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ABB18" w14:textId="77777777" w:rsidR="00DC2BCA" w:rsidRPr="009B33B1" w:rsidRDefault="00DC2BCA" w:rsidP="00DC2BCA">
      <w:pPr>
        <w:suppressLineNumbers/>
        <w:jc w:val="right"/>
        <w:rPr>
          <w:rFonts w:ascii="Times" w:eastAsia="Times New Roman" w:hAnsi="Times" w:cs="Times"/>
          <w:color w:val="000000"/>
          <w:u w:val="single"/>
        </w:rPr>
      </w:pPr>
      <w:r w:rsidRPr="009B33B1">
        <w:rPr>
          <w:rFonts w:ascii="Times" w:eastAsia="Times New Roman" w:hAnsi="Times" w:cs="Times"/>
          <w:color w:val="000000"/>
          <w:u w:val="single"/>
        </w:rPr>
        <w:t xml:space="preserve">Committee on </w:t>
      </w:r>
      <w:r w:rsidR="00E17331" w:rsidRPr="009B33B1">
        <w:rPr>
          <w:rFonts w:ascii="Times" w:eastAsia="Times New Roman" w:hAnsi="Times" w:cs="Times"/>
          <w:color w:val="000000"/>
          <w:u w:val="single"/>
        </w:rPr>
        <w:t>Technology</w:t>
      </w:r>
    </w:p>
    <w:p w14:paraId="242F01F5" w14:textId="773D6739" w:rsidR="001D51D3" w:rsidRPr="009B33B1" w:rsidRDefault="001D51D3" w:rsidP="00461CA1">
      <w:pPr>
        <w:suppressLineNumbers/>
        <w:ind w:hanging="720"/>
        <w:jc w:val="right"/>
        <w:rPr>
          <w:rFonts w:ascii="Times" w:hAnsi="Times" w:cs="Times"/>
        </w:rPr>
      </w:pPr>
      <w:r w:rsidRPr="009B33B1">
        <w:rPr>
          <w:rFonts w:ascii="Times" w:hAnsi="Times" w:cs="Times"/>
        </w:rPr>
        <w:t xml:space="preserve">Irene Byhovsky, </w:t>
      </w:r>
      <w:r w:rsidRPr="009B33B1">
        <w:rPr>
          <w:rFonts w:ascii="Times" w:hAnsi="Times" w:cs="Times"/>
          <w:i/>
        </w:rPr>
        <w:t>Legislative Counsel</w:t>
      </w:r>
      <w:r w:rsidRPr="009B33B1">
        <w:rPr>
          <w:rFonts w:ascii="Times" w:hAnsi="Times" w:cs="Times"/>
        </w:rPr>
        <w:br/>
        <w:t xml:space="preserve">Erik Brown, </w:t>
      </w:r>
      <w:r w:rsidRPr="009B33B1">
        <w:rPr>
          <w:rFonts w:ascii="Times" w:hAnsi="Times" w:cs="Times"/>
          <w:i/>
        </w:rPr>
        <w:t>Legislative</w:t>
      </w:r>
      <w:r w:rsidRPr="009B33B1">
        <w:rPr>
          <w:rFonts w:ascii="Times" w:hAnsi="Times" w:cs="Times"/>
        </w:rPr>
        <w:t xml:space="preserve"> </w:t>
      </w:r>
      <w:r w:rsidRPr="009B33B1">
        <w:rPr>
          <w:rFonts w:ascii="Times" w:hAnsi="Times" w:cs="Times"/>
          <w:i/>
        </w:rPr>
        <w:t>Policy Analyst</w:t>
      </w:r>
      <w:r w:rsidRPr="009B33B1">
        <w:rPr>
          <w:rFonts w:ascii="Times" w:hAnsi="Times" w:cs="Times"/>
        </w:rPr>
        <w:br/>
        <w:t>Margaret Barnsley, Financial Analyst</w:t>
      </w:r>
    </w:p>
    <w:p w14:paraId="3A6AD99D" w14:textId="3DEEBBF4" w:rsidR="001D51D3" w:rsidRPr="009B33B1" w:rsidRDefault="001D51D3" w:rsidP="001D51D3">
      <w:pPr>
        <w:suppressLineNumbers/>
        <w:ind w:hanging="720"/>
        <w:jc w:val="right"/>
        <w:rPr>
          <w:rFonts w:ascii="Times" w:hAnsi="Times" w:cs="Times"/>
        </w:rPr>
      </w:pPr>
      <w:r w:rsidRPr="009B33B1">
        <w:rPr>
          <w:rFonts w:ascii="Times" w:hAnsi="Times" w:cs="Times"/>
        </w:rPr>
        <w:t>Julia Haramis, Unit Head, Finance Division</w:t>
      </w:r>
    </w:p>
    <w:p w14:paraId="0EEC4D94" w14:textId="77777777" w:rsidR="00AE5403" w:rsidRPr="009B33B1" w:rsidRDefault="00AE5403" w:rsidP="00461CA1">
      <w:pPr>
        <w:jc w:val="right"/>
        <w:rPr>
          <w:rFonts w:ascii="Times" w:hAnsi="Times" w:cs="Times"/>
        </w:rPr>
      </w:pPr>
    </w:p>
    <w:p w14:paraId="784AD342" w14:textId="77777777" w:rsidR="00AE5403" w:rsidRPr="009B33B1" w:rsidRDefault="00AE5403" w:rsidP="00AE5403">
      <w:pPr>
        <w:jc w:val="center"/>
        <w:rPr>
          <w:rFonts w:ascii="Times" w:eastAsia="Times New Roman" w:hAnsi="Times" w:cs="Times"/>
          <w:noProof/>
        </w:rPr>
      </w:pPr>
      <w:r w:rsidRPr="009B33B1">
        <w:rPr>
          <w:rFonts w:ascii="Times" w:eastAsia="Times New Roman" w:hAnsi="Times" w:cs="Times"/>
          <w:noProof/>
        </w:rPr>
        <w:drawing>
          <wp:inline distT="0" distB="0" distL="0" distR="0" wp14:anchorId="2B1F8815" wp14:editId="73B45D6D">
            <wp:extent cx="1304925" cy="1323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304925" cy="1323975"/>
                    </a:xfrm>
                    <a:prstGeom prst="rect">
                      <a:avLst/>
                    </a:prstGeom>
                    <a:noFill/>
                    <a:ln>
                      <a:noFill/>
                    </a:ln>
                  </pic:spPr>
                </pic:pic>
              </a:graphicData>
            </a:graphic>
          </wp:inline>
        </w:drawing>
      </w:r>
    </w:p>
    <w:p w14:paraId="699793CB" w14:textId="77777777" w:rsidR="00AE5403" w:rsidRPr="009B33B1" w:rsidRDefault="00AE5403" w:rsidP="00AE5403">
      <w:pPr>
        <w:keepNext/>
        <w:autoSpaceDE w:val="0"/>
        <w:autoSpaceDN w:val="0"/>
        <w:adjustRightInd w:val="0"/>
        <w:jc w:val="center"/>
        <w:outlineLvl w:val="4"/>
        <w:rPr>
          <w:rFonts w:ascii="Times" w:eastAsia="Times New Roman" w:hAnsi="Times" w:cs="Times"/>
          <w:b/>
          <w:u w:val="single"/>
          <w:lang w:eastAsia="zh-CN"/>
        </w:rPr>
      </w:pPr>
    </w:p>
    <w:p w14:paraId="770DC6A8" w14:textId="77777777" w:rsidR="00AE5403" w:rsidRPr="009B33B1" w:rsidRDefault="00AE5403" w:rsidP="00AE5403">
      <w:pPr>
        <w:keepNext/>
        <w:autoSpaceDE w:val="0"/>
        <w:autoSpaceDN w:val="0"/>
        <w:adjustRightInd w:val="0"/>
        <w:jc w:val="center"/>
        <w:outlineLvl w:val="4"/>
        <w:rPr>
          <w:rFonts w:ascii="Times" w:eastAsia="Times New Roman" w:hAnsi="Times" w:cs="Times"/>
          <w:b/>
          <w:u w:val="single"/>
          <w:lang w:eastAsia="zh-CN"/>
        </w:rPr>
      </w:pPr>
    </w:p>
    <w:p w14:paraId="668B1B28" w14:textId="77777777" w:rsidR="00AE5403" w:rsidRPr="009B33B1" w:rsidRDefault="00AE5403" w:rsidP="00AE5403">
      <w:pPr>
        <w:keepNext/>
        <w:autoSpaceDE w:val="0"/>
        <w:autoSpaceDN w:val="0"/>
        <w:adjustRightInd w:val="0"/>
        <w:jc w:val="center"/>
        <w:outlineLvl w:val="4"/>
        <w:rPr>
          <w:rFonts w:ascii="Times" w:eastAsia="Times New Roman" w:hAnsi="Times" w:cs="Times"/>
          <w:b/>
          <w:bCs/>
          <w:lang w:eastAsia="zh-CN"/>
        </w:rPr>
      </w:pPr>
      <w:r w:rsidRPr="009B33B1">
        <w:rPr>
          <w:rFonts w:ascii="Times" w:eastAsia="Times New Roman" w:hAnsi="Times" w:cs="Times"/>
          <w:b/>
          <w:bCs/>
          <w:lang w:eastAsia="zh-CN"/>
        </w:rPr>
        <w:t>THE COUNCIL OF THE CITY OF NEW YORK</w:t>
      </w:r>
    </w:p>
    <w:p w14:paraId="019DBEC1" w14:textId="77777777" w:rsidR="00AE5403" w:rsidRPr="009B33B1" w:rsidRDefault="00AE5403" w:rsidP="009805E4">
      <w:pPr>
        <w:rPr>
          <w:rFonts w:ascii="Times" w:eastAsia="Times New Roman" w:hAnsi="Times" w:cs="Times"/>
        </w:rPr>
      </w:pPr>
    </w:p>
    <w:p w14:paraId="1BAB90D6" w14:textId="7FE21B86" w:rsidR="00DC2BCA" w:rsidRPr="009B33B1" w:rsidRDefault="00020840" w:rsidP="00484964">
      <w:pPr>
        <w:suppressLineNumbers/>
        <w:jc w:val="center"/>
        <w:rPr>
          <w:rFonts w:ascii="Times" w:eastAsia="Times New Roman" w:hAnsi="Times" w:cs="Times"/>
          <w:b/>
          <w:bCs/>
          <w:color w:val="000000"/>
          <w:u w:val="single"/>
        </w:rPr>
      </w:pPr>
      <w:r w:rsidRPr="009B33B1">
        <w:rPr>
          <w:rFonts w:ascii="Times" w:eastAsia="Times New Roman" w:hAnsi="Times" w:cs="Times"/>
          <w:b/>
          <w:bCs/>
          <w:color w:val="000000"/>
          <w:u w:val="single"/>
        </w:rPr>
        <w:t>COMMITTEE REPORT</w:t>
      </w:r>
      <w:r w:rsidR="00DC2BCA" w:rsidRPr="009B33B1">
        <w:rPr>
          <w:rFonts w:ascii="Times" w:eastAsia="Times New Roman" w:hAnsi="Times" w:cs="Times"/>
          <w:b/>
          <w:bCs/>
          <w:color w:val="000000"/>
          <w:u w:val="single"/>
        </w:rPr>
        <w:t xml:space="preserve"> OF THE </w:t>
      </w:r>
      <w:r w:rsidR="00D625FE" w:rsidRPr="009B33B1">
        <w:rPr>
          <w:rFonts w:ascii="Times" w:eastAsia="Times New Roman" w:hAnsi="Times" w:cs="Times"/>
          <w:b/>
          <w:bCs/>
          <w:color w:val="000000"/>
          <w:u w:val="single"/>
        </w:rPr>
        <w:t xml:space="preserve">INFRASTRUCTURE </w:t>
      </w:r>
      <w:r w:rsidR="009A52AD" w:rsidRPr="009B33B1">
        <w:rPr>
          <w:rFonts w:ascii="Times" w:eastAsia="Times New Roman" w:hAnsi="Times" w:cs="Times"/>
          <w:b/>
          <w:bCs/>
          <w:color w:val="000000"/>
          <w:u w:val="single"/>
        </w:rPr>
        <w:t>DIVISION</w:t>
      </w:r>
    </w:p>
    <w:p w14:paraId="1FE0275B" w14:textId="7BA213E1" w:rsidR="00DC2BCA" w:rsidRPr="009B33B1" w:rsidRDefault="00DC2BCA" w:rsidP="009805E4">
      <w:pPr>
        <w:suppressLineNumbers/>
        <w:jc w:val="center"/>
        <w:rPr>
          <w:rFonts w:ascii="Times" w:eastAsia="Times New Roman" w:hAnsi="Times" w:cs="Times"/>
          <w:color w:val="000000"/>
        </w:rPr>
      </w:pPr>
      <w:r w:rsidRPr="009B33B1">
        <w:rPr>
          <w:rFonts w:ascii="Times" w:eastAsia="Times New Roman" w:hAnsi="Times" w:cs="Times"/>
          <w:b/>
          <w:bCs/>
          <w:color w:val="000000" w:themeColor="text1"/>
        </w:rPr>
        <w:t>Andrea Vazquez</w:t>
      </w:r>
      <w:r w:rsidR="00D625FE" w:rsidRPr="009B33B1">
        <w:rPr>
          <w:rFonts w:ascii="Times" w:eastAsia="Times New Roman" w:hAnsi="Times" w:cs="Times"/>
          <w:b/>
          <w:bCs/>
          <w:color w:val="000000" w:themeColor="text1"/>
        </w:rPr>
        <w:t>, Director</w:t>
      </w:r>
      <w:r w:rsidRPr="009B33B1">
        <w:rPr>
          <w:rFonts w:ascii="Times" w:eastAsia="Times New Roman" w:hAnsi="Times" w:cs="Times"/>
          <w:b/>
          <w:bCs/>
          <w:color w:val="000000" w:themeColor="text1"/>
        </w:rPr>
        <w:t xml:space="preserve">, </w:t>
      </w:r>
      <w:r w:rsidR="00D625FE" w:rsidRPr="009B33B1">
        <w:rPr>
          <w:rFonts w:ascii="Times" w:eastAsia="Times New Roman" w:hAnsi="Times" w:cs="Times"/>
          <w:i/>
          <w:iCs/>
          <w:color w:val="000000" w:themeColor="text1"/>
        </w:rPr>
        <w:t>Legislative Division</w:t>
      </w:r>
    </w:p>
    <w:p w14:paraId="75528338" w14:textId="124EBD37" w:rsidR="000A3A1B" w:rsidRPr="009B33B1" w:rsidRDefault="000A3A1B" w:rsidP="009805E4">
      <w:pPr>
        <w:suppressLineNumbers/>
        <w:jc w:val="center"/>
        <w:rPr>
          <w:rFonts w:ascii="Times" w:eastAsia="Times New Roman" w:hAnsi="Times" w:cs="Times"/>
          <w:b/>
          <w:bCs/>
          <w:color w:val="000000"/>
        </w:rPr>
      </w:pPr>
      <w:r w:rsidRPr="009B33B1">
        <w:rPr>
          <w:rFonts w:ascii="Times" w:eastAsia="Times New Roman" w:hAnsi="Times" w:cs="Times"/>
          <w:b/>
          <w:bCs/>
          <w:color w:val="000000" w:themeColor="text1"/>
        </w:rPr>
        <w:t xml:space="preserve">Brad Reid, Deputy Director, </w:t>
      </w:r>
      <w:r w:rsidRPr="009B33B1">
        <w:rPr>
          <w:rFonts w:ascii="Times" w:eastAsia="Times New Roman" w:hAnsi="Times" w:cs="Times"/>
          <w:i/>
          <w:iCs/>
          <w:color w:val="000000" w:themeColor="text1"/>
        </w:rPr>
        <w:t>Infrastructure</w:t>
      </w:r>
      <w:r w:rsidR="00D625FE" w:rsidRPr="009B33B1">
        <w:rPr>
          <w:rFonts w:ascii="Times" w:eastAsia="Times New Roman" w:hAnsi="Times" w:cs="Times"/>
          <w:i/>
          <w:iCs/>
          <w:color w:val="000000" w:themeColor="text1"/>
        </w:rPr>
        <w:t xml:space="preserve"> Division</w:t>
      </w:r>
    </w:p>
    <w:p w14:paraId="60A5B517" w14:textId="77777777" w:rsidR="00DC2BCA" w:rsidRPr="009B33B1" w:rsidRDefault="00DC2BCA" w:rsidP="009805E4">
      <w:pPr>
        <w:suppressLineNumbers/>
        <w:jc w:val="center"/>
        <w:rPr>
          <w:rFonts w:ascii="Times" w:eastAsia="Times New Roman" w:hAnsi="Times" w:cs="Times"/>
          <w:color w:val="000000"/>
        </w:rPr>
      </w:pPr>
    </w:p>
    <w:p w14:paraId="502127B8" w14:textId="77777777" w:rsidR="00DC2BCA" w:rsidRPr="009B33B1" w:rsidRDefault="00DC2BCA" w:rsidP="009805E4">
      <w:pPr>
        <w:suppressLineNumbers/>
        <w:jc w:val="center"/>
        <w:rPr>
          <w:rFonts w:ascii="Times" w:eastAsia="Times New Roman" w:hAnsi="Times" w:cs="Times"/>
          <w:b/>
          <w:color w:val="000000"/>
          <w:u w:val="single"/>
        </w:rPr>
      </w:pPr>
      <w:r w:rsidRPr="009B33B1">
        <w:rPr>
          <w:rFonts w:ascii="Times" w:eastAsia="Times New Roman" w:hAnsi="Times" w:cs="Times"/>
          <w:b/>
          <w:color w:val="000000"/>
          <w:u w:val="single"/>
        </w:rPr>
        <w:t xml:space="preserve">COMMITTEE ON </w:t>
      </w:r>
      <w:r w:rsidR="00BD762B" w:rsidRPr="009B33B1">
        <w:rPr>
          <w:rFonts w:ascii="Times" w:eastAsia="Times New Roman" w:hAnsi="Times" w:cs="Times"/>
          <w:b/>
          <w:color w:val="000000"/>
          <w:u w:val="single"/>
        </w:rPr>
        <w:t>TECHNOLOGY</w:t>
      </w:r>
    </w:p>
    <w:p w14:paraId="22FD9B0F" w14:textId="612F185E" w:rsidR="00DC2BCA" w:rsidRPr="009B33B1" w:rsidRDefault="00DC2BCA" w:rsidP="009805E4">
      <w:pPr>
        <w:suppressLineNumbers/>
        <w:jc w:val="center"/>
        <w:rPr>
          <w:rFonts w:ascii="Times" w:eastAsia="Times New Roman" w:hAnsi="Times" w:cs="Times"/>
          <w:b/>
          <w:bCs/>
          <w:color w:val="000000"/>
        </w:rPr>
      </w:pPr>
      <w:r w:rsidRPr="009B33B1">
        <w:rPr>
          <w:rFonts w:ascii="Times" w:eastAsia="Times New Roman" w:hAnsi="Times" w:cs="Times"/>
          <w:b/>
          <w:bCs/>
          <w:color w:val="000000" w:themeColor="text1"/>
        </w:rPr>
        <w:t xml:space="preserve">Hon. </w:t>
      </w:r>
      <w:r w:rsidR="00ED447B" w:rsidRPr="009B33B1">
        <w:rPr>
          <w:rFonts w:ascii="Times" w:eastAsia="Times New Roman" w:hAnsi="Times" w:cs="Times"/>
          <w:b/>
          <w:bCs/>
          <w:color w:val="000000" w:themeColor="text1"/>
        </w:rPr>
        <w:t>Carmen De La Rosa</w:t>
      </w:r>
      <w:r w:rsidRPr="009B33B1">
        <w:rPr>
          <w:rFonts w:ascii="Times" w:eastAsia="Times New Roman" w:hAnsi="Times" w:cs="Times"/>
          <w:b/>
          <w:bCs/>
          <w:color w:val="000000" w:themeColor="text1"/>
        </w:rPr>
        <w:t xml:space="preserve">, </w:t>
      </w:r>
      <w:r w:rsidRPr="009B33B1">
        <w:rPr>
          <w:rFonts w:ascii="Times" w:eastAsia="Times New Roman" w:hAnsi="Times" w:cs="Times"/>
          <w:i/>
          <w:iCs/>
          <w:color w:val="000000" w:themeColor="text1"/>
        </w:rPr>
        <w:t>Chair</w:t>
      </w:r>
    </w:p>
    <w:p w14:paraId="7632406C" w14:textId="77777777" w:rsidR="00AE5403" w:rsidRPr="009B33B1" w:rsidRDefault="00AE5403" w:rsidP="00BB0DD2">
      <w:pPr>
        <w:tabs>
          <w:tab w:val="center" w:pos="4680"/>
        </w:tabs>
        <w:jc w:val="center"/>
        <w:rPr>
          <w:rFonts w:ascii="Times" w:eastAsia="Times New Roman" w:hAnsi="Times" w:cs="Times"/>
        </w:rPr>
      </w:pPr>
    </w:p>
    <w:p w14:paraId="191028EB" w14:textId="77777777" w:rsidR="00497F78" w:rsidRPr="009B33B1" w:rsidRDefault="00497F78" w:rsidP="00BB0DD2">
      <w:pPr>
        <w:tabs>
          <w:tab w:val="center" w:pos="4680"/>
        </w:tabs>
        <w:jc w:val="center"/>
        <w:rPr>
          <w:rFonts w:ascii="Times" w:eastAsia="Times New Roman" w:hAnsi="Times" w:cs="Times"/>
        </w:rPr>
      </w:pPr>
    </w:p>
    <w:p w14:paraId="1BFE8821" w14:textId="2046D01A" w:rsidR="00DC2BCA" w:rsidRPr="009B33B1" w:rsidRDefault="0024059E" w:rsidP="00DC2BCA">
      <w:pPr>
        <w:suppressLineNumbers/>
        <w:ind w:hanging="720"/>
        <w:jc w:val="center"/>
        <w:rPr>
          <w:rFonts w:ascii="Times" w:eastAsia="Times New Roman" w:hAnsi="Times" w:cs="Times"/>
          <w:b/>
          <w:bCs/>
          <w:color w:val="000000"/>
        </w:rPr>
      </w:pPr>
      <w:r w:rsidRPr="009B33B1">
        <w:rPr>
          <w:rFonts w:ascii="Times" w:eastAsia="Times New Roman" w:hAnsi="Times" w:cs="Times"/>
          <w:b/>
          <w:bCs/>
          <w:color w:val="000000"/>
        </w:rPr>
        <w:t>March 2</w:t>
      </w:r>
      <w:r w:rsidR="00DC2BCA" w:rsidRPr="009B33B1">
        <w:rPr>
          <w:rFonts w:ascii="Times" w:eastAsia="Times New Roman" w:hAnsi="Times" w:cs="Times"/>
          <w:b/>
          <w:bCs/>
          <w:color w:val="000000"/>
        </w:rPr>
        <w:t>, 202</w:t>
      </w:r>
      <w:r w:rsidR="00484964">
        <w:rPr>
          <w:rFonts w:ascii="Times" w:eastAsia="Times New Roman" w:hAnsi="Times" w:cs="Times"/>
          <w:b/>
          <w:bCs/>
          <w:color w:val="000000"/>
        </w:rPr>
        <w:t>6</w:t>
      </w:r>
      <w:r w:rsidR="00DC2BCA" w:rsidRPr="009B33B1">
        <w:rPr>
          <w:rFonts w:ascii="Times" w:eastAsia="Times New Roman" w:hAnsi="Times" w:cs="Times"/>
          <w:b/>
          <w:bCs/>
          <w:color w:val="000000"/>
        </w:rPr>
        <w:t xml:space="preserve"> </w:t>
      </w:r>
    </w:p>
    <w:p w14:paraId="0EB91BC7" w14:textId="77777777" w:rsidR="00DC2BCA" w:rsidRPr="009B33B1" w:rsidRDefault="00DC2BCA" w:rsidP="00AE5403">
      <w:pPr>
        <w:tabs>
          <w:tab w:val="center" w:pos="4680"/>
        </w:tabs>
        <w:jc w:val="both"/>
        <w:rPr>
          <w:rFonts w:ascii="Times" w:eastAsia="Times New Roman" w:hAnsi="Times" w:cs="Times"/>
        </w:rPr>
      </w:pPr>
    </w:p>
    <w:p w14:paraId="6E6B6733" w14:textId="0B5F7778" w:rsidR="00AE5403" w:rsidRPr="009B33B1" w:rsidRDefault="001D51D3" w:rsidP="00461CA1">
      <w:pPr>
        <w:jc w:val="center"/>
        <w:rPr>
          <w:rFonts w:ascii="Times" w:hAnsi="Times" w:cs="Times"/>
        </w:rPr>
      </w:pPr>
      <w:r w:rsidRPr="009B33B1">
        <w:rPr>
          <w:rFonts w:ascii="Times" w:eastAsia="ヒラギノ角ゴ Pro W3" w:hAnsi="Times" w:cs="Times"/>
          <w:b/>
          <w:color w:val="000000"/>
          <w:u w:val="single"/>
        </w:rPr>
        <w:t>Oversight: Facial Recognition Technology and the Collection of Biometric Data</w:t>
      </w:r>
    </w:p>
    <w:p w14:paraId="2962FB6D" w14:textId="77777777" w:rsidR="00F418F9" w:rsidRPr="009B33B1" w:rsidRDefault="00F418F9" w:rsidP="00461CA1">
      <w:pPr>
        <w:jc w:val="center"/>
        <w:rPr>
          <w:rFonts w:ascii="Times" w:eastAsia="Times New Roman" w:hAnsi="Times" w:cs="Times"/>
        </w:rPr>
      </w:pPr>
    </w:p>
    <w:p w14:paraId="55544DA7" w14:textId="77777777" w:rsidR="00F418F9" w:rsidRPr="009B33B1" w:rsidRDefault="00F418F9" w:rsidP="00AE5403">
      <w:pPr>
        <w:jc w:val="center"/>
        <w:rPr>
          <w:rFonts w:ascii="Times" w:eastAsia="Times New Roman" w:hAnsi="Times" w:cs="Times"/>
        </w:rPr>
      </w:pPr>
    </w:p>
    <w:p w14:paraId="1E33DD55" w14:textId="77777777" w:rsidR="00F418F9" w:rsidRPr="009B33B1" w:rsidRDefault="00F418F9" w:rsidP="00AE5403">
      <w:pPr>
        <w:jc w:val="center"/>
        <w:rPr>
          <w:rFonts w:ascii="Times" w:eastAsia="Times New Roman" w:hAnsi="Times" w:cs="Times"/>
        </w:rPr>
      </w:pPr>
    </w:p>
    <w:p w14:paraId="46BEBB4D" w14:textId="77777777" w:rsidR="00F418F9" w:rsidRPr="009B33B1" w:rsidRDefault="00F418F9" w:rsidP="00AE5403">
      <w:pPr>
        <w:jc w:val="center"/>
        <w:rPr>
          <w:rFonts w:ascii="Times" w:eastAsia="Times New Roman" w:hAnsi="Times" w:cs="Times"/>
        </w:rPr>
      </w:pPr>
    </w:p>
    <w:p w14:paraId="1E24665F" w14:textId="77777777" w:rsidR="00F418F9" w:rsidRPr="009B33B1" w:rsidRDefault="00F418F9" w:rsidP="00AE5403">
      <w:pPr>
        <w:jc w:val="center"/>
        <w:rPr>
          <w:rFonts w:ascii="Times" w:eastAsia="Times New Roman" w:hAnsi="Times" w:cs="Times"/>
        </w:rPr>
      </w:pPr>
    </w:p>
    <w:p w14:paraId="7578057A" w14:textId="77777777" w:rsidR="00F418F9" w:rsidRPr="009B33B1" w:rsidRDefault="00F418F9" w:rsidP="00AE5403">
      <w:pPr>
        <w:jc w:val="center"/>
        <w:rPr>
          <w:rFonts w:ascii="Times" w:eastAsia="Times New Roman" w:hAnsi="Times" w:cs="Times"/>
        </w:rPr>
      </w:pPr>
    </w:p>
    <w:p w14:paraId="187717A7" w14:textId="58EAF27F" w:rsidR="00ED447B" w:rsidRPr="009B33B1" w:rsidRDefault="00ED447B">
      <w:pPr>
        <w:rPr>
          <w:rFonts w:ascii="Times" w:eastAsia="Times New Roman" w:hAnsi="Times" w:cs="Times"/>
        </w:rPr>
      </w:pPr>
      <w:r w:rsidRPr="009B33B1">
        <w:rPr>
          <w:rFonts w:ascii="Times" w:eastAsia="Times New Roman" w:hAnsi="Times" w:cs="Times"/>
        </w:rPr>
        <w:br w:type="page"/>
      </w:r>
    </w:p>
    <w:p w14:paraId="6978A746" w14:textId="77777777" w:rsidR="00F418F9" w:rsidRPr="009B33B1" w:rsidRDefault="00F418F9" w:rsidP="00461CA1">
      <w:pPr>
        <w:jc w:val="center"/>
        <w:rPr>
          <w:rFonts w:ascii="Times" w:eastAsia="Times New Roman" w:hAnsi="Times" w:cs="Times"/>
        </w:rPr>
      </w:pPr>
    </w:p>
    <w:p w14:paraId="1DF135A8" w14:textId="7F78BC43" w:rsidR="00D625FE" w:rsidRPr="009B33B1" w:rsidRDefault="00A46AA9" w:rsidP="00D625FE">
      <w:pPr>
        <w:suppressLineNumbers/>
        <w:ind w:left="3600" w:hanging="3600"/>
        <w:rPr>
          <w:rFonts w:ascii="Times" w:hAnsi="Times" w:cs="Times"/>
        </w:rPr>
      </w:pPr>
      <w:r w:rsidRPr="009B33B1">
        <w:rPr>
          <w:rFonts w:ascii="Times" w:hAnsi="Times" w:cs="Times"/>
          <w:b/>
          <w:bCs/>
          <w:smallCaps/>
          <w:u w:val="single"/>
        </w:rPr>
        <w:t xml:space="preserve">Proposed </w:t>
      </w:r>
      <w:r w:rsidR="00D625FE" w:rsidRPr="009B33B1">
        <w:rPr>
          <w:rFonts w:ascii="Times" w:hAnsi="Times" w:cs="Times"/>
          <w:b/>
          <w:bCs/>
          <w:smallCaps/>
          <w:u w:val="single"/>
        </w:rPr>
        <w:t xml:space="preserve">Int. No. </w:t>
      </w:r>
      <w:r w:rsidR="001D51D3" w:rsidRPr="009B33B1">
        <w:rPr>
          <w:rFonts w:ascii="Times" w:hAnsi="Times" w:cs="Times"/>
          <w:b/>
          <w:bCs/>
          <w:smallCaps/>
          <w:u w:val="single"/>
        </w:rPr>
        <w:t>213</w:t>
      </w:r>
      <w:r w:rsidRPr="009B33B1">
        <w:rPr>
          <w:rFonts w:ascii="Times" w:hAnsi="Times" w:cs="Times"/>
          <w:b/>
          <w:bCs/>
          <w:smallCaps/>
          <w:u w:val="single"/>
        </w:rPr>
        <w:t>-A</w:t>
      </w:r>
      <w:r w:rsidR="00D625FE" w:rsidRPr="009B33B1">
        <w:rPr>
          <w:rFonts w:ascii="Times" w:hAnsi="Times" w:cs="Times"/>
          <w:b/>
          <w:bCs/>
          <w:smallCaps/>
        </w:rPr>
        <w:t>:</w:t>
      </w:r>
      <w:r w:rsidR="00D625FE" w:rsidRPr="009B33B1">
        <w:rPr>
          <w:rFonts w:ascii="Times" w:hAnsi="Times" w:cs="Times"/>
        </w:rPr>
        <w:tab/>
        <w:t xml:space="preserve">By Council Members </w:t>
      </w:r>
      <w:r w:rsidR="003A0124" w:rsidRPr="009B33B1">
        <w:rPr>
          <w:rFonts w:ascii="Times" w:hAnsi="Times" w:cs="Times"/>
        </w:rPr>
        <w:t>Hanif, Gutiérrez, Williams, P. Sanchez, Louis, Marte, J. Sanchez, Abreu, Hudson, Cabán, Avilés and Nurse</w:t>
      </w:r>
    </w:p>
    <w:p w14:paraId="0EF09879" w14:textId="77777777" w:rsidR="00442AD2" w:rsidRPr="009B33B1" w:rsidRDefault="00442AD2" w:rsidP="00D625FE">
      <w:pPr>
        <w:suppressLineNumbers/>
        <w:ind w:left="3600" w:hanging="3600"/>
        <w:rPr>
          <w:rFonts w:ascii="Times" w:hAnsi="Times" w:cs="Times"/>
          <w:b/>
          <w:smallCaps/>
          <w:u w:val="single"/>
        </w:rPr>
      </w:pPr>
    </w:p>
    <w:p w14:paraId="49A41D03" w14:textId="77777777" w:rsidR="00D625FE" w:rsidRPr="009B33B1" w:rsidRDefault="00D625FE" w:rsidP="00D625FE">
      <w:pPr>
        <w:suppressLineNumbers/>
        <w:ind w:left="3600" w:hanging="3600"/>
        <w:rPr>
          <w:rFonts w:ascii="Times" w:hAnsi="Times" w:cs="Times"/>
        </w:rPr>
      </w:pPr>
      <w:r w:rsidRPr="009B33B1">
        <w:rPr>
          <w:rFonts w:ascii="Times" w:hAnsi="Times" w:cs="Times"/>
          <w:b/>
          <w:bCs/>
          <w:smallCaps/>
          <w:u w:val="single"/>
        </w:rPr>
        <w:t>Title</w:t>
      </w:r>
      <w:r w:rsidRPr="009B33B1">
        <w:rPr>
          <w:rFonts w:ascii="Times" w:hAnsi="Times" w:cs="Times"/>
          <w:b/>
          <w:bCs/>
          <w:smallCaps/>
        </w:rPr>
        <w:t>:</w:t>
      </w:r>
      <w:r w:rsidRPr="009B33B1">
        <w:rPr>
          <w:rFonts w:ascii="Times" w:hAnsi="Times" w:cs="Times"/>
        </w:rPr>
        <w:tab/>
        <w:t>A Local Law to amend the administrative code of the city of New York in relation to prohibiting places or providers of public accommodation from using biometric recognition technology and protecting any biometric identifier information collected</w:t>
      </w:r>
    </w:p>
    <w:p w14:paraId="76CE724B" w14:textId="60B1BE54" w:rsidR="00D625FE" w:rsidRPr="009B33B1" w:rsidRDefault="00D625FE" w:rsidP="00497F78">
      <w:pPr>
        <w:suppressLineNumbers/>
        <w:ind w:left="3600" w:hanging="3600"/>
        <w:rPr>
          <w:rFonts w:ascii="Times" w:hAnsi="Times" w:cs="Times"/>
          <w:b/>
          <w:bCs/>
          <w:smallCaps/>
          <w:u w:val="single"/>
        </w:rPr>
      </w:pPr>
    </w:p>
    <w:p w14:paraId="1DDF8A83" w14:textId="0F8EB5B5" w:rsidR="009805E4" w:rsidRPr="009B33B1" w:rsidRDefault="009805E4" w:rsidP="00497F78">
      <w:pPr>
        <w:suppressLineNumbers/>
        <w:ind w:left="3600" w:hanging="3600"/>
        <w:rPr>
          <w:rFonts w:ascii="Times" w:hAnsi="Times" w:cs="Times"/>
          <w:smallCaps/>
        </w:rPr>
      </w:pPr>
      <w:r w:rsidRPr="009B33B1">
        <w:rPr>
          <w:rFonts w:ascii="Times" w:hAnsi="Times" w:cs="Times"/>
          <w:b/>
          <w:bCs/>
          <w:smallCaps/>
          <w:u w:val="single"/>
        </w:rPr>
        <w:t>Administrative Code:</w:t>
      </w:r>
      <w:r w:rsidRPr="009B33B1">
        <w:rPr>
          <w:rFonts w:ascii="Times" w:hAnsi="Times" w:cs="Times"/>
          <w:bCs/>
          <w:smallCaps/>
        </w:rPr>
        <w:tab/>
      </w:r>
      <w:r w:rsidR="001528A9" w:rsidRPr="009B33B1">
        <w:rPr>
          <w:rFonts w:ascii="Times" w:hAnsi="Times" w:cs="Times"/>
        </w:rPr>
        <w:t xml:space="preserve">Amends </w:t>
      </w:r>
      <w:r w:rsidR="00B823B5" w:rsidRPr="009B33B1">
        <w:rPr>
          <w:rFonts w:ascii="Times" w:hAnsi="Times" w:cs="Times"/>
        </w:rPr>
        <w:t xml:space="preserve">sections </w:t>
      </w:r>
      <w:r w:rsidR="001528A9" w:rsidRPr="009B33B1">
        <w:rPr>
          <w:rFonts w:ascii="Times" w:hAnsi="Times" w:cs="Times"/>
        </w:rPr>
        <w:t>22-1201, 22-1202, 22-1203, and 22-1204</w:t>
      </w:r>
    </w:p>
    <w:p w14:paraId="5C725993" w14:textId="77777777" w:rsidR="00D625FE" w:rsidRPr="009B33B1" w:rsidRDefault="00D625FE" w:rsidP="00497F78">
      <w:pPr>
        <w:suppressLineNumbers/>
        <w:ind w:left="3600" w:hanging="3600"/>
        <w:rPr>
          <w:rFonts w:ascii="Times" w:hAnsi="Times" w:cs="Times"/>
          <w:b/>
          <w:bCs/>
          <w:smallCaps/>
          <w:u w:val="single"/>
        </w:rPr>
      </w:pPr>
    </w:p>
    <w:p w14:paraId="662FCB26" w14:textId="77777777" w:rsidR="00D625FE" w:rsidRPr="009B33B1" w:rsidRDefault="00D625FE" w:rsidP="00497F78">
      <w:pPr>
        <w:suppressLineNumbers/>
        <w:ind w:left="3600" w:hanging="3600"/>
        <w:rPr>
          <w:rFonts w:ascii="Times" w:hAnsi="Times" w:cs="Times"/>
          <w:b/>
          <w:bCs/>
          <w:smallCaps/>
          <w:u w:val="single"/>
        </w:rPr>
      </w:pPr>
    </w:p>
    <w:p w14:paraId="742CACAB" w14:textId="77777777" w:rsidR="001528A9" w:rsidRPr="009B33B1" w:rsidRDefault="001528A9" w:rsidP="00497F78">
      <w:pPr>
        <w:suppressLineNumbers/>
        <w:ind w:left="3600" w:hanging="3600"/>
        <w:rPr>
          <w:rFonts w:ascii="Times" w:hAnsi="Times" w:cs="Times"/>
          <w:b/>
          <w:bCs/>
          <w:smallCaps/>
          <w:u w:val="single"/>
        </w:rPr>
      </w:pPr>
    </w:p>
    <w:p w14:paraId="1AF22ED2" w14:textId="1294E62E" w:rsidR="00497F78" w:rsidRPr="009B33B1" w:rsidRDefault="79E27A97" w:rsidP="00497F78">
      <w:pPr>
        <w:suppressLineNumbers/>
        <w:ind w:left="3600" w:hanging="3600"/>
        <w:rPr>
          <w:rFonts w:ascii="Times" w:hAnsi="Times" w:cs="Times"/>
        </w:rPr>
      </w:pPr>
      <w:r w:rsidRPr="009B33B1">
        <w:rPr>
          <w:rFonts w:ascii="Times" w:hAnsi="Times" w:cs="Times"/>
          <w:b/>
          <w:bCs/>
          <w:smallCaps/>
          <w:u w:val="single"/>
        </w:rPr>
        <w:t>Int. No.</w:t>
      </w:r>
      <w:r w:rsidR="00BB14CC" w:rsidRPr="009B33B1">
        <w:rPr>
          <w:rFonts w:ascii="Times" w:hAnsi="Times" w:cs="Times"/>
          <w:b/>
          <w:bCs/>
          <w:smallCaps/>
          <w:u w:val="single"/>
        </w:rPr>
        <w:t xml:space="preserve"> </w:t>
      </w:r>
      <w:r w:rsidR="001D51D3" w:rsidRPr="009B33B1">
        <w:rPr>
          <w:rFonts w:ascii="Times" w:hAnsi="Times" w:cs="Times"/>
          <w:b/>
          <w:bCs/>
          <w:smallCaps/>
          <w:u w:val="single"/>
        </w:rPr>
        <w:t>428</w:t>
      </w:r>
      <w:r w:rsidR="00497F78" w:rsidRPr="009B33B1">
        <w:rPr>
          <w:rFonts w:ascii="Times" w:hAnsi="Times" w:cs="Times"/>
          <w:b/>
          <w:bCs/>
          <w:smallCaps/>
        </w:rPr>
        <w:t>:</w:t>
      </w:r>
      <w:r w:rsidR="00A777C9" w:rsidRPr="009B33B1">
        <w:rPr>
          <w:rFonts w:ascii="Times" w:hAnsi="Times" w:cs="Times"/>
        </w:rPr>
        <w:tab/>
      </w:r>
      <w:r w:rsidR="00497F78" w:rsidRPr="009B33B1">
        <w:rPr>
          <w:rFonts w:ascii="Times" w:hAnsi="Times" w:cs="Times"/>
        </w:rPr>
        <w:t>By Council Members</w:t>
      </w:r>
      <w:r w:rsidR="03895CDE" w:rsidRPr="009B33B1">
        <w:rPr>
          <w:rFonts w:ascii="Times" w:hAnsi="Times" w:cs="Times"/>
        </w:rPr>
        <w:t xml:space="preserve"> </w:t>
      </w:r>
      <w:r w:rsidR="00460C40" w:rsidRPr="009B33B1">
        <w:rPr>
          <w:rFonts w:ascii="Times" w:hAnsi="Times" w:cs="Times"/>
        </w:rPr>
        <w:t>P. Sanchez, Cabán, Hanif, Louis, Abreu and Hudson</w:t>
      </w:r>
    </w:p>
    <w:p w14:paraId="7FA12DA5" w14:textId="77777777" w:rsidR="00460C40" w:rsidRPr="009B33B1" w:rsidRDefault="00460C40" w:rsidP="00497F78">
      <w:pPr>
        <w:suppressLineNumbers/>
        <w:ind w:left="3600" w:hanging="3600"/>
        <w:rPr>
          <w:rFonts w:ascii="Times" w:hAnsi="Times" w:cs="Times"/>
          <w:b/>
          <w:smallCaps/>
          <w:u w:val="single"/>
        </w:rPr>
      </w:pPr>
    </w:p>
    <w:p w14:paraId="57FADC98" w14:textId="77777777" w:rsidR="00497F78" w:rsidRPr="009B33B1" w:rsidRDefault="00497F78" w:rsidP="00497F78">
      <w:pPr>
        <w:suppressLineNumbers/>
        <w:ind w:left="3600" w:hanging="3600"/>
        <w:rPr>
          <w:rFonts w:ascii="Times" w:hAnsi="Times" w:cs="Times"/>
        </w:rPr>
      </w:pPr>
      <w:r w:rsidRPr="009B33B1">
        <w:rPr>
          <w:rFonts w:ascii="Times" w:hAnsi="Times" w:cs="Times"/>
          <w:b/>
          <w:bCs/>
          <w:smallCaps/>
          <w:u w:val="single"/>
        </w:rPr>
        <w:t>Title</w:t>
      </w:r>
      <w:r w:rsidRPr="009B33B1">
        <w:rPr>
          <w:rFonts w:ascii="Times" w:hAnsi="Times" w:cs="Times"/>
          <w:b/>
          <w:bCs/>
          <w:smallCaps/>
        </w:rPr>
        <w:t>:</w:t>
      </w:r>
      <w:r w:rsidRPr="009B33B1">
        <w:rPr>
          <w:rFonts w:ascii="Times" w:hAnsi="Times" w:cs="Times"/>
        </w:rPr>
        <w:tab/>
      </w:r>
      <w:r w:rsidR="00A777C9" w:rsidRPr="009B33B1">
        <w:rPr>
          <w:rFonts w:ascii="Times" w:hAnsi="Times" w:cs="Times"/>
        </w:rPr>
        <w:t>A Local Law</w:t>
      </w:r>
      <w:r w:rsidR="74022D7E" w:rsidRPr="009B33B1">
        <w:rPr>
          <w:rFonts w:ascii="Times" w:hAnsi="Times" w:cs="Times"/>
        </w:rPr>
        <w:t xml:space="preserve"> to amend the administrative code of the city of New York, in relation to limiting the use of facial recognition technology in residential buildings</w:t>
      </w:r>
    </w:p>
    <w:p w14:paraId="69044978" w14:textId="786041A7" w:rsidR="4DAA209D" w:rsidRPr="009B33B1" w:rsidRDefault="4DAA209D" w:rsidP="4DAA209D">
      <w:pPr>
        <w:ind w:left="3600" w:hanging="3600"/>
        <w:rPr>
          <w:rFonts w:ascii="Times" w:hAnsi="Times" w:cs="Times"/>
        </w:rPr>
      </w:pPr>
    </w:p>
    <w:p w14:paraId="3F56E22D" w14:textId="285A5FE4" w:rsidR="001528A9" w:rsidRPr="009B33B1" w:rsidRDefault="001528A9" w:rsidP="001528A9">
      <w:pPr>
        <w:suppressLineNumbers/>
        <w:ind w:left="3600" w:hanging="3600"/>
        <w:rPr>
          <w:rFonts w:ascii="Times" w:hAnsi="Times" w:cs="Times"/>
          <w:smallCaps/>
        </w:rPr>
      </w:pPr>
      <w:r w:rsidRPr="009B33B1">
        <w:rPr>
          <w:rFonts w:ascii="Times" w:hAnsi="Times" w:cs="Times"/>
          <w:b/>
          <w:bCs/>
          <w:smallCaps/>
          <w:u w:val="single"/>
        </w:rPr>
        <w:t>Administrative Code:</w:t>
      </w:r>
      <w:r w:rsidRPr="009B33B1">
        <w:rPr>
          <w:rFonts w:ascii="Times" w:hAnsi="Times" w:cs="Times"/>
          <w:bCs/>
          <w:smallCaps/>
        </w:rPr>
        <w:tab/>
      </w:r>
      <w:r w:rsidRPr="009B33B1">
        <w:rPr>
          <w:rFonts w:ascii="Times" w:hAnsi="Times" w:cs="Times"/>
        </w:rPr>
        <w:t xml:space="preserve">Amends </w:t>
      </w:r>
      <w:r w:rsidR="00B823B5" w:rsidRPr="009B33B1">
        <w:rPr>
          <w:rFonts w:ascii="Times" w:hAnsi="Times" w:cs="Times"/>
        </w:rPr>
        <w:t xml:space="preserve">sections </w:t>
      </w:r>
      <w:r w:rsidRPr="009B33B1">
        <w:rPr>
          <w:rFonts w:ascii="Times" w:hAnsi="Times" w:cs="Times"/>
        </w:rPr>
        <w:t xml:space="preserve">26-3001 and 26-3002, and </w:t>
      </w:r>
      <w:r w:rsidR="00B823B5" w:rsidRPr="009B33B1">
        <w:rPr>
          <w:rFonts w:ascii="Times" w:hAnsi="Times" w:cs="Times"/>
        </w:rPr>
        <w:t>a</w:t>
      </w:r>
      <w:r w:rsidRPr="009B33B1">
        <w:rPr>
          <w:rFonts w:ascii="Times" w:hAnsi="Times" w:cs="Times"/>
        </w:rPr>
        <w:t>dds 26-3008</w:t>
      </w:r>
    </w:p>
    <w:p w14:paraId="64836692" w14:textId="77777777" w:rsidR="4DAA209D" w:rsidRPr="009B33B1" w:rsidRDefault="4DAA209D" w:rsidP="4DAA209D">
      <w:pPr>
        <w:ind w:left="3600" w:hanging="3600"/>
        <w:rPr>
          <w:rFonts w:ascii="Times" w:hAnsi="Times" w:cs="Times"/>
          <w:b/>
          <w:bCs/>
          <w:smallCaps/>
          <w:u w:val="single"/>
        </w:rPr>
      </w:pPr>
    </w:p>
    <w:p w14:paraId="617CF558" w14:textId="77777777" w:rsidR="001528A9" w:rsidRPr="009B33B1" w:rsidRDefault="001528A9" w:rsidP="4DAA209D">
      <w:pPr>
        <w:ind w:left="3600" w:hanging="3600"/>
        <w:rPr>
          <w:rFonts w:ascii="Times" w:hAnsi="Times" w:cs="Times"/>
          <w:b/>
          <w:bCs/>
          <w:smallCaps/>
          <w:u w:val="single"/>
        </w:rPr>
      </w:pPr>
    </w:p>
    <w:p w14:paraId="6D70C9F2" w14:textId="7251C8E9" w:rsidR="00D625FE" w:rsidRPr="009B33B1" w:rsidRDefault="001D51D3" w:rsidP="00AE3D8D">
      <w:pPr>
        <w:rPr>
          <w:rFonts w:ascii="Times" w:hAnsi="Times" w:cs="Times"/>
          <w:b/>
          <w:bCs/>
          <w:smallCaps/>
          <w:u w:val="single"/>
        </w:rPr>
      </w:pPr>
      <w:r w:rsidRPr="009B33B1">
        <w:rPr>
          <w:rFonts w:ascii="Times" w:hAnsi="Times" w:cs="Times"/>
          <w:b/>
          <w:bCs/>
          <w:smallCaps/>
          <w:u w:val="single"/>
        </w:rPr>
        <w:br w:type="page"/>
      </w:r>
    </w:p>
    <w:p w14:paraId="200A470E" w14:textId="77777777" w:rsidR="009335A1" w:rsidRPr="009B33B1" w:rsidRDefault="009335A1" w:rsidP="00FB51FE">
      <w:pPr>
        <w:pStyle w:val="ListParagraph"/>
        <w:numPr>
          <w:ilvl w:val="0"/>
          <w:numId w:val="6"/>
        </w:numPr>
        <w:spacing w:line="480" w:lineRule="auto"/>
        <w:jc w:val="both"/>
        <w:rPr>
          <w:rFonts w:ascii="Times" w:hAnsi="Times" w:cs="Times"/>
          <w:b/>
        </w:rPr>
      </w:pPr>
      <w:r w:rsidRPr="009B33B1">
        <w:rPr>
          <w:rFonts w:ascii="Times" w:hAnsi="Times" w:cs="Times"/>
          <w:b/>
        </w:rPr>
        <w:lastRenderedPageBreak/>
        <w:t>Introduction</w:t>
      </w:r>
      <w:r w:rsidR="009953A0" w:rsidRPr="009B33B1">
        <w:rPr>
          <w:rFonts w:ascii="Times" w:hAnsi="Times" w:cs="Times"/>
          <w:b/>
        </w:rPr>
        <w:t xml:space="preserve"> </w:t>
      </w:r>
    </w:p>
    <w:p w14:paraId="4554B77B" w14:textId="57AA48FD" w:rsidR="009335A1" w:rsidRPr="009B33B1" w:rsidRDefault="009335A1" w:rsidP="00874E9B">
      <w:pPr>
        <w:spacing w:line="480" w:lineRule="auto"/>
        <w:ind w:firstLine="720"/>
        <w:jc w:val="both"/>
        <w:rPr>
          <w:rFonts w:ascii="Times" w:hAnsi="Times" w:cs="Times"/>
        </w:rPr>
      </w:pPr>
      <w:r w:rsidRPr="009B33B1">
        <w:rPr>
          <w:rFonts w:ascii="Times" w:hAnsi="Times" w:cs="Times"/>
        </w:rPr>
        <w:t xml:space="preserve">On </w:t>
      </w:r>
      <w:r w:rsidR="0024059E" w:rsidRPr="009B33B1">
        <w:rPr>
          <w:rFonts w:ascii="Times" w:hAnsi="Times" w:cs="Times"/>
        </w:rPr>
        <w:t>March 2</w:t>
      </w:r>
      <w:r w:rsidR="001D51D3" w:rsidRPr="009B33B1">
        <w:rPr>
          <w:rFonts w:ascii="Times" w:hAnsi="Times" w:cs="Times"/>
        </w:rPr>
        <w:t>, 2026</w:t>
      </w:r>
      <w:r w:rsidRPr="009B33B1">
        <w:rPr>
          <w:rFonts w:ascii="Times" w:hAnsi="Times" w:cs="Times"/>
        </w:rPr>
        <w:t>,</w:t>
      </w:r>
      <w:r w:rsidR="7EC1057E" w:rsidRPr="009B33B1">
        <w:rPr>
          <w:rFonts w:ascii="Times" w:hAnsi="Times" w:cs="Times"/>
        </w:rPr>
        <w:t xml:space="preserve"> the Committee on Technology, chaired by Council Member </w:t>
      </w:r>
      <w:r w:rsidR="001D51D3" w:rsidRPr="009B33B1">
        <w:rPr>
          <w:rFonts w:ascii="Times" w:hAnsi="Times" w:cs="Times"/>
        </w:rPr>
        <w:t>Carmen De La Rosa</w:t>
      </w:r>
      <w:r w:rsidR="00BB5836">
        <w:rPr>
          <w:rFonts w:ascii="Times" w:hAnsi="Times" w:cs="Times"/>
        </w:rPr>
        <w:t>,</w:t>
      </w:r>
      <w:r w:rsidR="001D51D3" w:rsidRPr="009B33B1">
        <w:rPr>
          <w:rFonts w:ascii="Times" w:hAnsi="Times" w:cs="Times"/>
        </w:rPr>
        <w:t xml:space="preserve"> </w:t>
      </w:r>
      <w:r w:rsidR="2BDA4966" w:rsidRPr="009B33B1">
        <w:rPr>
          <w:rFonts w:ascii="Times" w:hAnsi="Times" w:cs="Times"/>
        </w:rPr>
        <w:t xml:space="preserve">will conduct an oversight hearing on </w:t>
      </w:r>
      <w:r w:rsidR="001D51D3" w:rsidRPr="009B33B1">
        <w:rPr>
          <w:rFonts w:ascii="Times" w:eastAsia="ヒラギノ角ゴ Pro W3" w:hAnsi="Times" w:cs="Times"/>
          <w:bCs/>
          <w:i/>
          <w:iCs/>
          <w:color w:val="000000"/>
        </w:rPr>
        <w:t>Facial Recognition Technology and the Collection</w:t>
      </w:r>
      <w:r w:rsidR="001D51D3" w:rsidRPr="009B33B1">
        <w:rPr>
          <w:rFonts w:ascii="Times" w:hAnsi="Times" w:cs="Times"/>
          <w:i/>
          <w:color w:val="000000"/>
        </w:rPr>
        <w:t xml:space="preserve"> of Biometric </w:t>
      </w:r>
      <w:r w:rsidR="001D51D3" w:rsidRPr="009B33B1">
        <w:rPr>
          <w:rFonts w:ascii="Times" w:eastAsia="ヒラギノ角ゴ Pro W3" w:hAnsi="Times" w:cs="Times"/>
          <w:bCs/>
          <w:i/>
          <w:iCs/>
          <w:color w:val="000000"/>
        </w:rPr>
        <w:t>Data</w:t>
      </w:r>
      <w:r w:rsidR="2BDA4966" w:rsidRPr="009B33B1">
        <w:rPr>
          <w:rFonts w:ascii="Times" w:hAnsi="Times" w:cs="Times"/>
        </w:rPr>
        <w:t>. The Committee will also hear</w:t>
      </w:r>
      <w:r w:rsidR="001528A9" w:rsidRPr="009B33B1">
        <w:rPr>
          <w:rFonts w:ascii="Times" w:hAnsi="Times" w:cs="Times"/>
        </w:rPr>
        <w:t xml:space="preserve"> </w:t>
      </w:r>
      <w:r w:rsidR="00874E9B" w:rsidRPr="009B33B1">
        <w:rPr>
          <w:rFonts w:ascii="Times" w:hAnsi="Times" w:cs="Times"/>
        </w:rPr>
        <w:t xml:space="preserve">Proposed </w:t>
      </w:r>
      <w:r w:rsidR="001528A9" w:rsidRPr="009B33B1">
        <w:rPr>
          <w:rFonts w:ascii="Times" w:hAnsi="Times" w:cs="Times"/>
        </w:rPr>
        <w:t xml:space="preserve">Int. No. </w:t>
      </w:r>
      <w:r w:rsidR="001D51D3" w:rsidRPr="009B33B1">
        <w:rPr>
          <w:rFonts w:ascii="Times" w:hAnsi="Times" w:cs="Times"/>
        </w:rPr>
        <w:t>213</w:t>
      </w:r>
      <w:r w:rsidR="00874E9B" w:rsidRPr="009B33B1">
        <w:rPr>
          <w:rFonts w:ascii="Times" w:hAnsi="Times" w:cs="Times"/>
        </w:rPr>
        <w:t>-A</w:t>
      </w:r>
      <w:r w:rsidR="001528A9" w:rsidRPr="009B33B1">
        <w:rPr>
          <w:rFonts w:ascii="Times" w:hAnsi="Times" w:cs="Times"/>
        </w:rPr>
        <w:t xml:space="preserve">, sponsored by Council Member </w:t>
      </w:r>
      <w:r w:rsidR="00BB5836">
        <w:rPr>
          <w:rFonts w:ascii="Times" w:hAnsi="Times" w:cs="Times"/>
        </w:rPr>
        <w:t xml:space="preserve">Shahana </w:t>
      </w:r>
      <w:r w:rsidR="001528A9" w:rsidRPr="009B33B1">
        <w:rPr>
          <w:rFonts w:ascii="Times" w:hAnsi="Times" w:cs="Times"/>
        </w:rPr>
        <w:t>Hanif, in relation to prohibiting places or providers of public accommodation from using biometric recognition technology and protecting any biometric identifier information collected;</w:t>
      </w:r>
      <w:r w:rsidR="2BDA4966" w:rsidRPr="009B33B1">
        <w:rPr>
          <w:rFonts w:ascii="Times" w:hAnsi="Times" w:cs="Times"/>
        </w:rPr>
        <w:t xml:space="preserve"> </w:t>
      </w:r>
      <w:r w:rsidR="001D51D3" w:rsidRPr="009B33B1">
        <w:rPr>
          <w:rFonts w:ascii="Times" w:hAnsi="Times" w:cs="Times"/>
        </w:rPr>
        <w:t xml:space="preserve">and </w:t>
      </w:r>
      <w:r w:rsidR="006D29A1" w:rsidRPr="009B33B1">
        <w:rPr>
          <w:rFonts w:ascii="Times" w:hAnsi="Times" w:cs="Times"/>
        </w:rPr>
        <w:t xml:space="preserve">Int. </w:t>
      </w:r>
      <w:r w:rsidR="3871AEFD" w:rsidRPr="009B33B1">
        <w:rPr>
          <w:rFonts w:ascii="Times" w:hAnsi="Times" w:cs="Times"/>
        </w:rPr>
        <w:t>No</w:t>
      </w:r>
      <w:r w:rsidR="00D82BAF" w:rsidRPr="009B33B1">
        <w:rPr>
          <w:rFonts w:ascii="Times" w:hAnsi="Times" w:cs="Times"/>
        </w:rPr>
        <w:t xml:space="preserve">. </w:t>
      </w:r>
      <w:r w:rsidR="001D51D3" w:rsidRPr="009B33B1">
        <w:rPr>
          <w:rFonts w:ascii="Times" w:hAnsi="Times" w:cs="Times"/>
        </w:rPr>
        <w:t>428</w:t>
      </w:r>
      <w:r w:rsidR="00D82BAF" w:rsidRPr="009B33B1">
        <w:rPr>
          <w:rFonts w:ascii="Times" w:hAnsi="Times" w:cs="Times"/>
        </w:rPr>
        <w:t xml:space="preserve">, </w:t>
      </w:r>
      <w:r w:rsidR="3871AEFD" w:rsidRPr="009B33B1">
        <w:rPr>
          <w:rFonts w:ascii="Times" w:hAnsi="Times" w:cs="Times"/>
        </w:rPr>
        <w:t xml:space="preserve">sponsored by Council Member </w:t>
      </w:r>
      <w:r w:rsidR="001D51D3" w:rsidRPr="009B33B1">
        <w:rPr>
          <w:rFonts w:ascii="Times" w:hAnsi="Times" w:cs="Times"/>
        </w:rPr>
        <w:t>P</w:t>
      </w:r>
      <w:r w:rsidR="00BB5836">
        <w:rPr>
          <w:rFonts w:ascii="Times" w:hAnsi="Times" w:cs="Times"/>
        </w:rPr>
        <w:t>ierina</w:t>
      </w:r>
      <w:r w:rsidR="001D51D3" w:rsidRPr="009B33B1">
        <w:rPr>
          <w:rFonts w:ascii="Times" w:hAnsi="Times" w:cs="Times"/>
        </w:rPr>
        <w:t xml:space="preserve"> Sanchez</w:t>
      </w:r>
      <w:r w:rsidR="44C29F1C" w:rsidRPr="009B33B1">
        <w:rPr>
          <w:rFonts w:ascii="Times" w:hAnsi="Times" w:cs="Times"/>
        </w:rPr>
        <w:t>, in relation to</w:t>
      </w:r>
      <w:r w:rsidR="3BA5D31B" w:rsidRPr="009B33B1">
        <w:rPr>
          <w:rFonts w:ascii="Times" w:hAnsi="Times" w:cs="Times"/>
        </w:rPr>
        <w:t xml:space="preserve"> limiting the use of facial recognition technology in residential buildings</w:t>
      </w:r>
      <w:r w:rsidR="001D51D3" w:rsidRPr="009B33B1">
        <w:rPr>
          <w:rFonts w:ascii="Times" w:hAnsi="Times" w:cs="Times"/>
        </w:rPr>
        <w:t xml:space="preserve">. </w:t>
      </w:r>
      <w:r w:rsidR="2BDA4966" w:rsidRPr="009B33B1">
        <w:rPr>
          <w:rFonts w:ascii="Times" w:hAnsi="Times" w:cs="Times"/>
        </w:rPr>
        <w:t>Those invited to testify include re</w:t>
      </w:r>
      <w:r w:rsidR="0AB25159" w:rsidRPr="009B33B1">
        <w:rPr>
          <w:rFonts w:ascii="Times" w:hAnsi="Times" w:cs="Times"/>
        </w:rPr>
        <w:t xml:space="preserve">presentatives from the Office of Technology and Innovation (“OTI”), </w:t>
      </w:r>
      <w:r w:rsidR="00B176AD" w:rsidRPr="009B33B1">
        <w:rPr>
          <w:rFonts w:ascii="Times" w:hAnsi="Times" w:cs="Times"/>
        </w:rPr>
        <w:t xml:space="preserve">the </w:t>
      </w:r>
      <w:r w:rsidR="006D29A1" w:rsidRPr="009B33B1">
        <w:rPr>
          <w:rFonts w:ascii="Times" w:hAnsi="Times" w:cs="Times"/>
          <w:shd w:val="clear" w:color="auto" w:fill="FFFFFF"/>
        </w:rPr>
        <w:t>Department of Housing Preservation and Development</w:t>
      </w:r>
      <w:r w:rsidR="006D29A1" w:rsidRPr="009B33B1">
        <w:rPr>
          <w:rFonts w:ascii="Times" w:hAnsi="Times" w:cs="Times"/>
        </w:rPr>
        <w:t xml:space="preserve"> (“HP</w:t>
      </w:r>
      <w:r w:rsidR="00F911C8" w:rsidRPr="009B33B1">
        <w:rPr>
          <w:rFonts w:ascii="Times" w:hAnsi="Times" w:cs="Times"/>
        </w:rPr>
        <w:t>D</w:t>
      </w:r>
      <w:r w:rsidR="006D29A1" w:rsidRPr="009B33B1">
        <w:rPr>
          <w:rFonts w:ascii="Times" w:hAnsi="Times" w:cs="Times"/>
        </w:rPr>
        <w:t xml:space="preserve">”), </w:t>
      </w:r>
      <w:r w:rsidR="00962DBE" w:rsidRPr="009B33B1">
        <w:rPr>
          <w:rFonts w:ascii="Times" w:hAnsi="Times" w:cs="Times"/>
        </w:rPr>
        <w:t xml:space="preserve">the </w:t>
      </w:r>
      <w:r w:rsidR="006D29A1" w:rsidRPr="009B33B1">
        <w:rPr>
          <w:rFonts w:ascii="Times" w:hAnsi="Times" w:cs="Times"/>
          <w:shd w:val="clear" w:color="auto" w:fill="FFFFFF"/>
        </w:rPr>
        <w:t xml:space="preserve">Department of Consumer and Worker Protection (“DCWP”), </w:t>
      </w:r>
      <w:r w:rsidR="00FD2C12" w:rsidRPr="009B33B1">
        <w:rPr>
          <w:rFonts w:ascii="Times" w:hAnsi="Times" w:cs="Times"/>
        </w:rPr>
        <w:t>industry representatives</w:t>
      </w:r>
      <w:r w:rsidR="247744EF" w:rsidRPr="009B33B1">
        <w:rPr>
          <w:rFonts w:ascii="Times" w:hAnsi="Times" w:cs="Times"/>
        </w:rPr>
        <w:t xml:space="preserve"> and experts</w:t>
      </w:r>
      <w:r w:rsidR="09DFA449" w:rsidRPr="009B33B1">
        <w:rPr>
          <w:rFonts w:ascii="Times" w:hAnsi="Times" w:cs="Times"/>
        </w:rPr>
        <w:t xml:space="preserve">, </w:t>
      </w:r>
      <w:r w:rsidR="79C192F8" w:rsidRPr="009B33B1">
        <w:rPr>
          <w:rFonts w:ascii="Times" w:hAnsi="Times" w:cs="Times"/>
        </w:rPr>
        <w:t xml:space="preserve">technology </w:t>
      </w:r>
      <w:r w:rsidR="09DFA449" w:rsidRPr="009B33B1">
        <w:rPr>
          <w:rFonts w:ascii="Times" w:hAnsi="Times" w:cs="Times"/>
        </w:rPr>
        <w:t>research and advocacy groups,</w:t>
      </w:r>
      <w:r w:rsidR="6CFC384D" w:rsidRPr="009B33B1">
        <w:rPr>
          <w:rFonts w:ascii="Times" w:hAnsi="Times" w:cs="Times"/>
        </w:rPr>
        <w:t xml:space="preserve"> legal organizations,</w:t>
      </w:r>
      <w:r w:rsidR="09DFA449" w:rsidRPr="009B33B1">
        <w:rPr>
          <w:rFonts w:ascii="Times" w:hAnsi="Times" w:cs="Times"/>
        </w:rPr>
        <w:t xml:space="preserve"> </w:t>
      </w:r>
      <w:r w:rsidR="1459339F" w:rsidRPr="009B33B1">
        <w:rPr>
          <w:rFonts w:ascii="Times" w:hAnsi="Times" w:cs="Times"/>
        </w:rPr>
        <w:t xml:space="preserve">civil rights organizations, </w:t>
      </w:r>
      <w:r w:rsidR="09DFA449" w:rsidRPr="009B33B1">
        <w:rPr>
          <w:rFonts w:ascii="Times" w:hAnsi="Times" w:cs="Times"/>
        </w:rPr>
        <w:t xml:space="preserve">community-based nonprofit organizations, and </w:t>
      </w:r>
      <w:r w:rsidR="27847880" w:rsidRPr="009B33B1">
        <w:rPr>
          <w:rFonts w:ascii="Times" w:hAnsi="Times" w:cs="Times"/>
        </w:rPr>
        <w:t xml:space="preserve">other </w:t>
      </w:r>
      <w:r w:rsidR="09DFA449" w:rsidRPr="009B33B1">
        <w:rPr>
          <w:rFonts w:ascii="Times" w:hAnsi="Times" w:cs="Times"/>
        </w:rPr>
        <w:t>interested members of the public.</w:t>
      </w:r>
      <w:r w:rsidR="0AB25159" w:rsidRPr="009B33B1">
        <w:rPr>
          <w:rFonts w:ascii="Times" w:hAnsi="Times" w:cs="Times"/>
        </w:rPr>
        <w:t xml:space="preserve"> </w:t>
      </w:r>
    </w:p>
    <w:p w14:paraId="5E0FC9E4" w14:textId="77777777" w:rsidR="00384C2A" w:rsidRPr="009B33B1" w:rsidRDefault="00A3077E" w:rsidP="004D51B2">
      <w:pPr>
        <w:pStyle w:val="ListParagraph"/>
        <w:numPr>
          <w:ilvl w:val="0"/>
          <w:numId w:val="6"/>
        </w:numPr>
        <w:spacing w:line="480" w:lineRule="auto"/>
        <w:jc w:val="both"/>
        <w:rPr>
          <w:rFonts w:ascii="Times" w:hAnsi="Times" w:cs="Times"/>
          <w:b/>
        </w:rPr>
      </w:pPr>
      <w:r w:rsidRPr="009B33B1">
        <w:rPr>
          <w:rFonts w:ascii="Times" w:hAnsi="Times" w:cs="Times"/>
          <w:b/>
        </w:rPr>
        <w:t>Background</w:t>
      </w:r>
    </w:p>
    <w:p w14:paraId="1EC1125C" w14:textId="54FA4B71" w:rsidR="006D29A1" w:rsidRPr="009B33B1" w:rsidRDefault="006D29A1" w:rsidP="00901905">
      <w:pPr>
        <w:shd w:val="clear" w:color="auto" w:fill="FFFFFF"/>
        <w:spacing w:line="480" w:lineRule="auto"/>
        <w:ind w:firstLine="720"/>
        <w:jc w:val="both"/>
        <w:rPr>
          <w:rFonts w:ascii="Times" w:eastAsia="Times New Roman" w:hAnsi="Times" w:cs="Times"/>
        </w:rPr>
      </w:pPr>
      <w:r w:rsidRPr="009B33B1">
        <w:rPr>
          <w:rFonts w:ascii="Times" w:eastAsia="Times New Roman" w:hAnsi="Times" w:cs="Times"/>
        </w:rPr>
        <w:t>Biometric</w:t>
      </w:r>
      <w:r w:rsidR="00887D71" w:rsidRPr="009B33B1">
        <w:rPr>
          <w:rFonts w:ascii="Times" w:eastAsia="Times New Roman" w:hAnsi="Times" w:cs="Times"/>
        </w:rPr>
        <w:t xml:space="preserve"> identification</w:t>
      </w:r>
      <w:r w:rsidRPr="009B33B1">
        <w:rPr>
          <w:rFonts w:ascii="Times" w:eastAsia="Times New Roman" w:hAnsi="Times" w:cs="Times"/>
        </w:rPr>
        <w:t xml:space="preserve"> technology is rapidly changing, </w:t>
      </w:r>
      <w:r w:rsidR="0089537A" w:rsidRPr="009B33B1">
        <w:rPr>
          <w:rFonts w:ascii="Times" w:eastAsia="Times New Roman" w:hAnsi="Times" w:cs="Times"/>
        </w:rPr>
        <w:t xml:space="preserve">and </w:t>
      </w:r>
      <w:r w:rsidRPr="009B33B1">
        <w:rPr>
          <w:rFonts w:ascii="Times" w:eastAsia="Times New Roman" w:hAnsi="Times" w:cs="Times"/>
        </w:rPr>
        <w:t xml:space="preserve">has expanded from </w:t>
      </w:r>
      <w:r w:rsidR="00F911C8" w:rsidRPr="009B33B1">
        <w:rPr>
          <w:rFonts w:ascii="Times" w:eastAsia="Times New Roman" w:hAnsi="Times" w:cs="Times"/>
        </w:rPr>
        <w:t xml:space="preserve">only being capable of identifying </w:t>
      </w:r>
      <w:r w:rsidRPr="009B33B1">
        <w:rPr>
          <w:rFonts w:ascii="Times" w:eastAsia="Times New Roman" w:hAnsi="Times" w:cs="Times"/>
        </w:rPr>
        <w:t xml:space="preserve">basic physical attributes to now </w:t>
      </w:r>
      <w:r w:rsidR="009805E4" w:rsidRPr="009B33B1">
        <w:rPr>
          <w:rFonts w:ascii="Times" w:eastAsia="Times New Roman" w:hAnsi="Times" w:cs="Times"/>
        </w:rPr>
        <w:t xml:space="preserve">identifying </w:t>
      </w:r>
      <w:r w:rsidR="00F02AEF" w:rsidRPr="009B33B1">
        <w:rPr>
          <w:rFonts w:ascii="Times" w:eastAsia="Times New Roman" w:hAnsi="Times" w:cs="Times"/>
        </w:rPr>
        <w:t xml:space="preserve">items like </w:t>
      </w:r>
      <w:r w:rsidRPr="009B33B1">
        <w:rPr>
          <w:rFonts w:ascii="Times" w:eastAsia="Times New Roman" w:hAnsi="Times" w:cs="Times"/>
        </w:rPr>
        <w:t xml:space="preserve">fingerprint scans, iris scans, retinal scans, voice recognition, DNA tests, and facial </w:t>
      </w:r>
      <w:r w:rsidR="00705108" w:rsidRPr="009B33B1">
        <w:rPr>
          <w:rFonts w:ascii="Times" w:eastAsia="Times New Roman" w:hAnsi="Times" w:cs="Times"/>
        </w:rPr>
        <w:t>geometry</w:t>
      </w:r>
      <w:r w:rsidRPr="009B33B1">
        <w:rPr>
          <w:rFonts w:ascii="Times" w:eastAsia="Times New Roman" w:hAnsi="Times" w:cs="Times"/>
        </w:rPr>
        <w:t>.</w:t>
      </w:r>
      <w:r w:rsidRPr="009B33B1">
        <w:rPr>
          <w:rStyle w:val="FootnoteReference"/>
          <w:rFonts w:ascii="Times" w:eastAsia="Times New Roman" w:hAnsi="Times" w:cs="Times"/>
        </w:rPr>
        <w:footnoteReference w:id="2"/>
      </w:r>
      <w:r w:rsidRPr="009B33B1">
        <w:rPr>
          <w:rFonts w:ascii="Times" w:eastAsia="Times New Roman" w:hAnsi="Times" w:cs="Times"/>
        </w:rPr>
        <w:t xml:space="preserve"> Additionally, </w:t>
      </w:r>
      <w:r w:rsidR="00AE1274" w:rsidRPr="009B33B1">
        <w:rPr>
          <w:rFonts w:ascii="Times" w:eastAsia="Times New Roman" w:hAnsi="Times" w:cs="Times"/>
        </w:rPr>
        <w:t xml:space="preserve">new </w:t>
      </w:r>
      <w:r w:rsidRPr="009B33B1">
        <w:rPr>
          <w:rFonts w:ascii="Times" w:eastAsia="Times New Roman" w:hAnsi="Times" w:cs="Times"/>
        </w:rPr>
        <w:t xml:space="preserve">biometric identification methods are regularly being developed, such as brain signal identification, heart pattern recognition, </w:t>
      </w:r>
      <w:r w:rsidR="00F418F9" w:rsidRPr="009B33B1">
        <w:rPr>
          <w:rFonts w:ascii="Times" w:eastAsia="Times New Roman" w:hAnsi="Times" w:cs="Times"/>
        </w:rPr>
        <w:t xml:space="preserve">ear shape recognition, </w:t>
      </w:r>
      <w:r w:rsidR="00F418F9" w:rsidRPr="009B33B1">
        <w:rPr>
          <w:rFonts w:ascii="Times" w:hAnsi="Times" w:cs="Times"/>
          <w:color w:val="212121"/>
          <w:shd w:val="clear" w:color="auto" w:fill="FFFFFF"/>
        </w:rPr>
        <w:t>brain waves</w:t>
      </w:r>
      <w:r w:rsidR="00F418F9" w:rsidRPr="009B33B1">
        <w:rPr>
          <w:rFonts w:ascii="Times" w:eastAsia="Times New Roman" w:hAnsi="Times" w:cs="Times"/>
        </w:rPr>
        <w:t xml:space="preserve">, </w:t>
      </w:r>
      <w:r w:rsidRPr="009B33B1">
        <w:rPr>
          <w:rFonts w:ascii="Times" w:eastAsia="Times New Roman" w:hAnsi="Times" w:cs="Times"/>
        </w:rPr>
        <w:t>and finger vein pattern recognition.</w:t>
      </w:r>
      <w:r w:rsidRPr="009B33B1">
        <w:rPr>
          <w:rStyle w:val="FootnoteReference"/>
          <w:rFonts w:ascii="Times" w:eastAsia="Times New Roman" w:hAnsi="Times" w:cs="Times"/>
        </w:rPr>
        <w:footnoteReference w:id="3"/>
      </w:r>
      <w:r w:rsidR="0089537A" w:rsidRPr="009B33B1">
        <w:rPr>
          <w:rFonts w:ascii="Times" w:eastAsia="Times New Roman" w:hAnsi="Times" w:cs="Times"/>
        </w:rPr>
        <w:t xml:space="preserve"> </w:t>
      </w:r>
    </w:p>
    <w:p w14:paraId="6CF46175" w14:textId="4588BC3D" w:rsidR="00883E4F" w:rsidRPr="009B33B1" w:rsidRDefault="00CF0267" w:rsidP="00EF77FF">
      <w:pPr>
        <w:spacing w:line="480" w:lineRule="auto"/>
        <w:ind w:firstLine="720"/>
        <w:jc w:val="both"/>
        <w:rPr>
          <w:rFonts w:ascii="Times" w:hAnsi="Times" w:cs="Times"/>
        </w:rPr>
      </w:pPr>
      <w:r w:rsidRPr="009B33B1">
        <w:rPr>
          <w:rFonts w:ascii="Times" w:hAnsi="Times" w:cs="Times"/>
        </w:rPr>
        <w:t xml:space="preserve">Biometric </w:t>
      </w:r>
      <w:r w:rsidR="00F911C8" w:rsidRPr="009B33B1">
        <w:rPr>
          <w:rFonts w:ascii="Times" w:hAnsi="Times" w:cs="Times"/>
        </w:rPr>
        <w:t xml:space="preserve">recognition </w:t>
      </w:r>
      <w:r w:rsidRPr="009B33B1">
        <w:rPr>
          <w:rFonts w:ascii="Times" w:hAnsi="Times" w:cs="Times"/>
        </w:rPr>
        <w:t>technology generally works by matching the biometric data</w:t>
      </w:r>
      <w:r w:rsidR="00F911C8" w:rsidRPr="009B33B1">
        <w:rPr>
          <w:rFonts w:ascii="Times" w:hAnsi="Times" w:cs="Times"/>
        </w:rPr>
        <w:t xml:space="preserve"> gathered by a biometric identification system</w:t>
      </w:r>
      <w:r w:rsidRPr="009B33B1">
        <w:rPr>
          <w:rFonts w:ascii="Times" w:hAnsi="Times" w:cs="Times"/>
        </w:rPr>
        <w:t xml:space="preserve"> with a database that </w:t>
      </w:r>
      <w:r w:rsidR="00485CEA" w:rsidRPr="009B33B1">
        <w:rPr>
          <w:rFonts w:ascii="Times" w:hAnsi="Times" w:cs="Times"/>
        </w:rPr>
        <w:t xml:space="preserve">contains both biometric information and </w:t>
      </w:r>
      <w:r w:rsidR="00485CEA" w:rsidRPr="009B33B1">
        <w:rPr>
          <w:rFonts w:ascii="Times" w:hAnsi="Times" w:cs="Times"/>
        </w:rPr>
        <w:lastRenderedPageBreak/>
        <w:t>personally identifiable information, so as to find</w:t>
      </w:r>
      <w:r w:rsidRPr="009B33B1">
        <w:rPr>
          <w:rFonts w:ascii="Times" w:hAnsi="Times" w:cs="Times"/>
        </w:rPr>
        <w:t xml:space="preserve"> a person’s identity. </w:t>
      </w:r>
      <w:r w:rsidR="00485CEA" w:rsidRPr="009B33B1">
        <w:rPr>
          <w:rFonts w:ascii="Times" w:hAnsi="Times" w:cs="Times"/>
        </w:rPr>
        <w:t>The most widely adopted example of a tool that uses biometric identification and biometric recognition is facial recognition technology (“</w:t>
      </w:r>
      <w:r w:rsidR="00F7160F" w:rsidRPr="009B33B1">
        <w:rPr>
          <w:rFonts w:ascii="Times" w:hAnsi="Times" w:cs="Times"/>
        </w:rPr>
        <w:t>FRT</w:t>
      </w:r>
      <w:r w:rsidR="00485CEA" w:rsidRPr="009B33B1">
        <w:rPr>
          <w:rFonts w:ascii="Times" w:hAnsi="Times" w:cs="Times"/>
        </w:rPr>
        <w:t>”), which uses an individual’s physiological information, like their facial structure, eye color, size and sha</w:t>
      </w:r>
      <w:r w:rsidR="001E264F" w:rsidRPr="009B33B1">
        <w:rPr>
          <w:rFonts w:ascii="Times" w:hAnsi="Times" w:cs="Times"/>
        </w:rPr>
        <w:t>p</w:t>
      </w:r>
      <w:r w:rsidR="00485CEA" w:rsidRPr="009B33B1">
        <w:rPr>
          <w:rFonts w:ascii="Times" w:hAnsi="Times" w:cs="Times"/>
        </w:rPr>
        <w:t>e, in order to track or identify them.</w:t>
      </w:r>
      <w:r w:rsidR="00485CEA" w:rsidRPr="009B33B1">
        <w:rPr>
          <w:rStyle w:val="FootnoteReference"/>
          <w:rFonts w:ascii="Times" w:eastAsia="Times New Roman" w:hAnsi="Times" w:cs="Times"/>
        </w:rPr>
        <w:t xml:space="preserve"> </w:t>
      </w:r>
      <w:r w:rsidR="00485CEA" w:rsidRPr="009B33B1">
        <w:rPr>
          <w:rStyle w:val="FootnoteReference"/>
          <w:rFonts w:ascii="Times" w:eastAsia="Times New Roman" w:hAnsi="Times" w:cs="Times"/>
        </w:rPr>
        <w:footnoteReference w:id="4"/>
      </w:r>
      <w:r w:rsidR="00705108" w:rsidRPr="009B33B1">
        <w:rPr>
          <w:rFonts w:ascii="Times" w:hAnsi="Times" w:cs="Times"/>
        </w:rPr>
        <w:t xml:space="preserve"> </w:t>
      </w:r>
      <w:r w:rsidR="00691B7A" w:rsidRPr="009B33B1">
        <w:rPr>
          <w:rFonts w:ascii="Times" w:hAnsi="Times" w:cs="Times"/>
        </w:rPr>
        <w:t>Generally,</w:t>
      </w:r>
      <w:r w:rsidR="00883E4F" w:rsidRPr="009B33B1">
        <w:rPr>
          <w:rFonts w:ascii="Times" w:hAnsi="Times" w:cs="Times"/>
        </w:rPr>
        <w:t xml:space="preserve"> as described </w:t>
      </w:r>
      <w:r w:rsidR="001E264F" w:rsidRPr="009B33B1">
        <w:rPr>
          <w:rFonts w:ascii="Times" w:hAnsi="Times" w:cs="Times"/>
        </w:rPr>
        <w:t xml:space="preserve">by </w:t>
      </w:r>
      <w:r w:rsidR="00883E4F" w:rsidRPr="009B33B1">
        <w:rPr>
          <w:rFonts w:ascii="Times" w:hAnsi="Times" w:cs="Times"/>
        </w:rPr>
        <w:t>the U.S. Government Accountability Office,</w:t>
      </w:r>
      <w:r w:rsidR="00691B7A" w:rsidRPr="009B33B1">
        <w:rPr>
          <w:rFonts w:ascii="Times" w:hAnsi="Times" w:cs="Times"/>
        </w:rPr>
        <w:t xml:space="preserve"> </w:t>
      </w:r>
      <w:r w:rsidR="00017C01" w:rsidRPr="009B33B1">
        <w:rPr>
          <w:rFonts w:ascii="Times" w:hAnsi="Times" w:cs="Times"/>
        </w:rPr>
        <w:t xml:space="preserve">FRT </w:t>
      </w:r>
      <w:r w:rsidR="00485CEA" w:rsidRPr="009B33B1">
        <w:rPr>
          <w:rFonts w:ascii="Times" w:hAnsi="Times" w:cs="Times"/>
        </w:rPr>
        <w:t>“</w:t>
      </w:r>
      <w:r w:rsidR="00017C01" w:rsidRPr="009B33B1">
        <w:rPr>
          <w:rFonts w:ascii="Times" w:hAnsi="Times" w:cs="Times"/>
        </w:rPr>
        <w:t xml:space="preserve">uses a photo or still </w:t>
      </w:r>
      <w:r w:rsidR="00883E4F" w:rsidRPr="009B33B1">
        <w:rPr>
          <w:rFonts w:ascii="Times" w:hAnsi="Times" w:cs="Times"/>
        </w:rPr>
        <w:t>[</w:t>
      </w:r>
      <w:r w:rsidR="00017C01" w:rsidRPr="009B33B1">
        <w:rPr>
          <w:rFonts w:ascii="Times" w:hAnsi="Times" w:cs="Times"/>
        </w:rPr>
        <w:t>frame</w:t>
      </w:r>
      <w:r w:rsidR="00883E4F" w:rsidRPr="009B33B1">
        <w:rPr>
          <w:rFonts w:ascii="Times" w:hAnsi="Times" w:cs="Times"/>
        </w:rPr>
        <w:t>]</w:t>
      </w:r>
      <w:r w:rsidR="00017C01" w:rsidRPr="009B33B1">
        <w:rPr>
          <w:rFonts w:ascii="Times" w:hAnsi="Times" w:cs="Times"/>
        </w:rPr>
        <w:t xml:space="preserve"> from a video</w:t>
      </w:r>
      <w:r w:rsidR="00883E4F" w:rsidRPr="009B33B1">
        <w:rPr>
          <w:rFonts w:ascii="Times" w:hAnsi="Times" w:cs="Times"/>
        </w:rPr>
        <w:t xml:space="preserve"> feed of a person</w:t>
      </w:r>
      <w:r w:rsidR="00017C01" w:rsidRPr="009B33B1">
        <w:rPr>
          <w:rFonts w:ascii="Times" w:hAnsi="Times" w:cs="Times"/>
        </w:rPr>
        <w:t xml:space="preserve">—often called a probe or live photo—and converts it into a </w:t>
      </w:r>
      <w:r w:rsidR="00883E4F" w:rsidRPr="009B33B1">
        <w:rPr>
          <w:rFonts w:ascii="Times" w:hAnsi="Times" w:cs="Times"/>
        </w:rPr>
        <w:t xml:space="preserve">template, or a </w:t>
      </w:r>
      <w:r w:rsidR="00017C01" w:rsidRPr="009B33B1">
        <w:rPr>
          <w:rFonts w:ascii="Times" w:hAnsi="Times" w:cs="Times"/>
        </w:rPr>
        <w:t>mathematical representation</w:t>
      </w:r>
      <w:r w:rsidR="00883E4F" w:rsidRPr="009B33B1">
        <w:rPr>
          <w:rFonts w:ascii="Times" w:hAnsi="Times" w:cs="Times"/>
        </w:rPr>
        <w:t xml:space="preserve"> of the photo</w:t>
      </w:r>
      <w:r w:rsidR="00017C01" w:rsidRPr="009B33B1">
        <w:rPr>
          <w:rFonts w:ascii="Times" w:hAnsi="Times" w:cs="Times"/>
        </w:rPr>
        <w:t>.</w:t>
      </w:r>
      <w:r w:rsidR="00883E4F" w:rsidRPr="009B33B1">
        <w:rPr>
          <w:rFonts w:ascii="Times" w:hAnsi="Times" w:cs="Times"/>
        </w:rPr>
        <w:t xml:space="preserve"> </w:t>
      </w:r>
      <w:r w:rsidR="0073443A" w:rsidRPr="009B33B1">
        <w:rPr>
          <w:rFonts w:ascii="Times" w:hAnsi="Times" w:cs="Times"/>
        </w:rPr>
        <w:t xml:space="preserve">A matching algorithm </w:t>
      </w:r>
      <w:r w:rsidR="00883E4F" w:rsidRPr="009B33B1">
        <w:rPr>
          <w:rFonts w:ascii="Times" w:hAnsi="Times" w:cs="Times"/>
        </w:rPr>
        <w:t xml:space="preserve">can </w:t>
      </w:r>
      <w:r w:rsidR="0073443A" w:rsidRPr="009B33B1">
        <w:rPr>
          <w:rFonts w:ascii="Times" w:hAnsi="Times" w:cs="Times"/>
        </w:rPr>
        <w:t xml:space="preserve">then compare the template to </w:t>
      </w:r>
      <w:r w:rsidR="00883E4F" w:rsidRPr="009B33B1">
        <w:rPr>
          <w:rFonts w:ascii="Times" w:hAnsi="Times" w:cs="Times"/>
        </w:rPr>
        <w:t xml:space="preserve">one from </w:t>
      </w:r>
      <w:r w:rsidR="0073443A" w:rsidRPr="009B33B1">
        <w:rPr>
          <w:rFonts w:ascii="Times" w:hAnsi="Times" w:cs="Times"/>
        </w:rPr>
        <w:t>another photo and calculate their similarity.</w:t>
      </w:r>
      <w:r w:rsidR="00883E4F" w:rsidRPr="009B33B1">
        <w:rPr>
          <w:rFonts w:ascii="Times" w:hAnsi="Times" w:cs="Times"/>
        </w:rPr>
        <w:t>”</w:t>
      </w:r>
      <w:r w:rsidR="00883E4F" w:rsidRPr="009B33B1">
        <w:rPr>
          <w:rStyle w:val="FootnoteReference"/>
          <w:rFonts w:ascii="Times" w:hAnsi="Times" w:cs="Times"/>
        </w:rPr>
        <w:t xml:space="preserve"> </w:t>
      </w:r>
      <w:r w:rsidR="00883E4F" w:rsidRPr="009B33B1">
        <w:rPr>
          <w:rStyle w:val="FootnoteReference"/>
          <w:rFonts w:ascii="Times" w:hAnsi="Times" w:cs="Times"/>
        </w:rPr>
        <w:footnoteReference w:id="5"/>
      </w:r>
      <w:r w:rsidR="0073443A" w:rsidRPr="009B33B1">
        <w:rPr>
          <w:rFonts w:ascii="Times" w:hAnsi="Times" w:cs="Times"/>
        </w:rPr>
        <w:t xml:space="preserve"> </w:t>
      </w:r>
    </w:p>
    <w:p w14:paraId="05055E75" w14:textId="652F1DE7" w:rsidR="00D805C0" w:rsidRPr="009B33B1" w:rsidRDefault="00883E4F" w:rsidP="001528A9">
      <w:pPr>
        <w:spacing w:line="480" w:lineRule="auto"/>
        <w:ind w:firstLine="720"/>
        <w:jc w:val="both"/>
        <w:rPr>
          <w:rFonts w:ascii="Times" w:hAnsi="Times" w:cs="Times"/>
        </w:rPr>
      </w:pPr>
      <w:r w:rsidRPr="009B33B1">
        <w:rPr>
          <w:rFonts w:ascii="Times" w:hAnsi="Times" w:cs="Times"/>
        </w:rPr>
        <w:t>“Facial recognition searches or comparisons generally fall into two categories: verification and identification. Verification (or one-to-one searches) compares a stored photo of an individual to another photo purportedly of the same individual to determine whether they are the same person. For example, this type of comparison can help verify the identity of an individual attempting to unlock a smartphone. Identification (or one-to-many searches) compares a photo from a single individual against a gallery of stored photos from a number of individuals to determine if there is a potential match. For example, this type of comparison can be used to identify investigative leads for an unknown individual in a crime scene photo.”</w:t>
      </w:r>
      <w:r w:rsidR="00705108" w:rsidRPr="009B33B1">
        <w:rPr>
          <w:rStyle w:val="FootnoteReference"/>
          <w:rFonts w:ascii="Times" w:hAnsi="Times" w:cs="Times"/>
        </w:rPr>
        <w:footnoteReference w:id="6"/>
      </w:r>
      <w:r w:rsidR="00705108" w:rsidRPr="009B33B1">
        <w:rPr>
          <w:rFonts w:ascii="Times" w:hAnsi="Times" w:cs="Times"/>
        </w:rPr>
        <w:t xml:space="preserve"> </w:t>
      </w:r>
    </w:p>
    <w:p w14:paraId="7A9576F9" w14:textId="2A90C398" w:rsidR="00705108" w:rsidRPr="009B33B1" w:rsidRDefault="00937745" w:rsidP="00EF77FF">
      <w:pPr>
        <w:shd w:val="clear" w:color="auto" w:fill="FFFFFF"/>
        <w:spacing w:line="480" w:lineRule="auto"/>
        <w:ind w:firstLine="720"/>
        <w:jc w:val="both"/>
        <w:rPr>
          <w:rFonts w:ascii="Times" w:hAnsi="Times" w:cs="Times"/>
        </w:rPr>
      </w:pPr>
      <w:r w:rsidRPr="009B33B1">
        <w:rPr>
          <w:rFonts w:ascii="Times" w:hAnsi="Times" w:cs="Times"/>
        </w:rPr>
        <w:t xml:space="preserve">Biometric identification </w:t>
      </w:r>
      <w:r w:rsidR="0089537A" w:rsidRPr="009B33B1">
        <w:rPr>
          <w:rFonts w:ascii="Times" w:hAnsi="Times" w:cs="Times"/>
        </w:rPr>
        <w:t xml:space="preserve">technology is used by various businesses and industries for different purposes, including </w:t>
      </w:r>
      <w:r w:rsidR="004A30D2" w:rsidRPr="009B33B1">
        <w:rPr>
          <w:rFonts w:ascii="Times" w:hAnsi="Times" w:cs="Times"/>
        </w:rPr>
        <w:t>theft prevention in the retail industry</w:t>
      </w:r>
      <w:r w:rsidR="0089537A" w:rsidRPr="009B33B1">
        <w:rPr>
          <w:rFonts w:ascii="Times" w:hAnsi="Times" w:cs="Times"/>
        </w:rPr>
        <w:t xml:space="preserve">, </w:t>
      </w:r>
      <w:r w:rsidR="004A30D2" w:rsidRPr="009B33B1">
        <w:rPr>
          <w:rFonts w:ascii="Times" w:hAnsi="Times" w:cs="Times"/>
        </w:rPr>
        <w:t>keyless and cashless resort experience</w:t>
      </w:r>
      <w:r w:rsidR="00AA6DC7" w:rsidRPr="009B33B1">
        <w:rPr>
          <w:rFonts w:ascii="Times" w:hAnsi="Times" w:cs="Times"/>
        </w:rPr>
        <w:t>s</w:t>
      </w:r>
      <w:r w:rsidR="004A30D2" w:rsidRPr="009B33B1">
        <w:rPr>
          <w:rFonts w:ascii="Times" w:hAnsi="Times" w:cs="Times"/>
        </w:rPr>
        <w:t xml:space="preserve"> in </w:t>
      </w:r>
      <w:r w:rsidR="00AA6DC7" w:rsidRPr="009B33B1">
        <w:rPr>
          <w:rFonts w:ascii="Times" w:hAnsi="Times" w:cs="Times"/>
        </w:rPr>
        <w:t xml:space="preserve">the </w:t>
      </w:r>
      <w:r w:rsidR="0051172C" w:rsidRPr="009B33B1">
        <w:rPr>
          <w:rFonts w:ascii="Times" w:hAnsi="Times" w:cs="Times"/>
        </w:rPr>
        <w:t xml:space="preserve">real estate and </w:t>
      </w:r>
      <w:r w:rsidR="004A30D2" w:rsidRPr="009B33B1">
        <w:rPr>
          <w:rFonts w:ascii="Times" w:hAnsi="Times" w:cs="Times"/>
        </w:rPr>
        <w:t>hospitality industr</w:t>
      </w:r>
      <w:r w:rsidR="0051172C" w:rsidRPr="009B33B1">
        <w:rPr>
          <w:rFonts w:ascii="Times" w:hAnsi="Times" w:cs="Times"/>
        </w:rPr>
        <w:t>ies</w:t>
      </w:r>
      <w:r w:rsidR="004A30D2" w:rsidRPr="009B33B1">
        <w:rPr>
          <w:rFonts w:ascii="Times" w:hAnsi="Times" w:cs="Times"/>
        </w:rPr>
        <w:t>, ticketless entry to event venues in</w:t>
      </w:r>
      <w:r w:rsidR="008E230C" w:rsidRPr="009B33B1">
        <w:rPr>
          <w:rFonts w:ascii="Times" w:hAnsi="Times" w:cs="Times"/>
        </w:rPr>
        <w:t xml:space="preserve"> the</w:t>
      </w:r>
      <w:r w:rsidR="004A30D2" w:rsidRPr="009B33B1">
        <w:rPr>
          <w:rFonts w:ascii="Times" w:hAnsi="Times" w:cs="Times"/>
        </w:rPr>
        <w:t xml:space="preserve"> amusement and entertainment industr</w:t>
      </w:r>
      <w:r w:rsidR="0051172C" w:rsidRPr="009B33B1">
        <w:rPr>
          <w:rFonts w:ascii="Times" w:hAnsi="Times" w:cs="Times"/>
        </w:rPr>
        <w:t>ies</w:t>
      </w:r>
      <w:r w:rsidR="004A30D2" w:rsidRPr="009B33B1">
        <w:rPr>
          <w:rFonts w:ascii="Times" w:hAnsi="Times" w:cs="Times"/>
        </w:rPr>
        <w:t>, fraud detection in</w:t>
      </w:r>
      <w:r w:rsidR="00E53F31" w:rsidRPr="009B33B1">
        <w:rPr>
          <w:rFonts w:ascii="Times" w:hAnsi="Times" w:cs="Times"/>
        </w:rPr>
        <w:t xml:space="preserve"> the</w:t>
      </w:r>
      <w:r w:rsidR="004A30D2" w:rsidRPr="009B33B1">
        <w:rPr>
          <w:rFonts w:ascii="Times" w:hAnsi="Times" w:cs="Times"/>
        </w:rPr>
        <w:t xml:space="preserve"> </w:t>
      </w:r>
      <w:r w:rsidR="0089537A" w:rsidRPr="009B33B1">
        <w:rPr>
          <w:rFonts w:ascii="Times" w:hAnsi="Times" w:cs="Times"/>
        </w:rPr>
        <w:t>banking and healthcare</w:t>
      </w:r>
      <w:r w:rsidR="004A30D2" w:rsidRPr="009B33B1">
        <w:rPr>
          <w:rFonts w:ascii="Times" w:hAnsi="Times" w:cs="Times"/>
        </w:rPr>
        <w:t xml:space="preserve"> industr</w:t>
      </w:r>
      <w:r w:rsidR="0051172C" w:rsidRPr="009B33B1">
        <w:rPr>
          <w:rFonts w:ascii="Times" w:hAnsi="Times" w:cs="Times"/>
        </w:rPr>
        <w:t>ies</w:t>
      </w:r>
      <w:r w:rsidR="00702B60" w:rsidRPr="009B33B1">
        <w:rPr>
          <w:rFonts w:ascii="Times" w:hAnsi="Times" w:cs="Times"/>
        </w:rPr>
        <w:t>,</w:t>
      </w:r>
      <w:r w:rsidR="004A30D2" w:rsidRPr="009B33B1">
        <w:rPr>
          <w:rFonts w:ascii="Times" w:hAnsi="Times" w:cs="Times"/>
        </w:rPr>
        <w:t xml:space="preserve"> </w:t>
      </w:r>
      <w:r w:rsidR="004A30D2" w:rsidRPr="009B33B1">
        <w:rPr>
          <w:rFonts w:ascii="Times" w:hAnsi="Times" w:cs="Times"/>
        </w:rPr>
        <w:lastRenderedPageBreak/>
        <w:t>and many other</w:t>
      </w:r>
      <w:r w:rsidR="00702B60" w:rsidRPr="009B33B1">
        <w:rPr>
          <w:rFonts w:ascii="Times" w:hAnsi="Times" w:cs="Times"/>
        </w:rPr>
        <w:t xml:space="preserve"> industries</w:t>
      </w:r>
      <w:r w:rsidR="004A30D2" w:rsidRPr="009B33B1">
        <w:rPr>
          <w:rFonts w:ascii="Times" w:hAnsi="Times" w:cs="Times"/>
        </w:rPr>
        <w:t xml:space="preserve"> </w:t>
      </w:r>
      <w:r w:rsidR="009A0D17" w:rsidRPr="009B33B1">
        <w:rPr>
          <w:rFonts w:ascii="Times" w:hAnsi="Times" w:cs="Times"/>
        </w:rPr>
        <w:t xml:space="preserve">looking to enhance </w:t>
      </w:r>
      <w:r w:rsidR="00605811" w:rsidRPr="009B33B1">
        <w:rPr>
          <w:rFonts w:ascii="Times" w:hAnsi="Times" w:cs="Times"/>
        </w:rPr>
        <w:t xml:space="preserve">the </w:t>
      </w:r>
      <w:r w:rsidR="004A30D2" w:rsidRPr="009B33B1">
        <w:rPr>
          <w:rFonts w:ascii="Times" w:hAnsi="Times" w:cs="Times"/>
        </w:rPr>
        <w:t xml:space="preserve">customer experience. </w:t>
      </w:r>
      <w:r w:rsidR="00D805C0" w:rsidRPr="009B33B1">
        <w:rPr>
          <w:rFonts w:ascii="Times" w:eastAsia="Times New Roman" w:hAnsi="Times" w:cs="Times"/>
          <w:color w:val="000000"/>
        </w:rPr>
        <w:t xml:space="preserve">Facial </w:t>
      </w:r>
      <w:r w:rsidR="00AF0257" w:rsidRPr="009B33B1">
        <w:rPr>
          <w:rFonts w:ascii="Times" w:eastAsia="Times New Roman" w:hAnsi="Times" w:cs="Times"/>
          <w:color w:val="000000"/>
        </w:rPr>
        <w:t xml:space="preserve">detection or </w:t>
      </w:r>
      <w:r w:rsidR="00D805C0" w:rsidRPr="009B33B1">
        <w:rPr>
          <w:rFonts w:ascii="Times" w:eastAsia="Times New Roman" w:hAnsi="Times" w:cs="Times"/>
          <w:color w:val="000000"/>
        </w:rPr>
        <w:t>recognition</w:t>
      </w:r>
      <w:r w:rsidR="00AF0257" w:rsidRPr="009B33B1">
        <w:rPr>
          <w:rFonts w:ascii="Times" w:eastAsia="Times New Roman" w:hAnsi="Times" w:cs="Times"/>
          <w:color w:val="000000"/>
        </w:rPr>
        <w:t xml:space="preserve"> technology</w:t>
      </w:r>
      <w:r w:rsidR="00D805C0" w:rsidRPr="009B33B1">
        <w:rPr>
          <w:rFonts w:ascii="Times" w:eastAsia="Times New Roman" w:hAnsi="Times" w:cs="Times"/>
          <w:color w:val="000000"/>
        </w:rPr>
        <w:t xml:space="preserve"> is also used by online apps such as Instagram, Facebook</w:t>
      </w:r>
      <w:r w:rsidR="005E372B">
        <w:rPr>
          <w:rFonts w:ascii="Times" w:eastAsia="Times New Roman" w:hAnsi="Times" w:cs="Times"/>
          <w:color w:val="000000"/>
        </w:rPr>
        <w:t>,</w:t>
      </w:r>
      <w:r w:rsidR="00D805C0" w:rsidRPr="009B33B1">
        <w:rPr>
          <w:rFonts w:ascii="Times" w:eastAsia="Times New Roman" w:hAnsi="Times" w:cs="Times"/>
          <w:color w:val="000000"/>
        </w:rPr>
        <w:t xml:space="preserve"> and Shutterfly.</w:t>
      </w:r>
      <w:r w:rsidR="00D805C0" w:rsidRPr="009B33B1">
        <w:rPr>
          <w:rStyle w:val="FootnoteReference"/>
          <w:rFonts w:ascii="Times" w:eastAsia="Times New Roman" w:hAnsi="Times" w:cs="Times"/>
          <w:color w:val="000000"/>
        </w:rPr>
        <w:footnoteReference w:id="7"/>
      </w:r>
    </w:p>
    <w:p w14:paraId="5302375A" w14:textId="3E11710E" w:rsidR="00483929" w:rsidRPr="009B33B1" w:rsidRDefault="00483929" w:rsidP="00EF77FF">
      <w:pPr>
        <w:pStyle w:val="ListParagraph"/>
        <w:numPr>
          <w:ilvl w:val="1"/>
          <w:numId w:val="6"/>
        </w:numPr>
        <w:spacing w:line="480" w:lineRule="auto"/>
        <w:jc w:val="both"/>
        <w:rPr>
          <w:rFonts w:ascii="Times" w:hAnsi="Times" w:cs="Times"/>
          <w:i/>
          <w:u w:val="single"/>
        </w:rPr>
      </w:pPr>
      <w:r w:rsidRPr="009B33B1">
        <w:rPr>
          <w:rFonts w:ascii="Times" w:hAnsi="Times" w:cs="Times"/>
          <w:bCs/>
          <w:i/>
          <w:u w:val="single"/>
        </w:rPr>
        <w:t xml:space="preserve">Biometric Identification Technology </w:t>
      </w:r>
      <w:r w:rsidR="008532E2" w:rsidRPr="009B33B1">
        <w:rPr>
          <w:rFonts w:ascii="Times" w:hAnsi="Times" w:cs="Times"/>
          <w:bCs/>
          <w:i/>
          <w:u w:val="single"/>
        </w:rPr>
        <w:t xml:space="preserve">in Places </w:t>
      </w:r>
      <w:r w:rsidRPr="009B33B1">
        <w:rPr>
          <w:rFonts w:ascii="Times" w:hAnsi="Times" w:cs="Times"/>
          <w:bCs/>
          <w:i/>
          <w:u w:val="single"/>
        </w:rPr>
        <w:t xml:space="preserve">of </w:t>
      </w:r>
      <w:r w:rsidR="0051172C" w:rsidRPr="009B33B1">
        <w:rPr>
          <w:rFonts w:ascii="Times" w:hAnsi="Times" w:cs="Times"/>
          <w:bCs/>
          <w:i/>
          <w:u w:val="single"/>
        </w:rPr>
        <w:t>P</w:t>
      </w:r>
      <w:r w:rsidRPr="009B33B1">
        <w:rPr>
          <w:rFonts w:ascii="Times" w:hAnsi="Times" w:cs="Times"/>
          <w:bCs/>
          <w:i/>
          <w:u w:val="single"/>
        </w:rPr>
        <w:t xml:space="preserve">ublic </w:t>
      </w:r>
      <w:r w:rsidR="0051172C" w:rsidRPr="009B33B1">
        <w:rPr>
          <w:rFonts w:ascii="Times" w:hAnsi="Times" w:cs="Times"/>
          <w:bCs/>
          <w:i/>
          <w:u w:val="single"/>
        </w:rPr>
        <w:t>A</w:t>
      </w:r>
      <w:r w:rsidRPr="009B33B1">
        <w:rPr>
          <w:rFonts w:ascii="Times" w:hAnsi="Times" w:cs="Times"/>
          <w:bCs/>
          <w:i/>
          <w:u w:val="single"/>
        </w:rPr>
        <w:t xml:space="preserve">ccommodation </w:t>
      </w:r>
    </w:p>
    <w:p w14:paraId="17124C24" w14:textId="454070D8" w:rsidR="00705108" w:rsidRPr="009B33B1" w:rsidRDefault="005970C0" w:rsidP="00D805C0">
      <w:pPr>
        <w:spacing w:line="480" w:lineRule="auto"/>
        <w:ind w:firstLine="720"/>
        <w:jc w:val="both"/>
        <w:rPr>
          <w:rFonts w:ascii="Times" w:hAnsi="Times" w:cs="Times"/>
        </w:rPr>
      </w:pPr>
      <w:r w:rsidRPr="009B33B1">
        <w:rPr>
          <w:rFonts w:ascii="Times" w:hAnsi="Times" w:cs="Times"/>
        </w:rPr>
        <w:t xml:space="preserve">Biometric identification </w:t>
      </w:r>
      <w:r w:rsidR="00705108" w:rsidRPr="009B33B1">
        <w:rPr>
          <w:rFonts w:ascii="Times" w:hAnsi="Times" w:cs="Times"/>
        </w:rPr>
        <w:t xml:space="preserve">technology is </w:t>
      </w:r>
      <w:r w:rsidR="00442AD2" w:rsidRPr="009B33B1">
        <w:rPr>
          <w:rFonts w:ascii="Times" w:hAnsi="Times" w:cs="Times"/>
        </w:rPr>
        <w:t xml:space="preserve">also </w:t>
      </w:r>
      <w:r w:rsidR="00705108" w:rsidRPr="009B33B1">
        <w:rPr>
          <w:rFonts w:ascii="Times" w:hAnsi="Times" w:cs="Times"/>
        </w:rPr>
        <w:t xml:space="preserve">used by many </w:t>
      </w:r>
      <w:r w:rsidR="0051172C" w:rsidRPr="009B33B1">
        <w:rPr>
          <w:rFonts w:ascii="Times" w:hAnsi="Times" w:cs="Times"/>
        </w:rPr>
        <w:t xml:space="preserve">brick-and-mortar </w:t>
      </w:r>
      <w:r w:rsidR="00705108" w:rsidRPr="009B33B1">
        <w:rPr>
          <w:rFonts w:ascii="Times" w:hAnsi="Times" w:cs="Times"/>
        </w:rPr>
        <w:t>stores,</w:t>
      </w:r>
      <w:r w:rsidR="00442AD2" w:rsidRPr="009B33B1">
        <w:rPr>
          <w:rFonts w:ascii="Times" w:hAnsi="Times" w:cs="Times"/>
        </w:rPr>
        <w:t xml:space="preserve"> and other places of public accommodation </w:t>
      </w:r>
      <w:r w:rsidR="00705108" w:rsidRPr="009B33B1">
        <w:rPr>
          <w:rFonts w:ascii="Times" w:hAnsi="Times" w:cs="Times"/>
        </w:rPr>
        <w:t>located in New York City</w:t>
      </w:r>
      <w:r w:rsidR="0051172C" w:rsidRPr="009B33B1">
        <w:rPr>
          <w:rFonts w:ascii="Times" w:hAnsi="Times" w:cs="Times"/>
        </w:rPr>
        <w:t xml:space="preserve"> (“City” or “NYC”)</w:t>
      </w:r>
      <w:r w:rsidR="00705108" w:rsidRPr="009B33B1">
        <w:rPr>
          <w:rFonts w:ascii="Times" w:hAnsi="Times" w:cs="Times"/>
        </w:rPr>
        <w:t>. Large retail chains like Home Depot</w:t>
      </w:r>
      <w:r w:rsidR="00A80B36" w:rsidRPr="009B33B1">
        <w:rPr>
          <w:rFonts w:ascii="Times" w:hAnsi="Times" w:cs="Times"/>
        </w:rPr>
        <w:t>,</w:t>
      </w:r>
      <w:r w:rsidR="00705108" w:rsidRPr="009B33B1">
        <w:rPr>
          <w:rStyle w:val="FootnoteReference"/>
          <w:rFonts w:ascii="Times" w:hAnsi="Times" w:cs="Times"/>
        </w:rPr>
        <w:footnoteReference w:id="8"/>
      </w:r>
      <w:r w:rsidR="00785EB7">
        <w:rPr>
          <w:rFonts w:ascii="Times" w:hAnsi="Times" w:cs="Times"/>
        </w:rPr>
        <w:t xml:space="preserve"> </w:t>
      </w:r>
      <w:r w:rsidR="00A80B36" w:rsidRPr="009B33B1">
        <w:rPr>
          <w:rFonts w:ascii="Times" w:hAnsi="Times" w:cs="Times"/>
        </w:rPr>
        <w:t xml:space="preserve"> </w:t>
      </w:r>
      <w:r w:rsidR="00705108" w:rsidRPr="009B33B1">
        <w:rPr>
          <w:rFonts w:ascii="Times" w:hAnsi="Times" w:cs="Times"/>
        </w:rPr>
        <w:t>Macy’s</w:t>
      </w:r>
      <w:r w:rsidR="00A80B36" w:rsidRPr="009B33B1">
        <w:rPr>
          <w:rFonts w:ascii="Times" w:hAnsi="Times" w:cs="Times"/>
        </w:rPr>
        <w:t>,</w:t>
      </w:r>
      <w:r w:rsidR="00705108" w:rsidRPr="009B33B1">
        <w:rPr>
          <w:rStyle w:val="FootnoteReference"/>
          <w:rFonts w:ascii="Times" w:hAnsi="Times" w:cs="Times"/>
        </w:rPr>
        <w:footnoteReference w:id="9"/>
      </w:r>
      <w:r w:rsidR="00A80B36" w:rsidRPr="009B33B1">
        <w:rPr>
          <w:rFonts w:ascii="Times" w:hAnsi="Times" w:cs="Times"/>
        </w:rPr>
        <w:t xml:space="preserve"> </w:t>
      </w:r>
      <w:r w:rsidR="00705108" w:rsidRPr="009B33B1">
        <w:rPr>
          <w:rFonts w:ascii="Times" w:hAnsi="Times" w:cs="Times"/>
        </w:rPr>
        <w:t>Whole Foods</w:t>
      </w:r>
      <w:r w:rsidR="00A80B36" w:rsidRPr="009B33B1">
        <w:rPr>
          <w:rFonts w:ascii="Times" w:hAnsi="Times" w:cs="Times"/>
        </w:rPr>
        <w:t>,</w:t>
      </w:r>
      <w:r w:rsidR="00705108" w:rsidRPr="009B33B1">
        <w:rPr>
          <w:rStyle w:val="FootnoteReference"/>
          <w:rFonts w:ascii="Times" w:hAnsi="Times" w:cs="Times"/>
        </w:rPr>
        <w:footnoteReference w:id="10"/>
      </w:r>
      <w:r w:rsidR="00A80B36" w:rsidRPr="009B33B1">
        <w:rPr>
          <w:rFonts w:ascii="Times" w:hAnsi="Times" w:cs="Times"/>
        </w:rPr>
        <w:t xml:space="preserve"> </w:t>
      </w:r>
      <w:r w:rsidR="00705108" w:rsidRPr="009B33B1">
        <w:rPr>
          <w:rFonts w:ascii="Times" w:hAnsi="Times" w:cs="Times"/>
        </w:rPr>
        <w:t>Apple</w:t>
      </w:r>
      <w:r w:rsidR="00A80B36" w:rsidRPr="009B33B1">
        <w:rPr>
          <w:rFonts w:ascii="Times" w:hAnsi="Times" w:cs="Times"/>
        </w:rPr>
        <w:t>,</w:t>
      </w:r>
      <w:r w:rsidR="00705108" w:rsidRPr="009B33B1">
        <w:rPr>
          <w:rStyle w:val="FootnoteReference"/>
          <w:rFonts w:ascii="Times" w:hAnsi="Times" w:cs="Times"/>
        </w:rPr>
        <w:footnoteReference w:id="11"/>
      </w:r>
      <w:r w:rsidR="00A80B36" w:rsidRPr="009B33B1">
        <w:rPr>
          <w:rFonts w:ascii="Times" w:hAnsi="Times" w:cs="Times"/>
        </w:rPr>
        <w:t xml:space="preserve"> </w:t>
      </w:r>
      <w:r w:rsidR="00705108" w:rsidRPr="009B33B1">
        <w:rPr>
          <w:rFonts w:ascii="Times" w:hAnsi="Times" w:cs="Times"/>
        </w:rPr>
        <w:t>Fairway Market</w:t>
      </w:r>
      <w:r w:rsidR="00442AD2" w:rsidRPr="009B33B1">
        <w:rPr>
          <w:rFonts w:ascii="Times" w:hAnsi="Times" w:cs="Times"/>
        </w:rPr>
        <w:t>,</w:t>
      </w:r>
      <w:r w:rsidR="00705108" w:rsidRPr="009B33B1">
        <w:rPr>
          <w:rStyle w:val="FootnoteReference"/>
          <w:rFonts w:ascii="Times" w:hAnsi="Times" w:cs="Times"/>
        </w:rPr>
        <w:footnoteReference w:id="12"/>
      </w:r>
      <w:r w:rsidR="00705108" w:rsidRPr="009B33B1">
        <w:rPr>
          <w:rFonts w:ascii="Times" w:hAnsi="Times" w:cs="Times"/>
        </w:rPr>
        <w:t xml:space="preserve"> </w:t>
      </w:r>
      <w:r w:rsidR="00442AD2" w:rsidRPr="009B33B1">
        <w:rPr>
          <w:rFonts w:ascii="Times" w:hAnsi="Times" w:cs="Times"/>
        </w:rPr>
        <w:t>and Wegman</w:t>
      </w:r>
      <w:r w:rsidR="00442AD2" w:rsidRPr="009B33B1">
        <w:rPr>
          <w:rStyle w:val="FootnoteReference"/>
          <w:rFonts w:ascii="Times" w:hAnsi="Times" w:cs="Times"/>
        </w:rPr>
        <w:footnoteReference w:id="13"/>
      </w:r>
      <w:r w:rsidR="00442AD2" w:rsidRPr="009B33B1">
        <w:rPr>
          <w:rFonts w:ascii="Times" w:hAnsi="Times" w:cs="Times"/>
        </w:rPr>
        <w:t xml:space="preserve"> have</w:t>
      </w:r>
      <w:r w:rsidR="00705108" w:rsidRPr="009B33B1">
        <w:rPr>
          <w:rFonts w:ascii="Times" w:hAnsi="Times" w:cs="Times"/>
        </w:rPr>
        <w:t xml:space="preserve"> been reported to use </w:t>
      </w:r>
      <w:r w:rsidR="00F146BE" w:rsidRPr="009B33B1">
        <w:rPr>
          <w:rFonts w:ascii="Times" w:hAnsi="Times" w:cs="Times"/>
        </w:rPr>
        <w:t xml:space="preserve">it </w:t>
      </w:r>
      <w:r w:rsidR="00705108" w:rsidRPr="009B33B1">
        <w:rPr>
          <w:rFonts w:ascii="Times" w:hAnsi="Times" w:cs="Times"/>
        </w:rPr>
        <w:t>for security purposes, particularly “to reduce shoplifting”</w:t>
      </w:r>
      <w:r w:rsidR="003D2A9E" w:rsidRPr="009B33B1">
        <w:rPr>
          <w:rFonts w:ascii="Times" w:hAnsi="Times" w:cs="Times"/>
        </w:rPr>
        <w:t xml:space="preserve"> in stores across the </w:t>
      </w:r>
      <w:r w:rsidR="0051172C" w:rsidRPr="009B33B1">
        <w:rPr>
          <w:rFonts w:ascii="Times" w:hAnsi="Times" w:cs="Times"/>
        </w:rPr>
        <w:t>C</w:t>
      </w:r>
      <w:r w:rsidR="003D2A9E" w:rsidRPr="009B33B1">
        <w:rPr>
          <w:rFonts w:ascii="Times" w:hAnsi="Times" w:cs="Times"/>
        </w:rPr>
        <w:t>ity.</w:t>
      </w:r>
      <w:r w:rsidR="00705108" w:rsidRPr="009B33B1">
        <w:rPr>
          <w:rStyle w:val="FootnoteReference"/>
          <w:rFonts w:ascii="Times" w:hAnsi="Times" w:cs="Times"/>
        </w:rPr>
        <w:footnoteReference w:id="14"/>
      </w:r>
      <w:r w:rsidR="00D805C0" w:rsidRPr="009B33B1">
        <w:rPr>
          <w:rFonts w:ascii="Times" w:hAnsi="Times" w:cs="Times"/>
        </w:rPr>
        <w:t xml:space="preserve"> </w:t>
      </w:r>
      <w:r w:rsidR="00705108" w:rsidRPr="009B33B1">
        <w:rPr>
          <w:rFonts w:ascii="Times" w:hAnsi="Times" w:cs="Times"/>
        </w:rPr>
        <w:t xml:space="preserve">Further, </w:t>
      </w:r>
      <w:r w:rsidR="0000193C" w:rsidRPr="009B33B1">
        <w:rPr>
          <w:rFonts w:ascii="Times" w:hAnsi="Times" w:cs="Times"/>
        </w:rPr>
        <w:t xml:space="preserve">MSG Entertainment </w:t>
      </w:r>
      <w:r w:rsidR="0051172C" w:rsidRPr="009B33B1">
        <w:rPr>
          <w:rFonts w:ascii="Times" w:hAnsi="Times" w:cs="Times"/>
        </w:rPr>
        <w:t xml:space="preserve">disclosed its </w:t>
      </w:r>
      <w:r w:rsidR="0000193C" w:rsidRPr="009B33B1">
        <w:rPr>
          <w:rFonts w:ascii="Times" w:hAnsi="Times" w:cs="Times"/>
        </w:rPr>
        <w:t xml:space="preserve">use of facial recognition technology in its venues, such as </w:t>
      </w:r>
      <w:r w:rsidR="00705108" w:rsidRPr="009B33B1">
        <w:rPr>
          <w:rFonts w:ascii="Times" w:hAnsi="Times" w:cs="Times"/>
          <w:color w:val="0E0E0E"/>
        </w:rPr>
        <w:t>Madison Square Garden and Radio City Music Hall,</w:t>
      </w:r>
      <w:r w:rsidR="0000193C" w:rsidRPr="009B33B1">
        <w:rPr>
          <w:rFonts w:ascii="Times" w:hAnsi="Times" w:cs="Times"/>
          <w:color w:val="0E0E0E"/>
        </w:rPr>
        <w:t xml:space="preserve"> for the purpose of</w:t>
      </w:r>
      <w:r w:rsidR="00705108" w:rsidRPr="009B33B1">
        <w:rPr>
          <w:rFonts w:ascii="Times" w:hAnsi="Times" w:cs="Times"/>
          <w:color w:val="0E0E0E"/>
        </w:rPr>
        <w:t xml:space="preserve"> identify</w:t>
      </w:r>
      <w:r w:rsidR="0000193C" w:rsidRPr="009B33B1">
        <w:rPr>
          <w:rFonts w:ascii="Times" w:hAnsi="Times" w:cs="Times"/>
          <w:color w:val="0E0E0E"/>
        </w:rPr>
        <w:t>ing individuals</w:t>
      </w:r>
      <w:r w:rsidR="00705108" w:rsidRPr="009B33B1">
        <w:rPr>
          <w:rFonts w:ascii="Times" w:hAnsi="Times" w:cs="Times"/>
          <w:color w:val="0E0E0E"/>
        </w:rPr>
        <w:t xml:space="preserve"> and</w:t>
      </w:r>
      <w:r w:rsidR="00AF0257" w:rsidRPr="009B33B1">
        <w:rPr>
          <w:rFonts w:ascii="Times" w:hAnsi="Times" w:cs="Times"/>
          <w:color w:val="0E0E0E"/>
        </w:rPr>
        <w:t xml:space="preserve"> reportedly then</w:t>
      </w:r>
      <w:r w:rsidR="00705108" w:rsidRPr="009B33B1">
        <w:rPr>
          <w:rFonts w:ascii="Times" w:hAnsi="Times" w:cs="Times"/>
          <w:color w:val="0E0E0E"/>
        </w:rPr>
        <w:t xml:space="preserve"> </w:t>
      </w:r>
      <w:r w:rsidR="0000193C" w:rsidRPr="009B33B1">
        <w:rPr>
          <w:rFonts w:ascii="Times" w:hAnsi="Times" w:cs="Times"/>
          <w:color w:val="0E0E0E"/>
        </w:rPr>
        <w:t xml:space="preserve">denying </w:t>
      </w:r>
      <w:r w:rsidR="00AF0257" w:rsidRPr="009B33B1">
        <w:rPr>
          <w:rFonts w:ascii="Times" w:hAnsi="Times" w:cs="Times"/>
          <w:color w:val="0E0E0E"/>
        </w:rPr>
        <w:t>certain persons</w:t>
      </w:r>
      <w:r w:rsidR="0000193C" w:rsidRPr="009B33B1">
        <w:rPr>
          <w:rFonts w:ascii="Times" w:hAnsi="Times" w:cs="Times"/>
          <w:color w:val="0E0E0E"/>
        </w:rPr>
        <w:t xml:space="preserve"> </w:t>
      </w:r>
      <w:r w:rsidR="00705108" w:rsidRPr="009B33B1">
        <w:rPr>
          <w:rFonts w:ascii="Times" w:hAnsi="Times" w:cs="Times"/>
          <w:color w:val="0E0E0E"/>
        </w:rPr>
        <w:t>entry</w:t>
      </w:r>
      <w:r w:rsidR="00AF0257" w:rsidRPr="009B33B1">
        <w:rPr>
          <w:rFonts w:ascii="Times" w:hAnsi="Times" w:cs="Times"/>
          <w:color w:val="0E0E0E"/>
        </w:rPr>
        <w:t xml:space="preserve"> based on their employer</w:t>
      </w:r>
      <w:r w:rsidR="00705108" w:rsidRPr="009B33B1">
        <w:rPr>
          <w:rFonts w:ascii="Times" w:hAnsi="Times" w:cs="Times"/>
          <w:color w:val="0E0E0E"/>
        </w:rPr>
        <w:t>.</w:t>
      </w:r>
      <w:r w:rsidR="00705108" w:rsidRPr="009B33B1">
        <w:rPr>
          <w:rStyle w:val="FootnoteReference"/>
          <w:rFonts w:ascii="Times" w:hAnsi="Times" w:cs="Times"/>
          <w:color w:val="0E0E0E"/>
        </w:rPr>
        <w:footnoteReference w:id="15"/>
      </w:r>
      <w:r w:rsidR="005C0A0D" w:rsidRPr="009B33B1">
        <w:rPr>
          <w:rFonts w:ascii="Times" w:hAnsi="Times" w:cs="Times"/>
          <w:color w:val="0E0E0E"/>
        </w:rPr>
        <w:t xml:space="preserve"> </w:t>
      </w:r>
      <w:r w:rsidR="00442AD2" w:rsidRPr="009B33B1">
        <w:rPr>
          <w:rFonts w:ascii="Times" w:hAnsi="Times" w:cs="Times"/>
          <w:color w:val="0E0E0E"/>
        </w:rPr>
        <w:t xml:space="preserve">Reports indicate that this technology has been used to deny entry to certain persons, </w:t>
      </w:r>
      <w:r w:rsidR="00442AD2" w:rsidRPr="009B33B1">
        <w:rPr>
          <w:rFonts w:ascii="Times" w:hAnsi="Times" w:cs="Times"/>
          <w:color w:val="0E0E0E"/>
        </w:rPr>
        <w:lastRenderedPageBreak/>
        <w:t xml:space="preserve">including lawyers involved in active litigation against the owner or his properties, as well as individuals who have been critical of his ownership of </w:t>
      </w:r>
      <w:r w:rsidR="00DB6844">
        <w:rPr>
          <w:rFonts w:ascii="Times" w:hAnsi="Times" w:cs="Times"/>
          <w:color w:val="0E0E0E"/>
        </w:rPr>
        <w:t xml:space="preserve"> sports</w:t>
      </w:r>
      <w:r w:rsidR="00442AD2" w:rsidRPr="009B33B1">
        <w:rPr>
          <w:rFonts w:ascii="Times" w:hAnsi="Times" w:cs="Times"/>
          <w:color w:val="0E0E0E"/>
        </w:rPr>
        <w:t xml:space="preserve"> teams.</w:t>
      </w:r>
      <w:r w:rsidR="00442AD2" w:rsidRPr="009B33B1">
        <w:rPr>
          <w:rStyle w:val="FootnoteReference"/>
          <w:rFonts w:ascii="Times" w:hAnsi="Times" w:cs="Times"/>
          <w:color w:val="0E0E0E"/>
        </w:rPr>
        <w:footnoteReference w:id="16"/>
      </w:r>
    </w:p>
    <w:p w14:paraId="33FFCFC1" w14:textId="7483ED4B" w:rsidR="00483929" w:rsidRPr="009B33B1" w:rsidRDefault="00483929" w:rsidP="006021D8">
      <w:pPr>
        <w:pStyle w:val="ListParagraph"/>
        <w:numPr>
          <w:ilvl w:val="1"/>
          <w:numId w:val="6"/>
        </w:numPr>
        <w:spacing w:line="480" w:lineRule="auto"/>
        <w:rPr>
          <w:rFonts w:ascii="Times" w:hAnsi="Times" w:cs="Times"/>
          <w:i/>
          <w:u w:val="single"/>
        </w:rPr>
      </w:pPr>
      <w:r w:rsidRPr="009B33B1">
        <w:rPr>
          <w:rFonts w:ascii="Times" w:hAnsi="Times" w:cs="Times"/>
          <w:i/>
          <w:u w:val="single"/>
        </w:rPr>
        <w:t xml:space="preserve">The </w:t>
      </w:r>
      <w:r w:rsidR="00442AD2" w:rsidRPr="009B33B1">
        <w:rPr>
          <w:rFonts w:ascii="Times" w:hAnsi="Times" w:cs="Times"/>
          <w:i/>
          <w:u w:val="single"/>
        </w:rPr>
        <w:t>u</w:t>
      </w:r>
      <w:r w:rsidRPr="009B33B1">
        <w:rPr>
          <w:rFonts w:ascii="Times" w:hAnsi="Times" w:cs="Times"/>
          <w:i/>
          <w:u w:val="single"/>
        </w:rPr>
        <w:t xml:space="preserve">se of </w:t>
      </w:r>
      <w:r w:rsidR="007E0E40" w:rsidRPr="009B33B1">
        <w:rPr>
          <w:rFonts w:ascii="Times" w:hAnsi="Times" w:cs="Times"/>
          <w:i/>
          <w:u w:val="single"/>
        </w:rPr>
        <w:t xml:space="preserve">Biometric Identification Technologies </w:t>
      </w:r>
      <w:r w:rsidRPr="009B33B1">
        <w:rPr>
          <w:rFonts w:ascii="Times" w:hAnsi="Times" w:cs="Times"/>
          <w:i/>
          <w:u w:val="single"/>
        </w:rPr>
        <w:t xml:space="preserve">in </w:t>
      </w:r>
      <w:r w:rsidR="007E0E40" w:rsidRPr="009B33B1">
        <w:rPr>
          <w:rFonts w:ascii="Times" w:hAnsi="Times" w:cs="Times"/>
          <w:i/>
          <w:u w:val="single"/>
        </w:rPr>
        <w:t>C</w:t>
      </w:r>
      <w:r w:rsidRPr="009B33B1">
        <w:rPr>
          <w:rFonts w:ascii="Times" w:hAnsi="Times" w:cs="Times"/>
          <w:i/>
          <w:u w:val="single"/>
        </w:rPr>
        <w:t xml:space="preserve">ommercial and </w:t>
      </w:r>
      <w:r w:rsidR="007E0E40" w:rsidRPr="009B33B1">
        <w:rPr>
          <w:rFonts w:ascii="Times" w:hAnsi="Times" w:cs="Times"/>
          <w:i/>
          <w:u w:val="single"/>
        </w:rPr>
        <w:t>R</w:t>
      </w:r>
      <w:r w:rsidRPr="009B33B1">
        <w:rPr>
          <w:rFonts w:ascii="Times" w:hAnsi="Times" w:cs="Times"/>
          <w:i/>
          <w:u w:val="single"/>
        </w:rPr>
        <w:t xml:space="preserve">esidential </w:t>
      </w:r>
      <w:r w:rsidR="007E0E40" w:rsidRPr="009B33B1">
        <w:rPr>
          <w:rFonts w:ascii="Times" w:hAnsi="Times" w:cs="Times"/>
          <w:i/>
          <w:u w:val="single"/>
        </w:rPr>
        <w:t>B</w:t>
      </w:r>
      <w:r w:rsidRPr="009B33B1">
        <w:rPr>
          <w:rFonts w:ascii="Times" w:hAnsi="Times" w:cs="Times"/>
          <w:i/>
          <w:u w:val="single"/>
        </w:rPr>
        <w:t>uildings</w:t>
      </w:r>
    </w:p>
    <w:p w14:paraId="77D1EE4F" w14:textId="6DC9587A" w:rsidR="00483929" w:rsidRPr="009B33B1" w:rsidRDefault="00AF0257" w:rsidP="00483929">
      <w:pPr>
        <w:spacing w:line="480" w:lineRule="auto"/>
        <w:ind w:firstLine="720"/>
        <w:jc w:val="both"/>
        <w:rPr>
          <w:rFonts w:ascii="Times" w:hAnsi="Times" w:cs="Times"/>
        </w:rPr>
      </w:pPr>
      <w:r w:rsidRPr="009B33B1">
        <w:rPr>
          <w:rFonts w:ascii="Times" w:hAnsi="Times" w:cs="Times"/>
        </w:rPr>
        <w:t xml:space="preserve">Property owners may </w:t>
      </w:r>
      <w:r w:rsidR="00483929" w:rsidRPr="009B33B1">
        <w:rPr>
          <w:rFonts w:ascii="Times" w:hAnsi="Times" w:cs="Times"/>
        </w:rPr>
        <w:t xml:space="preserve">use biometric identification systems to boost the security of their commercial and residential buildings, </w:t>
      </w:r>
      <w:r w:rsidRPr="009B33B1">
        <w:rPr>
          <w:rFonts w:ascii="Times" w:hAnsi="Times" w:cs="Times"/>
        </w:rPr>
        <w:t xml:space="preserve">such as for </w:t>
      </w:r>
      <w:r w:rsidR="00483929" w:rsidRPr="009B33B1">
        <w:rPr>
          <w:rFonts w:ascii="Times" w:hAnsi="Times" w:cs="Times"/>
        </w:rPr>
        <w:t xml:space="preserve">ensuring that only authorized individuals, such as a leased tenant or official employee, can enter a building. Commercial buildings </w:t>
      </w:r>
      <w:r w:rsidRPr="009B33B1">
        <w:rPr>
          <w:rFonts w:ascii="Times" w:hAnsi="Times" w:cs="Times"/>
        </w:rPr>
        <w:t xml:space="preserve">may </w:t>
      </w:r>
      <w:r w:rsidR="00483929" w:rsidRPr="009B33B1">
        <w:rPr>
          <w:rFonts w:ascii="Times" w:hAnsi="Times" w:cs="Times"/>
        </w:rPr>
        <w:t xml:space="preserve">use fingerprinting, iris scanning, </w:t>
      </w:r>
      <w:r w:rsidRPr="009B33B1">
        <w:rPr>
          <w:rFonts w:ascii="Times" w:hAnsi="Times" w:cs="Times"/>
        </w:rPr>
        <w:t xml:space="preserve">or </w:t>
      </w:r>
      <w:r w:rsidR="00483929" w:rsidRPr="009B33B1">
        <w:rPr>
          <w:rFonts w:ascii="Times" w:hAnsi="Times" w:cs="Times"/>
        </w:rPr>
        <w:t>facial recognition technologies to authenticate and record entry of individuals, while also establishing security clearances so that only certain employees can access specific areas within the building.</w:t>
      </w:r>
      <w:r w:rsidR="00483929" w:rsidRPr="009B33B1">
        <w:rPr>
          <w:rStyle w:val="FootnoteReference"/>
          <w:rFonts w:ascii="Times" w:hAnsi="Times" w:cs="Times"/>
        </w:rPr>
        <w:footnoteReference w:id="17"/>
      </w:r>
      <w:r w:rsidR="00483929" w:rsidRPr="009B33B1">
        <w:rPr>
          <w:rFonts w:ascii="Times" w:hAnsi="Times" w:cs="Times"/>
        </w:rPr>
        <w:t xml:space="preserve"> For instance, in 2022, Goldman Sachs introduced an opt-in fingerprint scanning program in lieu of ID cards for entry</w:t>
      </w:r>
      <w:r w:rsidRPr="009B33B1">
        <w:rPr>
          <w:rFonts w:ascii="Times" w:hAnsi="Times" w:cs="Times"/>
        </w:rPr>
        <w:t xml:space="preserve"> by employees in its</w:t>
      </w:r>
      <w:r w:rsidR="00674162" w:rsidRPr="009B33B1">
        <w:rPr>
          <w:rFonts w:ascii="Times" w:hAnsi="Times" w:cs="Times"/>
        </w:rPr>
        <w:t xml:space="preserve"> </w:t>
      </w:r>
      <w:r w:rsidRPr="009B33B1">
        <w:rPr>
          <w:rFonts w:ascii="Times" w:hAnsi="Times" w:cs="Times"/>
        </w:rPr>
        <w:t>NYC offices, though the system</w:t>
      </w:r>
      <w:r w:rsidR="00483929" w:rsidRPr="009B33B1">
        <w:rPr>
          <w:rFonts w:ascii="Times" w:hAnsi="Times" w:cs="Times"/>
        </w:rPr>
        <w:t xml:space="preserve"> purportedly converts the scans into alphanumeric representation so as to not store </w:t>
      </w:r>
      <w:r w:rsidRPr="009B33B1">
        <w:rPr>
          <w:rFonts w:ascii="Times" w:hAnsi="Times" w:cs="Times"/>
        </w:rPr>
        <w:t xml:space="preserve">in raw form </w:t>
      </w:r>
      <w:r w:rsidR="00483929" w:rsidRPr="009B33B1">
        <w:rPr>
          <w:rFonts w:ascii="Times" w:hAnsi="Times" w:cs="Times"/>
        </w:rPr>
        <w:t>any biometric or personal information.</w:t>
      </w:r>
      <w:r w:rsidR="00483929" w:rsidRPr="009B33B1">
        <w:rPr>
          <w:rStyle w:val="FootnoteReference"/>
          <w:rFonts w:ascii="Times" w:hAnsi="Times" w:cs="Times"/>
        </w:rPr>
        <w:footnoteReference w:id="18"/>
      </w:r>
      <w:r w:rsidR="00483929" w:rsidRPr="009B33B1">
        <w:rPr>
          <w:rFonts w:ascii="Times" w:hAnsi="Times" w:cs="Times"/>
        </w:rPr>
        <w:t xml:space="preserve"> Biometric identification technology also saw a rise in popularity in part due to the COVID-19 pandemic</w:t>
      </w:r>
      <w:r w:rsidR="0051172C" w:rsidRPr="009B33B1">
        <w:rPr>
          <w:rFonts w:ascii="Times" w:hAnsi="Times" w:cs="Times"/>
        </w:rPr>
        <w:t>,</w:t>
      </w:r>
      <w:r w:rsidR="00483929" w:rsidRPr="009B33B1">
        <w:rPr>
          <w:rFonts w:ascii="Times" w:hAnsi="Times" w:cs="Times"/>
        </w:rPr>
        <w:t xml:space="preserve"> as commercial </w:t>
      </w:r>
      <w:r w:rsidR="001E7E3D" w:rsidRPr="009B33B1">
        <w:rPr>
          <w:rFonts w:ascii="Times" w:hAnsi="Times" w:cs="Times"/>
        </w:rPr>
        <w:t xml:space="preserve">property owners </w:t>
      </w:r>
      <w:r w:rsidR="00483929" w:rsidRPr="009B33B1">
        <w:rPr>
          <w:rFonts w:ascii="Times" w:hAnsi="Times" w:cs="Times"/>
        </w:rPr>
        <w:t>in NYC rolled out biometric identification deployments</w:t>
      </w:r>
      <w:r w:rsidR="001E7E3D" w:rsidRPr="009B33B1">
        <w:rPr>
          <w:rFonts w:ascii="Times" w:hAnsi="Times" w:cs="Times"/>
        </w:rPr>
        <w:t>,</w:t>
      </w:r>
      <w:r w:rsidR="00483929" w:rsidRPr="009B33B1">
        <w:rPr>
          <w:rFonts w:ascii="Times" w:hAnsi="Times" w:cs="Times"/>
        </w:rPr>
        <w:t xml:space="preserve"> like facial recognition</w:t>
      </w:r>
      <w:r w:rsidR="001E7E3D" w:rsidRPr="009B33B1">
        <w:rPr>
          <w:rFonts w:ascii="Times" w:hAnsi="Times" w:cs="Times"/>
        </w:rPr>
        <w:t>,</w:t>
      </w:r>
      <w:r w:rsidR="00483929" w:rsidRPr="009B33B1">
        <w:rPr>
          <w:rFonts w:ascii="Times" w:hAnsi="Times" w:cs="Times"/>
        </w:rPr>
        <w:t xml:space="preserve"> to allow for touchless entry that was both secure and convenient.</w:t>
      </w:r>
      <w:r w:rsidR="00483929" w:rsidRPr="009B33B1">
        <w:rPr>
          <w:rStyle w:val="FootnoteReference"/>
          <w:rFonts w:ascii="Times" w:hAnsi="Times" w:cs="Times"/>
        </w:rPr>
        <w:footnoteReference w:id="19"/>
      </w:r>
      <w:r w:rsidR="00483929" w:rsidRPr="009B33B1">
        <w:rPr>
          <w:rFonts w:ascii="Times" w:hAnsi="Times" w:cs="Times"/>
        </w:rPr>
        <w:t xml:space="preserve"> Vornado Realty Trust is one such </w:t>
      </w:r>
      <w:r w:rsidR="001E7E3D" w:rsidRPr="009B33B1">
        <w:rPr>
          <w:rFonts w:ascii="Times" w:hAnsi="Times" w:cs="Times"/>
        </w:rPr>
        <w:t>property owner</w:t>
      </w:r>
      <w:r w:rsidR="00483929" w:rsidRPr="009B33B1">
        <w:rPr>
          <w:rFonts w:ascii="Times" w:hAnsi="Times" w:cs="Times"/>
        </w:rPr>
        <w:t xml:space="preserve">, </w:t>
      </w:r>
      <w:r w:rsidR="001E7E3D" w:rsidRPr="009B33B1">
        <w:rPr>
          <w:rFonts w:ascii="Times" w:hAnsi="Times" w:cs="Times"/>
        </w:rPr>
        <w:t>deploying</w:t>
      </w:r>
      <w:r w:rsidR="00483929" w:rsidRPr="009B33B1">
        <w:rPr>
          <w:rFonts w:ascii="Times" w:hAnsi="Times" w:cs="Times"/>
        </w:rPr>
        <w:t xml:space="preserve"> facial recognition technology in 11 of its buildings, with stated plans to roll out the </w:t>
      </w:r>
      <w:r w:rsidR="00483929" w:rsidRPr="009B33B1">
        <w:rPr>
          <w:rFonts w:ascii="Times" w:hAnsi="Times" w:cs="Times"/>
        </w:rPr>
        <w:lastRenderedPageBreak/>
        <w:t xml:space="preserve">technology across its entire portfolio </w:t>
      </w:r>
      <w:r w:rsidR="0051172C" w:rsidRPr="009B33B1">
        <w:rPr>
          <w:rFonts w:ascii="Times" w:hAnsi="Times" w:cs="Times"/>
        </w:rPr>
        <w:t xml:space="preserve">of 35 buildings </w:t>
      </w:r>
      <w:r w:rsidR="00483929" w:rsidRPr="009B33B1">
        <w:rPr>
          <w:rFonts w:ascii="Times" w:hAnsi="Times" w:cs="Times"/>
        </w:rPr>
        <w:t>in Manhattan.</w:t>
      </w:r>
      <w:r w:rsidR="00483929" w:rsidRPr="009B33B1">
        <w:rPr>
          <w:rStyle w:val="FootnoteReference"/>
          <w:rFonts w:ascii="Times" w:hAnsi="Times" w:cs="Times"/>
        </w:rPr>
        <w:footnoteReference w:id="20"/>
      </w:r>
      <w:r w:rsidR="00483929" w:rsidRPr="009B33B1">
        <w:rPr>
          <w:rFonts w:ascii="Times" w:hAnsi="Times" w:cs="Times"/>
        </w:rPr>
        <w:t xml:space="preserve"> </w:t>
      </w:r>
      <w:r w:rsidR="00442AD2" w:rsidRPr="009B33B1">
        <w:rPr>
          <w:rFonts w:ascii="Times" w:hAnsi="Times" w:cs="Times"/>
        </w:rPr>
        <w:t xml:space="preserve">The use of facial recognition technology in real estate is not limited to commercial buildings. Many residential buildings utilize this technology that offers </w:t>
      </w:r>
      <w:r w:rsidR="0034622A">
        <w:rPr>
          <w:rFonts w:ascii="Times" w:hAnsi="Times" w:cs="Times"/>
        </w:rPr>
        <w:t xml:space="preserve">a </w:t>
      </w:r>
      <w:r w:rsidR="00442AD2" w:rsidRPr="009B33B1">
        <w:rPr>
          <w:rFonts w:ascii="Times" w:hAnsi="Times" w:cs="Times"/>
        </w:rPr>
        <w:t>possible solution to multiple security challenges.</w:t>
      </w:r>
      <w:r w:rsidR="00442AD2" w:rsidRPr="009B33B1">
        <w:rPr>
          <w:rStyle w:val="FootnoteReference"/>
          <w:rFonts w:ascii="Times" w:hAnsi="Times" w:cs="Times"/>
        </w:rPr>
        <w:footnoteReference w:id="21"/>
      </w:r>
      <w:r w:rsidR="00442AD2" w:rsidRPr="009B33B1">
        <w:rPr>
          <w:rFonts w:ascii="Times" w:hAnsi="Times" w:cs="Times"/>
        </w:rPr>
        <w:t xml:space="preserve"> </w:t>
      </w:r>
    </w:p>
    <w:p w14:paraId="4BB04CAD" w14:textId="1B4B640B" w:rsidR="00483929" w:rsidRPr="009B33B1" w:rsidRDefault="00483929" w:rsidP="00483929">
      <w:pPr>
        <w:spacing w:line="480" w:lineRule="auto"/>
        <w:ind w:firstLine="720"/>
        <w:jc w:val="both"/>
        <w:rPr>
          <w:rFonts w:ascii="Times" w:hAnsi="Times" w:cs="Times"/>
        </w:rPr>
      </w:pPr>
      <w:r w:rsidRPr="009B33B1">
        <w:rPr>
          <w:rFonts w:ascii="Times" w:hAnsi="Times" w:cs="Times"/>
        </w:rPr>
        <w:t xml:space="preserve">However, these deployments of biometric identification systems have </w:t>
      </w:r>
      <w:r w:rsidR="001E7E3D" w:rsidRPr="009B33B1">
        <w:rPr>
          <w:rFonts w:ascii="Times" w:hAnsi="Times" w:cs="Times"/>
        </w:rPr>
        <w:t xml:space="preserve">also </w:t>
      </w:r>
      <w:r w:rsidRPr="009B33B1">
        <w:rPr>
          <w:rFonts w:ascii="Times" w:hAnsi="Times" w:cs="Times"/>
        </w:rPr>
        <w:t xml:space="preserve">been used </w:t>
      </w:r>
      <w:r w:rsidR="001E7E3D" w:rsidRPr="009B33B1">
        <w:rPr>
          <w:rFonts w:ascii="Times" w:hAnsi="Times" w:cs="Times"/>
        </w:rPr>
        <w:t xml:space="preserve">for purposes </w:t>
      </w:r>
      <w:r w:rsidRPr="009B33B1">
        <w:rPr>
          <w:rFonts w:ascii="Times" w:hAnsi="Times" w:cs="Times"/>
        </w:rPr>
        <w:t>beyond simple security</w:t>
      </w:r>
      <w:r w:rsidR="0051172C" w:rsidRPr="009B33B1">
        <w:rPr>
          <w:rFonts w:ascii="Times" w:hAnsi="Times" w:cs="Times"/>
        </w:rPr>
        <w:t xml:space="preserve"> or other purposes described above</w:t>
      </w:r>
      <w:r w:rsidRPr="009B33B1">
        <w:rPr>
          <w:rFonts w:ascii="Times" w:hAnsi="Times" w:cs="Times"/>
        </w:rPr>
        <w:t xml:space="preserve">, particularly in residential buildings. </w:t>
      </w:r>
      <w:r w:rsidR="001E7E3D" w:rsidRPr="009B33B1">
        <w:rPr>
          <w:rFonts w:ascii="Times" w:hAnsi="Times" w:cs="Times"/>
        </w:rPr>
        <w:t xml:space="preserve">Some </w:t>
      </w:r>
      <w:r w:rsidRPr="009B33B1">
        <w:rPr>
          <w:rFonts w:ascii="Times" w:hAnsi="Times" w:cs="Times"/>
        </w:rPr>
        <w:t>companies focused on property technology, or “proptech</w:t>
      </w:r>
      <w:r w:rsidR="002E46FC" w:rsidRPr="009B33B1">
        <w:rPr>
          <w:rFonts w:ascii="Times" w:hAnsi="Times" w:cs="Times"/>
        </w:rPr>
        <w:t>,</w:t>
      </w:r>
      <w:r w:rsidRPr="009B33B1">
        <w:rPr>
          <w:rFonts w:ascii="Times" w:hAnsi="Times" w:cs="Times"/>
        </w:rPr>
        <w:t xml:space="preserve">” which </w:t>
      </w:r>
      <w:r w:rsidR="0051172C" w:rsidRPr="009B33B1">
        <w:rPr>
          <w:rFonts w:ascii="Times" w:hAnsi="Times" w:cs="Times"/>
        </w:rPr>
        <w:t xml:space="preserve">includes </w:t>
      </w:r>
      <w:r w:rsidRPr="009B33B1">
        <w:rPr>
          <w:rFonts w:ascii="Times" w:hAnsi="Times" w:cs="Times"/>
        </w:rPr>
        <w:t xml:space="preserve">technologies and algorithms to help acquire and manage properties, </w:t>
      </w:r>
      <w:r w:rsidR="0051172C" w:rsidRPr="009B33B1">
        <w:rPr>
          <w:rFonts w:ascii="Times" w:hAnsi="Times" w:cs="Times"/>
        </w:rPr>
        <w:t xml:space="preserve">and the </w:t>
      </w:r>
      <w:r w:rsidRPr="009B33B1">
        <w:rPr>
          <w:rFonts w:ascii="Times" w:hAnsi="Times" w:cs="Times"/>
        </w:rPr>
        <w:t xml:space="preserve">use </w:t>
      </w:r>
      <w:r w:rsidR="0051172C" w:rsidRPr="009B33B1">
        <w:rPr>
          <w:rFonts w:ascii="Times" w:hAnsi="Times" w:cs="Times"/>
        </w:rPr>
        <w:t xml:space="preserve">of </w:t>
      </w:r>
      <w:r w:rsidRPr="009B33B1">
        <w:rPr>
          <w:rFonts w:ascii="Times" w:hAnsi="Times" w:cs="Times"/>
        </w:rPr>
        <w:t xml:space="preserve">biometric identification technologies to assist in tracking and surveilling tenants, with some companies explicitly stating the goal of </w:t>
      </w:r>
      <w:r w:rsidR="0051172C" w:rsidRPr="009B33B1">
        <w:rPr>
          <w:rFonts w:ascii="Times" w:hAnsi="Times" w:cs="Times"/>
        </w:rPr>
        <w:t xml:space="preserve">these </w:t>
      </w:r>
      <w:r w:rsidRPr="009B33B1">
        <w:rPr>
          <w:rFonts w:ascii="Times" w:hAnsi="Times" w:cs="Times"/>
        </w:rPr>
        <w:t xml:space="preserve">systems </w:t>
      </w:r>
      <w:r w:rsidR="0051172C" w:rsidRPr="009B33B1">
        <w:rPr>
          <w:rFonts w:ascii="Times" w:hAnsi="Times" w:cs="Times"/>
        </w:rPr>
        <w:t xml:space="preserve">is </w:t>
      </w:r>
      <w:r w:rsidRPr="009B33B1">
        <w:rPr>
          <w:rFonts w:ascii="Times" w:hAnsi="Times" w:cs="Times"/>
        </w:rPr>
        <w:t>to help expedite evictions by identifying and recording lease-breaking behavior.</w:t>
      </w:r>
      <w:r w:rsidRPr="009B33B1">
        <w:rPr>
          <w:rStyle w:val="FootnoteReference"/>
          <w:rFonts w:ascii="Times" w:hAnsi="Times" w:cs="Times"/>
        </w:rPr>
        <w:footnoteReference w:id="22"/>
      </w:r>
      <w:r w:rsidRPr="009B33B1">
        <w:rPr>
          <w:rFonts w:ascii="Times" w:hAnsi="Times" w:cs="Times"/>
        </w:rPr>
        <w:t xml:space="preserve"> </w:t>
      </w:r>
    </w:p>
    <w:p w14:paraId="457A6BFA" w14:textId="26718584" w:rsidR="00483929" w:rsidRPr="009B33B1" w:rsidRDefault="00483929" w:rsidP="00483929">
      <w:pPr>
        <w:spacing w:line="480" w:lineRule="auto"/>
        <w:ind w:firstLine="720"/>
        <w:jc w:val="both"/>
        <w:rPr>
          <w:rFonts w:ascii="Times" w:hAnsi="Times" w:cs="Times"/>
        </w:rPr>
      </w:pPr>
      <w:r w:rsidRPr="009B33B1">
        <w:rPr>
          <w:rFonts w:ascii="Times" w:hAnsi="Times" w:cs="Times"/>
        </w:rPr>
        <w:t>A 2022 report by the Anti-Eviction Mapping Project found that thousands of residential buildings in NYC presently utilize virtual doormen, facial recognition, and keyless technologies, including products from companies who</w:t>
      </w:r>
      <w:r w:rsidR="001E7E3D" w:rsidRPr="009B33B1">
        <w:rPr>
          <w:rFonts w:ascii="Times" w:hAnsi="Times" w:cs="Times"/>
        </w:rPr>
        <w:t xml:space="preserve"> advertise their products’ ability</w:t>
      </w:r>
      <w:r w:rsidRPr="009B33B1">
        <w:rPr>
          <w:rFonts w:ascii="Times" w:hAnsi="Times" w:cs="Times"/>
        </w:rPr>
        <w:t xml:space="preserve"> to</w:t>
      </w:r>
      <w:r w:rsidR="001E7E3D" w:rsidRPr="009B33B1">
        <w:rPr>
          <w:rFonts w:ascii="Times" w:hAnsi="Times" w:cs="Times"/>
        </w:rPr>
        <w:t xml:space="preserve"> help</w:t>
      </w:r>
      <w:r w:rsidRPr="009B33B1">
        <w:rPr>
          <w:rFonts w:ascii="Times" w:hAnsi="Times" w:cs="Times"/>
        </w:rPr>
        <w:t xml:space="preserve"> expedite evictions.</w:t>
      </w:r>
      <w:r w:rsidRPr="009B33B1">
        <w:rPr>
          <w:rStyle w:val="FootnoteReference"/>
          <w:rFonts w:ascii="Times" w:hAnsi="Times" w:cs="Times"/>
        </w:rPr>
        <w:footnoteReference w:id="23"/>
      </w:r>
    </w:p>
    <w:p w14:paraId="048D3B94" w14:textId="61D9B80A" w:rsidR="002E46FC" w:rsidRPr="009B33B1" w:rsidRDefault="00483929" w:rsidP="00EF77FF">
      <w:pPr>
        <w:spacing w:line="480" w:lineRule="auto"/>
        <w:ind w:firstLine="720"/>
        <w:jc w:val="both"/>
        <w:rPr>
          <w:rFonts w:ascii="Times" w:hAnsi="Times" w:cs="Times"/>
        </w:rPr>
      </w:pPr>
      <w:r w:rsidRPr="009B33B1">
        <w:rPr>
          <w:rFonts w:ascii="Times" w:hAnsi="Times" w:cs="Times"/>
        </w:rPr>
        <w:t xml:space="preserve">The implementation of biometric identification </w:t>
      </w:r>
      <w:r w:rsidR="001E7E3D" w:rsidRPr="009B33B1">
        <w:rPr>
          <w:rFonts w:ascii="Times" w:hAnsi="Times" w:cs="Times"/>
        </w:rPr>
        <w:t xml:space="preserve">in </w:t>
      </w:r>
      <w:r w:rsidRPr="009B33B1">
        <w:rPr>
          <w:rFonts w:ascii="Times" w:hAnsi="Times" w:cs="Times"/>
        </w:rPr>
        <w:t xml:space="preserve">NYC’s residential buildings has had varying results and reactions. In 2019, rent-stabilized tenants at affordable housing complex Atlantic Plaza Towers in Brooklyn successfully filed a complaint with New York State’s Division of Housing and Community Renewal (“DHCR”) to stop their </w:t>
      </w:r>
      <w:r w:rsidR="009D311D" w:rsidRPr="009B33B1">
        <w:rPr>
          <w:rFonts w:ascii="Times" w:hAnsi="Times" w:cs="Times"/>
        </w:rPr>
        <w:t>property owner</w:t>
      </w:r>
      <w:r w:rsidRPr="009B33B1">
        <w:rPr>
          <w:rFonts w:ascii="Times" w:hAnsi="Times" w:cs="Times"/>
        </w:rPr>
        <w:t xml:space="preserve">, Nelson Management </w:t>
      </w:r>
      <w:r w:rsidRPr="009B33B1">
        <w:rPr>
          <w:rFonts w:ascii="Times" w:hAnsi="Times" w:cs="Times"/>
        </w:rPr>
        <w:lastRenderedPageBreak/>
        <w:t xml:space="preserve">Group, from installing a facial recognition entry system, with the </w:t>
      </w:r>
      <w:r w:rsidR="009D311D" w:rsidRPr="009B33B1">
        <w:rPr>
          <w:rFonts w:ascii="Times" w:hAnsi="Times" w:cs="Times"/>
        </w:rPr>
        <w:t xml:space="preserve">owner </w:t>
      </w:r>
      <w:r w:rsidRPr="009B33B1">
        <w:rPr>
          <w:rFonts w:ascii="Times" w:hAnsi="Times" w:cs="Times"/>
        </w:rPr>
        <w:t>eventually deciding to not go through with the system’s installation.</w:t>
      </w:r>
      <w:r w:rsidRPr="009B33B1">
        <w:rPr>
          <w:rStyle w:val="FootnoteReference"/>
          <w:rFonts w:ascii="Times" w:hAnsi="Times" w:cs="Times"/>
        </w:rPr>
        <w:footnoteReference w:id="24"/>
      </w:r>
      <w:r w:rsidRPr="009B33B1">
        <w:rPr>
          <w:rFonts w:ascii="Times" w:hAnsi="Times" w:cs="Times"/>
        </w:rPr>
        <w:t xml:space="preserve"> </w:t>
      </w:r>
    </w:p>
    <w:p w14:paraId="757596F7" w14:textId="40249EF9" w:rsidR="006C49CC" w:rsidRPr="009B33B1" w:rsidRDefault="00483929" w:rsidP="001E4B69">
      <w:pPr>
        <w:spacing w:line="480" w:lineRule="auto"/>
        <w:ind w:firstLine="720"/>
        <w:jc w:val="both"/>
        <w:rPr>
          <w:rFonts w:ascii="Times" w:hAnsi="Times" w:cs="Times"/>
        </w:rPr>
      </w:pPr>
      <w:r w:rsidRPr="009B33B1">
        <w:rPr>
          <w:rFonts w:ascii="Times" w:hAnsi="Times" w:cs="Times"/>
        </w:rPr>
        <w:t xml:space="preserve">Knickerbocker Village, another affordable housing complex in Manhattan, had their facial recognition system highlighted in the news in 2019 when tenants </w:t>
      </w:r>
      <w:r w:rsidR="001E7E3D" w:rsidRPr="009B33B1">
        <w:rPr>
          <w:rFonts w:ascii="Times" w:hAnsi="Times" w:cs="Times"/>
        </w:rPr>
        <w:t xml:space="preserve">expressed to Gothamist </w:t>
      </w:r>
      <w:r w:rsidRPr="009B33B1">
        <w:rPr>
          <w:rFonts w:ascii="Times" w:hAnsi="Times" w:cs="Times"/>
        </w:rPr>
        <w:t xml:space="preserve">how often the system, first installed in 2013, </w:t>
      </w:r>
      <w:r w:rsidR="001E7E3D" w:rsidRPr="009B33B1">
        <w:rPr>
          <w:rFonts w:ascii="Times" w:hAnsi="Times" w:cs="Times"/>
        </w:rPr>
        <w:t>suffered from</w:t>
      </w:r>
      <w:r w:rsidRPr="009B33B1">
        <w:rPr>
          <w:rFonts w:ascii="Times" w:hAnsi="Times" w:cs="Times"/>
        </w:rPr>
        <w:t xml:space="preserve"> errors and glitches, preventing tenants from entering the premises.</w:t>
      </w:r>
      <w:r w:rsidRPr="009B33B1">
        <w:rPr>
          <w:rStyle w:val="FootnoteReference"/>
          <w:rFonts w:ascii="Times" w:hAnsi="Times" w:cs="Times"/>
        </w:rPr>
        <w:footnoteReference w:id="25"/>
      </w:r>
      <w:r w:rsidRPr="009B33B1">
        <w:rPr>
          <w:rFonts w:ascii="Times" w:hAnsi="Times" w:cs="Times"/>
        </w:rPr>
        <w:t xml:space="preserve"> </w:t>
      </w:r>
      <w:r w:rsidR="006C49CC" w:rsidRPr="009B33B1">
        <w:rPr>
          <w:rFonts w:ascii="Times" w:hAnsi="Times" w:cs="Times"/>
          <w:i/>
          <w:u w:val="single"/>
        </w:rPr>
        <w:t>The use of Biometric Identification Technologies by New York City Agencies</w:t>
      </w:r>
    </w:p>
    <w:p w14:paraId="07E2B7FD" w14:textId="389E8370" w:rsidR="006C49CC" w:rsidRPr="009B33B1" w:rsidRDefault="006C49CC" w:rsidP="00461CA1">
      <w:pPr>
        <w:spacing w:line="480" w:lineRule="auto"/>
        <w:ind w:firstLine="720"/>
        <w:jc w:val="both"/>
        <w:rPr>
          <w:rFonts w:ascii="Times" w:hAnsi="Times" w:cs="Times"/>
        </w:rPr>
      </w:pPr>
      <w:r w:rsidRPr="009B33B1">
        <w:rPr>
          <w:rFonts w:ascii="Times" w:hAnsi="Times" w:cs="Times"/>
        </w:rPr>
        <w:t>According to the recent Local Law 35 report, requiring City agencies to annually report on their use of algorithmic tools, including descriptions of the tool's use and purpose, datasets used, and vendor involvement,</w:t>
      </w:r>
      <w:r w:rsidR="002B44AF">
        <w:rPr>
          <w:rFonts w:ascii="Times" w:hAnsi="Times" w:cs="Times"/>
        </w:rPr>
        <w:t xml:space="preserve"> the</w:t>
      </w:r>
      <w:r w:rsidRPr="009B33B1">
        <w:rPr>
          <w:rFonts w:ascii="Times" w:hAnsi="Times" w:cs="Times"/>
        </w:rPr>
        <w:t xml:space="preserve"> New York City Police Department (“NYPD”) uses facial recognition technology provided by a vendor DataWorks and the Department of Investigation (“DOI”) uses facial recognition technology, however, DOI does not disclose the identity of its vendor.</w:t>
      </w:r>
      <w:r w:rsidR="000F6B6A" w:rsidRPr="009B33B1">
        <w:rPr>
          <w:rStyle w:val="FootnoteReference"/>
          <w:rFonts w:ascii="Times" w:hAnsi="Times" w:cs="Times"/>
        </w:rPr>
        <w:footnoteReference w:id="26"/>
      </w:r>
      <w:r w:rsidRPr="009B33B1">
        <w:rPr>
          <w:rFonts w:ascii="Times" w:hAnsi="Times" w:cs="Times"/>
        </w:rPr>
        <w:t xml:space="preserve"> </w:t>
      </w:r>
    </w:p>
    <w:p w14:paraId="3DA22632" w14:textId="2EA2A68A" w:rsidR="00A02965" w:rsidRDefault="006C49CC" w:rsidP="00AA1471">
      <w:pPr>
        <w:spacing w:line="480" w:lineRule="auto"/>
        <w:ind w:firstLine="720"/>
        <w:jc w:val="both"/>
        <w:rPr>
          <w:rFonts w:ascii="Times" w:hAnsi="Times" w:cs="Times"/>
        </w:rPr>
      </w:pPr>
      <w:r w:rsidRPr="009B33B1">
        <w:rPr>
          <w:rFonts w:ascii="Times" w:hAnsi="Times" w:cs="Times"/>
        </w:rPr>
        <w:t xml:space="preserve">Further, </w:t>
      </w:r>
      <w:r w:rsidR="00FC74B7" w:rsidRPr="009B33B1">
        <w:rPr>
          <w:rFonts w:ascii="Times" w:hAnsi="Times" w:cs="Times"/>
        </w:rPr>
        <w:t xml:space="preserve">in </w:t>
      </w:r>
      <w:r w:rsidR="00FC74B7" w:rsidRPr="009B33B1">
        <w:rPr>
          <w:rFonts w:ascii="Times" w:hAnsi="Times" w:cs="Times"/>
          <w:i/>
          <w:iCs/>
        </w:rPr>
        <w:t>People v. Zuhdi</w:t>
      </w:r>
      <w:r w:rsidR="00FC74B7" w:rsidRPr="009B33B1">
        <w:rPr>
          <w:rFonts w:ascii="Times" w:hAnsi="Times" w:cs="Times"/>
        </w:rPr>
        <w:t xml:space="preserve">, litigation initiated by the Legal Aid Society revealed that the Fire Department of the City of New York (“FDNY”) </w:t>
      </w:r>
      <w:r w:rsidR="0055486A">
        <w:rPr>
          <w:rFonts w:ascii="Times" w:hAnsi="Times" w:cs="Times"/>
        </w:rPr>
        <w:t>m</w:t>
      </w:r>
      <w:r w:rsidR="00143F30" w:rsidRPr="009B33B1">
        <w:rPr>
          <w:rFonts w:ascii="Times" w:hAnsi="Times" w:cs="Times"/>
        </w:rPr>
        <w:t>arshal “used FDNY-owned facial recognition software to identify the suspect</w:t>
      </w:r>
      <w:r w:rsidR="0055486A">
        <w:rPr>
          <w:rFonts w:ascii="Times" w:hAnsi="Times" w:cs="Times"/>
        </w:rPr>
        <w:t>,</w:t>
      </w:r>
      <w:r w:rsidR="00143F30" w:rsidRPr="009B33B1">
        <w:rPr>
          <w:rFonts w:ascii="Times" w:hAnsi="Times" w:cs="Times"/>
        </w:rPr>
        <w:t xml:space="preserve"> … used his official email account to directly email an NYPD detective.”</w:t>
      </w:r>
      <w:r w:rsidR="00143F30" w:rsidRPr="009B33B1">
        <w:rPr>
          <w:rStyle w:val="FootnoteReference"/>
          <w:rFonts w:ascii="Times" w:hAnsi="Times" w:cs="Times"/>
        </w:rPr>
        <w:footnoteReference w:id="27"/>
      </w:r>
      <w:r w:rsidR="00143F30" w:rsidRPr="009B33B1">
        <w:rPr>
          <w:rFonts w:ascii="Times" w:hAnsi="Times" w:cs="Times"/>
        </w:rPr>
        <w:t xml:space="preserve"> </w:t>
      </w:r>
      <w:r w:rsidR="00FC74B7" w:rsidRPr="009B33B1">
        <w:rPr>
          <w:rFonts w:ascii="Times" w:hAnsi="Times" w:cs="Times"/>
        </w:rPr>
        <w:t xml:space="preserve">The court filings indicated that the FDNY assisted the New York City Police Department (“NYPD”) in connection with the use of this facial recognition technology, including by facilitating searches and accessing </w:t>
      </w:r>
      <w:r w:rsidR="0055486A">
        <w:rPr>
          <w:rFonts w:ascii="Times" w:hAnsi="Times" w:cs="Times"/>
        </w:rPr>
        <w:t xml:space="preserve">the </w:t>
      </w:r>
      <w:r w:rsidR="00FC74B7" w:rsidRPr="009B33B1">
        <w:rPr>
          <w:rFonts w:ascii="Times" w:hAnsi="Times" w:cs="Times"/>
        </w:rPr>
        <w:t>D</w:t>
      </w:r>
      <w:r w:rsidR="0055486A">
        <w:rPr>
          <w:rFonts w:ascii="Times" w:hAnsi="Times" w:cs="Times"/>
        </w:rPr>
        <w:t>epartment of Moto</w:t>
      </w:r>
      <w:r w:rsidR="002B44AF">
        <w:rPr>
          <w:rFonts w:ascii="Times" w:hAnsi="Times" w:cs="Times"/>
        </w:rPr>
        <w:t>r</w:t>
      </w:r>
      <w:r w:rsidR="0055486A">
        <w:rPr>
          <w:rFonts w:ascii="Times" w:hAnsi="Times" w:cs="Times"/>
        </w:rPr>
        <w:t xml:space="preserve"> Vehicles </w:t>
      </w:r>
      <w:r w:rsidR="00FC74B7" w:rsidRPr="009B33B1">
        <w:rPr>
          <w:rFonts w:ascii="Times" w:hAnsi="Times" w:cs="Times"/>
        </w:rPr>
        <w:t>databases.</w:t>
      </w:r>
    </w:p>
    <w:p w14:paraId="256D4692" w14:textId="77777777" w:rsidR="00FA693A" w:rsidRPr="009B33B1" w:rsidRDefault="00FA693A" w:rsidP="00AA1471">
      <w:pPr>
        <w:spacing w:line="480" w:lineRule="auto"/>
        <w:ind w:firstLine="720"/>
        <w:jc w:val="both"/>
        <w:rPr>
          <w:rFonts w:ascii="Times" w:hAnsi="Times" w:cs="Times"/>
        </w:rPr>
      </w:pPr>
    </w:p>
    <w:p w14:paraId="7EB1822D" w14:textId="77777777" w:rsidR="00310F35" w:rsidRPr="009B33B1" w:rsidRDefault="0045423D" w:rsidP="00EF77FF">
      <w:pPr>
        <w:pStyle w:val="ListParagraph"/>
        <w:numPr>
          <w:ilvl w:val="0"/>
          <w:numId w:val="6"/>
        </w:numPr>
        <w:spacing w:line="480" w:lineRule="auto"/>
        <w:jc w:val="both"/>
        <w:rPr>
          <w:rFonts w:ascii="Times" w:hAnsi="Times" w:cs="Times"/>
          <w:b/>
        </w:rPr>
      </w:pPr>
      <w:r w:rsidRPr="009B33B1">
        <w:rPr>
          <w:rFonts w:ascii="Times" w:hAnsi="Times" w:cs="Times"/>
          <w:b/>
        </w:rPr>
        <w:lastRenderedPageBreak/>
        <w:t>Regulation of Biometric Identification Technology</w:t>
      </w:r>
    </w:p>
    <w:p w14:paraId="7ADC0223" w14:textId="77777777" w:rsidR="00705108" w:rsidRPr="009B33B1" w:rsidRDefault="00483929" w:rsidP="00EF77FF">
      <w:pPr>
        <w:pStyle w:val="ListParagraph"/>
        <w:numPr>
          <w:ilvl w:val="1"/>
          <w:numId w:val="6"/>
        </w:numPr>
        <w:spacing w:before="240" w:line="480" w:lineRule="auto"/>
        <w:rPr>
          <w:rFonts w:ascii="Times" w:hAnsi="Times" w:cs="Times"/>
          <w:i/>
          <w:u w:val="single"/>
        </w:rPr>
      </w:pPr>
      <w:r w:rsidRPr="009B33B1">
        <w:rPr>
          <w:rFonts w:ascii="Times" w:hAnsi="Times" w:cs="Times"/>
          <w:i/>
          <w:u w:val="single"/>
        </w:rPr>
        <w:t>Regulation of</w:t>
      </w:r>
      <w:r w:rsidR="005367FD" w:rsidRPr="009B33B1">
        <w:rPr>
          <w:rFonts w:ascii="Times" w:hAnsi="Times" w:cs="Times"/>
          <w:i/>
          <w:u w:val="single"/>
        </w:rPr>
        <w:t xml:space="preserve"> </w:t>
      </w:r>
      <w:r w:rsidR="00265525" w:rsidRPr="009B33B1">
        <w:rPr>
          <w:rFonts w:ascii="Times" w:hAnsi="Times" w:cs="Times"/>
          <w:i/>
          <w:u w:val="single"/>
        </w:rPr>
        <w:t xml:space="preserve">Biometric Identification Technology </w:t>
      </w:r>
      <w:r w:rsidR="00705108" w:rsidRPr="009B33B1">
        <w:rPr>
          <w:rFonts w:ascii="Times" w:hAnsi="Times" w:cs="Times"/>
          <w:i/>
          <w:u w:val="single"/>
        </w:rPr>
        <w:t xml:space="preserve">in New York City </w:t>
      </w:r>
    </w:p>
    <w:p w14:paraId="148C05A8" w14:textId="518F6397" w:rsidR="001D3056" w:rsidRPr="009B33B1" w:rsidRDefault="0061639B" w:rsidP="001D3056">
      <w:pPr>
        <w:spacing w:line="480" w:lineRule="auto"/>
        <w:ind w:firstLine="720"/>
        <w:jc w:val="both"/>
        <w:rPr>
          <w:rFonts w:ascii="Times" w:hAnsi="Times" w:cs="Times"/>
        </w:rPr>
      </w:pPr>
      <w:r w:rsidRPr="009B33B1">
        <w:rPr>
          <w:rFonts w:ascii="Times" w:hAnsi="Times" w:cs="Times"/>
        </w:rPr>
        <w:t xml:space="preserve">The New York City Council has addressed the use of facial recognition and biometric technologies over several years through multiple committee hearings. </w:t>
      </w:r>
      <w:r w:rsidR="001D3056" w:rsidRPr="009B33B1">
        <w:rPr>
          <w:rFonts w:ascii="Times" w:hAnsi="Times" w:cs="Times"/>
        </w:rPr>
        <w:t xml:space="preserve">On October 7, 2019, the Committee on Technology, jointly with the Committee on Housing and Buildings and the Committee on Consumer Affairs and Business Licensing, held a hearing entitled </w:t>
      </w:r>
      <w:r w:rsidR="001D3056" w:rsidRPr="009B33B1">
        <w:rPr>
          <w:rFonts w:ascii="Times" w:hAnsi="Times" w:cs="Times"/>
          <w:i/>
          <w:iCs/>
        </w:rPr>
        <w:t>Facial Recognition Technology and Biometric Data Collection in Businesses and Residences.</w:t>
      </w:r>
      <w:r w:rsidRPr="009B33B1">
        <w:rPr>
          <w:rStyle w:val="FootnoteReference"/>
          <w:rFonts w:ascii="Times" w:hAnsi="Times" w:cs="Times"/>
        </w:rPr>
        <w:footnoteReference w:id="28"/>
      </w:r>
      <w:r w:rsidR="001D3056" w:rsidRPr="009B33B1">
        <w:rPr>
          <w:rFonts w:ascii="Times" w:hAnsi="Times" w:cs="Times"/>
        </w:rPr>
        <w:t xml:space="preserve"> This hearing addressed the growing use of facial recognition systems in both commercial establishments and residential buildings across the City.</w:t>
      </w:r>
    </w:p>
    <w:p w14:paraId="5AC1C789" w14:textId="30DBC231" w:rsidR="001D3056" w:rsidRPr="009B33B1" w:rsidRDefault="001D3056" w:rsidP="001D3056">
      <w:pPr>
        <w:spacing w:line="480" w:lineRule="auto"/>
        <w:ind w:firstLine="720"/>
        <w:jc w:val="both"/>
        <w:rPr>
          <w:rFonts w:ascii="Times" w:hAnsi="Times" w:cs="Times"/>
        </w:rPr>
      </w:pPr>
      <w:r w:rsidRPr="009B33B1">
        <w:rPr>
          <w:rFonts w:ascii="Times" w:hAnsi="Times" w:cs="Times"/>
        </w:rPr>
        <w:t xml:space="preserve">On February 24, 2023, the Committee on Consumer and Worker Protection conducted a hearing on </w:t>
      </w:r>
      <w:r w:rsidRPr="009B33B1">
        <w:rPr>
          <w:rFonts w:ascii="Times" w:hAnsi="Times" w:cs="Times"/>
          <w:i/>
          <w:iCs/>
        </w:rPr>
        <w:t xml:space="preserve">The Use of Facial Recognition Technology in New York City </w:t>
      </w:r>
      <w:r w:rsidR="0061639B" w:rsidRPr="009B33B1">
        <w:rPr>
          <w:rFonts w:ascii="Times" w:hAnsi="Times" w:cs="Times"/>
          <w:i/>
          <w:iCs/>
        </w:rPr>
        <w:t>Businesses.</w:t>
      </w:r>
      <w:r w:rsidRPr="009B33B1">
        <w:rPr>
          <w:rFonts w:ascii="Times" w:hAnsi="Times" w:cs="Times"/>
        </w:rPr>
        <w:t xml:space="preserve"> The hearing focused on biometric surveillance technologies </w:t>
      </w:r>
      <w:r w:rsidR="00A46AA9" w:rsidRPr="009B33B1">
        <w:rPr>
          <w:rFonts w:ascii="Times" w:hAnsi="Times" w:cs="Times"/>
        </w:rPr>
        <w:t xml:space="preserve">used </w:t>
      </w:r>
      <w:r w:rsidRPr="009B33B1">
        <w:rPr>
          <w:rFonts w:ascii="Times" w:hAnsi="Times" w:cs="Times"/>
        </w:rPr>
        <w:t>by private businesses and related consumer protection concerns.</w:t>
      </w:r>
    </w:p>
    <w:p w14:paraId="5710B3E0" w14:textId="48922F3E" w:rsidR="001D3056" w:rsidRPr="009B33B1" w:rsidRDefault="001D3056" w:rsidP="001D3056">
      <w:pPr>
        <w:spacing w:line="480" w:lineRule="auto"/>
        <w:ind w:firstLine="720"/>
        <w:jc w:val="both"/>
        <w:rPr>
          <w:rFonts w:ascii="Times" w:hAnsi="Times" w:cs="Times"/>
        </w:rPr>
      </w:pPr>
      <w:r w:rsidRPr="009B33B1">
        <w:rPr>
          <w:rFonts w:ascii="Times" w:hAnsi="Times" w:cs="Times"/>
        </w:rPr>
        <w:t xml:space="preserve">On May 3, 2023, the Committee on Technology, jointly with the Committee on Civil and Human Rights, held a hearing entitled </w:t>
      </w:r>
      <w:r w:rsidRPr="009B33B1">
        <w:rPr>
          <w:rFonts w:ascii="Times" w:hAnsi="Times" w:cs="Times"/>
          <w:i/>
          <w:iCs/>
        </w:rPr>
        <w:t>The Use of Biometric Identification Systems in New York City</w:t>
      </w:r>
      <w:r w:rsidRPr="009B33B1">
        <w:rPr>
          <w:rFonts w:ascii="Times" w:hAnsi="Times" w:cs="Times"/>
        </w:rPr>
        <w:t xml:space="preserve">. The hearing included </w:t>
      </w:r>
      <w:r w:rsidR="00940202">
        <w:rPr>
          <w:rFonts w:ascii="Times" w:hAnsi="Times" w:cs="Times"/>
        </w:rPr>
        <w:t>prior session versions of the</w:t>
      </w:r>
      <w:r w:rsidR="005378FD" w:rsidRPr="009B33B1">
        <w:rPr>
          <w:rFonts w:ascii="Times" w:hAnsi="Times" w:cs="Times"/>
        </w:rPr>
        <w:t xml:space="preserve"> legislation</w:t>
      </w:r>
      <w:r w:rsidR="00940202">
        <w:rPr>
          <w:rFonts w:ascii="Times" w:hAnsi="Times" w:cs="Times"/>
        </w:rPr>
        <w:t xml:space="preserve"> being heard at this hearing.</w:t>
      </w:r>
    </w:p>
    <w:p w14:paraId="64D8DE50" w14:textId="0105641F" w:rsidR="001D3056" w:rsidRPr="009B33B1" w:rsidRDefault="001D3056" w:rsidP="001D3056">
      <w:pPr>
        <w:spacing w:line="480" w:lineRule="auto"/>
        <w:ind w:firstLine="720"/>
        <w:jc w:val="both"/>
        <w:rPr>
          <w:rFonts w:ascii="Times" w:hAnsi="Times" w:cs="Times"/>
        </w:rPr>
      </w:pPr>
      <w:r w:rsidRPr="009B33B1">
        <w:rPr>
          <w:rFonts w:ascii="Times" w:hAnsi="Times" w:cs="Times"/>
        </w:rPr>
        <w:t xml:space="preserve">On June 10, 2024, the Committee on Technology held a hearing on </w:t>
      </w:r>
      <w:r w:rsidRPr="009B33B1">
        <w:rPr>
          <w:rFonts w:ascii="Times" w:hAnsi="Times" w:cs="Times"/>
          <w:i/>
          <w:iCs/>
        </w:rPr>
        <w:t>Cybersecurity in New York City</w:t>
      </w:r>
      <w:r w:rsidRPr="009B33B1">
        <w:rPr>
          <w:rFonts w:ascii="Times" w:hAnsi="Times" w:cs="Times"/>
        </w:rPr>
        <w:t>.</w:t>
      </w:r>
      <w:r w:rsidR="0061639B" w:rsidRPr="009B33B1">
        <w:rPr>
          <w:rStyle w:val="FootnoteReference"/>
          <w:rFonts w:ascii="Times" w:hAnsi="Times" w:cs="Times"/>
        </w:rPr>
        <w:footnoteReference w:id="29"/>
      </w:r>
      <w:r w:rsidR="0061639B" w:rsidRPr="009B33B1">
        <w:rPr>
          <w:rFonts w:ascii="Times" w:hAnsi="Times" w:cs="Times"/>
        </w:rPr>
        <w:t xml:space="preserve"> </w:t>
      </w:r>
      <w:r w:rsidRPr="009B33B1">
        <w:rPr>
          <w:rFonts w:ascii="Times" w:hAnsi="Times" w:cs="Times"/>
        </w:rPr>
        <w:t>During that hearing, the Committee a</w:t>
      </w:r>
      <w:r w:rsidR="00940202">
        <w:rPr>
          <w:rFonts w:ascii="Times" w:hAnsi="Times" w:cs="Times"/>
        </w:rPr>
        <w:t>gain</w:t>
      </w:r>
      <w:r w:rsidRPr="009B33B1">
        <w:rPr>
          <w:rFonts w:ascii="Times" w:hAnsi="Times" w:cs="Times"/>
        </w:rPr>
        <w:t xml:space="preserve"> considered</w:t>
      </w:r>
      <w:r w:rsidR="00940202">
        <w:rPr>
          <w:rFonts w:ascii="Times" w:hAnsi="Times" w:cs="Times"/>
        </w:rPr>
        <w:t xml:space="preserve"> prior session versions of the legislation being heard at this hearing.</w:t>
      </w:r>
    </w:p>
    <w:p w14:paraId="654AFA6A" w14:textId="3AC2D572" w:rsidR="00085774" w:rsidRPr="009B33B1" w:rsidRDefault="357F030F" w:rsidP="00EF77FF">
      <w:pPr>
        <w:spacing w:line="480" w:lineRule="auto"/>
        <w:ind w:firstLine="720"/>
        <w:jc w:val="both"/>
        <w:rPr>
          <w:rFonts w:ascii="Times" w:hAnsi="Times" w:cs="Times"/>
        </w:rPr>
      </w:pPr>
      <w:r w:rsidRPr="009B33B1">
        <w:rPr>
          <w:rFonts w:ascii="Times" w:hAnsi="Times" w:cs="Times"/>
          <w:color w:val="000000"/>
          <w:shd w:val="clear" w:color="auto" w:fill="FFFFFF"/>
        </w:rPr>
        <w:lastRenderedPageBreak/>
        <w:t xml:space="preserve">Moreover, the Council </w:t>
      </w:r>
      <w:r w:rsidRPr="009B33B1">
        <w:rPr>
          <w:rFonts w:ascii="Times" w:hAnsi="Times" w:cs="Times"/>
        </w:rPr>
        <w:t>passed two local laws, Local Law 3 of 2021 and Local Law 63 of 2021, that address issues related to biometric identification systems. Local Law 3 of 2021, also known as the Biometric Identifier Information Law, requires businesses to notify customers of the use of biometric identifier technology and prohibits the sale of biometric identifier information gathered through any such system. The law is codified in Chapter 12 of Title 22 of the New York City Administrative Code,</w:t>
      </w:r>
      <w:r w:rsidR="00DE50EB" w:rsidRPr="009B33B1">
        <w:rPr>
          <w:rStyle w:val="FootnoteReference"/>
          <w:rFonts w:ascii="Times" w:hAnsi="Times" w:cs="Times"/>
        </w:rPr>
        <w:footnoteReference w:id="30"/>
      </w:r>
      <w:r w:rsidRPr="009B33B1">
        <w:rPr>
          <w:rFonts w:ascii="Times" w:hAnsi="Times" w:cs="Times"/>
        </w:rPr>
        <w:t xml:space="preserve"> and requires commercial establishments, including retail stores selling goods to consumers that collect, retain, convert, store, or share biometric identifier information about consumers, to disclose that they do so by placing a clear and conspicuous sign at each customer entrance.</w:t>
      </w:r>
      <w:r w:rsidR="00DE50EB" w:rsidRPr="009B33B1">
        <w:rPr>
          <w:rStyle w:val="FootnoteReference"/>
          <w:rFonts w:ascii="Times" w:hAnsi="Times" w:cs="Times"/>
        </w:rPr>
        <w:footnoteReference w:id="31"/>
      </w:r>
      <w:r w:rsidRPr="009B33B1">
        <w:rPr>
          <w:rFonts w:ascii="Times" w:hAnsi="Times" w:cs="Times"/>
        </w:rPr>
        <w:t xml:space="preserve"> Local Law 63 of 2021, otherwise known as the Tenant Data Privacy Act, requires buildings with “smart access systems,” or any systems using digital technology to grant entry, to collect data in connection with such system only if the building resident provides express consent to use the building’s smart access system.</w:t>
      </w:r>
      <w:r w:rsidR="00DE50EB" w:rsidRPr="009B33B1">
        <w:rPr>
          <w:rStyle w:val="FootnoteReference"/>
          <w:rFonts w:ascii="Times" w:hAnsi="Times" w:cs="Times"/>
        </w:rPr>
        <w:footnoteReference w:id="32"/>
      </w:r>
      <w:r w:rsidRPr="009B33B1">
        <w:rPr>
          <w:rFonts w:ascii="Times" w:hAnsi="Times" w:cs="Times"/>
        </w:rPr>
        <w:t xml:space="preserve"> The Tenant Data Privacy Act also specifies that the data collected may not be sold or otherwise exchanged to another person, and that any collected authentication data must be destroyed no later than 90 days after the data’s collection or generation.</w:t>
      </w:r>
      <w:r w:rsidR="00DE50EB" w:rsidRPr="009B33B1">
        <w:rPr>
          <w:rStyle w:val="FootnoteReference"/>
          <w:rFonts w:ascii="Times" w:hAnsi="Times" w:cs="Times"/>
        </w:rPr>
        <w:footnoteReference w:id="33"/>
      </w:r>
    </w:p>
    <w:p w14:paraId="08759E89" w14:textId="77777777" w:rsidR="00085774" w:rsidRPr="009B33B1" w:rsidRDefault="00085774" w:rsidP="00EF77FF">
      <w:pPr>
        <w:pStyle w:val="ListParagraph"/>
        <w:numPr>
          <w:ilvl w:val="1"/>
          <w:numId w:val="6"/>
        </w:numPr>
        <w:spacing w:line="480" w:lineRule="auto"/>
        <w:jc w:val="both"/>
        <w:rPr>
          <w:rFonts w:ascii="Times" w:hAnsi="Times" w:cs="Times"/>
          <w:i/>
          <w:u w:val="single"/>
        </w:rPr>
      </w:pPr>
      <w:r w:rsidRPr="009B33B1">
        <w:rPr>
          <w:rFonts w:ascii="Times" w:hAnsi="Times" w:cs="Times"/>
          <w:i/>
          <w:u w:val="single"/>
        </w:rPr>
        <w:t xml:space="preserve">Regulation of </w:t>
      </w:r>
      <w:r w:rsidR="00467B29" w:rsidRPr="009B33B1">
        <w:rPr>
          <w:rFonts w:ascii="Times" w:hAnsi="Times" w:cs="Times"/>
          <w:i/>
          <w:u w:val="single"/>
        </w:rPr>
        <w:t xml:space="preserve">Biometric Technologies </w:t>
      </w:r>
      <w:r w:rsidRPr="009B33B1">
        <w:rPr>
          <w:rFonts w:ascii="Times" w:hAnsi="Times" w:cs="Times"/>
          <w:i/>
          <w:u w:val="single"/>
        </w:rPr>
        <w:t xml:space="preserve">in </w:t>
      </w:r>
      <w:r w:rsidR="00467B29" w:rsidRPr="009B33B1">
        <w:rPr>
          <w:rFonts w:ascii="Times" w:hAnsi="Times" w:cs="Times"/>
          <w:i/>
          <w:u w:val="single"/>
        </w:rPr>
        <w:t>Other Jurisdictions</w:t>
      </w:r>
    </w:p>
    <w:p w14:paraId="44775B93" w14:textId="46EC1894" w:rsidR="002F5EBB" w:rsidRPr="009B33B1" w:rsidRDefault="002F5EBB" w:rsidP="002F5EBB">
      <w:pPr>
        <w:spacing w:line="480" w:lineRule="auto"/>
        <w:ind w:firstLine="720"/>
        <w:jc w:val="both"/>
        <w:rPr>
          <w:rFonts w:ascii="Times" w:eastAsia="Calibri" w:hAnsi="Times" w:cs="Times"/>
        </w:rPr>
      </w:pPr>
      <w:r w:rsidRPr="009B33B1">
        <w:rPr>
          <w:rFonts w:ascii="Times" w:hAnsi="Times" w:cs="Times"/>
        </w:rPr>
        <w:t>At the state level, i</w:t>
      </w:r>
      <w:r w:rsidRPr="009B33B1">
        <w:rPr>
          <w:rFonts w:ascii="Times" w:eastAsia="Calibri" w:hAnsi="Times" w:cs="Times"/>
        </w:rPr>
        <w:t>n 2020, New York enacted a law that temporarily banned the use of biometric identifying technology in public and nonpublic elementary and secondary schools.</w:t>
      </w:r>
      <w:r w:rsidRPr="009B33B1">
        <w:rPr>
          <w:rStyle w:val="FootnoteReference"/>
          <w:rFonts w:ascii="Times" w:eastAsia="Calibri" w:hAnsi="Times" w:cs="Times"/>
        </w:rPr>
        <w:footnoteReference w:id="34"/>
      </w:r>
      <w:r w:rsidRPr="009B33B1">
        <w:rPr>
          <w:rFonts w:ascii="Times" w:eastAsia="Calibri" w:hAnsi="Times" w:cs="Times"/>
        </w:rPr>
        <w:t xml:space="preserve"> </w:t>
      </w:r>
      <w:r w:rsidR="00E40928" w:rsidRPr="009B33B1">
        <w:rPr>
          <w:rFonts w:ascii="Times" w:eastAsia="Calibri" w:hAnsi="Times" w:cs="Times"/>
        </w:rPr>
        <w:t xml:space="preserve">In 2023, the New York State Commissioner of Education issued a determination prohibiting the use of facial recognition technology in public, private and charter schools, but permitting the use of </w:t>
      </w:r>
      <w:r w:rsidR="00E40928" w:rsidRPr="009B33B1">
        <w:rPr>
          <w:rFonts w:ascii="Times" w:eastAsia="Calibri" w:hAnsi="Times" w:cs="Times"/>
        </w:rPr>
        <w:lastRenderedPageBreak/>
        <w:t xml:space="preserve">other types of biometric technology in schools, provided schools consider the privacy implications thereof, any impact on civil rights, the effectiveness of the biometric tool, and parental input. </w:t>
      </w:r>
      <w:r w:rsidRPr="009B33B1">
        <w:rPr>
          <w:rFonts w:ascii="Times" w:eastAsia="Calibri" w:hAnsi="Times" w:cs="Times"/>
        </w:rPr>
        <w:t>New York State also criminalizes the possession of unique biometric data, such as a fingerprint, voice print, and retinal image, if such information is intended to be used in furtherance of the commission of a crime.</w:t>
      </w:r>
      <w:r w:rsidRPr="009B33B1">
        <w:rPr>
          <w:rStyle w:val="FootnoteReference"/>
          <w:rFonts w:ascii="Times" w:eastAsia="Calibri" w:hAnsi="Times" w:cs="Times"/>
        </w:rPr>
        <w:footnoteReference w:id="35"/>
      </w:r>
    </w:p>
    <w:p w14:paraId="41095E23" w14:textId="5F833D4B" w:rsidR="001C5E0B" w:rsidRPr="009B33B1" w:rsidDel="00111ADF" w:rsidRDefault="002F5EBB" w:rsidP="00111ADF">
      <w:pPr>
        <w:spacing w:line="480" w:lineRule="auto"/>
        <w:ind w:firstLine="720"/>
        <w:jc w:val="both"/>
        <w:rPr>
          <w:rFonts w:ascii="Times" w:eastAsia="Calibri" w:hAnsi="Times" w:cs="Times"/>
        </w:rPr>
      </w:pPr>
      <w:r w:rsidRPr="009B33B1">
        <w:rPr>
          <w:rFonts w:ascii="Times" w:eastAsia="Calibri" w:hAnsi="Times" w:cs="Times"/>
        </w:rPr>
        <w:t xml:space="preserve">Although there is no federal law in the United States that directly regulates facial recognition technology or the sharing of biometric data, some states, including </w:t>
      </w:r>
      <w:r w:rsidR="0061639B" w:rsidRPr="009B33B1">
        <w:rPr>
          <w:rFonts w:ascii="Times" w:eastAsia="Calibri" w:hAnsi="Times" w:cs="Times"/>
        </w:rPr>
        <w:t xml:space="preserve">but not limited to </w:t>
      </w:r>
      <w:r w:rsidRPr="009B33B1">
        <w:rPr>
          <w:rFonts w:ascii="Times" w:eastAsia="Calibri" w:hAnsi="Times" w:cs="Times"/>
        </w:rPr>
        <w:t>Illinois</w:t>
      </w:r>
      <w:r w:rsidR="0061639B" w:rsidRPr="009B33B1">
        <w:rPr>
          <w:rStyle w:val="FootnoteReference"/>
          <w:rFonts w:ascii="Times" w:eastAsia="Calibri" w:hAnsi="Times" w:cs="Times"/>
        </w:rPr>
        <w:footnoteReference w:id="36"/>
      </w:r>
      <w:r w:rsidRPr="009B33B1">
        <w:rPr>
          <w:rFonts w:ascii="Times" w:eastAsia="Calibri" w:hAnsi="Times" w:cs="Times"/>
        </w:rPr>
        <w:t>, Texas,</w:t>
      </w:r>
      <w:r w:rsidR="0098571A" w:rsidRPr="009B33B1">
        <w:rPr>
          <w:rStyle w:val="FootnoteReference"/>
          <w:rFonts w:ascii="Times" w:eastAsia="Calibri" w:hAnsi="Times" w:cs="Times"/>
        </w:rPr>
        <w:footnoteReference w:id="37"/>
      </w:r>
      <w:r w:rsidRPr="009B33B1">
        <w:rPr>
          <w:rFonts w:ascii="Times" w:eastAsia="Calibri" w:hAnsi="Times" w:cs="Times"/>
        </w:rPr>
        <w:t xml:space="preserve"> California,</w:t>
      </w:r>
      <w:r w:rsidR="00B5133F" w:rsidRPr="009B33B1">
        <w:rPr>
          <w:rStyle w:val="FootnoteReference"/>
          <w:rFonts w:ascii="Times" w:eastAsia="Calibri" w:hAnsi="Times" w:cs="Times"/>
        </w:rPr>
        <w:footnoteReference w:id="38"/>
      </w:r>
      <w:r w:rsidRPr="009B33B1">
        <w:rPr>
          <w:rFonts w:ascii="Times" w:eastAsia="Calibri" w:hAnsi="Times" w:cs="Times"/>
        </w:rPr>
        <w:t xml:space="preserve"> and Washington,</w:t>
      </w:r>
      <w:r w:rsidR="00B5133F" w:rsidRPr="009B33B1">
        <w:rPr>
          <w:rStyle w:val="FootnoteReference"/>
          <w:rFonts w:ascii="Times" w:eastAsia="Calibri" w:hAnsi="Times" w:cs="Times"/>
        </w:rPr>
        <w:footnoteReference w:id="39"/>
      </w:r>
      <w:r w:rsidRPr="009B33B1">
        <w:rPr>
          <w:rFonts w:ascii="Times" w:eastAsia="Calibri" w:hAnsi="Times" w:cs="Times"/>
        </w:rPr>
        <w:t xml:space="preserve"> have taken steps to regulate the use of these technologies</w:t>
      </w:r>
      <w:r w:rsidR="00E40928" w:rsidRPr="009B33B1">
        <w:rPr>
          <w:rFonts w:ascii="Times" w:eastAsia="Calibri" w:hAnsi="Times" w:cs="Times"/>
        </w:rPr>
        <w:t>.</w:t>
      </w:r>
      <w:r w:rsidR="63DC852E" w:rsidRPr="009B33B1">
        <w:rPr>
          <w:rFonts w:ascii="Times" w:eastAsia="Calibri" w:hAnsi="Times" w:cs="Times"/>
        </w:rPr>
        <w:t xml:space="preserve"> </w:t>
      </w:r>
    </w:p>
    <w:p w14:paraId="4CB5A2CB" w14:textId="3964BE1E" w:rsidR="00CB1CC7" w:rsidRPr="009B33B1" w:rsidRDefault="00CB1CC7" w:rsidP="00461CA1">
      <w:pPr>
        <w:pStyle w:val="ListParagraph"/>
        <w:numPr>
          <w:ilvl w:val="0"/>
          <w:numId w:val="6"/>
        </w:numPr>
        <w:spacing w:line="480" w:lineRule="auto"/>
        <w:jc w:val="both"/>
        <w:rPr>
          <w:rFonts w:ascii="Times" w:eastAsia="Times New Roman" w:hAnsi="Times" w:cs="Times"/>
          <w:b/>
          <w:iCs/>
          <w:bdr w:val="none" w:sz="0" w:space="0" w:color="auto" w:frame="1"/>
        </w:rPr>
      </w:pPr>
      <w:r w:rsidRPr="009B33B1">
        <w:rPr>
          <w:rFonts w:ascii="Times" w:eastAsia="Times New Roman" w:hAnsi="Times" w:cs="Times"/>
          <w:b/>
          <w:iCs/>
          <w:bdr w:val="none" w:sz="0" w:space="0" w:color="auto" w:frame="1"/>
        </w:rPr>
        <w:t>Using Biometrics: Pitfalls and Challenges</w:t>
      </w:r>
    </w:p>
    <w:p w14:paraId="6F3321AE" w14:textId="77777777" w:rsidR="003B0514" w:rsidRPr="009B33B1" w:rsidRDefault="00754448" w:rsidP="00EF77FF">
      <w:pPr>
        <w:pStyle w:val="ListParagraph"/>
        <w:numPr>
          <w:ilvl w:val="1"/>
          <w:numId w:val="6"/>
        </w:numPr>
        <w:shd w:val="clear" w:color="auto" w:fill="FFFFFF"/>
        <w:spacing w:line="480" w:lineRule="auto"/>
        <w:rPr>
          <w:rStyle w:val="markedcontent"/>
          <w:rFonts w:ascii="Times" w:hAnsi="Times" w:cs="Times"/>
        </w:rPr>
      </w:pPr>
      <w:r w:rsidRPr="009B33B1">
        <w:rPr>
          <w:rFonts w:ascii="Times" w:eastAsia="Times New Roman" w:hAnsi="Times" w:cs="Times"/>
          <w:i/>
          <w:iCs/>
          <w:u w:val="single"/>
          <w:bdr w:val="none" w:sz="0" w:space="0" w:color="auto" w:frame="1"/>
        </w:rPr>
        <w:t>Biometric</w:t>
      </w:r>
      <w:r w:rsidR="00773D1F" w:rsidRPr="009B33B1">
        <w:rPr>
          <w:rFonts w:ascii="Times" w:eastAsia="Times New Roman" w:hAnsi="Times" w:cs="Times"/>
          <w:i/>
          <w:iCs/>
          <w:u w:val="single"/>
          <w:bdr w:val="none" w:sz="0" w:space="0" w:color="auto" w:frame="1"/>
        </w:rPr>
        <w:t xml:space="preserve"> </w:t>
      </w:r>
      <w:r w:rsidR="00C8760B" w:rsidRPr="009B33B1">
        <w:rPr>
          <w:rFonts w:ascii="Times" w:eastAsia="Times New Roman" w:hAnsi="Times" w:cs="Times"/>
          <w:i/>
          <w:iCs/>
          <w:u w:val="single"/>
          <w:bdr w:val="none" w:sz="0" w:space="0" w:color="auto" w:frame="1"/>
        </w:rPr>
        <w:t>Technology Accuracy: Error Rates and Bias</w:t>
      </w:r>
    </w:p>
    <w:p w14:paraId="2460A7DF" w14:textId="245C860E" w:rsidR="00D651B8" w:rsidRPr="009B33B1" w:rsidRDefault="00D651B8" w:rsidP="00D651B8">
      <w:pPr>
        <w:spacing w:line="480" w:lineRule="auto"/>
        <w:ind w:firstLine="720"/>
        <w:jc w:val="both"/>
        <w:rPr>
          <w:rFonts w:ascii="Times" w:hAnsi="Times" w:cs="Times"/>
        </w:rPr>
      </w:pPr>
      <w:r w:rsidRPr="009B33B1">
        <w:rPr>
          <w:rFonts w:ascii="Times" w:hAnsi="Times" w:cs="Times"/>
        </w:rPr>
        <w:t>Facial recognition technology is used widely by different individuals, groups, and organizations. In 2018, the Gender Shades Project</w:t>
      </w:r>
      <w:r w:rsidRPr="009B33B1">
        <w:rPr>
          <w:rStyle w:val="FootnoteReference"/>
          <w:rFonts w:ascii="Times" w:hAnsi="Times" w:cs="Times"/>
        </w:rPr>
        <w:footnoteReference w:id="40"/>
      </w:r>
      <w:r w:rsidRPr="009B33B1">
        <w:rPr>
          <w:rFonts w:ascii="Times" w:hAnsi="Times" w:cs="Times"/>
        </w:rPr>
        <w:t xml:space="preserve"> published an audit of the accuracy of major facial recognition algorithms. Across the companies studied, the highest rate of inaccuracy was within the “darker female” category while the highest rate of accuracy was within the category </w:t>
      </w:r>
      <w:r w:rsidRPr="009B33B1">
        <w:rPr>
          <w:rFonts w:ascii="Times" w:hAnsi="Times" w:cs="Times"/>
        </w:rPr>
        <w:lastRenderedPageBreak/>
        <w:t xml:space="preserve">“lighter male.” Error rates between these two categories were divergent, with inaccuracy rates of up to 34 percent for darker-skinned women but only </w:t>
      </w:r>
      <w:r w:rsidR="00E40928" w:rsidRPr="009B33B1">
        <w:rPr>
          <w:rFonts w:ascii="Times" w:hAnsi="Times" w:cs="Times"/>
        </w:rPr>
        <w:t>0.8 percent</w:t>
      </w:r>
      <w:r w:rsidRPr="009B33B1">
        <w:rPr>
          <w:rFonts w:ascii="Times" w:hAnsi="Times" w:cs="Times"/>
        </w:rPr>
        <w:t xml:space="preserve"> for lighter-skinned men.</w:t>
      </w:r>
      <w:r w:rsidRPr="009B33B1">
        <w:rPr>
          <w:rStyle w:val="FootnoteReference"/>
          <w:rFonts w:ascii="Times" w:hAnsi="Times" w:cs="Times"/>
        </w:rPr>
        <w:footnoteReference w:id="41"/>
      </w:r>
    </w:p>
    <w:p w14:paraId="07CD0FE1" w14:textId="77777777" w:rsidR="005B1CD3" w:rsidRDefault="00D651B8" w:rsidP="00D651B8">
      <w:pPr>
        <w:spacing w:line="480" w:lineRule="auto"/>
        <w:jc w:val="both"/>
        <w:rPr>
          <w:rFonts w:ascii="Times" w:hAnsi="Times" w:cs="Times"/>
        </w:rPr>
      </w:pPr>
      <w:r w:rsidRPr="009B33B1">
        <w:rPr>
          <w:rFonts w:ascii="Times" w:hAnsi="Times" w:cs="Times"/>
        </w:rPr>
        <w:tab/>
        <w:t>After the release of the Gender Shades Project’s audit, several companies made changes to their algorithms in an attempt to increase accuracy equitability.</w:t>
      </w:r>
      <w:r w:rsidRPr="009B33B1">
        <w:rPr>
          <w:rStyle w:val="FootnoteReference"/>
          <w:rFonts w:ascii="Times" w:hAnsi="Times" w:cs="Times"/>
        </w:rPr>
        <w:footnoteReference w:id="42"/>
      </w:r>
      <w:r w:rsidRPr="009B33B1">
        <w:rPr>
          <w:rFonts w:ascii="Times" w:hAnsi="Times" w:cs="Times"/>
        </w:rPr>
        <w:t xml:space="preserve"> The Gender Shades Project conducted a re-audit and found that there was a decrease in error rates in identifying darker females specifically.</w:t>
      </w:r>
      <w:r w:rsidRPr="009B33B1">
        <w:rPr>
          <w:rStyle w:val="FootnoteReference"/>
          <w:rFonts w:ascii="Times" w:hAnsi="Times" w:cs="Times"/>
        </w:rPr>
        <w:footnoteReference w:id="43"/>
      </w:r>
      <w:r w:rsidRPr="009B33B1">
        <w:rPr>
          <w:rFonts w:ascii="Times" w:hAnsi="Times" w:cs="Times"/>
        </w:rPr>
        <w:t xml:space="preserve"> </w:t>
      </w:r>
    </w:p>
    <w:p w14:paraId="5CC9954C" w14:textId="3E957C44" w:rsidR="00D651B8" w:rsidRPr="009B33B1" w:rsidRDefault="00D651B8" w:rsidP="001E4B69">
      <w:pPr>
        <w:spacing w:line="480" w:lineRule="auto"/>
        <w:ind w:firstLine="720"/>
        <w:jc w:val="both"/>
        <w:rPr>
          <w:rFonts w:ascii="Times" w:hAnsi="Times" w:cs="Times"/>
        </w:rPr>
      </w:pPr>
      <w:r w:rsidRPr="009B33B1">
        <w:rPr>
          <w:rFonts w:ascii="Times" w:hAnsi="Times" w:cs="Times"/>
        </w:rPr>
        <w:t>The American Civil Liberties Union (“ACLU”) conducted their own test of FRT, using Amazon’s tool, “Rekognition” to identify members of Congress.</w:t>
      </w:r>
      <w:r w:rsidRPr="009B33B1">
        <w:rPr>
          <w:rStyle w:val="FootnoteReference"/>
          <w:rFonts w:ascii="Times" w:hAnsi="Times" w:cs="Times"/>
        </w:rPr>
        <w:footnoteReference w:id="44"/>
      </w:r>
      <w:r w:rsidRPr="009B33B1">
        <w:rPr>
          <w:rFonts w:ascii="Times" w:hAnsi="Times" w:cs="Times"/>
        </w:rPr>
        <w:t xml:space="preserve"> Twenty-eight members of Congress were misidentified as people with a criminal record based off matches found in a database of mugshots.</w:t>
      </w:r>
      <w:r w:rsidRPr="009B33B1">
        <w:rPr>
          <w:rStyle w:val="FootnoteReference"/>
          <w:rFonts w:ascii="Times" w:hAnsi="Times" w:cs="Times"/>
        </w:rPr>
        <w:footnoteReference w:id="45"/>
      </w:r>
      <w:r w:rsidRPr="009B33B1">
        <w:rPr>
          <w:rFonts w:ascii="Times" w:hAnsi="Times" w:cs="Times"/>
        </w:rPr>
        <w:t xml:space="preserve"> The false matches were disproportionately amongst members of color.</w:t>
      </w:r>
      <w:r w:rsidRPr="009B33B1">
        <w:rPr>
          <w:rStyle w:val="FootnoteReference"/>
          <w:rFonts w:ascii="Times" w:hAnsi="Times" w:cs="Times"/>
        </w:rPr>
        <w:footnoteReference w:id="46"/>
      </w:r>
    </w:p>
    <w:p w14:paraId="3C7171A1" w14:textId="298D68D4" w:rsidR="00D651B8" w:rsidRPr="009B33B1" w:rsidRDefault="00D651B8" w:rsidP="00D651B8">
      <w:pPr>
        <w:spacing w:line="480" w:lineRule="auto"/>
        <w:ind w:firstLine="720"/>
        <w:jc w:val="both"/>
        <w:rPr>
          <w:rStyle w:val="markedcontent"/>
          <w:rFonts w:ascii="Times" w:hAnsi="Times" w:cs="Times"/>
        </w:rPr>
      </w:pPr>
      <w:r w:rsidRPr="009B33B1">
        <w:rPr>
          <w:rFonts w:ascii="Times" w:eastAsia="Times New Roman" w:hAnsi="Times" w:cs="Times"/>
          <w:color w:val="000000"/>
          <w:bdr w:val="none" w:sz="0" w:space="0" w:color="auto" w:frame="1"/>
          <w:shd w:val="clear" w:color="auto" w:fill="FFFFFF"/>
        </w:rPr>
        <w:t xml:space="preserve">The </w:t>
      </w:r>
      <w:r w:rsidRPr="009B33B1">
        <w:rPr>
          <w:rStyle w:val="markedcontent"/>
          <w:rFonts w:ascii="Times" w:hAnsi="Times" w:cs="Times"/>
        </w:rPr>
        <w:t xml:space="preserve">National Institute of Standards and Technology (“NIST”) </w:t>
      </w:r>
      <w:r w:rsidRPr="009B33B1">
        <w:rPr>
          <w:rFonts w:ascii="Times" w:eastAsia="Times New Roman" w:hAnsi="Times" w:cs="Times"/>
          <w:color w:val="000000"/>
          <w:bdr w:val="none" w:sz="0" w:space="0" w:color="auto" w:frame="1"/>
          <w:shd w:val="clear" w:color="auto" w:fill="FFFFFF"/>
        </w:rPr>
        <w:t>has also tested biometric technology effectiveness and accuracy. In 2022, the NIST reported that while FRT has seen significant gains in accuracy in the last few years, significantly higher misidentification rates remain for Native Americans, Asians, and African Americans.</w:t>
      </w:r>
      <w:r w:rsidRPr="009B33B1">
        <w:rPr>
          <w:rStyle w:val="FootnoteReference"/>
          <w:rFonts w:ascii="Times" w:eastAsia="Times New Roman" w:hAnsi="Times" w:cs="Times"/>
          <w:color w:val="000000"/>
          <w:bdr w:val="none" w:sz="0" w:space="0" w:color="auto" w:frame="1"/>
          <w:shd w:val="clear" w:color="auto" w:fill="FFFFFF"/>
        </w:rPr>
        <w:footnoteReference w:id="47"/>
      </w:r>
      <w:r w:rsidRPr="009B33B1">
        <w:rPr>
          <w:rStyle w:val="markedcontent"/>
          <w:rFonts w:ascii="Times" w:hAnsi="Times" w:cs="Times"/>
        </w:rPr>
        <w:t xml:space="preserve"> It also noted increased failures at identifying women,</w:t>
      </w:r>
      <w:r w:rsidRPr="009B33B1">
        <w:rPr>
          <w:rFonts w:ascii="Times" w:hAnsi="Times" w:cs="Times"/>
        </w:rPr>
        <w:t xml:space="preserve"> </w:t>
      </w:r>
      <w:r w:rsidRPr="009B33B1">
        <w:rPr>
          <w:rStyle w:val="markedcontent"/>
          <w:rFonts w:ascii="Times" w:hAnsi="Times" w:cs="Times"/>
        </w:rPr>
        <w:t xml:space="preserve">seniors, and children, noting that “[m]iddle-aged white men generally </w:t>
      </w:r>
      <w:r w:rsidRPr="009B33B1">
        <w:rPr>
          <w:rStyle w:val="markedcontent"/>
          <w:rFonts w:ascii="Times" w:hAnsi="Times" w:cs="Times"/>
        </w:rPr>
        <w:lastRenderedPageBreak/>
        <w:t>benefited from the</w:t>
      </w:r>
      <w:r w:rsidRPr="009B33B1">
        <w:rPr>
          <w:rFonts w:ascii="Times" w:hAnsi="Times" w:cs="Times"/>
        </w:rPr>
        <w:t xml:space="preserve"> </w:t>
      </w:r>
      <w:r w:rsidRPr="009B33B1">
        <w:rPr>
          <w:rStyle w:val="markedcontent"/>
          <w:rFonts w:ascii="Times" w:hAnsi="Times" w:cs="Times"/>
        </w:rPr>
        <w:t>highest accuracy rates,” and that facial recognition software's reliability in identifying individuals' gender is lower when their skin tone is darker.</w:t>
      </w:r>
      <w:r w:rsidRPr="009B33B1">
        <w:rPr>
          <w:rStyle w:val="FootnoteReference"/>
          <w:rFonts w:ascii="Times" w:hAnsi="Times" w:cs="Times"/>
        </w:rPr>
        <w:footnoteReference w:id="48"/>
      </w:r>
      <w:r w:rsidRPr="009B33B1">
        <w:rPr>
          <w:rStyle w:val="markedcontent"/>
          <w:rFonts w:ascii="Times" w:hAnsi="Times" w:cs="Times"/>
        </w:rPr>
        <w:t xml:space="preserve"> </w:t>
      </w:r>
    </w:p>
    <w:p w14:paraId="1BB453AD" w14:textId="134D207C" w:rsidR="003C07BB" w:rsidRPr="009B33B1" w:rsidRDefault="003C07BB" w:rsidP="00D651B8">
      <w:pPr>
        <w:spacing w:line="480" w:lineRule="auto"/>
        <w:ind w:firstLine="720"/>
        <w:jc w:val="both"/>
        <w:rPr>
          <w:rStyle w:val="markedcontent"/>
          <w:rFonts w:ascii="Times" w:hAnsi="Times" w:cs="Times"/>
        </w:rPr>
      </w:pPr>
      <w:r w:rsidRPr="009B33B1">
        <w:rPr>
          <w:rStyle w:val="markedcontent"/>
          <w:rFonts w:ascii="Times" w:hAnsi="Times" w:cs="Times"/>
        </w:rPr>
        <w:t>A recent report from NIST, based on facial recognition tests using high‑quality mugshot images, notes that “with good quality portrait photos, the most accurate algorithms will find matching entries, when present, in galleries containing 12 million individuals, with rank‑one miss rates approaching 0.1%. The remaining errors are in large part attributable to long‑run ageing, facial injury and poor image quality.”</w:t>
      </w:r>
      <w:r w:rsidR="00461CA1" w:rsidRPr="009B33B1">
        <w:rPr>
          <w:rStyle w:val="FootnoteReference"/>
          <w:rFonts w:ascii="Times" w:hAnsi="Times" w:cs="Times"/>
        </w:rPr>
        <w:footnoteReference w:id="49"/>
      </w:r>
      <w:r w:rsidR="00461CA1" w:rsidRPr="009B33B1">
        <w:rPr>
          <w:rStyle w:val="markedcontent"/>
          <w:rFonts w:ascii="Times" w:hAnsi="Times" w:cs="Times"/>
        </w:rPr>
        <w:t xml:space="preserve"> </w:t>
      </w:r>
      <w:r w:rsidRPr="009B33B1">
        <w:rPr>
          <w:rStyle w:val="markedcontent"/>
          <w:rFonts w:ascii="Times" w:hAnsi="Times" w:cs="Times"/>
        </w:rPr>
        <w:t>However, this result is subject to important caveats. NIST emphasizes that these low error rates are achieved using “mostly excellent cooperative live‑capture mugshot images” taken in controlled environments, and that performance “in other circumstances… will lead to declines in accuracy,”</w:t>
      </w:r>
      <w:r w:rsidRPr="009B33B1">
        <w:rPr>
          <w:rStyle w:val="FootnoteReference"/>
          <w:rFonts w:ascii="Times" w:hAnsi="Times" w:cs="Times"/>
        </w:rPr>
        <w:footnoteReference w:id="50"/>
      </w:r>
      <w:r w:rsidRPr="009B33B1">
        <w:rPr>
          <w:rStyle w:val="markedcontent"/>
          <w:rFonts w:ascii="Times" w:hAnsi="Times" w:cs="Times"/>
        </w:rPr>
        <w:t xml:space="preserve"> with error rates “often in excess of 20%”</w:t>
      </w:r>
      <w:r w:rsidR="00460C40" w:rsidRPr="009B33B1">
        <w:rPr>
          <w:rStyle w:val="FootnoteReference"/>
          <w:rFonts w:ascii="Times" w:hAnsi="Times" w:cs="Times"/>
        </w:rPr>
        <w:footnoteReference w:id="51"/>
      </w:r>
      <w:r w:rsidRPr="009B33B1">
        <w:rPr>
          <w:rStyle w:val="markedcontent"/>
          <w:rFonts w:ascii="Times" w:hAnsi="Times" w:cs="Times"/>
        </w:rPr>
        <w:t xml:space="preserve"> for poorer quality or unconstrained images such as side views, webcam images, or ATM‑style kiosk photos. NIST further reports that ageing over time significantly increases false negatives and that low false positive identification rates are “inaccessible” for these face recognition algorithms in large‑scale “lights‑out” applications, in contrast to fingerprint systems.</w:t>
      </w:r>
      <w:r w:rsidRPr="009B33B1">
        <w:rPr>
          <w:rStyle w:val="FootnoteReference"/>
          <w:rFonts w:ascii="Times" w:hAnsi="Times" w:cs="Times"/>
        </w:rPr>
        <w:footnoteReference w:id="52"/>
      </w:r>
    </w:p>
    <w:p w14:paraId="7AC9802C" w14:textId="250E0315" w:rsidR="00D651B8" w:rsidRPr="009B33B1" w:rsidRDefault="00D651B8" w:rsidP="00460C40">
      <w:pPr>
        <w:spacing w:line="480" w:lineRule="auto"/>
        <w:ind w:firstLine="720"/>
        <w:jc w:val="both"/>
        <w:rPr>
          <w:rFonts w:ascii="Times" w:hAnsi="Times" w:cs="Times"/>
        </w:rPr>
      </w:pPr>
      <w:r w:rsidRPr="009B33B1">
        <w:rPr>
          <w:rStyle w:val="markedcontent"/>
          <w:rFonts w:ascii="Times" w:hAnsi="Times" w:cs="Times"/>
        </w:rPr>
        <w:t>Moreover, biometric identification systems may show an inability to identify individuals with disabilities accurately.</w:t>
      </w:r>
      <w:r w:rsidR="00461CA1" w:rsidRPr="009B33B1">
        <w:rPr>
          <w:rStyle w:val="FootnoteReference"/>
          <w:rFonts w:ascii="Times" w:hAnsi="Times" w:cs="Times"/>
        </w:rPr>
        <w:t xml:space="preserve"> </w:t>
      </w:r>
      <w:r w:rsidR="00461CA1" w:rsidRPr="009B33B1">
        <w:rPr>
          <w:rStyle w:val="FootnoteReference"/>
          <w:rFonts w:ascii="Times" w:hAnsi="Times" w:cs="Times"/>
        </w:rPr>
        <w:footnoteReference w:id="53"/>
      </w:r>
      <w:r w:rsidRPr="009B33B1">
        <w:rPr>
          <w:rStyle w:val="markedcontent"/>
          <w:rFonts w:ascii="Times" w:hAnsi="Times" w:cs="Times"/>
        </w:rPr>
        <w:t xml:space="preserve"> For example, individuals with physical disabilities such as missing limbs or facial differences may not have the same biometric features as non-disabled individuals.</w:t>
      </w:r>
      <w:r w:rsidR="00662939" w:rsidRPr="009B33B1">
        <w:rPr>
          <w:rStyle w:val="FootnoteReference"/>
          <w:rFonts w:ascii="Times" w:hAnsi="Times" w:cs="Times"/>
        </w:rPr>
        <w:footnoteReference w:id="54"/>
      </w:r>
      <w:r w:rsidRPr="009B33B1">
        <w:rPr>
          <w:rStyle w:val="markedcontent"/>
          <w:rFonts w:ascii="Times" w:hAnsi="Times" w:cs="Times"/>
        </w:rPr>
        <w:t xml:space="preserve"> </w:t>
      </w:r>
    </w:p>
    <w:p w14:paraId="6B27A96F" w14:textId="77777777" w:rsidR="00705108" w:rsidRPr="009B33B1" w:rsidRDefault="00252A82" w:rsidP="00EF77FF">
      <w:pPr>
        <w:pStyle w:val="ListParagraph"/>
        <w:numPr>
          <w:ilvl w:val="1"/>
          <w:numId w:val="6"/>
        </w:numPr>
        <w:spacing w:line="480" w:lineRule="auto"/>
        <w:jc w:val="both"/>
        <w:rPr>
          <w:rFonts w:ascii="Times" w:hAnsi="Times" w:cs="Times"/>
          <w:i/>
          <w:u w:val="single"/>
        </w:rPr>
      </w:pPr>
      <w:r w:rsidRPr="009B33B1">
        <w:rPr>
          <w:rFonts w:ascii="Times" w:hAnsi="Times" w:cs="Times"/>
          <w:i/>
          <w:u w:val="single"/>
        </w:rPr>
        <w:lastRenderedPageBreak/>
        <w:t xml:space="preserve">Legal Cases Involving </w:t>
      </w:r>
      <w:r w:rsidR="00072F14" w:rsidRPr="009B33B1">
        <w:rPr>
          <w:rFonts w:ascii="Times" w:hAnsi="Times" w:cs="Times"/>
          <w:i/>
          <w:u w:val="single"/>
        </w:rPr>
        <w:t>Civil Rights Violations</w:t>
      </w:r>
      <w:r w:rsidR="007D3659" w:rsidRPr="009B33B1">
        <w:rPr>
          <w:rFonts w:ascii="Times" w:hAnsi="Times" w:cs="Times"/>
          <w:i/>
          <w:u w:val="single"/>
        </w:rPr>
        <w:t xml:space="preserve"> </w:t>
      </w:r>
      <w:r w:rsidRPr="009B33B1">
        <w:rPr>
          <w:rFonts w:ascii="Times" w:hAnsi="Times" w:cs="Times"/>
          <w:i/>
          <w:u w:val="single"/>
        </w:rPr>
        <w:t>from Biometric Identification Tech</w:t>
      </w:r>
    </w:p>
    <w:p w14:paraId="044B26C8" w14:textId="77777777" w:rsidR="00C75308" w:rsidRPr="009B33B1" w:rsidRDefault="3B171AC7" w:rsidP="00C75308">
      <w:pPr>
        <w:spacing w:line="480" w:lineRule="auto"/>
        <w:ind w:firstLine="720"/>
        <w:jc w:val="both"/>
        <w:rPr>
          <w:rStyle w:val="markedcontent"/>
          <w:rFonts w:ascii="Times" w:hAnsi="Times" w:cs="Times"/>
        </w:rPr>
      </w:pPr>
      <w:r w:rsidRPr="009B33B1">
        <w:rPr>
          <w:rStyle w:val="markedcontent"/>
          <w:rFonts w:ascii="Times" w:hAnsi="Times" w:cs="Times"/>
        </w:rPr>
        <w:t>In multiple jurisdictions, there have been a number of legal actions brought forth by individuals who claimed to have suffered physical harm, violations of civil rights, or discrimination as a result of the use of biometric identification systems.</w:t>
      </w:r>
    </w:p>
    <w:p w14:paraId="6B3A1E31" w14:textId="77777777" w:rsidR="00912677" w:rsidRPr="009B33B1" w:rsidRDefault="00912677" w:rsidP="00912677">
      <w:pPr>
        <w:spacing w:line="480" w:lineRule="auto"/>
        <w:ind w:firstLine="720"/>
        <w:jc w:val="both"/>
        <w:rPr>
          <w:rFonts w:ascii="Times" w:eastAsia="Times New Roman" w:hAnsi="Times" w:cs="Times"/>
        </w:rPr>
      </w:pPr>
      <w:r w:rsidRPr="009B33B1">
        <w:rPr>
          <w:rFonts w:ascii="Times" w:eastAsia="Times New Roman" w:hAnsi="Times" w:cs="Times"/>
        </w:rPr>
        <w:t xml:space="preserve">In </w:t>
      </w:r>
      <w:r w:rsidRPr="009B33B1">
        <w:rPr>
          <w:rFonts w:ascii="Times" w:eastAsia="Times New Roman" w:hAnsi="Times" w:cs="Times"/>
          <w:i/>
          <w:iCs/>
        </w:rPr>
        <w:t>Bah v. Apple</w:t>
      </w:r>
      <w:r w:rsidRPr="009B33B1">
        <w:rPr>
          <w:rFonts w:ascii="Times" w:eastAsia="Times New Roman" w:hAnsi="Times" w:cs="Times"/>
        </w:rPr>
        <w:t>,</w:t>
      </w:r>
      <w:r w:rsidRPr="009B33B1">
        <w:rPr>
          <w:rStyle w:val="FootnoteReference"/>
          <w:rFonts w:ascii="Times" w:eastAsia="Times New Roman" w:hAnsi="Times" w:cs="Times"/>
        </w:rPr>
        <w:footnoteReference w:id="55"/>
      </w:r>
      <w:r w:rsidRPr="009B33B1">
        <w:rPr>
          <w:rFonts w:ascii="Times" w:eastAsia="Times New Roman" w:hAnsi="Times" w:cs="Times"/>
        </w:rPr>
        <w:t xml:space="preserve"> Defendants</w:t>
      </w:r>
      <w:r w:rsidRPr="009B33B1">
        <w:rPr>
          <w:rStyle w:val="FootnoteReference"/>
          <w:rFonts w:ascii="Times" w:eastAsia="Times New Roman" w:hAnsi="Times" w:cs="Times"/>
        </w:rPr>
        <w:footnoteReference w:id="56"/>
      </w:r>
      <w:r w:rsidRPr="009B33B1">
        <w:rPr>
          <w:rFonts w:ascii="Times" w:eastAsia="Times New Roman" w:hAnsi="Times" w:cs="Times"/>
        </w:rPr>
        <w:t xml:space="preserve"> Apple Inc. and Security Industry Specialists, Inc. were claimed to have negligently relied on the facial recognition software called FACE ID which had misidentified the plaintiff as the suspect for a larceny, among other offenses, committed in a Manhattan Apple store. The defendants were also claimed to have taken no action to correct their error and continuously implicated Bah for erroneous charges, which negatively affected his educational pursuits and reputation. Plaintiff alleged d</w:t>
      </w:r>
      <w:r w:rsidRPr="009B33B1">
        <w:rPr>
          <w:rStyle w:val="Strong"/>
          <w:rFonts w:ascii="Times" w:hAnsi="Times" w:cs="Times"/>
          <w:b w:val="0"/>
          <w:bCs w:val="0"/>
          <w:bdr w:val="none" w:sz="0" w:space="0" w:color="auto" w:frame="1"/>
          <w:shd w:val="clear" w:color="auto" w:fill="FFFFFF"/>
        </w:rPr>
        <w:t xml:space="preserve">efamation, malicious prosecution, deprivation of civil rights under </w:t>
      </w:r>
      <w:r w:rsidRPr="009B33B1">
        <w:rPr>
          <w:rStyle w:val="Strong"/>
          <w:rFonts w:ascii="Times" w:hAnsi="Times" w:cs="Times"/>
          <w:b w:val="0"/>
          <w:bCs w:val="0"/>
        </w:rPr>
        <w:t>42 USC § 1983</w:t>
      </w:r>
      <w:r w:rsidRPr="009B33B1">
        <w:rPr>
          <w:rStyle w:val="Strong"/>
          <w:rFonts w:ascii="Times" w:hAnsi="Times" w:cs="Times"/>
          <w:b w:val="0"/>
          <w:bCs w:val="0"/>
          <w:bdr w:val="none" w:sz="0" w:space="0" w:color="auto" w:frame="1"/>
          <w:shd w:val="clear" w:color="auto" w:fill="FFFFFF"/>
        </w:rPr>
        <w:t>, and wrongful arrest and detainment.</w:t>
      </w:r>
      <w:r w:rsidRPr="009B33B1">
        <w:rPr>
          <w:rStyle w:val="FootnoteReference"/>
          <w:rFonts w:ascii="Times" w:hAnsi="Times" w:cs="Times"/>
          <w:bCs/>
          <w:bdr w:val="none" w:sz="0" w:space="0" w:color="auto" w:frame="1"/>
          <w:shd w:val="clear" w:color="auto" w:fill="FFFFFF"/>
        </w:rPr>
        <w:footnoteReference w:id="57"/>
      </w:r>
      <w:r w:rsidRPr="009B33B1">
        <w:rPr>
          <w:rStyle w:val="Strong"/>
          <w:rFonts w:ascii="Times" w:hAnsi="Times" w:cs="Times"/>
          <w:b w:val="0"/>
          <w:bCs w:val="0"/>
          <w:bdr w:val="none" w:sz="0" w:space="0" w:color="auto" w:frame="1"/>
          <w:shd w:val="clear" w:color="auto" w:fill="FFFFFF"/>
        </w:rPr>
        <w:t xml:space="preserve"> The case was settled.</w:t>
      </w:r>
      <w:r w:rsidRPr="009B33B1">
        <w:rPr>
          <w:rStyle w:val="Strong"/>
          <w:rFonts w:ascii="Times" w:hAnsi="Times" w:cs="Times"/>
          <w:bdr w:val="none" w:sz="0" w:space="0" w:color="auto" w:frame="1"/>
          <w:shd w:val="clear" w:color="auto" w:fill="FFFFFF"/>
        </w:rPr>
        <w:t xml:space="preserve"> </w:t>
      </w:r>
    </w:p>
    <w:p w14:paraId="2FA53A55" w14:textId="7E846213" w:rsidR="00912677" w:rsidRPr="009B33B1" w:rsidRDefault="00912677" w:rsidP="00912677">
      <w:pPr>
        <w:spacing w:line="480" w:lineRule="auto"/>
        <w:ind w:firstLine="720"/>
        <w:jc w:val="both"/>
        <w:rPr>
          <w:rFonts w:ascii="Times" w:hAnsi="Times" w:cs="Times"/>
          <w:shd w:val="clear" w:color="auto" w:fill="FFFFFF"/>
        </w:rPr>
      </w:pPr>
      <w:r w:rsidRPr="009B33B1">
        <w:rPr>
          <w:rFonts w:ascii="Times" w:eastAsia="Times New Roman" w:hAnsi="Times" w:cs="Times"/>
        </w:rPr>
        <w:t xml:space="preserve">In </w:t>
      </w:r>
      <w:r w:rsidRPr="009B33B1">
        <w:rPr>
          <w:rFonts w:ascii="Times" w:eastAsia="Times New Roman" w:hAnsi="Times" w:cs="Times"/>
          <w:i/>
          <w:iCs/>
        </w:rPr>
        <w:t>Williams v. City of Detroit</w:t>
      </w:r>
      <w:r w:rsidR="00F04CE7">
        <w:rPr>
          <w:rStyle w:val="FootnoteReference"/>
          <w:rFonts w:ascii="Times" w:eastAsia="Times New Roman" w:hAnsi="Times" w:cs="Times"/>
          <w:i/>
          <w:iCs/>
        </w:rPr>
        <w:footnoteReference w:id="58"/>
      </w:r>
      <w:r w:rsidRPr="009B33B1">
        <w:rPr>
          <w:rFonts w:ascii="Times" w:eastAsia="Times New Roman" w:hAnsi="Times" w:cs="Times"/>
        </w:rPr>
        <w:t xml:space="preserve">, the plaintiff, a Black man, was wrongfully arrested due to a false facial recognition match made by the Detroit Police Department. </w:t>
      </w:r>
      <w:r w:rsidRPr="009B33B1">
        <w:rPr>
          <w:rFonts w:ascii="Times" w:hAnsi="Times" w:cs="Times"/>
        </w:rPr>
        <w:t>The Detroit police department, using technology provided by DataWorks Plus, ran a facial recognition search and received a match.</w:t>
      </w:r>
      <w:r w:rsidRPr="009B33B1">
        <w:rPr>
          <w:rStyle w:val="FootnoteReference"/>
          <w:rFonts w:ascii="Times" w:hAnsi="Times" w:cs="Times"/>
        </w:rPr>
        <w:footnoteReference w:id="59"/>
      </w:r>
      <w:r w:rsidRPr="009B33B1">
        <w:rPr>
          <w:rFonts w:ascii="Times" w:hAnsi="Times" w:cs="Times"/>
        </w:rPr>
        <w:t xml:space="preserve"> </w:t>
      </w:r>
      <w:r w:rsidRPr="009B33B1">
        <w:rPr>
          <w:rFonts w:ascii="Times" w:eastAsia="Times New Roman" w:hAnsi="Times" w:cs="Times"/>
        </w:rPr>
        <w:t xml:space="preserve">Specifically, </w:t>
      </w:r>
      <w:r w:rsidRPr="009B33B1">
        <w:rPr>
          <w:rFonts w:ascii="Times" w:hAnsi="Times" w:cs="Times"/>
        </w:rPr>
        <w:t xml:space="preserve">two low-quality pictures were matched to the plaintiff’s driver’s license picture. </w:t>
      </w:r>
      <w:r w:rsidRPr="009B33B1">
        <w:rPr>
          <w:rFonts w:ascii="Times" w:eastAsia="Times New Roman" w:hAnsi="Times" w:cs="Times"/>
        </w:rPr>
        <w:t xml:space="preserve">The ACLU filed a complaint against the city of Detroit for violating the plaintiff's </w:t>
      </w:r>
      <w:r w:rsidRPr="009B33B1">
        <w:rPr>
          <w:rFonts w:ascii="Times" w:eastAsia="Times New Roman" w:hAnsi="Times" w:cs="Times"/>
        </w:rPr>
        <w:lastRenderedPageBreak/>
        <w:t>Fourth Amendment rights, as well as his rights to equal protection under the law.</w:t>
      </w:r>
      <w:r w:rsidRPr="009B33B1">
        <w:rPr>
          <w:rStyle w:val="FootnoteReference"/>
          <w:rFonts w:ascii="Times" w:eastAsia="Times New Roman" w:hAnsi="Times" w:cs="Times"/>
        </w:rPr>
        <w:footnoteReference w:id="60"/>
      </w:r>
      <w:r w:rsidR="00F04CE7">
        <w:rPr>
          <w:rFonts w:ascii="Times" w:eastAsia="Times New Roman" w:hAnsi="Times" w:cs="Times"/>
        </w:rPr>
        <w:t xml:space="preserve"> </w:t>
      </w:r>
      <w:r w:rsidR="008C06FB" w:rsidRPr="008C06FB">
        <w:rPr>
          <w:rFonts w:ascii="Times" w:eastAsia="Times New Roman" w:hAnsi="Times" w:cs="Times"/>
        </w:rPr>
        <w:t xml:space="preserve">In 2024, the case was settled with provisions </w:t>
      </w:r>
      <w:r w:rsidR="008C06FB">
        <w:rPr>
          <w:rFonts w:ascii="Times" w:eastAsia="Times New Roman" w:hAnsi="Times" w:cs="Times"/>
        </w:rPr>
        <w:t xml:space="preserve">in the settlement </w:t>
      </w:r>
      <w:r w:rsidR="008C06FB" w:rsidRPr="008C06FB">
        <w:rPr>
          <w:rFonts w:ascii="Times" w:eastAsia="Times New Roman" w:hAnsi="Times" w:cs="Times"/>
        </w:rPr>
        <w:t>prohibiting police from making arrests or conducting lineups based solely on facial recognition results.</w:t>
      </w:r>
      <w:r w:rsidR="008C06FB">
        <w:rPr>
          <w:rStyle w:val="FootnoteReference"/>
          <w:rFonts w:ascii="Times" w:eastAsia="Times New Roman" w:hAnsi="Times" w:cs="Times"/>
        </w:rPr>
        <w:footnoteReference w:id="61"/>
      </w:r>
      <w:r w:rsidR="008C06FB" w:rsidRPr="008C06FB">
        <w:rPr>
          <w:rFonts w:ascii="Times" w:eastAsia="Times New Roman" w:hAnsi="Times" w:cs="Times"/>
        </w:rPr>
        <w:t xml:space="preserve"> The settlement also require</w:t>
      </w:r>
      <w:r w:rsidR="008C06FB">
        <w:rPr>
          <w:rFonts w:ascii="Times" w:eastAsia="Times New Roman" w:hAnsi="Times" w:cs="Times"/>
        </w:rPr>
        <w:t>d</w:t>
      </w:r>
      <w:r w:rsidR="008C06FB" w:rsidRPr="008C06FB">
        <w:rPr>
          <w:rFonts w:ascii="Times" w:eastAsia="Times New Roman" w:hAnsi="Times" w:cs="Times"/>
        </w:rPr>
        <w:t xml:space="preserve"> officer training on facial recognition technology and mandate</w:t>
      </w:r>
      <w:r w:rsidR="008C06FB">
        <w:rPr>
          <w:rFonts w:ascii="Times" w:eastAsia="Times New Roman" w:hAnsi="Times" w:cs="Times"/>
        </w:rPr>
        <w:t>d</w:t>
      </w:r>
      <w:r w:rsidR="008C06FB" w:rsidRPr="008C06FB">
        <w:rPr>
          <w:rFonts w:ascii="Times" w:eastAsia="Times New Roman" w:hAnsi="Times" w:cs="Times"/>
        </w:rPr>
        <w:t xml:space="preserve"> an audit of all cases since 2017 in which the technology was used to obtain an arrest warrant.</w:t>
      </w:r>
      <w:r w:rsidR="008C06FB">
        <w:rPr>
          <w:rStyle w:val="FootnoteReference"/>
          <w:rFonts w:ascii="Times" w:eastAsia="Times New Roman" w:hAnsi="Times" w:cs="Times"/>
        </w:rPr>
        <w:footnoteReference w:id="62"/>
      </w:r>
    </w:p>
    <w:p w14:paraId="70BBA485" w14:textId="77777777" w:rsidR="00912677" w:rsidRPr="009B33B1" w:rsidRDefault="00912677" w:rsidP="00912677">
      <w:pPr>
        <w:spacing w:line="480" w:lineRule="auto"/>
        <w:ind w:firstLine="720"/>
        <w:jc w:val="both"/>
        <w:rPr>
          <w:rFonts w:ascii="Times" w:hAnsi="Times" w:cs="Times"/>
          <w:shd w:val="clear" w:color="auto" w:fill="FFFFFF"/>
        </w:rPr>
      </w:pPr>
      <w:r w:rsidRPr="009B33B1">
        <w:rPr>
          <w:rFonts w:ascii="Times" w:hAnsi="Times" w:cs="Times"/>
          <w:shd w:val="clear" w:color="auto" w:fill="FFFFFF"/>
        </w:rPr>
        <w:t>In November 2020, a male Georgia resident was wrongfully arrested and accused of the thefts of two Chanel purses and a brown Louis Vuitton bag, collectively worth almost $13,000, from Second Act, a consignment store on the outskirts of New Orleans. FRT by Clearview AI was used to analyze the man's face from the store's security cameras, which identified him as a possible suspect.</w:t>
      </w:r>
      <w:r w:rsidRPr="009B33B1">
        <w:rPr>
          <w:rStyle w:val="FootnoteReference"/>
          <w:rFonts w:ascii="Times" w:hAnsi="Times" w:cs="Times"/>
          <w:shd w:val="clear" w:color="auto" w:fill="FFFFFF"/>
        </w:rPr>
        <w:footnoteReference w:id="63"/>
      </w:r>
      <w:r w:rsidRPr="009B33B1">
        <w:rPr>
          <w:rFonts w:ascii="Times" w:hAnsi="Times" w:cs="Times"/>
          <w:shd w:val="clear" w:color="auto" w:fill="FFFFFF"/>
        </w:rPr>
        <w:t xml:space="preserve"> Later, “police [withdrew] the warrant because they had noticed a mole on [the man’s] face that the alleged purse thief did not have.”</w:t>
      </w:r>
      <w:r w:rsidRPr="009B33B1">
        <w:rPr>
          <w:rStyle w:val="FootnoteReference"/>
          <w:rFonts w:ascii="Times" w:hAnsi="Times" w:cs="Times"/>
          <w:shd w:val="clear" w:color="auto" w:fill="FFFFFF"/>
        </w:rPr>
        <w:footnoteReference w:id="64"/>
      </w:r>
      <w:r w:rsidRPr="009B33B1">
        <w:rPr>
          <w:rFonts w:ascii="Times" w:hAnsi="Times" w:cs="Times"/>
          <w:shd w:val="clear" w:color="auto" w:fill="FFFFFF"/>
        </w:rPr>
        <w:t xml:space="preserve"> The man spent thousands of dollars on legal fees and six days in jail before clearing his name.</w:t>
      </w:r>
      <w:r w:rsidRPr="009B33B1">
        <w:rPr>
          <w:rStyle w:val="FootnoteReference"/>
          <w:rFonts w:ascii="Times" w:hAnsi="Times" w:cs="Times"/>
          <w:shd w:val="clear" w:color="auto" w:fill="FFFFFF"/>
        </w:rPr>
        <w:t xml:space="preserve"> </w:t>
      </w:r>
      <w:r w:rsidRPr="009B33B1">
        <w:rPr>
          <w:rStyle w:val="FootnoteReference"/>
          <w:rFonts w:ascii="Times" w:hAnsi="Times" w:cs="Times"/>
          <w:shd w:val="clear" w:color="auto" w:fill="FFFFFF"/>
        </w:rPr>
        <w:footnoteReference w:id="65"/>
      </w:r>
      <w:r w:rsidRPr="009B33B1">
        <w:rPr>
          <w:rFonts w:ascii="Times" w:hAnsi="Times" w:cs="Times"/>
          <w:shd w:val="clear" w:color="auto" w:fill="FFFFFF"/>
        </w:rPr>
        <w:t xml:space="preserve"> </w:t>
      </w:r>
    </w:p>
    <w:p w14:paraId="2CD6338A" w14:textId="073B6472" w:rsidR="006365E3" w:rsidRPr="009B33B1" w:rsidRDefault="00460C40" w:rsidP="006365E3">
      <w:pPr>
        <w:spacing w:line="480" w:lineRule="auto"/>
        <w:ind w:firstLine="720"/>
        <w:jc w:val="both"/>
        <w:rPr>
          <w:rFonts w:ascii="Times" w:hAnsi="Times" w:cs="Times"/>
          <w:shd w:val="clear" w:color="auto" w:fill="FFFFFF"/>
        </w:rPr>
      </w:pPr>
      <w:r w:rsidRPr="009B33B1">
        <w:rPr>
          <w:rFonts w:ascii="Times" w:hAnsi="Times" w:cs="Times"/>
        </w:rPr>
        <w:t>In</w:t>
      </w:r>
      <w:r w:rsidRPr="009B33B1">
        <w:rPr>
          <w:rFonts w:ascii="Times" w:hAnsi="Times" w:cs="Times"/>
          <w:i/>
          <w:iCs/>
        </w:rPr>
        <w:t xml:space="preserve"> Gatlin v. Wel, </w:t>
      </w:r>
      <w:r w:rsidR="006365E3" w:rsidRPr="009B33B1">
        <w:rPr>
          <w:rFonts w:ascii="Times" w:hAnsi="Times" w:cs="Times"/>
          <w:shd w:val="clear" w:color="auto" w:fill="FFFFFF"/>
        </w:rPr>
        <w:t xml:space="preserve">Chris Gatlin was jailed for 17 months after a facial-recognition program identified him as a suspect based on a </w:t>
      </w:r>
      <w:r w:rsidR="00C747BF" w:rsidRPr="009B33B1">
        <w:rPr>
          <w:rFonts w:ascii="Times" w:hAnsi="Times" w:cs="Times"/>
          <w:shd w:val="clear" w:color="auto" w:fill="FFFFFF"/>
        </w:rPr>
        <w:t>grainy</w:t>
      </w:r>
      <w:r w:rsidR="006365E3" w:rsidRPr="009B33B1">
        <w:rPr>
          <w:rFonts w:ascii="Times" w:hAnsi="Times" w:cs="Times"/>
          <w:shd w:val="clear" w:color="auto" w:fill="FFFFFF"/>
        </w:rPr>
        <w:t xml:space="preserve"> image from a St. Louis MetroLink assault. He was later released when prosecutors determined there was no actual evidence linking him to the crime.</w:t>
      </w:r>
      <w:r w:rsidR="006365E3" w:rsidRPr="009B33B1">
        <w:rPr>
          <w:rStyle w:val="FootnoteReference"/>
          <w:rFonts w:ascii="Times" w:hAnsi="Times" w:cs="Times"/>
          <w:shd w:val="clear" w:color="auto" w:fill="FFFFFF"/>
        </w:rPr>
        <w:footnoteReference w:id="66"/>
      </w:r>
    </w:p>
    <w:p w14:paraId="21850E49" w14:textId="2C698EAB" w:rsidR="006365E3" w:rsidRDefault="00C747BF" w:rsidP="00901905">
      <w:pPr>
        <w:spacing w:line="480" w:lineRule="auto"/>
        <w:ind w:firstLine="720"/>
        <w:jc w:val="both"/>
        <w:rPr>
          <w:rFonts w:ascii="Times" w:hAnsi="Times" w:cs="Times"/>
          <w:shd w:val="clear" w:color="auto" w:fill="FFFFFF"/>
        </w:rPr>
      </w:pPr>
      <w:r w:rsidRPr="009B33B1">
        <w:rPr>
          <w:rFonts w:ascii="Times" w:hAnsi="Times" w:cs="Times"/>
          <w:shd w:val="clear" w:color="auto" w:fill="FFFFFF"/>
        </w:rPr>
        <w:lastRenderedPageBreak/>
        <w:t>Harvey Eugene Murphy Jr., a 61-year-old man, was wrongfully arrested based on a facial recognition identification tied to a 2022 armed robbery</w:t>
      </w:r>
      <w:r w:rsidR="00874E9B" w:rsidRPr="009B33B1">
        <w:rPr>
          <w:rFonts w:ascii="Times" w:hAnsi="Times" w:cs="Times"/>
          <w:shd w:val="clear" w:color="auto" w:fill="FFFFFF"/>
        </w:rPr>
        <w:t xml:space="preserve">. </w:t>
      </w:r>
      <w:r w:rsidRPr="009B33B1">
        <w:rPr>
          <w:rFonts w:ascii="Times" w:hAnsi="Times" w:cs="Times"/>
          <w:shd w:val="clear" w:color="auto" w:fill="FFFFFF"/>
        </w:rPr>
        <w:t xml:space="preserve">An employee </w:t>
      </w:r>
      <w:r w:rsidR="00874E9B" w:rsidRPr="009B33B1">
        <w:rPr>
          <w:rFonts w:ascii="Times" w:hAnsi="Times" w:cs="Times"/>
          <w:shd w:val="clear" w:color="auto" w:fill="FFFFFF"/>
        </w:rPr>
        <w:t>of Sunglass Hut</w:t>
      </w:r>
      <w:r w:rsidR="00460C40" w:rsidRPr="009B33B1">
        <w:rPr>
          <w:rFonts w:ascii="Times" w:hAnsi="Times" w:cs="Times"/>
          <w:shd w:val="clear" w:color="auto" w:fill="FFFFFF"/>
        </w:rPr>
        <w:t xml:space="preserve"> </w:t>
      </w:r>
      <w:r w:rsidRPr="009B33B1">
        <w:rPr>
          <w:rFonts w:ascii="Times" w:hAnsi="Times" w:cs="Times"/>
          <w:shd w:val="clear" w:color="auto" w:fill="FFFFFF"/>
        </w:rPr>
        <w:t>used facial recognition software on low-quality surveillance footage, leading police to believe Murphy was the suspect, even though he was living in California at the time.</w:t>
      </w:r>
      <w:r w:rsidR="00874E9B" w:rsidRPr="009B33B1">
        <w:rPr>
          <w:rStyle w:val="FootnoteReference"/>
          <w:rFonts w:ascii="Times" w:hAnsi="Times" w:cs="Times"/>
          <w:shd w:val="clear" w:color="auto" w:fill="FFFFFF"/>
        </w:rPr>
        <w:t xml:space="preserve"> </w:t>
      </w:r>
      <w:r w:rsidR="00874E9B" w:rsidRPr="009B33B1">
        <w:rPr>
          <w:rStyle w:val="FootnoteReference"/>
          <w:rFonts w:ascii="Times" w:hAnsi="Times" w:cs="Times"/>
          <w:shd w:val="clear" w:color="auto" w:fill="FFFFFF"/>
        </w:rPr>
        <w:footnoteReference w:id="67"/>
      </w:r>
      <w:r w:rsidRPr="009B33B1">
        <w:rPr>
          <w:rFonts w:ascii="Times" w:hAnsi="Times" w:cs="Times"/>
          <w:shd w:val="clear" w:color="auto" w:fill="FFFFFF"/>
        </w:rPr>
        <w:t xml:space="preserve"> Murphy was arrested when he returned to Texas and went to renew his driver’s license. He was held in jail for about 10 days until his alibi was confirmed and charges were dropped.</w:t>
      </w:r>
      <w:r w:rsidR="00874E9B" w:rsidRPr="009B33B1">
        <w:rPr>
          <w:rStyle w:val="FootnoteReference"/>
          <w:rFonts w:ascii="Times" w:hAnsi="Times" w:cs="Times"/>
          <w:shd w:val="clear" w:color="auto" w:fill="FFFFFF"/>
        </w:rPr>
        <w:footnoteReference w:id="68"/>
      </w:r>
      <w:r w:rsidRPr="009B33B1">
        <w:rPr>
          <w:rFonts w:ascii="Times" w:hAnsi="Times" w:cs="Times"/>
          <w:shd w:val="clear" w:color="auto" w:fill="FFFFFF"/>
        </w:rPr>
        <w:t xml:space="preserve"> During his detention, he alleges he was beaten and sexually assaulted in jail, suffering permanent injuries.</w:t>
      </w:r>
      <w:r w:rsidR="00874E9B" w:rsidRPr="009B33B1">
        <w:rPr>
          <w:rStyle w:val="FootnoteReference"/>
          <w:rFonts w:ascii="Times" w:hAnsi="Times" w:cs="Times"/>
          <w:shd w:val="clear" w:color="auto" w:fill="FFFFFF"/>
        </w:rPr>
        <w:footnoteReference w:id="69"/>
      </w:r>
    </w:p>
    <w:p w14:paraId="6FF897C7" w14:textId="3D5C5DE4" w:rsidR="002F5A2A" w:rsidRPr="002F5A2A" w:rsidRDefault="00F04CE7" w:rsidP="002F5A2A">
      <w:pPr>
        <w:spacing w:line="480" w:lineRule="auto"/>
        <w:ind w:firstLine="720"/>
        <w:jc w:val="both"/>
        <w:rPr>
          <w:rFonts w:ascii="Times" w:hAnsi="Times" w:cs="Times"/>
          <w:shd w:val="clear" w:color="auto" w:fill="FFFFFF"/>
        </w:rPr>
      </w:pPr>
      <w:r>
        <w:rPr>
          <w:rFonts w:ascii="Times" w:hAnsi="Times" w:cs="Times"/>
          <w:shd w:val="clear" w:color="auto" w:fill="FFFFFF"/>
        </w:rPr>
        <w:t xml:space="preserve">In </w:t>
      </w:r>
      <w:r w:rsidRPr="00826942">
        <w:rPr>
          <w:rFonts w:ascii="Times" w:hAnsi="Times" w:cs="Times"/>
          <w:shd w:val="clear" w:color="auto" w:fill="FFFFFF"/>
        </w:rPr>
        <w:t>April</w:t>
      </w:r>
      <w:r w:rsidR="00826942" w:rsidRPr="00826942">
        <w:rPr>
          <w:rFonts w:ascii="Times" w:hAnsi="Times" w:cs="Times"/>
          <w:shd w:val="clear" w:color="auto" w:fill="FFFFFF"/>
        </w:rPr>
        <w:t xml:space="preserve"> 2025, </w:t>
      </w:r>
      <w:r w:rsidR="00826942" w:rsidRPr="001E4B69">
        <w:rPr>
          <w:rFonts w:ascii="Times" w:hAnsi="Times" w:cs="Times"/>
          <w:shd w:val="clear" w:color="auto" w:fill="FFFFFF"/>
        </w:rPr>
        <w:t>Trevis Williams</w:t>
      </w:r>
      <w:r w:rsidR="00826942" w:rsidRPr="00826942">
        <w:rPr>
          <w:rFonts w:ascii="Times" w:hAnsi="Times" w:cs="Times"/>
          <w:shd w:val="clear" w:color="auto" w:fill="FFFFFF"/>
        </w:rPr>
        <w:t xml:space="preserve">, a Brooklyn father, was </w:t>
      </w:r>
      <w:r w:rsidR="00826942" w:rsidRPr="001E4B69">
        <w:rPr>
          <w:rFonts w:ascii="Times" w:hAnsi="Times" w:cs="Times"/>
          <w:shd w:val="clear" w:color="auto" w:fill="FFFFFF"/>
        </w:rPr>
        <w:t>wrongfully arrested</w:t>
      </w:r>
      <w:r w:rsidR="00826942" w:rsidRPr="00826942">
        <w:rPr>
          <w:rFonts w:ascii="Times" w:hAnsi="Times" w:cs="Times"/>
          <w:shd w:val="clear" w:color="auto" w:fill="FFFFFF"/>
        </w:rPr>
        <w:t xml:space="preserve"> by the </w:t>
      </w:r>
      <w:r w:rsidR="00826942" w:rsidRPr="001E4B69">
        <w:rPr>
          <w:rFonts w:ascii="Times" w:hAnsi="Times" w:cs="Times"/>
          <w:shd w:val="clear" w:color="auto" w:fill="FFFFFF"/>
        </w:rPr>
        <w:t>NYPD</w:t>
      </w:r>
      <w:r w:rsidR="00826942" w:rsidRPr="00826942">
        <w:rPr>
          <w:rFonts w:ascii="Times" w:hAnsi="Times" w:cs="Times"/>
          <w:shd w:val="clear" w:color="auto" w:fill="FFFFFF"/>
        </w:rPr>
        <w:t xml:space="preserve"> after their facial recognition technology misidentified him as a suspect in an indecent exposure case in Manhattan.</w:t>
      </w:r>
      <w:r w:rsidR="002F5A2A">
        <w:rPr>
          <w:rStyle w:val="FootnoteReference"/>
          <w:rFonts w:ascii="Times" w:hAnsi="Times" w:cs="Times"/>
          <w:shd w:val="clear" w:color="auto" w:fill="FFFFFF"/>
        </w:rPr>
        <w:footnoteReference w:id="70"/>
      </w:r>
      <w:r w:rsidR="002F5A2A">
        <w:rPr>
          <w:rFonts w:ascii="Times" w:hAnsi="Times" w:cs="Times"/>
          <w:shd w:val="clear" w:color="auto" w:fill="FFFFFF"/>
        </w:rPr>
        <w:t xml:space="preserve"> </w:t>
      </w:r>
      <w:r w:rsidR="002F5A2A" w:rsidRPr="002F5A2A">
        <w:rPr>
          <w:rFonts w:ascii="Times" w:hAnsi="Times" w:cs="Times"/>
          <w:shd w:val="clear" w:color="auto" w:fill="FFFFFF"/>
        </w:rPr>
        <w:t xml:space="preserve">Williams was jailed for over </w:t>
      </w:r>
      <w:r w:rsidR="002F5A2A" w:rsidRPr="001E4B69">
        <w:rPr>
          <w:rFonts w:ascii="Times" w:hAnsi="Times" w:cs="Times"/>
          <w:shd w:val="clear" w:color="auto" w:fill="FFFFFF"/>
        </w:rPr>
        <w:t>two days</w:t>
      </w:r>
      <w:r w:rsidR="002F5A2A" w:rsidRPr="002F5A2A">
        <w:rPr>
          <w:rFonts w:ascii="Times" w:hAnsi="Times" w:cs="Times"/>
          <w:shd w:val="clear" w:color="auto" w:fill="FFFFFF"/>
        </w:rPr>
        <w:t xml:space="preserve"> before the case was </w:t>
      </w:r>
      <w:r w:rsidR="002F5A2A" w:rsidRPr="001E4B69">
        <w:rPr>
          <w:rFonts w:ascii="Times" w:hAnsi="Times" w:cs="Times"/>
          <w:shd w:val="clear" w:color="auto" w:fill="FFFFFF"/>
        </w:rPr>
        <w:t>dismissed</w:t>
      </w:r>
      <w:r w:rsidR="002F5A2A" w:rsidRPr="002F5A2A">
        <w:rPr>
          <w:rFonts w:ascii="Times" w:hAnsi="Times" w:cs="Times"/>
          <w:shd w:val="clear" w:color="auto" w:fill="FFFFFF"/>
        </w:rPr>
        <w:t xml:space="preserve">. </w:t>
      </w:r>
      <w:r>
        <w:rPr>
          <w:rFonts w:ascii="Times" w:hAnsi="Times" w:cs="Times"/>
          <w:shd w:val="clear" w:color="auto" w:fill="FFFFFF"/>
        </w:rPr>
        <w:t xml:space="preserve">According to </w:t>
      </w:r>
      <w:r w:rsidR="002F5A2A" w:rsidRPr="002F5A2A">
        <w:rPr>
          <w:rFonts w:ascii="Times" w:hAnsi="Times" w:cs="Times"/>
          <w:shd w:val="clear" w:color="auto" w:fill="FFFFFF"/>
        </w:rPr>
        <w:t>Williams</w:t>
      </w:r>
      <w:r>
        <w:rPr>
          <w:rFonts w:ascii="Times" w:hAnsi="Times" w:cs="Times"/>
          <w:shd w:val="clear" w:color="auto" w:fill="FFFFFF"/>
        </w:rPr>
        <w:t>, his</w:t>
      </w:r>
      <w:r w:rsidR="002F5A2A">
        <w:rPr>
          <w:rFonts w:ascii="Times" w:hAnsi="Times" w:cs="Times"/>
          <w:shd w:val="clear" w:color="auto" w:fill="FFFFFF"/>
        </w:rPr>
        <w:t xml:space="preserve"> </w:t>
      </w:r>
      <w:r>
        <w:rPr>
          <w:rFonts w:ascii="Times" w:hAnsi="Times" w:cs="Times"/>
          <w:shd w:val="clear" w:color="auto" w:fill="FFFFFF"/>
        </w:rPr>
        <w:t>arrest also resulted in</w:t>
      </w:r>
      <w:r w:rsidR="006D1073">
        <w:rPr>
          <w:rFonts w:ascii="Times" w:hAnsi="Times" w:cs="Times"/>
          <w:shd w:val="clear" w:color="auto" w:fill="FFFFFF"/>
        </w:rPr>
        <w:t xml:space="preserve"> a</w:t>
      </w:r>
      <w:r>
        <w:rPr>
          <w:rFonts w:ascii="Times" w:hAnsi="Times" w:cs="Times"/>
          <w:shd w:val="clear" w:color="auto" w:fill="FFFFFF"/>
        </w:rPr>
        <w:t xml:space="preserve"> </w:t>
      </w:r>
      <w:r w:rsidR="002F5A2A">
        <w:rPr>
          <w:rFonts w:ascii="Times" w:hAnsi="Times" w:cs="Times"/>
          <w:shd w:val="clear" w:color="auto" w:fill="FFFFFF"/>
        </w:rPr>
        <w:t xml:space="preserve">frozen </w:t>
      </w:r>
      <w:r w:rsidR="002F5A2A" w:rsidRPr="002F5A2A">
        <w:rPr>
          <w:rFonts w:ascii="Times" w:hAnsi="Times" w:cs="Times"/>
          <w:shd w:val="clear" w:color="auto" w:fill="FFFFFF"/>
        </w:rPr>
        <w:t xml:space="preserve">hiring process for a </w:t>
      </w:r>
      <w:r>
        <w:rPr>
          <w:rFonts w:ascii="Times" w:hAnsi="Times" w:cs="Times"/>
          <w:shd w:val="clear" w:color="auto" w:fill="FFFFFF"/>
        </w:rPr>
        <w:t xml:space="preserve">position </w:t>
      </w:r>
      <w:r w:rsidR="002F5A2A" w:rsidRPr="002F5A2A">
        <w:rPr>
          <w:rFonts w:ascii="Times" w:hAnsi="Times" w:cs="Times"/>
          <w:shd w:val="clear" w:color="auto" w:fill="FFFFFF"/>
        </w:rPr>
        <w:t>as a correctional officer.</w:t>
      </w:r>
      <w:r w:rsidR="002F5A2A">
        <w:rPr>
          <w:rStyle w:val="FootnoteReference"/>
          <w:rFonts w:ascii="Times" w:hAnsi="Times" w:cs="Times"/>
          <w:shd w:val="clear" w:color="auto" w:fill="FFFFFF"/>
        </w:rPr>
        <w:footnoteReference w:id="71"/>
      </w:r>
    </w:p>
    <w:p w14:paraId="3C0270E9" w14:textId="1C1BD554" w:rsidR="008D6116" w:rsidRPr="009B33B1" w:rsidRDefault="00041DF9" w:rsidP="00EF77FF">
      <w:pPr>
        <w:spacing w:line="480" w:lineRule="auto"/>
        <w:ind w:firstLine="720"/>
        <w:jc w:val="both"/>
        <w:rPr>
          <w:rFonts w:ascii="Times" w:hAnsi="Times" w:cs="Times"/>
        </w:rPr>
      </w:pPr>
      <w:r w:rsidRPr="009B33B1">
        <w:rPr>
          <w:rFonts w:ascii="Times" w:hAnsi="Times" w:cs="Times"/>
          <w:shd w:val="clear" w:color="auto" w:fill="FFFFFF"/>
        </w:rPr>
        <w:t>All of these</w:t>
      </w:r>
      <w:r w:rsidR="00F41DA9" w:rsidRPr="009B33B1">
        <w:rPr>
          <w:rFonts w:ascii="Times" w:hAnsi="Times" w:cs="Times"/>
          <w:shd w:val="clear" w:color="auto" w:fill="FFFFFF"/>
        </w:rPr>
        <w:t xml:space="preserve"> incident</w:t>
      </w:r>
      <w:r w:rsidRPr="009B33B1">
        <w:rPr>
          <w:rFonts w:ascii="Times" w:hAnsi="Times" w:cs="Times"/>
          <w:shd w:val="clear" w:color="auto" w:fill="FFFFFF"/>
        </w:rPr>
        <w:t>s</w:t>
      </w:r>
      <w:r w:rsidR="00F41DA9" w:rsidRPr="009B33B1">
        <w:rPr>
          <w:rFonts w:ascii="Times" w:hAnsi="Times" w:cs="Times"/>
          <w:shd w:val="clear" w:color="auto" w:fill="FFFFFF"/>
        </w:rPr>
        <w:t xml:space="preserve"> highlight the </w:t>
      </w:r>
      <w:r w:rsidR="00460C40" w:rsidRPr="009B33B1">
        <w:rPr>
          <w:rFonts w:ascii="Times" w:hAnsi="Times" w:cs="Times"/>
          <w:shd w:val="clear" w:color="auto" w:fill="FFFFFF"/>
        </w:rPr>
        <w:t>risks</w:t>
      </w:r>
      <w:r w:rsidR="00F41DA9" w:rsidRPr="009B33B1">
        <w:rPr>
          <w:rFonts w:ascii="Times" w:hAnsi="Times" w:cs="Times"/>
          <w:shd w:val="clear" w:color="auto" w:fill="FFFFFF"/>
        </w:rPr>
        <w:t xml:space="preserve"> of </w:t>
      </w:r>
      <w:r w:rsidR="00BE2390" w:rsidRPr="009B33B1">
        <w:rPr>
          <w:rFonts w:ascii="Times" w:hAnsi="Times" w:cs="Times"/>
          <w:shd w:val="clear" w:color="auto" w:fill="FFFFFF"/>
        </w:rPr>
        <w:t>the inaccuracy of</w:t>
      </w:r>
      <w:r w:rsidR="00F41DA9" w:rsidRPr="009B33B1">
        <w:rPr>
          <w:rFonts w:ascii="Times" w:hAnsi="Times" w:cs="Times"/>
          <w:shd w:val="clear" w:color="auto" w:fill="FFFFFF"/>
        </w:rPr>
        <w:t xml:space="preserve"> </w:t>
      </w:r>
      <w:r w:rsidR="00414123" w:rsidRPr="009B33B1">
        <w:rPr>
          <w:rFonts w:ascii="Times" w:hAnsi="Times" w:cs="Times"/>
          <w:shd w:val="clear" w:color="auto" w:fill="FFFFFF"/>
        </w:rPr>
        <w:t>FRT</w:t>
      </w:r>
      <w:r w:rsidR="00460C40" w:rsidRPr="009B33B1">
        <w:rPr>
          <w:rFonts w:ascii="Times" w:hAnsi="Times" w:cs="Times"/>
          <w:shd w:val="clear" w:color="auto" w:fill="FFFFFF"/>
        </w:rPr>
        <w:t>.</w:t>
      </w:r>
    </w:p>
    <w:p w14:paraId="2E7FED7A" w14:textId="77777777" w:rsidR="00E8158E" w:rsidRPr="009B33B1" w:rsidRDefault="00E8158E" w:rsidP="00EF77FF">
      <w:pPr>
        <w:pStyle w:val="ListParagraph"/>
        <w:numPr>
          <w:ilvl w:val="1"/>
          <w:numId w:val="6"/>
        </w:numPr>
        <w:spacing w:after="160" w:line="480" w:lineRule="auto"/>
        <w:jc w:val="both"/>
        <w:rPr>
          <w:rFonts w:ascii="Times" w:hAnsi="Times" w:cs="Times"/>
          <w:i/>
          <w:u w:val="single"/>
        </w:rPr>
      </w:pPr>
      <w:r w:rsidRPr="009B33B1">
        <w:rPr>
          <w:rFonts w:ascii="Times" w:hAnsi="Times" w:cs="Times"/>
          <w:i/>
          <w:u w:val="single"/>
        </w:rPr>
        <w:t xml:space="preserve">Data Breaches and Cybersecurity </w:t>
      </w:r>
    </w:p>
    <w:p w14:paraId="7CC63490" w14:textId="2B7A144E" w:rsidR="002935D8" w:rsidRPr="009B33B1" w:rsidRDefault="002935D8" w:rsidP="00EF77FF">
      <w:pPr>
        <w:shd w:val="clear" w:color="auto" w:fill="FFFFFF"/>
        <w:spacing w:line="480" w:lineRule="auto"/>
        <w:ind w:firstLine="720"/>
        <w:jc w:val="both"/>
        <w:rPr>
          <w:rFonts w:ascii="Times" w:eastAsia="Times New Roman" w:hAnsi="Times" w:cs="Times"/>
        </w:rPr>
      </w:pPr>
      <w:r w:rsidRPr="009B33B1">
        <w:rPr>
          <w:rFonts w:ascii="Times" w:eastAsia="Times New Roman" w:hAnsi="Times" w:cs="Times"/>
        </w:rPr>
        <w:t>Because biometric information is based on a unique physiological characteristic, it is naturally stable and hard to artificially alter.</w:t>
      </w:r>
      <w:r w:rsidRPr="009B33B1">
        <w:rPr>
          <w:rStyle w:val="FootnoteReference"/>
          <w:rFonts w:ascii="Times" w:eastAsia="Times New Roman" w:hAnsi="Times" w:cs="Times"/>
        </w:rPr>
        <w:footnoteReference w:id="72"/>
      </w:r>
      <w:r w:rsidRPr="009B33B1">
        <w:rPr>
          <w:rFonts w:ascii="Times" w:hAnsi="Times" w:cs="Times"/>
          <w:shd w:val="clear" w:color="auto" w:fill="FFFFFF"/>
        </w:rPr>
        <w:t xml:space="preserve"> Unlike a password, this information cannot be changed, so when </w:t>
      </w:r>
      <w:r w:rsidR="00F85F7B" w:rsidRPr="009B33B1">
        <w:rPr>
          <w:rFonts w:ascii="Times" w:hAnsi="Times" w:cs="Times"/>
          <w:shd w:val="clear" w:color="auto" w:fill="FFFFFF"/>
        </w:rPr>
        <w:t xml:space="preserve">individuals </w:t>
      </w:r>
      <w:r w:rsidRPr="009B33B1">
        <w:rPr>
          <w:rFonts w:ascii="Times" w:hAnsi="Times" w:cs="Times"/>
          <w:shd w:val="clear" w:color="auto" w:fill="FFFFFF"/>
        </w:rPr>
        <w:t xml:space="preserve">access biometric data — like fingerprints, retina, facial, or voice </w:t>
      </w:r>
      <w:r w:rsidRPr="009B33B1">
        <w:rPr>
          <w:rFonts w:ascii="Times" w:hAnsi="Times" w:cs="Times"/>
          <w:shd w:val="clear" w:color="auto" w:fill="FFFFFF"/>
        </w:rPr>
        <w:lastRenderedPageBreak/>
        <w:t>patterns — they gain information that can be linked to an identity forever, potentially causing irreversible damage.</w:t>
      </w:r>
      <w:r w:rsidR="00081415" w:rsidRPr="009B33B1">
        <w:rPr>
          <w:rStyle w:val="FootnoteReference"/>
          <w:rFonts w:ascii="Times" w:hAnsi="Times" w:cs="Times"/>
          <w:shd w:val="clear" w:color="auto" w:fill="FFFFFF"/>
        </w:rPr>
        <w:footnoteReference w:id="73"/>
      </w:r>
    </w:p>
    <w:p w14:paraId="5ADB70F2" w14:textId="448DC33F" w:rsidR="00E8158E" w:rsidRPr="009B33B1" w:rsidRDefault="00021635" w:rsidP="00EF77FF">
      <w:pPr>
        <w:spacing w:line="480" w:lineRule="auto"/>
        <w:ind w:firstLine="720"/>
        <w:jc w:val="both"/>
        <w:rPr>
          <w:rFonts w:ascii="Times" w:eastAsia="Times New Roman" w:hAnsi="Times" w:cs="Times"/>
        </w:rPr>
      </w:pPr>
      <w:r w:rsidRPr="009B33B1">
        <w:rPr>
          <w:rFonts w:ascii="Times" w:eastAsia="Times New Roman" w:hAnsi="Times" w:cs="Times"/>
        </w:rPr>
        <w:t xml:space="preserve">As previously mentioned, the </w:t>
      </w:r>
      <w:r w:rsidR="00F85F7B" w:rsidRPr="009B33B1">
        <w:rPr>
          <w:rFonts w:ascii="Times" w:eastAsia="Times New Roman" w:hAnsi="Times" w:cs="Times"/>
        </w:rPr>
        <w:t xml:space="preserve">collection </w:t>
      </w:r>
      <w:r w:rsidRPr="009B33B1">
        <w:rPr>
          <w:rFonts w:ascii="Times" w:eastAsia="Times New Roman" w:hAnsi="Times" w:cs="Times"/>
        </w:rPr>
        <w:t xml:space="preserve">of biometric data results in </w:t>
      </w:r>
      <w:r w:rsidR="00036750" w:rsidRPr="009B33B1">
        <w:rPr>
          <w:rFonts w:ascii="Times" w:eastAsia="Times New Roman" w:hAnsi="Times" w:cs="Times"/>
        </w:rPr>
        <w:t>a proliferation of databases storing that data</w:t>
      </w:r>
      <w:r w:rsidR="00F022DE" w:rsidRPr="009B33B1">
        <w:rPr>
          <w:rFonts w:ascii="Times" w:eastAsia="Times New Roman" w:hAnsi="Times" w:cs="Times"/>
        </w:rPr>
        <w:t>,</w:t>
      </w:r>
      <w:r w:rsidR="00EF5442" w:rsidRPr="009B33B1">
        <w:rPr>
          <w:rFonts w:ascii="Times" w:eastAsia="Times New Roman" w:hAnsi="Times" w:cs="Times"/>
        </w:rPr>
        <w:t xml:space="preserve"> which may be sold, shared, or used in ways that people do not necessarily understand or consent to</w:t>
      </w:r>
      <w:r w:rsidR="00036750" w:rsidRPr="009B33B1">
        <w:rPr>
          <w:rFonts w:ascii="Times" w:eastAsia="Times New Roman" w:hAnsi="Times" w:cs="Times"/>
        </w:rPr>
        <w:t xml:space="preserve">. </w:t>
      </w:r>
      <w:r w:rsidR="00E8158E" w:rsidRPr="009B33B1">
        <w:rPr>
          <w:rFonts w:ascii="Times" w:eastAsia="Times New Roman" w:hAnsi="Times" w:cs="Times"/>
        </w:rPr>
        <w:t xml:space="preserve">These databases </w:t>
      </w:r>
      <w:r w:rsidR="00F85F7B" w:rsidRPr="009B33B1">
        <w:rPr>
          <w:rFonts w:ascii="Times" w:eastAsia="Times New Roman" w:hAnsi="Times" w:cs="Times"/>
        </w:rPr>
        <w:t xml:space="preserve">have the potential to </w:t>
      </w:r>
      <w:r w:rsidR="00E8158E" w:rsidRPr="009B33B1">
        <w:rPr>
          <w:rFonts w:ascii="Times" w:eastAsia="Times New Roman" w:hAnsi="Times" w:cs="Times"/>
        </w:rPr>
        <w:t xml:space="preserve">be exposed to security failures </w:t>
      </w:r>
      <w:r w:rsidR="009963C5" w:rsidRPr="009B33B1">
        <w:rPr>
          <w:rFonts w:ascii="Times" w:eastAsia="Times New Roman" w:hAnsi="Times" w:cs="Times"/>
        </w:rPr>
        <w:t xml:space="preserve">stemming from </w:t>
      </w:r>
      <w:r w:rsidR="00E8158E" w:rsidRPr="009B33B1">
        <w:rPr>
          <w:rFonts w:ascii="Times" w:eastAsia="Times New Roman" w:hAnsi="Times" w:cs="Times"/>
        </w:rPr>
        <w:t>information leaks by careless or corrupt employees, hackers, or even foreign intelligence agency break-ins.</w:t>
      </w:r>
      <w:r w:rsidR="00E8158E" w:rsidRPr="009B33B1">
        <w:rPr>
          <w:rStyle w:val="FootnoteReference"/>
          <w:rFonts w:ascii="Times" w:eastAsia="Times New Roman" w:hAnsi="Times" w:cs="Times"/>
        </w:rPr>
        <w:footnoteReference w:id="74"/>
      </w:r>
      <w:r w:rsidR="002935D8" w:rsidRPr="009B33B1">
        <w:rPr>
          <w:rFonts w:ascii="Times" w:eastAsia="Times New Roman" w:hAnsi="Times" w:cs="Times"/>
        </w:rPr>
        <w:t xml:space="preserve"> </w:t>
      </w:r>
      <w:r w:rsidR="00E8158E" w:rsidRPr="009B33B1">
        <w:rPr>
          <w:rFonts w:ascii="Times" w:eastAsia="Times New Roman" w:hAnsi="Times" w:cs="Times"/>
        </w:rPr>
        <w:t>The expanding collection of data</w:t>
      </w:r>
      <w:r w:rsidR="002935D8" w:rsidRPr="009B33B1">
        <w:rPr>
          <w:rFonts w:ascii="Times" w:eastAsia="Times New Roman" w:hAnsi="Times" w:cs="Times"/>
        </w:rPr>
        <w:t xml:space="preserve"> has consequently seen an increasing number of data breaches</w:t>
      </w:r>
      <w:r w:rsidR="00C8176D" w:rsidRPr="009B33B1">
        <w:rPr>
          <w:rFonts w:ascii="Times" w:eastAsia="Times New Roman" w:hAnsi="Times" w:cs="Times"/>
        </w:rPr>
        <w:t>, and l</w:t>
      </w:r>
      <w:r w:rsidR="00E8158E" w:rsidRPr="009B33B1">
        <w:rPr>
          <w:rFonts w:ascii="Times" w:eastAsia="Times New Roman" w:hAnsi="Times" w:cs="Times"/>
        </w:rPr>
        <w:t>arge biometric databases have already been hacked.</w:t>
      </w:r>
      <w:r w:rsidR="00E8158E" w:rsidRPr="009B33B1">
        <w:rPr>
          <w:rStyle w:val="FootnoteReference"/>
          <w:rFonts w:ascii="Times" w:eastAsia="Times New Roman" w:hAnsi="Times" w:cs="Times"/>
        </w:rPr>
        <w:footnoteReference w:id="75"/>
      </w:r>
      <w:r w:rsidR="00E8158E" w:rsidRPr="009B33B1">
        <w:rPr>
          <w:rFonts w:ascii="Times" w:eastAsia="Times New Roman" w:hAnsi="Times" w:cs="Times"/>
        </w:rPr>
        <w:t xml:space="preserve"> </w:t>
      </w:r>
    </w:p>
    <w:p w14:paraId="2F88DED7" w14:textId="10CC143A" w:rsidR="00E8158E" w:rsidRPr="009B33B1" w:rsidRDefault="00E8158E" w:rsidP="00E8158E">
      <w:pPr>
        <w:spacing w:line="480" w:lineRule="auto"/>
        <w:ind w:firstLine="720"/>
        <w:jc w:val="both"/>
        <w:rPr>
          <w:rFonts w:ascii="Times" w:eastAsia="Times New Roman" w:hAnsi="Times" w:cs="Times"/>
          <w:color w:val="0E101A"/>
        </w:rPr>
      </w:pPr>
      <w:r w:rsidRPr="009B33B1">
        <w:rPr>
          <w:rFonts w:ascii="Times" w:eastAsia="Times New Roman" w:hAnsi="Times" w:cs="Times"/>
        </w:rPr>
        <w:t xml:space="preserve">One of the earliest </w:t>
      </w:r>
      <w:r w:rsidR="00F022DE" w:rsidRPr="009B33B1">
        <w:rPr>
          <w:rFonts w:ascii="Times" w:eastAsia="Times New Roman" w:hAnsi="Times" w:cs="Times"/>
        </w:rPr>
        <w:t xml:space="preserve">known </w:t>
      </w:r>
      <w:r w:rsidRPr="009B33B1">
        <w:rPr>
          <w:rFonts w:ascii="Times" w:eastAsia="Times New Roman" w:hAnsi="Times" w:cs="Times"/>
        </w:rPr>
        <w:t>hack</w:t>
      </w:r>
      <w:r w:rsidR="00530DE3" w:rsidRPr="009B33B1">
        <w:rPr>
          <w:rFonts w:ascii="Times" w:eastAsia="Times New Roman" w:hAnsi="Times" w:cs="Times"/>
        </w:rPr>
        <w:t>s</w:t>
      </w:r>
      <w:r w:rsidRPr="009B33B1">
        <w:rPr>
          <w:rFonts w:ascii="Times" w:eastAsia="Times New Roman" w:hAnsi="Times" w:cs="Times"/>
        </w:rPr>
        <w:t xml:space="preserve"> was </w:t>
      </w:r>
      <w:r w:rsidR="00530DE3" w:rsidRPr="009B33B1">
        <w:rPr>
          <w:rFonts w:ascii="Times" w:eastAsia="Times New Roman" w:hAnsi="Times" w:cs="Times"/>
        </w:rPr>
        <w:t xml:space="preserve">a </w:t>
      </w:r>
      <w:r w:rsidRPr="009B33B1">
        <w:rPr>
          <w:rFonts w:ascii="Times" w:eastAsia="Times New Roman" w:hAnsi="Times" w:cs="Times"/>
        </w:rPr>
        <w:t xml:space="preserve">database breach of the </w:t>
      </w:r>
      <w:r w:rsidR="00530DE3" w:rsidRPr="009B33B1">
        <w:rPr>
          <w:rFonts w:ascii="Times" w:eastAsia="Times New Roman" w:hAnsi="Times" w:cs="Times"/>
        </w:rPr>
        <w:t xml:space="preserve">U.S. </w:t>
      </w:r>
      <w:r w:rsidRPr="009B33B1">
        <w:rPr>
          <w:rFonts w:ascii="Times" w:eastAsia="Times New Roman" w:hAnsi="Times" w:cs="Times"/>
        </w:rPr>
        <w:t>Office of Personnel Management in 2015.</w:t>
      </w:r>
      <w:r w:rsidRPr="009B33B1">
        <w:rPr>
          <w:rStyle w:val="FootnoteReference"/>
          <w:rFonts w:ascii="Times" w:eastAsia="Times New Roman" w:hAnsi="Times" w:cs="Times"/>
        </w:rPr>
        <w:footnoteReference w:id="76"/>
      </w:r>
      <w:r w:rsidRPr="009B33B1">
        <w:rPr>
          <w:rFonts w:ascii="Times" w:eastAsia="Times New Roman" w:hAnsi="Times" w:cs="Times"/>
        </w:rPr>
        <w:t xml:space="preserve"> </w:t>
      </w:r>
      <w:r w:rsidRPr="009B33B1">
        <w:rPr>
          <w:rFonts w:ascii="Times" w:eastAsia="Times New Roman" w:hAnsi="Times" w:cs="Times"/>
          <w:color w:val="0E101A"/>
        </w:rPr>
        <w:t>The Office of Personnel Management breach resulted in the loss of millions of current and former federal employees' biometric records, including fingerprint data</w:t>
      </w:r>
      <w:r w:rsidR="00B0654A" w:rsidRPr="009B33B1">
        <w:rPr>
          <w:rFonts w:ascii="Times" w:eastAsia="Times New Roman" w:hAnsi="Times" w:cs="Times"/>
          <w:color w:val="0E101A"/>
        </w:rPr>
        <w:t>, and</w:t>
      </w:r>
      <w:r w:rsidRPr="009B33B1">
        <w:rPr>
          <w:rFonts w:ascii="Times" w:eastAsia="Times New Roman" w:hAnsi="Times" w:cs="Times"/>
          <w:color w:val="0E101A"/>
        </w:rPr>
        <w:t xml:space="preserve"> was attributed to state-sponsored hackers from China.</w:t>
      </w:r>
      <w:r w:rsidRPr="009B33B1">
        <w:rPr>
          <w:rStyle w:val="FootnoteReference"/>
          <w:rFonts w:ascii="Times" w:eastAsia="Times New Roman" w:hAnsi="Times" w:cs="Times"/>
        </w:rPr>
        <w:footnoteReference w:id="77"/>
      </w:r>
    </w:p>
    <w:p w14:paraId="30D9994D" w14:textId="77777777" w:rsidR="00E8158E" w:rsidRPr="009B33B1" w:rsidRDefault="00E8158E" w:rsidP="00E8158E">
      <w:pPr>
        <w:shd w:val="clear" w:color="auto" w:fill="FFFFFF"/>
        <w:spacing w:line="480" w:lineRule="auto"/>
        <w:ind w:firstLine="720"/>
        <w:jc w:val="both"/>
        <w:rPr>
          <w:rFonts w:ascii="Times" w:hAnsi="Times" w:cs="Times"/>
        </w:rPr>
      </w:pPr>
      <w:r w:rsidRPr="009B33B1">
        <w:rPr>
          <w:rFonts w:ascii="Times" w:hAnsi="Times" w:cs="Times"/>
        </w:rPr>
        <w:t>In 2019, the</w:t>
      </w:r>
      <w:r w:rsidR="005F3677" w:rsidRPr="009B33B1">
        <w:rPr>
          <w:rFonts w:ascii="Times" w:hAnsi="Times" w:cs="Times"/>
        </w:rPr>
        <w:t xml:space="preserve"> information of over 1 million people, including fingerprints, facial recognition information, unencrypted usernames and passwords, and employees’ personal information, was</w:t>
      </w:r>
      <w:r w:rsidRPr="009B33B1">
        <w:rPr>
          <w:rFonts w:ascii="Times" w:hAnsi="Times" w:cs="Times"/>
        </w:rPr>
        <w:t xml:space="preserve"> discovered on a publicly accessible database owned by the company Suprema, whose customers include</w:t>
      </w:r>
      <w:r w:rsidR="004E7DB0" w:rsidRPr="009B33B1">
        <w:rPr>
          <w:rFonts w:ascii="Times" w:hAnsi="Times" w:cs="Times"/>
        </w:rPr>
        <w:t>d</w:t>
      </w:r>
      <w:r w:rsidRPr="009B33B1">
        <w:rPr>
          <w:rFonts w:ascii="Times" w:hAnsi="Times" w:cs="Times"/>
        </w:rPr>
        <w:t xml:space="preserve"> </w:t>
      </w:r>
      <w:r w:rsidR="004E7DB0" w:rsidRPr="009B33B1">
        <w:rPr>
          <w:rFonts w:ascii="Times" w:hAnsi="Times" w:cs="Times"/>
        </w:rPr>
        <w:t xml:space="preserve">the </w:t>
      </w:r>
      <w:r w:rsidRPr="009B33B1">
        <w:rPr>
          <w:rFonts w:ascii="Times" w:hAnsi="Times" w:cs="Times"/>
        </w:rPr>
        <w:t>British Metropolitan Police Service, defense contractors</w:t>
      </w:r>
      <w:r w:rsidR="004E7DB0" w:rsidRPr="009B33B1">
        <w:rPr>
          <w:rFonts w:ascii="Times" w:hAnsi="Times" w:cs="Times"/>
        </w:rPr>
        <w:t>,</w:t>
      </w:r>
      <w:r w:rsidRPr="009B33B1">
        <w:rPr>
          <w:rFonts w:ascii="Times" w:hAnsi="Times" w:cs="Times"/>
        </w:rPr>
        <w:t xml:space="preserve"> and banks.</w:t>
      </w:r>
      <w:r w:rsidRPr="009B33B1">
        <w:rPr>
          <w:rStyle w:val="FootnoteReference"/>
          <w:rFonts w:ascii="Times" w:hAnsi="Times" w:cs="Times"/>
        </w:rPr>
        <w:footnoteReference w:id="78"/>
      </w:r>
      <w:r w:rsidR="005C0A0D" w:rsidRPr="009B33B1">
        <w:rPr>
          <w:rFonts w:ascii="Times" w:hAnsi="Times" w:cs="Times"/>
        </w:rPr>
        <w:t xml:space="preserve"> </w:t>
      </w:r>
    </w:p>
    <w:p w14:paraId="26DAE57B" w14:textId="3C099CA8" w:rsidR="00E8158E" w:rsidRPr="009B33B1" w:rsidRDefault="00E8158E" w:rsidP="00E8158E">
      <w:pPr>
        <w:spacing w:line="480" w:lineRule="auto"/>
        <w:jc w:val="both"/>
        <w:rPr>
          <w:rFonts w:ascii="Times" w:eastAsia="Times New Roman" w:hAnsi="Times" w:cs="Times"/>
          <w:color w:val="0E101A"/>
        </w:rPr>
      </w:pPr>
      <w:r w:rsidRPr="009B33B1">
        <w:rPr>
          <w:rFonts w:ascii="Times" w:eastAsia="Times New Roman" w:hAnsi="Times" w:cs="Times"/>
          <w:color w:val="0E101A"/>
        </w:rPr>
        <w:lastRenderedPageBreak/>
        <w:t xml:space="preserve"> </w:t>
      </w:r>
      <w:r w:rsidRPr="009B33B1">
        <w:rPr>
          <w:rFonts w:ascii="Times" w:eastAsia="Times New Roman" w:hAnsi="Times" w:cs="Times"/>
          <w:color w:val="0E101A"/>
        </w:rPr>
        <w:tab/>
        <w:t>In 2020, Clearview AI, a facial recognition company, suffered a data breach that exposed its entire client list, as well as its source code and other sensitive information.</w:t>
      </w:r>
      <w:r w:rsidRPr="009B33B1">
        <w:rPr>
          <w:rStyle w:val="FootnoteReference"/>
          <w:rFonts w:ascii="Times" w:eastAsia="Times New Roman" w:hAnsi="Times" w:cs="Times"/>
          <w:color w:val="0E101A"/>
        </w:rPr>
        <w:footnoteReference w:id="79"/>
      </w:r>
      <w:r w:rsidRPr="009B33B1">
        <w:rPr>
          <w:rFonts w:ascii="Times" w:eastAsia="Times New Roman" w:hAnsi="Times" w:cs="Times"/>
          <w:color w:val="0E101A"/>
        </w:rPr>
        <w:t xml:space="preserve"> According to Clearview AI</w:t>
      </w:r>
      <w:r w:rsidRPr="009B33B1">
        <w:rPr>
          <w:rFonts w:ascii="Times" w:eastAsia="Times New Roman" w:hAnsi="Times" w:cs="Times"/>
        </w:rPr>
        <w:t xml:space="preserve">, </w:t>
      </w:r>
      <w:r w:rsidRPr="009B33B1">
        <w:rPr>
          <w:rFonts w:ascii="Times" w:hAnsi="Times" w:cs="Times"/>
          <w:shd w:val="clear" w:color="auto" w:fill="FCFCFC"/>
        </w:rPr>
        <w:t>the</w:t>
      </w:r>
      <w:r w:rsidR="00963DC6" w:rsidRPr="009B33B1">
        <w:rPr>
          <w:rFonts w:ascii="Times" w:hAnsi="Times" w:cs="Times"/>
          <w:shd w:val="clear" w:color="auto" w:fill="FCFCFC"/>
        </w:rPr>
        <w:t>ir</w:t>
      </w:r>
      <w:r w:rsidRPr="009B33B1">
        <w:rPr>
          <w:rFonts w:ascii="Times" w:hAnsi="Times" w:cs="Times"/>
          <w:shd w:val="clear" w:color="auto" w:fill="FCFCFC"/>
        </w:rPr>
        <w:t xml:space="preserve"> huge database of images was not part of the breach. </w:t>
      </w:r>
      <w:r w:rsidRPr="009B33B1">
        <w:rPr>
          <w:rFonts w:ascii="Times" w:eastAsia="Times New Roman" w:hAnsi="Times" w:cs="Times"/>
          <w:color w:val="0E101A"/>
        </w:rPr>
        <w:t xml:space="preserve">Nevertheless, the breach raised concerns about the potential misuse of </w:t>
      </w:r>
      <w:r w:rsidR="00F022DE" w:rsidRPr="009B33B1">
        <w:rPr>
          <w:rFonts w:ascii="Times" w:eastAsia="Times New Roman" w:hAnsi="Times" w:cs="Times"/>
          <w:color w:val="0E101A"/>
        </w:rPr>
        <w:t xml:space="preserve">stolen </w:t>
      </w:r>
      <w:r w:rsidRPr="009B33B1">
        <w:rPr>
          <w:rFonts w:ascii="Times" w:eastAsia="Times New Roman" w:hAnsi="Times" w:cs="Times"/>
          <w:color w:val="0E101A"/>
        </w:rPr>
        <w:t>biometric data.</w:t>
      </w:r>
      <w:r w:rsidR="00963DC6" w:rsidRPr="009B33B1">
        <w:rPr>
          <w:rStyle w:val="FootnoteReference"/>
          <w:rFonts w:ascii="Times" w:eastAsia="Times New Roman" w:hAnsi="Times" w:cs="Times"/>
          <w:color w:val="0E101A"/>
        </w:rPr>
        <w:footnoteReference w:id="80"/>
      </w:r>
    </w:p>
    <w:p w14:paraId="36A2769A" w14:textId="7BBC17BB" w:rsidR="00E8158E" w:rsidRPr="009B33B1" w:rsidRDefault="00E8158E" w:rsidP="00E8158E">
      <w:pPr>
        <w:spacing w:line="480" w:lineRule="auto"/>
        <w:ind w:firstLine="720"/>
        <w:jc w:val="both"/>
        <w:rPr>
          <w:rFonts w:ascii="Times" w:eastAsia="Times New Roman" w:hAnsi="Times" w:cs="Times"/>
          <w:color w:val="0E101A"/>
        </w:rPr>
      </w:pPr>
      <w:r w:rsidRPr="009B33B1">
        <w:rPr>
          <w:rFonts w:ascii="Times" w:eastAsia="Times New Roman" w:hAnsi="Times" w:cs="Times"/>
          <w:color w:val="0E101A"/>
        </w:rPr>
        <w:t>These incidents highlight the need for stronger cybersecurity measures to protect biometric data, which can be used for identity verification and authentication purposes.</w:t>
      </w:r>
      <w:r w:rsidR="00CB4CF7" w:rsidRPr="009B33B1">
        <w:rPr>
          <w:rFonts w:ascii="Times" w:eastAsia="Times New Roman" w:hAnsi="Times" w:cs="Times"/>
          <w:color w:val="0E101A"/>
        </w:rPr>
        <w:t xml:space="preserve"> </w:t>
      </w:r>
    </w:p>
    <w:p w14:paraId="471C134F" w14:textId="3F05F955" w:rsidR="003D7062" w:rsidRPr="009B33B1" w:rsidRDefault="003D7062" w:rsidP="00EF77FF">
      <w:pPr>
        <w:pStyle w:val="ListParagraph"/>
        <w:numPr>
          <w:ilvl w:val="0"/>
          <w:numId w:val="6"/>
        </w:numPr>
        <w:spacing w:line="480" w:lineRule="auto"/>
        <w:jc w:val="both"/>
        <w:rPr>
          <w:rFonts w:ascii="Times" w:hAnsi="Times" w:cs="Times"/>
          <w:b/>
        </w:rPr>
      </w:pPr>
      <w:r w:rsidRPr="009B33B1">
        <w:rPr>
          <w:rFonts w:ascii="Times" w:hAnsi="Times" w:cs="Times"/>
          <w:b/>
        </w:rPr>
        <w:t>Conclusion</w:t>
      </w:r>
    </w:p>
    <w:p w14:paraId="3A9889DF" w14:textId="18E9DD0E" w:rsidR="00234BE2" w:rsidRPr="009B33B1" w:rsidRDefault="00234BE2" w:rsidP="00234BE2">
      <w:pPr>
        <w:widowControl w:val="0"/>
        <w:suppressLineNumbers/>
        <w:autoSpaceDE w:val="0"/>
        <w:autoSpaceDN w:val="0"/>
        <w:adjustRightInd w:val="0"/>
        <w:spacing w:line="480" w:lineRule="auto"/>
        <w:ind w:firstLine="720"/>
        <w:jc w:val="both"/>
        <w:rPr>
          <w:rFonts w:ascii="Times" w:hAnsi="Times" w:cs="Times"/>
        </w:rPr>
      </w:pPr>
      <w:r w:rsidRPr="009B33B1">
        <w:rPr>
          <w:rFonts w:ascii="Times" w:hAnsi="Times" w:cs="Times"/>
        </w:rPr>
        <w:t xml:space="preserve">The Committees are seeking testimony from various stakeholders, including the </w:t>
      </w:r>
      <w:r w:rsidRPr="009B33B1">
        <w:rPr>
          <w:rFonts w:ascii="Times" w:hAnsi="Times" w:cs="Times"/>
          <w:shd w:val="clear" w:color="auto" w:fill="FFFFFF"/>
        </w:rPr>
        <w:t>Office of Technology and Innovation</w:t>
      </w:r>
      <w:r w:rsidRPr="009B33B1">
        <w:rPr>
          <w:rFonts w:ascii="Times" w:hAnsi="Times" w:cs="Times"/>
        </w:rPr>
        <w:t xml:space="preserve">, the Department of Consumer and Worker Protection, the </w:t>
      </w:r>
      <w:r w:rsidRPr="009B33B1">
        <w:rPr>
          <w:rFonts w:ascii="Times" w:hAnsi="Times" w:cs="Times"/>
          <w:shd w:val="clear" w:color="auto" w:fill="FFFFFF"/>
        </w:rPr>
        <w:t xml:space="preserve">New York City Commission </w:t>
      </w:r>
      <w:r w:rsidR="00166523" w:rsidRPr="009B33B1">
        <w:rPr>
          <w:rFonts w:ascii="Times" w:hAnsi="Times" w:cs="Times"/>
          <w:shd w:val="clear" w:color="auto" w:fill="FFFFFF"/>
        </w:rPr>
        <w:t>o</w:t>
      </w:r>
      <w:r w:rsidRPr="009B33B1">
        <w:rPr>
          <w:rFonts w:ascii="Times" w:hAnsi="Times" w:cs="Times"/>
          <w:shd w:val="clear" w:color="auto" w:fill="FFFFFF"/>
        </w:rPr>
        <w:t>n Human Rights</w:t>
      </w:r>
      <w:r w:rsidRPr="009B33B1">
        <w:rPr>
          <w:rFonts w:ascii="Times" w:hAnsi="Times" w:cs="Times"/>
        </w:rPr>
        <w:t xml:space="preserve">, the </w:t>
      </w:r>
      <w:r w:rsidRPr="009B33B1">
        <w:rPr>
          <w:rStyle w:val="Emphasis"/>
          <w:rFonts w:ascii="Times" w:hAnsi="Times" w:cs="Times"/>
          <w:i w:val="0"/>
          <w:iCs w:val="0"/>
          <w:shd w:val="clear" w:color="auto" w:fill="FFFFFF"/>
        </w:rPr>
        <w:t>New York</w:t>
      </w:r>
      <w:r w:rsidRPr="009B33B1">
        <w:rPr>
          <w:rFonts w:ascii="Times" w:hAnsi="Times" w:cs="Times"/>
          <w:shd w:val="clear" w:color="auto" w:fill="FFFFFF"/>
        </w:rPr>
        <w:t> City Department of Housing Preservation and Development</w:t>
      </w:r>
      <w:r w:rsidRPr="009B33B1">
        <w:rPr>
          <w:rFonts w:ascii="Times" w:hAnsi="Times" w:cs="Times"/>
        </w:rPr>
        <w:t>, advocacy groups, and community-based non-profit organizations.</w:t>
      </w:r>
    </w:p>
    <w:p w14:paraId="2EE2804F" w14:textId="24C41EE7" w:rsidR="003A1CAC" w:rsidRPr="009B33B1" w:rsidDel="00234BE2" w:rsidRDefault="7039F73A" w:rsidP="00DB1319">
      <w:pPr>
        <w:pStyle w:val="ListParagraph"/>
        <w:widowControl w:val="0"/>
        <w:numPr>
          <w:ilvl w:val="0"/>
          <w:numId w:val="6"/>
        </w:numPr>
        <w:suppressLineNumbers/>
        <w:autoSpaceDE w:val="0"/>
        <w:autoSpaceDN w:val="0"/>
        <w:adjustRightInd w:val="0"/>
        <w:spacing w:line="480" w:lineRule="auto"/>
        <w:jc w:val="both"/>
        <w:rPr>
          <w:rFonts w:ascii="Times" w:hAnsi="Times" w:cs="Times"/>
          <w:b/>
          <w:bCs/>
        </w:rPr>
      </w:pPr>
      <w:r w:rsidRPr="009B33B1">
        <w:rPr>
          <w:rFonts w:ascii="Times" w:hAnsi="Times" w:cs="Times"/>
        </w:rPr>
        <w:t xml:space="preserve"> </w:t>
      </w:r>
      <w:r w:rsidR="6DE591A9" w:rsidRPr="009B33B1">
        <w:rPr>
          <w:rFonts w:ascii="Times" w:hAnsi="Times" w:cs="Times"/>
          <w:b/>
          <w:bCs/>
        </w:rPr>
        <w:t>Legislati</w:t>
      </w:r>
      <w:r w:rsidR="702A031A" w:rsidRPr="009B33B1">
        <w:rPr>
          <w:rFonts w:ascii="Times" w:hAnsi="Times" w:cs="Times"/>
          <w:b/>
          <w:bCs/>
        </w:rPr>
        <w:t>ve Analysis</w:t>
      </w:r>
    </w:p>
    <w:p w14:paraId="2FDEC618" w14:textId="5ED22871" w:rsidR="0083503D" w:rsidRPr="009B33B1" w:rsidRDefault="001A172C" w:rsidP="04AE487B">
      <w:pPr>
        <w:spacing w:after="160" w:line="480" w:lineRule="auto"/>
        <w:jc w:val="both"/>
        <w:rPr>
          <w:rFonts w:ascii="Times" w:hAnsi="Times" w:cs="Times"/>
          <w:b/>
          <w:bCs/>
          <w:color w:val="000000"/>
          <w:shd w:val="clear" w:color="auto" w:fill="FFFFFF"/>
        </w:rPr>
      </w:pPr>
      <w:r w:rsidRPr="009B33B1">
        <w:rPr>
          <w:rFonts w:ascii="Times" w:hAnsi="Times" w:cs="Times"/>
          <w:b/>
          <w:bCs/>
          <w:color w:val="000000"/>
          <w:shd w:val="clear" w:color="auto" w:fill="FFFFFF"/>
        </w:rPr>
        <w:t xml:space="preserve">Proposed </w:t>
      </w:r>
      <w:r w:rsidR="0083503D" w:rsidRPr="009B33B1">
        <w:rPr>
          <w:rFonts w:ascii="Times" w:hAnsi="Times" w:cs="Times"/>
          <w:b/>
          <w:bCs/>
          <w:color w:val="000000"/>
          <w:shd w:val="clear" w:color="auto" w:fill="FFFFFF"/>
        </w:rPr>
        <w:t xml:space="preserve">Int. </w:t>
      </w:r>
      <w:r w:rsidRPr="009B33B1">
        <w:rPr>
          <w:rFonts w:ascii="Times" w:hAnsi="Times" w:cs="Times"/>
          <w:b/>
          <w:bCs/>
          <w:color w:val="000000"/>
          <w:shd w:val="clear" w:color="auto" w:fill="FFFFFF"/>
        </w:rPr>
        <w:t>213-A</w:t>
      </w:r>
      <w:r w:rsidR="0083503D" w:rsidRPr="009B33B1">
        <w:rPr>
          <w:rFonts w:ascii="Times" w:hAnsi="Times" w:cs="Times"/>
          <w:b/>
          <w:bCs/>
        </w:rPr>
        <w:t xml:space="preserve">, </w:t>
      </w:r>
      <w:r w:rsidR="0083503D" w:rsidRPr="009B33B1">
        <w:rPr>
          <w:rFonts w:ascii="Times" w:hAnsi="Times" w:cs="Times"/>
          <w:b/>
          <w:bCs/>
          <w:color w:val="000000"/>
          <w:shd w:val="clear" w:color="auto" w:fill="FFFFFF"/>
        </w:rPr>
        <w:t>a Local Law to amend the administrative code of the city of New York in relation to prohibiting places or providers of public accommodation from using biometric recognition technology and protecting any biometric identifier information collected</w:t>
      </w:r>
    </w:p>
    <w:p w14:paraId="10625B17" w14:textId="3089155A" w:rsidR="0083503D" w:rsidRPr="009B33B1" w:rsidRDefault="0083503D" w:rsidP="0083503D">
      <w:pPr>
        <w:spacing w:line="480" w:lineRule="auto"/>
        <w:ind w:firstLine="720"/>
        <w:jc w:val="both"/>
        <w:rPr>
          <w:rFonts w:ascii="Times" w:hAnsi="Times" w:cs="Times"/>
        </w:rPr>
      </w:pPr>
      <w:r w:rsidRPr="009B33B1">
        <w:rPr>
          <w:rFonts w:ascii="Times" w:hAnsi="Times" w:cs="Times"/>
        </w:rPr>
        <w:t xml:space="preserve">This bill would make it unlawful for any place or provider of public accommodation, as such term is currently defined under Admin. Code. § 8-102, to use biometric recognition technology to verify or identify a customer. It would also require places or providers of public accommodation to require written consent before any biometric identifier information could be collected. An exemption </w:t>
      </w:r>
      <w:r w:rsidR="00161B02">
        <w:rPr>
          <w:rFonts w:ascii="Times" w:hAnsi="Times" w:cs="Times"/>
        </w:rPr>
        <w:t>would be</w:t>
      </w:r>
      <w:r w:rsidRPr="009B33B1">
        <w:rPr>
          <w:rFonts w:ascii="Times" w:hAnsi="Times" w:cs="Times"/>
        </w:rPr>
        <w:t xml:space="preserve"> given where, when the specific services sought by a customer </w:t>
      </w:r>
      <w:r w:rsidRPr="009B33B1">
        <w:rPr>
          <w:rFonts w:ascii="Times" w:hAnsi="Times" w:cs="Times"/>
        </w:rPr>
        <w:lastRenderedPageBreak/>
        <w:t xml:space="preserve">cannot inherently be performed without the collection and processing of biometric identifier information, the agreement by the customer to engage such services shall be deemed consent. That exemption, however, would not apply to security or sale systems ancillary to the services sought by the customer. Additionally, the bill would require any such information collected to be protected, and mandates the availability of written policies regarding the use of biometric data. It also requires that customers be given the ability to request the deletion of their biometric identifier information. Finally, the bill would prohibit the denial of service to customers who exercise the rights granted them by this section of law. </w:t>
      </w:r>
    </w:p>
    <w:p w14:paraId="37F8BE22" w14:textId="56730762" w:rsidR="0083503D" w:rsidRPr="009B33B1" w:rsidRDefault="0083503D" w:rsidP="04AE487B">
      <w:pPr>
        <w:pStyle w:val="BodyText"/>
        <w:spacing w:before="80"/>
        <w:ind w:firstLine="0"/>
        <w:rPr>
          <w:rFonts w:ascii="Times" w:hAnsi="Times" w:cs="Times"/>
          <w:b/>
          <w:bCs/>
        </w:rPr>
      </w:pPr>
      <w:r w:rsidRPr="009B33B1">
        <w:rPr>
          <w:rFonts w:ascii="Times" w:hAnsi="Times" w:cs="Times"/>
          <w:b/>
          <w:bCs/>
          <w:color w:val="000000"/>
          <w:shd w:val="clear" w:color="auto" w:fill="FFFFFF"/>
        </w:rPr>
        <w:t xml:space="preserve">Int. </w:t>
      </w:r>
      <w:r w:rsidR="001A172C" w:rsidRPr="009B33B1">
        <w:rPr>
          <w:rFonts w:ascii="Times" w:hAnsi="Times" w:cs="Times"/>
          <w:b/>
          <w:bCs/>
          <w:color w:val="000000"/>
          <w:shd w:val="clear" w:color="auto" w:fill="FFFFFF"/>
        </w:rPr>
        <w:t>428</w:t>
      </w:r>
      <w:r w:rsidRPr="009B33B1">
        <w:rPr>
          <w:rFonts w:ascii="Times" w:hAnsi="Times" w:cs="Times"/>
          <w:b/>
          <w:bCs/>
          <w:color w:val="000000"/>
          <w:shd w:val="clear" w:color="auto" w:fill="FFFFFF"/>
        </w:rPr>
        <w:t>, a</w:t>
      </w:r>
      <w:r w:rsidRPr="009B33B1">
        <w:rPr>
          <w:rFonts w:ascii="Times" w:hAnsi="Times" w:cs="Times"/>
          <w:b/>
          <w:bCs/>
        </w:rPr>
        <w:t xml:space="preserve"> Local Law to amend the administrative code of the city of New York, in relation to limiting the use of facial recognition technology in residential buildings</w:t>
      </w:r>
    </w:p>
    <w:p w14:paraId="5CA2F797" w14:textId="77777777" w:rsidR="0083503D" w:rsidRPr="009B33B1" w:rsidRDefault="0083503D" w:rsidP="0083503D">
      <w:pPr>
        <w:pStyle w:val="NoSpacing"/>
        <w:spacing w:before="120" w:line="480" w:lineRule="auto"/>
        <w:ind w:firstLine="720"/>
        <w:jc w:val="both"/>
        <w:rPr>
          <w:rFonts w:ascii="Times" w:hAnsi="Times" w:cs="Times"/>
          <w:sz w:val="24"/>
          <w:szCs w:val="24"/>
        </w:rPr>
      </w:pPr>
      <w:r w:rsidRPr="009B33B1">
        <w:rPr>
          <w:rFonts w:ascii="Times" w:hAnsi="Times" w:cs="Times"/>
          <w:sz w:val="24"/>
          <w:szCs w:val="24"/>
        </w:rPr>
        <w:t>This bill would make it unlawful for an owner of a multiple dwelling to install, activate or use any biometric recognition technology that identifies tenants or the guest of a tenant. It also amends the existing definition of ‘biometric identifier information’ and adds a new defined term of ‘biometric recognition technology.’</w:t>
      </w:r>
    </w:p>
    <w:p w14:paraId="73014281" w14:textId="77777777" w:rsidR="0083503D" w:rsidRPr="009B33B1" w:rsidRDefault="0083503D" w:rsidP="0083503D">
      <w:pPr>
        <w:pStyle w:val="NoSpacing"/>
        <w:spacing w:line="480" w:lineRule="auto"/>
        <w:ind w:firstLine="720"/>
        <w:jc w:val="both"/>
        <w:rPr>
          <w:rFonts w:ascii="Times" w:hAnsi="Times" w:cs="Times"/>
          <w:sz w:val="24"/>
          <w:szCs w:val="24"/>
        </w:rPr>
      </w:pPr>
      <w:r w:rsidRPr="009B33B1">
        <w:rPr>
          <w:rFonts w:ascii="Times" w:hAnsi="Times" w:cs="Times"/>
          <w:sz w:val="24"/>
          <w:szCs w:val="24"/>
        </w:rPr>
        <w:t>This local law would take effect 120 days after it becomes law, provided that where the provisions of section 26-3008 of the administrative code of the city of New York, as added by section three of this local law, cannot be applied consistently with currently applicable contracts, such provisions shall only apply with respect to contracts entered into or renewed after the effective date of this local law.</w:t>
      </w:r>
    </w:p>
    <w:p w14:paraId="2CBDC6B9" w14:textId="3D30F4B5" w:rsidR="00D579FB" w:rsidRPr="009B33B1" w:rsidRDefault="00D579FB" w:rsidP="00CC0735">
      <w:pPr>
        <w:spacing w:line="480" w:lineRule="auto"/>
        <w:jc w:val="both"/>
        <w:rPr>
          <w:rFonts w:ascii="Times" w:hAnsi="Times" w:cs="Times"/>
        </w:rPr>
      </w:pPr>
    </w:p>
    <w:p w14:paraId="1A28A504" w14:textId="47FC8E24" w:rsidR="00D579FB" w:rsidRPr="009B33B1" w:rsidRDefault="00D579FB" w:rsidP="00CC0735">
      <w:pPr>
        <w:spacing w:line="480" w:lineRule="auto"/>
        <w:jc w:val="both"/>
        <w:rPr>
          <w:rFonts w:ascii="Times" w:hAnsi="Times" w:cs="Times"/>
        </w:rPr>
      </w:pPr>
    </w:p>
    <w:p w14:paraId="3EE5D8F7" w14:textId="5C217D3E" w:rsidR="00D579FB" w:rsidRPr="009B33B1" w:rsidRDefault="00D579FB" w:rsidP="00CC0735">
      <w:pPr>
        <w:spacing w:line="480" w:lineRule="auto"/>
        <w:jc w:val="both"/>
        <w:rPr>
          <w:rFonts w:ascii="Times" w:hAnsi="Times" w:cs="Times"/>
        </w:rPr>
      </w:pPr>
    </w:p>
    <w:p w14:paraId="0BCEA9FD" w14:textId="7E69B33C" w:rsidR="00D579FB" w:rsidRPr="009B33B1" w:rsidRDefault="00D579FB" w:rsidP="00CC0735">
      <w:pPr>
        <w:spacing w:line="480" w:lineRule="auto"/>
        <w:jc w:val="both"/>
        <w:rPr>
          <w:rFonts w:ascii="Times" w:hAnsi="Times" w:cs="Times"/>
        </w:rPr>
      </w:pPr>
    </w:p>
    <w:p w14:paraId="380DF9FC" w14:textId="2C7742CD" w:rsidR="00D579FB" w:rsidRPr="009B33B1" w:rsidRDefault="00D579FB" w:rsidP="00CC0735">
      <w:pPr>
        <w:spacing w:line="480" w:lineRule="auto"/>
        <w:jc w:val="both"/>
        <w:rPr>
          <w:rFonts w:ascii="Times" w:hAnsi="Times" w:cs="Times"/>
        </w:rPr>
      </w:pPr>
    </w:p>
    <w:p w14:paraId="764A8EC8" w14:textId="2C8CC0CF" w:rsidR="00D579FB" w:rsidRPr="009B33B1" w:rsidRDefault="00D579FB" w:rsidP="00CC0735">
      <w:pPr>
        <w:spacing w:line="480" w:lineRule="auto"/>
        <w:jc w:val="both"/>
        <w:rPr>
          <w:rFonts w:ascii="Times" w:hAnsi="Times" w:cs="Times"/>
        </w:rPr>
      </w:pPr>
    </w:p>
    <w:p w14:paraId="2ECD9BF8" w14:textId="4A86052F" w:rsidR="00D579FB" w:rsidRPr="009B33B1" w:rsidRDefault="00D579FB" w:rsidP="00CC0735">
      <w:pPr>
        <w:spacing w:line="480" w:lineRule="auto"/>
        <w:jc w:val="both"/>
        <w:rPr>
          <w:rFonts w:ascii="Times" w:hAnsi="Times" w:cs="Times"/>
        </w:rPr>
      </w:pPr>
    </w:p>
    <w:p w14:paraId="79B40B8E" w14:textId="3BE785AB" w:rsidR="00906776" w:rsidRPr="009B33B1" w:rsidRDefault="00906776" w:rsidP="00CC0735">
      <w:pPr>
        <w:spacing w:line="480" w:lineRule="auto"/>
        <w:jc w:val="both"/>
        <w:rPr>
          <w:rFonts w:ascii="Times" w:hAnsi="Times" w:cs="Times"/>
        </w:rPr>
      </w:pPr>
    </w:p>
    <w:p w14:paraId="6C909441" w14:textId="77777777" w:rsidR="00460C40" w:rsidRPr="009B33B1" w:rsidRDefault="00460C40" w:rsidP="00CC0735">
      <w:pPr>
        <w:spacing w:line="480" w:lineRule="auto"/>
        <w:jc w:val="both"/>
        <w:rPr>
          <w:rFonts w:ascii="Times" w:hAnsi="Times" w:cs="Times"/>
        </w:rPr>
      </w:pPr>
    </w:p>
    <w:p w14:paraId="35512E32" w14:textId="0A42F917" w:rsidR="00460C40" w:rsidRDefault="00460C40" w:rsidP="00CC0735">
      <w:pPr>
        <w:spacing w:line="480" w:lineRule="auto"/>
        <w:jc w:val="both"/>
        <w:rPr>
          <w:rFonts w:ascii="Times" w:hAnsi="Times" w:cs="Times"/>
        </w:rPr>
      </w:pPr>
    </w:p>
    <w:p w14:paraId="1DEFA3AC" w14:textId="248F12C4" w:rsidR="00AE3D8D" w:rsidRDefault="00FA693A" w:rsidP="001E4B69">
      <w:pPr>
        <w:spacing w:line="480" w:lineRule="auto"/>
        <w:jc w:val="center"/>
        <w:rPr>
          <w:rFonts w:ascii="Times" w:hAnsi="Times" w:cs="Times"/>
        </w:rPr>
      </w:pPr>
      <w:r>
        <w:rPr>
          <w:rFonts w:ascii="Times" w:hAnsi="Times" w:cs="Times"/>
        </w:rPr>
        <w:t>[</w:t>
      </w:r>
      <w:r w:rsidRPr="00FA693A">
        <w:rPr>
          <w:rFonts w:ascii="Times" w:hAnsi="Times" w:cs="Times"/>
        </w:rPr>
        <w:t>This page intentionally left blank</w:t>
      </w:r>
      <w:r>
        <w:rPr>
          <w:rFonts w:ascii="Times" w:hAnsi="Times" w:cs="Times"/>
        </w:rPr>
        <w:t>]</w:t>
      </w:r>
    </w:p>
    <w:p w14:paraId="3AB33B9B" w14:textId="77777777" w:rsidR="00AE3D8D" w:rsidRDefault="00AE3D8D" w:rsidP="00CC0735">
      <w:pPr>
        <w:spacing w:line="480" w:lineRule="auto"/>
        <w:jc w:val="both"/>
        <w:rPr>
          <w:rFonts w:ascii="Times" w:hAnsi="Times" w:cs="Times"/>
        </w:rPr>
      </w:pPr>
    </w:p>
    <w:p w14:paraId="3DDEB7F7" w14:textId="7F17AA85" w:rsidR="00FA693A" w:rsidRDefault="00FA693A">
      <w:pPr>
        <w:rPr>
          <w:rFonts w:ascii="Times" w:hAnsi="Times" w:cs="Times"/>
        </w:rPr>
      </w:pPr>
      <w:r>
        <w:rPr>
          <w:rFonts w:ascii="Times" w:hAnsi="Times" w:cs="Times"/>
        </w:rPr>
        <w:br w:type="page"/>
      </w:r>
    </w:p>
    <w:p w14:paraId="41F539E5" w14:textId="55F572D3" w:rsidR="006110A7" w:rsidRPr="009B33B1" w:rsidRDefault="006110A7">
      <w:pPr>
        <w:rPr>
          <w:rFonts w:ascii="Times" w:hAnsi="Times" w:cs="Times"/>
        </w:rPr>
      </w:pPr>
    </w:p>
    <w:p w14:paraId="57DA14F1" w14:textId="77777777" w:rsidR="009B33B1" w:rsidRPr="009B33B1" w:rsidRDefault="009B33B1" w:rsidP="009B33B1">
      <w:pPr>
        <w:jc w:val="center"/>
        <w:rPr>
          <w:rFonts w:ascii="Times" w:hAnsi="Times" w:cs="Times"/>
        </w:rPr>
      </w:pPr>
      <w:r w:rsidRPr="009B33B1">
        <w:rPr>
          <w:rFonts w:ascii="Times" w:hAnsi="Times" w:cs="Times"/>
        </w:rPr>
        <w:t>Proposed Int. No. 213-A</w:t>
      </w:r>
    </w:p>
    <w:p w14:paraId="64623E63" w14:textId="77777777" w:rsidR="009B33B1" w:rsidRPr="009B33B1" w:rsidRDefault="009B33B1" w:rsidP="009B33B1">
      <w:pPr>
        <w:jc w:val="center"/>
        <w:rPr>
          <w:rFonts w:ascii="Times" w:hAnsi="Times" w:cs="Times"/>
        </w:rPr>
      </w:pPr>
    </w:p>
    <w:p w14:paraId="280037D4" w14:textId="77777777" w:rsidR="009B33B1" w:rsidRPr="009B33B1" w:rsidRDefault="009B33B1" w:rsidP="009B33B1">
      <w:pPr>
        <w:autoSpaceDE w:val="0"/>
        <w:autoSpaceDN w:val="0"/>
        <w:adjustRightInd w:val="0"/>
        <w:jc w:val="both"/>
        <w:rPr>
          <w:rFonts w:ascii="Times" w:eastAsia="Calibri" w:hAnsi="Times" w:cs="Times"/>
        </w:rPr>
      </w:pPr>
      <w:r w:rsidRPr="009B33B1">
        <w:rPr>
          <w:rFonts w:ascii="Times" w:eastAsia="Calibri" w:hAnsi="Times" w:cs="Times"/>
        </w:rPr>
        <w:t>By Council Members Hanif, Gutiérrez, Williams, P. Sanchez, Louis, Marte, J. Sanchez, Abreu, Hudson, Cabán, Avilés and Nurse</w:t>
      </w:r>
    </w:p>
    <w:p w14:paraId="2B6A8E04" w14:textId="77777777" w:rsidR="009B33B1" w:rsidRPr="009B33B1" w:rsidRDefault="009B33B1" w:rsidP="009B33B1">
      <w:pPr>
        <w:pStyle w:val="BodyText"/>
        <w:spacing w:line="240" w:lineRule="auto"/>
        <w:ind w:firstLine="0"/>
        <w:rPr>
          <w:rFonts w:ascii="Times" w:hAnsi="Times" w:cs="Times"/>
        </w:rPr>
      </w:pPr>
    </w:p>
    <w:p w14:paraId="31D70CAA" w14:textId="77777777" w:rsidR="009B33B1" w:rsidRPr="009B33B1" w:rsidRDefault="009B33B1" w:rsidP="009B33B1">
      <w:pPr>
        <w:pStyle w:val="BodyText"/>
        <w:spacing w:line="240" w:lineRule="auto"/>
        <w:ind w:firstLine="0"/>
        <w:rPr>
          <w:rFonts w:ascii="Times" w:hAnsi="Times" w:cs="Times"/>
          <w:vanish/>
        </w:rPr>
      </w:pPr>
      <w:r w:rsidRPr="009B33B1">
        <w:rPr>
          <w:rFonts w:ascii="Times" w:hAnsi="Times" w:cs="Times"/>
          <w:vanish/>
        </w:rPr>
        <w:t>..Title</w:t>
      </w:r>
    </w:p>
    <w:p w14:paraId="220DAE1A" w14:textId="77777777" w:rsidR="009B33B1" w:rsidRPr="009B33B1" w:rsidRDefault="009B33B1" w:rsidP="009B33B1">
      <w:pPr>
        <w:pStyle w:val="BodyText"/>
        <w:spacing w:line="240" w:lineRule="auto"/>
        <w:ind w:firstLine="0"/>
        <w:rPr>
          <w:rFonts w:ascii="Times" w:hAnsi="Times" w:cs="Times"/>
        </w:rPr>
      </w:pPr>
      <w:r w:rsidRPr="009B33B1">
        <w:rPr>
          <w:rFonts w:ascii="Times" w:hAnsi="Times" w:cs="Times"/>
        </w:rPr>
        <w:t>A Local Law to amend the administrative code of the city of New York in relation to prohibiting places or providers of public accommodation from using biometric recognition technology and protecting any biometric identifier information collected</w:t>
      </w:r>
    </w:p>
    <w:p w14:paraId="01DCD4D8" w14:textId="77777777" w:rsidR="009B33B1" w:rsidRPr="009B33B1" w:rsidRDefault="009B33B1" w:rsidP="009B33B1">
      <w:pPr>
        <w:pStyle w:val="BodyText"/>
        <w:spacing w:line="240" w:lineRule="auto"/>
        <w:ind w:firstLine="0"/>
        <w:rPr>
          <w:rFonts w:ascii="Times" w:hAnsi="Times" w:cs="Times"/>
          <w:vanish/>
        </w:rPr>
      </w:pPr>
      <w:r w:rsidRPr="009B33B1">
        <w:rPr>
          <w:rFonts w:ascii="Times" w:hAnsi="Times" w:cs="Times"/>
          <w:vanish/>
        </w:rPr>
        <w:t>..Body</w:t>
      </w:r>
    </w:p>
    <w:p w14:paraId="0FDE1B31" w14:textId="77777777" w:rsidR="009B33B1" w:rsidRPr="009B33B1" w:rsidRDefault="009B33B1" w:rsidP="009B33B1">
      <w:pPr>
        <w:pStyle w:val="BodyText"/>
        <w:spacing w:line="240" w:lineRule="auto"/>
        <w:ind w:firstLine="0"/>
        <w:rPr>
          <w:rFonts w:ascii="Times" w:hAnsi="Times" w:cs="Times"/>
          <w:u w:val="single"/>
        </w:rPr>
      </w:pPr>
    </w:p>
    <w:p w14:paraId="56C5ED89" w14:textId="77777777" w:rsidR="009B33B1" w:rsidRPr="009B33B1" w:rsidRDefault="009B33B1" w:rsidP="009B33B1">
      <w:pPr>
        <w:jc w:val="both"/>
        <w:rPr>
          <w:rFonts w:ascii="Times" w:hAnsi="Times" w:cs="Times"/>
        </w:rPr>
      </w:pPr>
      <w:r w:rsidRPr="009B33B1">
        <w:rPr>
          <w:rFonts w:ascii="Times" w:hAnsi="Times" w:cs="Times"/>
          <w:u w:val="single"/>
        </w:rPr>
        <w:t>Be it enacted by the Council as follows:</w:t>
      </w:r>
    </w:p>
    <w:p w14:paraId="02367D3C" w14:textId="77777777" w:rsidR="009B33B1" w:rsidRPr="009B33B1" w:rsidRDefault="009B33B1" w:rsidP="009B33B1">
      <w:pPr>
        <w:jc w:val="both"/>
        <w:rPr>
          <w:rFonts w:ascii="Times" w:hAnsi="Times" w:cs="Times"/>
        </w:rPr>
      </w:pPr>
    </w:p>
    <w:p w14:paraId="7F6F1FD0" w14:textId="77777777" w:rsidR="009B33B1" w:rsidRPr="009B33B1" w:rsidRDefault="009B33B1" w:rsidP="009B33B1">
      <w:pPr>
        <w:spacing w:line="480" w:lineRule="auto"/>
        <w:jc w:val="both"/>
        <w:rPr>
          <w:rFonts w:ascii="Times" w:hAnsi="Times" w:cs="Times"/>
        </w:rPr>
        <w:sectPr w:rsidR="009B33B1" w:rsidRPr="009B33B1" w:rsidSect="009B33B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65247788"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specVanish/>
        </w:rPr>
        <w:t>Section 1. Section 22-1201 of the administrative code of the city of New York, as added by local law number 3 for the year 2021, is amended by repealing definitions for the terms “commercial establishment,” “consumer commodity,” “financial institution,” “food and drink establishment,” “place of entertainment,” and “retail store,” amending the definition for the term “biometric identifier information,” and adding definitions for the terms “biometric recognition technology,” and “</w:t>
      </w:r>
      <w:r w:rsidRPr="009B33B1">
        <w:rPr>
          <w:rFonts w:ascii="Times" w:hAnsi="Times" w:cs="Times"/>
          <w:shd w:val="clear" w:color="auto" w:fill="FFFFFF"/>
        </w:rPr>
        <w:t>place or provider of public accommodation,”</w:t>
      </w:r>
      <w:r w:rsidRPr="009B33B1">
        <w:rPr>
          <w:rFonts w:ascii="Times" w:hAnsi="Times" w:cs="Times"/>
        </w:rPr>
        <w:t xml:space="preserve"> to read as follows:</w:t>
      </w:r>
    </w:p>
    <w:p w14:paraId="430A8ED2" w14:textId="77777777" w:rsidR="009B33B1" w:rsidRPr="009B33B1" w:rsidRDefault="009B33B1" w:rsidP="009B33B1">
      <w:pPr>
        <w:spacing w:line="480" w:lineRule="auto"/>
        <w:ind w:firstLine="720"/>
        <w:jc w:val="both"/>
        <w:rPr>
          <w:rFonts w:ascii="Times" w:hAnsi="Times" w:cs="Times"/>
          <w:shd w:val="clear" w:color="auto" w:fill="FFFFFF"/>
        </w:rPr>
      </w:pPr>
      <w:r w:rsidRPr="009B33B1">
        <w:rPr>
          <w:rFonts w:ascii="Times" w:hAnsi="Times" w:cs="Times"/>
          <w:specVanish/>
        </w:rPr>
        <w:t xml:space="preserve">Biometric identifier information. The term “biometric identifier information” means a physiological or biological characteristic that is used by or on behalf of a [commercial establishment] </w:t>
      </w:r>
      <w:r w:rsidRPr="009B33B1">
        <w:rPr>
          <w:rFonts w:ascii="Times" w:hAnsi="Times" w:cs="Times"/>
          <w:u w:val="single"/>
          <w:shd w:val="clear" w:color="auto" w:fill="FFFFFF"/>
        </w:rPr>
        <w:t>place or provider of public accommodation</w:t>
      </w:r>
      <w:r w:rsidRPr="009B33B1">
        <w:rPr>
          <w:rFonts w:ascii="Times" w:hAnsi="Times" w:cs="Times"/>
          <w:specVanish/>
        </w:rPr>
        <w:t xml:space="preserve">, singly or in combination, to identify, or assist in identifying an individual, including, but not limited to: (i) a retina or iris scan, (ii) a fingerprint or voiceprint, (iii) a scan of hand or face geometry, [or any other identifying characteristic] </w:t>
      </w:r>
      <w:r w:rsidRPr="009B33B1">
        <w:rPr>
          <w:rFonts w:ascii="Times" w:hAnsi="Times" w:cs="Times"/>
          <w:u w:val="single"/>
          <w:specVanish/>
        </w:rPr>
        <w:t>(iv) gait or movement patterns, or (v) any other similar identifying characteristic</w:t>
      </w:r>
      <w:r w:rsidRPr="009B33B1">
        <w:rPr>
          <w:rFonts w:ascii="Times" w:hAnsi="Times" w:cs="Times"/>
          <w:u w:val="single"/>
          <w:shd w:val="clear" w:color="auto" w:fill="FFFFFF"/>
        </w:rPr>
        <w:t xml:space="preserve"> that can be used alone or in combination with each other, or with other information, to establish individual identity</w:t>
      </w:r>
      <w:r w:rsidRPr="009B33B1">
        <w:rPr>
          <w:rFonts w:ascii="Times" w:hAnsi="Times" w:cs="Times"/>
          <w:shd w:val="clear" w:color="auto" w:fill="FFFFFF"/>
        </w:rPr>
        <w:t>.</w:t>
      </w:r>
    </w:p>
    <w:p w14:paraId="0715F625" w14:textId="77777777" w:rsidR="009B33B1" w:rsidRPr="009B33B1" w:rsidRDefault="009B33B1" w:rsidP="009B33B1">
      <w:pPr>
        <w:spacing w:line="480" w:lineRule="auto"/>
        <w:ind w:firstLine="720"/>
        <w:jc w:val="both"/>
        <w:rPr>
          <w:rFonts w:ascii="Times" w:hAnsi="Times" w:cs="Times"/>
          <w:shd w:val="clear" w:color="auto" w:fill="FFFFFF"/>
        </w:rPr>
      </w:pPr>
      <w:r w:rsidRPr="009B33B1">
        <w:rPr>
          <w:rFonts w:ascii="Times" w:hAnsi="Times" w:cs="Times"/>
          <w:u w:val="single"/>
          <w:shd w:val="clear" w:color="auto" w:fill="FFFFFF"/>
        </w:rPr>
        <w:t xml:space="preserve">Biometric recognition technology. The term “biometric recognition technology” means a process or system that captures or assists in the capture of </w:t>
      </w:r>
      <w:r w:rsidRPr="009B33B1">
        <w:rPr>
          <w:rFonts w:ascii="Times" w:hAnsi="Times" w:cs="Times"/>
          <w:u w:val="single"/>
        </w:rPr>
        <w:t xml:space="preserve">biometric identifier information of </w:t>
      </w:r>
      <w:r w:rsidRPr="009B33B1">
        <w:rPr>
          <w:rFonts w:ascii="Times" w:hAnsi="Times" w:cs="Times"/>
          <w:u w:val="single"/>
          <w:shd w:val="clear" w:color="auto" w:fill="FFFFFF"/>
        </w:rPr>
        <w:t xml:space="preserve">a </w:t>
      </w:r>
      <w:r w:rsidRPr="009B33B1">
        <w:rPr>
          <w:rFonts w:ascii="Times" w:hAnsi="Times" w:cs="Times"/>
          <w:u w:val="single"/>
          <w:shd w:val="clear" w:color="auto" w:fill="FFFFFF"/>
        </w:rPr>
        <w:lastRenderedPageBreak/>
        <w:t>person or persons</w:t>
      </w:r>
      <w:r w:rsidRPr="009B33B1">
        <w:rPr>
          <w:rFonts w:ascii="Times" w:hAnsi="Times" w:cs="Times"/>
          <w:u w:val="single"/>
        </w:rPr>
        <w:t xml:space="preserve"> in conjunction with any automated </w:t>
      </w:r>
      <w:r w:rsidRPr="009B33B1">
        <w:rPr>
          <w:rFonts w:ascii="Times" w:hAnsi="Times" w:cs="Times"/>
          <w:u w:val="single"/>
          <w:shd w:val="clear" w:color="auto" w:fill="FFFFFF"/>
        </w:rPr>
        <w:t xml:space="preserve">process or system that verifies or identifies, or assists in verifying or identifying, a person or persons based on such biometric </w:t>
      </w:r>
      <w:r w:rsidRPr="009B33B1">
        <w:rPr>
          <w:rFonts w:ascii="Times" w:hAnsi="Times" w:cs="Times"/>
          <w:u w:val="single"/>
          <w:specVanish/>
        </w:rPr>
        <w:t>identifier information</w:t>
      </w:r>
      <w:r w:rsidRPr="009B33B1">
        <w:rPr>
          <w:rFonts w:ascii="Times" w:hAnsi="Times" w:cs="Times"/>
          <w:u w:val="single"/>
          <w:shd w:val="clear" w:color="auto" w:fill="FFFFFF"/>
        </w:rPr>
        <w:t>.</w:t>
      </w:r>
    </w:p>
    <w:p w14:paraId="70909379"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[Commercial establishment. The term “commercial establishment” means a place of entertainment, a retail store, or a food and drink establishment.</w:t>
      </w:r>
    </w:p>
    <w:p w14:paraId="75768556"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shd w:val="clear" w:color="auto" w:fill="FFFFFF"/>
        </w:rPr>
        <w:t>Consumer commodity.  The term “consumer commodity” means any article, good, merchandise, product or commodity of any kind or class produced, distributed or offered for retail sale for consumption by individuals, or for personal, household or family purposes.]</w:t>
      </w:r>
    </w:p>
    <w:p w14:paraId="5EE62229"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 xml:space="preserve">Customer. The term “customer” means a purchaser or lessee, or a prospective purchaser or lessee, of goods or services from a [commercial establishment] </w:t>
      </w:r>
      <w:r w:rsidRPr="009B33B1">
        <w:rPr>
          <w:rFonts w:ascii="Times" w:hAnsi="Times" w:cs="Times"/>
          <w:u w:val="single"/>
        </w:rPr>
        <w:t>p</w:t>
      </w:r>
      <w:r w:rsidRPr="009B33B1">
        <w:rPr>
          <w:rFonts w:ascii="Times" w:hAnsi="Times" w:cs="Times"/>
          <w:u w:val="single"/>
          <w:shd w:val="clear" w:color="auto" w:fill="FFFFFF"/>
        </w:rPr>
        <w:t>lace or provider of public accommodation</w:t>
      </w:r>
      <w:r w:rsidRPr="009B33B1">
        <w:rPr>
          <w:rFonts w:ascii="Times" w:hAnsi="Times" w:cs="Times"/>
        </w:rPr>
        <w:t>.</w:t>
      </w:r>
    </w:p>
    <w:p w14:paraId="3DB96AB8" w14:textId="77777777" w:rsidR="009B33B1" w:rsidRPr="009B33B1" w:rsidRDefault="009B33B1" w:rsidP="009B33B1">
      <w:pPr>
        <w:spacing w:line="480" w:lineRule="auto"/>
        <w:jc w:val="both"/>
        <w:rPr>
          <w:rFonts w:ascii="Times" w:hAnsi="Times" w:cs="Times"/>
        </w:rPr>
      </w:pPr>
      <w:r w:rsidRPr="009B33B1">
        <w:rPr>
          <w:rFonts w:ascii="Times" w:hAnsi="Times" w:cs="Times"/>
        </w:rPr>
        <w:tab/>
        <w:t>[Financial institution. The term “financial institution” means a bank, trust company, national bank, savings bank, federal mutual savings bank, savings and loan association, federal savings and loan association, federal mutual savings and loan association, credit union, federal credit union, branch of a foreign banking corporation, public pension fund, retirement system, securities broker, securities dealer or securities firm, but does not include a commercial establishment whose primary business is the retail sale of goods and services to customers and provides limited financial services such as the issuance of credit cards or in-store financing to customers.</w:t>
      </w:r>
    </w:p>
    <w:p w14:paraId="0D3FD6EF"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 xml:space="preserve">Food and drink establishment. The term “food and drink establishment” means </w:t>
      </w:r>
      <w:r w:rsidRPr="009B33B1">
        <w:rPr>
          <w:rFonts w:ascii="Times" w:hAnsi="Times" w:cs="Times"/>
          <w:shd w:val="clear" w:color="auto" w:fill="FFFFFF"/>
        </w:rPr>
        <w:t>an establishment that gives or offers for sale food or beverages to the public for consumption or use on or off the premises, or on or off a pushcart, stand or vehicle.</w:t>
      </w:r>
    </w:p>
    <w:p w14:paraId="65254A3E"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lastRenderedPageBreak/>
        <w:t>Place of entertainment. The term “place of entertainment” means any privately or publicly owned and operated entertainment facility, such as a theater, stadium, arena</w:t>
      </w:r>
      <w:bookmarkStart w:id="0" w:name="LPHit2"/>
      <w:bookmarkEnd w:id="0"/>
      <w:r w:rsidRPr="009B33B1">
        <w:rPr>
          <w:rFonts w:ascii="Times" w:hAnsi="Times" w:cs="Times"/>
        </w:rPr>
        <w:t>, racetrack, museum, amusement park, observatory, or other place where attractions, performances, concerts, exhibits, athletic games or contests are held.</w:t>
      </w:r>
    </w:p>
    <w:p w14:paraId="629E07EF" w14:textId="77777777" w:rsidR="009B33B1" w:rsidRPr="009B33B1" w:rsidRDefault="009B33B1" w:rsidP="009B33B1">
      <w:pPr>
        <w:spacing w:line="480" w:lineRule="auto"/>
        <w:ind w:firstLine="720"/>
        <w:jc w:val="both"/>
        <w:rPr>
          <w:rFonts w:ascii="Times" w:hAnsi="Times" w:cs="Times"/>
          <w:shd w:val="clear" w:color="auto" w:fill="FFFFFF"/>
        </w:rPr>
      </w:pPr>
      <w:r w:rsidRPr="009B33B1">
        <w:rPr>
          <w:rFonts w:ascii="Times" w:hAnsi="Times" w:cs="Times"/>
        </w:rPr>
        <w:t xml:space="preserve">Retail store. The term “retail store” means </w:t>
      </w:r>
      <w:r w:rsidRPr="009B33B1">
        <w:rPr>
          <w:rFonts w:ascii="Times" w:hAnsi="Times" w:cs="Times"/>
          <w:shd w:val="clear" w:color="auto" w:fill="FFFFFF"/>
        </w:rPr>
        <w:t>an establishment wherein consumer commodities are sold, displayed or offered for sale, or where services are provided to consumers at retail.]</w:t>
      </w:r>
    </w:p>
    <w:p w14:paraId="63A34CBD" w14:textId="77777777" w:rsidR="009B33B1" w:rsidRPr="009B33B1" w:rsidRDefault="009B33B1" w:rsidP="009B33B1">
      <w:pPr>
        <w:spacing w:line="480" w:lineRule="auto"/>
        <w:ind w:firstLine="720"/>
        <w:jc w:val="both"/>
        <w:rPr>
          <w:rFonts w:ascii="Times" w:hAnsi="Times" w:cs="Times"/>
          <w:u w:val="single"/>
          <w:shd w:val="clear" w:color="auto" w:fill="FFFFFF"/>
        </w:rPr>
      </w:pPr>
      <w:r w:rsidRPr="009B33B1">
        <w:rPr>
          <w:rFonts w:ascii="Times" w:hAnsi="Times" w:cs="Times"/>
          <w:u w:val="single"/>
          <w:shd w:val="clear" w:color="auto" w:fill="FFFFFF"/>
        </w:rPr>
        <w:t xml:space="preserve">Place or provider of public accommodation. The term "place or provider of public accommodation" shall have the same meaning as in section 8-102. </w:t>
      </w:r>
    </w:p>
    <w:p w14:paraId="0AC3E49A"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§2. Section 22-1202 of the administrative code of the city of New York, as added by local law number 3 for the year 2021, is amended to read as follows:</w:t>
      </w:r>
    </w:p>
    <w:p w14:paraId="182597AD" w14:textId="77777777" w:rsidR="009B33B1" w:rsidRPr="009B33B1" w:rsidRDefault="009B33B1" w:rsidP="009B33B1">
      <w:pPr>
        <w:spacing w:line="480" w:lineRule="auto"/>
        <w:jc w:val="both"/>
        <w:rPr>
          <w:rFonts w:ascii="Times" w:hAnsi="Times" w:cs="Times"/>
        </w:rPr>
      </w:pPr>
      <w:r w:rsidRPr="009B33B1">
        <w:rPr>
          <w:rFonts w:ascii="Times" w:hAnsi="Times" w:cs="Times"/>
        </w:rPr>
        <w:t xml:space="preserve">          § 22-1202 Collection, use, and retention of biometric identifier information</w:t>
      </w:r>
      <w:r w:rsidRPr="009B33B1">
        <w:rPr>
          <w:rFonts w:ascii="Times" w:hAnsi="Times" w:cs="Times"/>
          <w:u w:val="single"/>
        </w:rPr>
        <w:t xml:space="preserve"> and use of biometric recognition technology</w:t>
      </w:r>
      <w:r w:rsidRPr="009B33B1">
        <w:rPr>
          <w:rFonts w:ascii="Times" w:hAnsi="Times" w:cs="Times"/>
        </w:rPr>
        <w:t xml:space="preserve">. a. Any [commercial establishment] </w:t>
      </w:r>
      <w:r w:rsidRPr="009B33B1">
        <w:rPr>
          <w:rFonts w:ascii="Times" w:hAnsi="Times" w:cs="Times"/>
          <w:u w:val="single"/>
          <w:shd w:val="clear" w:color="auto" w:fill="FFFFFF"/>
        </w:rPr>
        <w:t>place or provider of public accommodation</w:t>
      </w:r>
      <w:r w:rsidRPr="009B33B1">
        <w:rPr>
          <w:rFonts w:ascii="Times" w:hAnsi="Times" w:cs="Times"/>
        </w:rPr>
        <w:t xml:space="preserve"> that collects, retains, converts, stores</w:t>
      </w:r>
      <w:r w:rsidRPr="009B33B1">
        <w:rPr>
          <w:rFonts w:ascii="Times" w:hAnsi="Times" w:cs="Times"/>
          <w:u w:val="single"/>
        </w:rPr>
        <w:t>,</w:t>
      </w:r>
      <w:r w:rsidRPr="009B33B1">
        <w:rPr>
          <w:rFonts w:ascii="Times" w:hAnsi="Times" w:cs="Times"/>
        </w:rPr>
        <w:t xml:space="preserve"> [or] shares</w:t>
      </w:r>
      <w:r w:rsidRPr="009B33B1">
        <w:rPr>
          <w:rFonts w:ascii="Times" w:hAnsi="Times" w:cs="Times"/>
          <w:u w:val="single"/>
        </w:rPr>
        <w:t>, or otherwise obtains</w:t>
      </w:r>
      <w:r w:rsidRPr="009B33B1">
        <w:rPr>
          <w:rFonts w:ascii="Times" w:hAnsi="Times" w:cs="Times"/>
        </w:rPr>
        <w:t xml:space="preserve"> biometric identifier information of customers must disclose such collection, retention, conversion, storage</w:t>
      </w:r>
      <w:r w:rsidRPr="009B33B1">
        <w:rPr>
          <w:rFonts w:ascii="Times" w:hAnsi="Times" w:cs="Times"/>
          <w:u w:val="single"/>
        </w:rPr>
        <w:t>,</w:t>
      </w:r>
      <w:r w:rsidRPr="009B33B1">
        <w:rPr>
          <w:rFonts w:ascii="Times" w:hAnsi="Times" w:cs="Times"/>
        </w:rPr>
        <w:t xml:space="preserve"> [or] sharing</w:t>
      </w:r>
      <w:r w:rsidRPr="009B33B1">
        <w:rPr>
          <w:rFonts w:ascii="Times" w:hAnsi="Times" w:cs="Times"/>
          <w:u w:val="single"/>
        </w:rPr>
        <w:t>, or obtaining of biometric identifier information</w:t>
      </w:r>
      <w:r w:rsidRPr="009B33B1">
        <w:rPr>
          <w:rFonts w:ascii="Times" w:hAnsi="Times" w:cs="Times"/>
        </w:rPr>
        <w:t xml:space="preserve">, as applicable, by placing a clear and conspicuous sign near all of the [commercial establishment’s] </w:t>
      </w:r>
      <w:r w:rsidRPr="009B33B1">
        <w:rPr>
          <w:rFonts w:ascii="Times" w:hAnsi="Times" w:cs="Times"/>
          <w:u w:val="single"/>
        </w:rPr>
        <w:t>p</w:t>
      </w:r>
      <w:r w:rsidRPr="009B33B1">
        <w:rPr>
          <w:rFonts w:ascii="Times" w:hAnsi="Times" w:cs="Times"/>
          <w:u w:val="single"/>
          <w:shd w:val="clear" w:color="auto" w:fill="FFFFFF"/>
        </w:rPr>
        <w:t>lace or provider of public accommodation</w:t>
      </w:r>
      <w:r w:rsidRPr="009B33B1">
        <w:rPr>
          <w:rFonts w:ascii="Times" w:hAnsi="Times" w:cs="Times"/>
          <w:u w:val="single"/>
        </w:rPr>
        <w:t>’s</w:t>
      </w:r>
      <w:r w:rsidRPr="009B33B1">
        <w:rPr>
          <w:rFonts w:ascii="Times" w:hAnsi="Times" w:cs="Times"/>
        </w:rPr>
        <w:t xml:space="preserve"> customer entrances notifying customers in plain, simple language, in a form and manner prescribed by the commissioner of consumer and worker protection by rule, that customers’ biometric identifier information is being collected, retained, converted, stored or shared, as applicable </w:t>
      </w:r>
      <w:r w:rsidRPr="009B33B1">
        <w:rPr>
          <w:rFonts w:ascii="Times" w:hAnsi="Times" w:cs="Times"/>
          <w:u w:val="single"/>
        </w:rPr>
        <w:t>and shall be required to get the written consent of such customer in advance of any collection</w:t>
      </w:r>
      <w:r w:rsidRPr="009B33B1">
        <w:rPr>
          <w:rFonts w:ascii="Times" w:hAnsi="Times" w:cs="Times"/>
        </w:rPr>
        <w:t xml:space="preserve">. </w:t>
      </w:r>
    </w:p>
    <w:p w14:paraId="7538965F"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lastRenderedPageBreak/>
        <w:t>b.</w:t>
      </w:r>
      <w:r w:rsidRPr="009B33B1">
        <w:rPr>
          <w:rFonts w:ascii="Times" w:hAnsi="Times" w:cs="Times"/>
          <w:u w:val="single"/>
        </w:rPr>
        <w:t xml:space="preserve"> It shall be unlawful for any place or provider of public accommodation to use any biometric recognition technology to verify or identify a customer.</w:t>
      </w:r>
    </w:p>
    <w:p w14:paraId="16EDA224" w14:textId="77777777" w:rsidR="009B33B1" w:rsidRPr="009B33B1" w:rsidRDefault="009B33B1" w:rsidP="009B33B1">
      <w:pPr>
        <w:spacing w:line="480" w:lineRule="auto"/>
        <w:ind w:firstLine="720"/>
        <w:jc w:val="both"/>
        <w:rPr>
          <w:rFonts w:ascii="Times" w:hAnsi="Times" w:cs="Times"/>
          <w:u w:val="single"/>
        </w:rPr>
      </w:pPr>
      <w:r w:rsidRPr="009B33B1">
        <w:rPr>
          <w:rFonts w:ascii="Times" w:hAnsi="Times" w:cs="Times"/>
          <w:u w:val="single"/>
        </w:rPr>
        <w:t>c.</w:t>
      </w:r>
      <w:r w:rsidRPr="009B33B1">
        <w:rPr>
          <w:rFonts w:ascii="Times" w:hAnsi="Times" w:cs="Times"/>
        </w:rPr>
        <w:t xml:space="preserve"> It shall be unlawful to </w:t>
      </w:r>
      <w:r w:rsidRPr="009B33B1">
        <w:rPr>
          <w:rFonts w:ascii="Times" w:hAnsi="Times" w:cs="Times"/>
          <w:u w:val="single"/>
        </w:rPr>
        <w:t>disclose,</w:t>
      </w:r>
      <w:r w:rsidRPr="009B33B1">
        <w:rPr>
          <w:rFonts w:ascii="Times" w:hAnsi="Times" w:cs="Times"/>
        </w:rPr>
        <w:t xml:space="preserve"> sell, lease, trade, </w:t>
      </w:r>
      <w:r w:rsidRPr="009B33B1">
        <w:rPr>
          <w:rFonts w:ascii="Times" w:hAnsi="Times" w:cs="Times"/>
          <w:u w:val="single"/>
        </w:rPr>
        <w:t>or</w:t>
      </w:r>
      <w:r w:rsidRPr="009B33B1">
        <w:rPr>
          <w:rFonts w:ascii="Times" w:hAnsi="Times" w:cs="Times"/>
        </w:rPr>
        <w:t xml:space="preserve"> share in exchange for anything of value or otherwise profit from the transaction of biometric identifier information </w:t>
      </w:r>
      <w:r w:rsidRPr="009B33B1">
        <w:rPr>
          <w:rFonts w:ascii="Times" w:hAnsi="Times" w:cs="Times"/>
          <w:u w:val="single"/>
        </w:rPr>
        <w:t>with any third party</w:t>
      </w:r>
      <w:r w:rsidRPr="009B33B1">
        <w:rPr>
          <w:rFonts w:ascii="Times" w:hAnsi="Times" w:cs="Times"/>
        </w:rPr>
        <w:t>.</w:t>
      </w:r>
    </w:p>
    <w:p w14:paraId="3571FAA6" w14:textId="77777777" w:rsidR="009B33B1" w:rsidRPr="009B33B1" w:rsidRDefault="009B33B1" w:rsidP="009B33B1">
      <w:pPr>
        <w:pStyle w:val="NormalWeb"/>
        <w:spacing w:before="0" w:beforeAutospacing="0" w:after="0" w:afterAutospacing="0" w:line="480" w:lineRule="auto"/>
        <w:ind w:firstLine="720"/>
        <w:jc w:val="both"/>
        <w:rPr>
          <w:rFonts w:ascii="Times" w:hAnsi="Times" w:cs="Times"/>
        </w:rPr>
      </w:pPr>
      <w:r w:rsidRPr="009B33B1">
        <w:rPr>
          <w:rFonts w:ascii="Times" w:hAnsi="Times" w:cs="Times"/>
          <w:u w:val="single"/>
        </w:rPr>
        <w:t>d. Any place or provider of public accommodation in possession of biometric identifier information shall develop a written policy, to be made available to the public on its website or, if no website exists, upon request, that shall include a retention schedule and guidelines for the permanent destruction of biometric identifier information when the initial purpose for collecting or obtaining such identifiers or information has been satisfied, or within two years of the individual's last interaction with the place or provider of public accommodation, whichever occurs first.</w:t>
      </w:r>
    </w:p>
    <w:p w14:paraId="70A9754A" w14:textId="77777777" w:rsidR="009B33B1" w:rsidRPr="009B33B1" w:rsidRDefault="009B33B1" w:rsidP="009B33B1">
      <w:pPr>
        <w:pStyle w:val="NormalWeb"/>
        <w:spacing w:before="0" w:beforeAutospacing="0" w:after="0" w:afterAutospacing="0" w:line="480" w:lineRule="auto"/>
        <w:ind w:firstLine="720"/>
        <w:jc w:val="both"/>
        <w:rPr>
          <w:rFonts w:ascii="Times" w:hAnsi="Times" w:cs="Times"/>
          <w:u w:val="single"/>
        </w:rPr>
      </w:pPr>
      <w:r w:rsidRPr="009B33B1">
        <w:rPr>
          <w:rFonts w:ascii="Times" w:hAnsi="Times" w:cs="Times"/>
          <w:u w:val="single"/>
        </w:rPr>
        <w:t xml:space="preserve">e. Any place or provider of public accommodation that collects, retains, converts, stores, shares, or otherwise obtains biometric identifier information of any person shall develop, implement and maintain reasonable safeguards to protect the security, confidentiality and integrity of the biometric identifier information including, but not limited to: conducting assessments of risks in network and software design; conducting assessments of risks in information processing, transmission and storage; making reasonable efforts to detect, prevent and respond to attacks or system failures; regularly testing and monitoring the effectiveness of key controls, systems and procedures; and implementing protections against unauthorized access to or use of biometric identifier information during or after the collection, transportation and destruction or disposal of the information. </w:t>
      </w:r>
    </w:p>
    <w:p w14:paraId="3005808F" w14:textId="77777777" w:rsidR="009B33B1" w:rsidRPr="009B33B1" w:rsidRDefault="009B33B1" w:rsidP="009B33B1">
      <w:pPr>
        <w:pStyle w:val="NormalWeb"/>
        <w:spacing w:before="0" w:beforeAutospacing="0" w:after="0" w:afterAutospacing="0" w:line="480" w:lineRule="auto"/>
        <w:ind w:firstLine="720"/>
        <w:jc w:val="both"/>
        <w:rPr>
          <w:rFonts w:ascii="Times" w:hAnsi="Times" w:cs="Times"/>
          <w:u w:val="single"/>
        </w:rPr>
      </w:pPr>
      <w:r w:rsidRPr="009B33B1">
        <w:rPr>
          <w:rFonts w:ascii="Times" w:hAnsi="Times" w:cs="Times"/>
          <w:u w:val="single"/>
        </w:rPr>
        <w:lastRenderedPageBreak/>
        <w:t xml:space="preserve">f. Any place or provider of public accommodation that collects, retains, converts, stores, shares, or otherwise obtains biometric identifier information of customers shall </w:t>
      </w:r>
      <w:r w:rsidRPr="009B33B1">
        <w:rPr>
          <w:rFonts w:ascii="Times" w:hAnsi="Times" w:cs="Times"/>
          <w:u w:val="single"/>
          <w:shd w:val="clear" w:color="auto" w:fill="FFFFFF"/>
        </w:rPr>
        <w:t xml:space="preserve">provide the opportunity to any such customer to request that such </w:t>
      </w:r>
      <w:r w:rsidRPr="009B33B1">
        <w:rPr>
          <w:rFonts w:ascii="Times" w:hAnsi="Times" w:cs="Times"/>
          <w:u w:val="single"/>
        </w:rPr>
        <w:t xml:space="preserve">place or provider of public accommodation </w:t>
      </w:r>
      <w:r w:rsidRPr="009B33B1">
        <w:rPr>
          <w:rFonts w:ascii="Times" w:hAnsi="Times" w:cs="Times"/>
          <w:u w:val="single"/>
          <w:shd w:val="clear" w:color="auto" w:fill="FFFFFF"/>
        </w:rPr>
        <w:t xml:space="preserve">erase such </w:t>
      </w:r>
      <w:r w:rsidRPr="009B33B1">
        <w:rPr>
          <w:rFonts w:ascii="Times" w:hAnsi="Times" w:cs="Times"/>
          <w:u w:val="single"/>
        </w:rPr>
        <w:t xml:space="preserve">biometric identifier information of such customer. </w:t>
      </w:r>
    </w:p>
    <w:p w14:paraId="5E21BE59" w14:textId="77777777" w:rsidR="009B33B1" w:rsidRPr="009B33B1" w:rsidRDefault="009B33B1" w:rsidP="009B33B1">
      <w:pPr>
        <w:pStyle w:val="NormalWeb"/>
        <w:shd w:val="clear" w:color="auto" w:fill="FFFFFF"/>
        <w:spacing w:before="0" w:beforeAutospacing="0" w:after="0" w:afterAutospacing="0" w:line="480" w:lineRule="auto"/>
        <w:ind w:firstLine="720"/>
        <w:jc w:val="both"/>
        <w:textAlignment w:val="baseline"/>
        <w:rPr>
          <w:rFonts w:ascii="Times" w:hAnsi="Times" w:cs="Times"/>
          <w:u w:val="single"/>
        </w:rPr>
      </w:pPr>
      <w:r w:rsidRPr="009B33B1">
        <w:rPr>
          <w:rFonts w:ascii="Times" w:hAnsi="Times" w:cs="Times"/>
          <w:u w:val="single"/>
        </w:rPr>
        <w:t>g. Any place or provider of public accommodation that collects, retains, converts, stores, shares, or otherwise obtains biometric identifier information shall not refuse service to any customer because the customer exercised rights pursuant to this section, including, but not limited to, by denying goods or services to the consumer; charging different prices or rates for goods or services, including through the use of discounts or other benefits or imposing penalties; or providing a different level of quality of goods or services to the customer.</w:t>
      </w:r>
    </w:p>
    <w:p w14:paraId="4F903259"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§3. Section 22-1203 of the administrative code of the city of New York, as added by local law number 3 for the year 2021, is amended to read as follows:</w:t>
      </w:r>
    </w:p>
    <w:p w14:paraId="69E86E40"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 xml:space="preserve">§ 22-1203 Private right of action. A person who is aggrieved by a violation of this chapter may commence an action in a court of competent jurisdiction on [his or her] </w:t>
      </w:r>
      <w:r w:rsidRPr="009B33B1">
        <w:rPr>
          <w:rFonts w:ascii="Times" w:hAnsi="Times" w:cs="Times"/>
          <w:u w:val="single"/>
        </w:rPr>
        <w:t>such person’s</w:t>
      </w:r>
      <w:r w:rsidRPr="009B33B1">
        <w:rPr>
          <w:rFonts w:ascii="Times" w:hAnsi="Times" w:cs="Times"/>
        </w:rPr>
        <w:t xml:space="preserve"> own behalf against an offending party. At least [30] </w:t>
      </w:r>
      <w:r w:rsidRPr="009B33B1">
        <w:rPr>
          <w:rFonts w:ascii="Times" w:hAnsi="Times" w:cs="Times"/>
          <w:u w:val="single"/>
        </w:rPr>
        <w:t>15</w:t>
      </w:r>
      <w:r w:rsidRPr="009B33B1">
        <w:rPr>
          <w:rFonts w:ascii="Times" w:hAnsi="Times" w:cs="Times"/>
        </w:rPr>
        <w:t xml:space="preserve"> days prior to initiating any action against a [commercial establishment] </w:t>
      </w:r>
      <w:r w:rsidRPr="009B33B1">
        <w:rPr>
          <w:rFonts w:ascii="Times" w:hAnsi="Times" w:cs="Times"/>
          <w:u w:val="single"/>
          <w:shd w:val="clear" w:color="auto" w:fill="FFFFFF"/>
        </w:rPr>
        <w:t>place or provider of public accommodation</w:t>
      </w:r>
      <w:r w:rsidRPr="009B33B1">
        <w:rPr>
          <w:rFonts w:ascii="Times" w:hAnsi="Times" w:cs="Times"/>
        </w:rPr>
        <w:t xml:space="preserve"> for a violation of subdivision a of section 22-1202, the aggrieved person shall provide written notice[.] to the [commercial establishment] </w:t>
      </w:r>
      <w:r w:rsidRPr="009B33B1">
        <w:rPr>
          <w:rFonts w:ascii="Times" w:hAnsi="Times" w:cs="Times"/>
          <w:u w:val="single"/>
          <w:shd w:val="clear" w:color="auto" w:fill="FFFFFF"/>
        </w:rPr>
        <w:t>place or provider of public accommodation</w:t>
      </w:r>
      <w:r w:rsidRPr="009B33B1">
        <w:rPr>
          <w:rFonts w:ascii="Times" w:hAnsi="Times" w:cs="Times"/>
        </w:rPr>
        <w:t xml:space="preserve"> setting forth such person’s allegation. If, within [30] </w:t>
      </w:r>
      <w:r w:rsidRPr="009B33B1">
        <w:rPr>
          <w:rFonts w:ascii="Times" w:hAnsi="Times" w:cs="Times"/>
          <w:u w:val="single"/>
        </w:rPr>
        <w:t>15</w:t>
      </w:r>
      <w:r w:rsidRPr="009B33B1">
        <w:rPr>
          <w:rFonts w:ascii="Times" w:hAnsi="Times" w:cs="Times"/>
        </w:rPr>
        <w:t xml:space="preserve"> days, the [commercial establishment] </w:t>
      </w:r>
      <w:r w:rsidRPr="009B33B1">
        <w:rPr>
          <w:rFonts w:ascii="Times" w:hAnsi="Times" w:cs="Times"/>
          <w:u w:val="single"/>
          <w:shd w:val="clear" w:color="auto" w:fill="FFFFFF"/>
        </w:rPr>
        <w:t>place or provider of public accommodation</w:t>
      </w:r>
      <w:r w:rsidRPr="009B33B1">
        <w:rPr>
          <w:rFonts w:ascii="Times" w:hAnsi="Times" w:cs="Times"/>
        </w:rPr>
        <w:t xml:space="preserve"> cures the violation and provides the aggrieved person an express written statement that the violation has been cured and that no further violations shall occur, no action may be initiated against the [commercial establishment] </w:t>
      </w:r>
      <w:r w:rsidRPr="009B33B1">
        <w:rPr>
          <w:rFonts w:ascii="Times" w:hAnsi="Times" w:cs="Times"/>
          <w:u w:val="single"/>
          <w:shd w:val="clear" w:color="auto" w:fill="FFFFFF"/>
        </w:rPr>
        <w:t>place or provider of public accommodation</w:t>
      </w:r>
      <w:r w:rsidRPr="009B33B1">
        <w:rPr>
          <w:rFonts w:ascii="Times" w:hAnsi="Times" w:cs="Times"/>
        </w:rPr>
        <w:t xml:space="preserve"> for such violation. If a [commercial establishment] </w:t>
      </w:r>
      <w:r w:rsidRPr="009B33B1">
        <w:rPr>
          <w:rFonts w:ascii="Times" w:hAnsi="Times" w:cs="Times"/>
          <w:u w:val="single"/>
          <w:shd w:val="clear" w:color="auto" w:fill="FFFFFF"/>
        </w:rPr>
        <w:t>place or provider of public accommodation</w:t>
      </w:r>
      <w:r w:rsidRPr="009B33B1">
        <w:rPr>
          <w:rFonts w:ascii="Times" w:hAnsi="Times" w:cs="Times"/>
        </w:rPr>
        <w:t xml:space="preserve"> </w:t>
      </w:r>
      <w:r w:rsidRPr="009B33B1">
        <w:rPr>
          <w:rFonts w:ascii="Times" w:hAnsi="Times" w:cs="Times"/>
        </w:rPr>
        <w:lastRenderedPageBreak/>
        <w:t xml:space="preserve">continues to violate subdivision a of section 22-1202, the aggrieved person may initiate an action against such [establishment] </w:t>
      </w:r>
      <w:r w:rsidRPr="009B33B1">
        <w:rPr>
          <w:rFonts w:ascii="Times" w:hAnsi="Times" w:cs="Times"/>
          <w:u w:val="single"/>
          <w:shd w:val="clear" w:color="auto" w:fill="FFFFFF"/>
        </w:rPr>
        <w:t>place or provider</w:t>
      </w:r>
      <w:r w:rsidRPr="009B33B1">
        <w:rPr>
          <w:rFonts w:ascii="Times" w:hAnsi="Times" w:cs="Times"/>
        </w:rPr>
        <w:t xml:space="preserve">. No prior written notice is required for actions alleging a violation of subdivision b </w:t>
      </w:r>
      <w:r w:rsidRPr="009B33B1">
        <w:rPr>
          <w:rFonts w:ascii="Times" w:hAnsi="Times" w:cs="Times"/>
          <w:u w:val="single"/>
        </w:rPr>
        <w:t xml:space="preserve">or c </w:t>
      </w:r>
      <w:r w:rsidRPr="009B33B1">
        <w:rPr>
          <w:rFonts w:ascii="Times" w:hAnsi="Times" w:cs="Times"/>
        </w:rPr>
        <w:t xml:space="preserve">of section 22-1202. A prevailing party may recover: </w:t>
      </w:r>
    </w:p>
    <w:p w14:paraId="14DA7900" w14:textId="77777777" w:rsidR="009B33B1" w:rsidRPr="009B33B1" w:rsidRDefault="009B33B1" w:rsidP="009B33B1">
      <w:pPr>
        <w:pStyle w:val="ListParagraph"/>
        <w:numPr>
          <w:ilvl w:val="0"/>
          <w:numId w:val="27"/>
        </w:numPr>
        <w:suppressAutoHyphens/>
        <w:spacing w:line="480" w:lineRule="auto"/>
        <w:jc w:val="both"/>
        <w:rPr>
          <w:rFonts w:ascii="Times" w:hAnsi="Times" w:cs="Times"/>
        </w:rPr>
      </w:pPr>
      <w:r w:rsidRPr="009B33B1">
        <w:rPr>
          <w:rFonts w:ascii="Times" w:hAnsi="Times" w:cs="Times"/>
        </w:rPr>
        <w:t xml:space="preserve">For each violation of subdivision a of section 22-1202, damages of $500; </w:t>
      </w:r>
    </w:p>
    <w:p w14:paraId="1C60B01F" w14:textId="77777777" w:rsidR="009B33B1" w:rsidRPr="009B33B1" w:rsidRDefault="009B33B1" w:rsidP="009B33B1">
      <w:pPr>
        <w:pStyle w:val="ListParagraph"/>
        <w:numPr>
          <w:ilvl w:val="0"/>
          <w:numId w:val="27"/>
        </w:numPr>
        <w:suppressAutoHyphens/>
        <w:spacing w:line="480" w:lineRule="auto"/>
        <w:jc w:val="both"/>
        <w:rPr>
          <w:rFonts w:ascii="Times" w:hAnsi="Times" w:cs="Times"/>
        </w:rPr>
      </w:pPr>
      <w:r w:rsidRPr="009B33B1">
        <w:rPr>
          <w:rFonts w:ascii="Times" w:hAnsi="Times" w:cs="Times"/>
        </w:rPr>
        <w:t xml:space="preserve">For each negligent violation of subdivision b </w:t>
      </w:r>
      <w:r w:rsidRPr="009B33B1">
        <w:rPr>
          <w:rFonts w:ascii="Times" w:hAnsi="Times" w:cs="Times"/>
          <w:u w:val="single"/>
        </w:rPr>
        <w:t xml:space="preserve">or c </w:t>
      </w:r>
      <w:r w:rsidRPr="009B33B1">
        <w:rPr>
          <w:rFonts w:ascii="Times" w:hAnsi="Times" w:cs="Times"/>
        </w:rPr>
        <w:t xml:space="preserve">of section 22-1202, damages of $500; </w:t>
      </w:r>
    </w:p>
    <w:p w14:paraId="445154CD" w14:textId="77777777" w:rsidR="009B33B1" w:rsidRPr="009B33B1" w:rsidRDefault="009B33B1" w:rsidP="009B33B1">
      <w:pPr>
        <w:pStyle w:val="ListParagraph"/>
        <w:numPr>
          <w:ilvl w:val="0"/>
          <w:numId w:val="27"/>
        </w:numPr>
        <w:suppressAutoHyphens/>
        <w:spacing w:line="480" w:lineRule="auto"/>
        <w:jc w:val="both"/>
        <w:rPr>
          <w:rFonts w:ascii="Times" w:hAnsi="Times" w:cs="Times"/>
        </w:rPr>
      </w:pPr>
      <w:r w:rsidRPr="009B33B1">
        <w:rPr>
          <w:rFonts w:ascii="Times" w:hAnsi="Times" w:cs="Times"/>
        </w:rPr>
        <w:t xml:space="preserve">For each intentional or reckless violation of subdivision b </w:t>
      </w:r>
      <w:r w:rsidRPr="009B33B1">
        <w:rPr>
          <w:rFonts w:ascii="Times" w:hAnsi="Times" w:cs="Times"/>
          <w:u w:val="single"/>
        </w:rPr>
        <w:t xml:space="preserve">or c </w:t>
      </w:r>
      <w:r w:rsidRPr="009B33B1">
        <w:rPr>
          <w:rFonts w:ascii="Times" w:hAnsi="Times" w:cs="Times"/>
        </w:rPr>
        <w:t xml:space="preserve">of section 22-1202, damages of $5,000; </w:t>
      </w:r>
    </w:p>
    <w:p w14:paraId="7F2F1782" w14:textId="77777777" w:rsidR="009B33B1" w:rsidRPr="009B33B1" w:rsidRDefault="009B33B1" w:rsidP="009B33B1">
      <w:pPr>
        <w:pStyle w:val="ListParagraph"/>
        <w:numPr>
          <w:ilvl w:val="0"/>
          <w:numId w:val="27"/>
        </w:numPr>
        <w:suppressAutoHyphens/>
        <w:spacing w:line="480" w:lineRule="auto"/>
        <w:jc w:val="both"/>
        <w:rPr>
          <w:rFonts w:ascii="Times" w:hAnsi="Times" w:cs="Times"/>
        </w:rPr>
      </w:pPr>
      <w:r w:rsidRPr="009B33B1">
        <w:rPr>
          <w:rFonts w:ascii="Times" w:hAnsi="Times" w:cs="Times"/>
        </w:rPr>
        <w:t xml:space="preserve">Reasonable attorneys’ fees and costs, including expert witness fees and other litigation expenses; and </w:t>
      </w:r>
    </w:p>
    <w:p w14:paraId="4CA5CAAA" w14:textId="77777777" w:rsidR="009B33B1" w:rsidRPr="009B33B1" w:rsidRDefault="009B33B1" w:rsidP="009B33B1">
      <w:pPr>
        <w:pStyle w:val="ListParagraph"/>
        <w:numPr>
          <w:ilvl w:val="0"/>
          <w:numId w:val="27"/>
        </w:numPr>
        <w:suppressAutoHyphens/>
        <w:spacing w:line="480" w:lineRule="auto"/>
        <w:jc w:val="both"/>
        <w:rPr>
          <w:rFonts w:ascii="Times" w:hAnsi="Times" w:cs="Times"/>
        </w:rPr>
      </w:pPr>
      <w:r w:rsidRPr="009B33B1">
        <w:rPr>
          <w:rFonts w:ascii="Times" w:hAnsi="Times" w:cs="Times"/>
        </w:rPr>
        <w:t xml:space="preserve">Other relief, including an injunction, as the court may deem appropriate. </w:t>
      </w:r>
    </w:p>
    <w:p w14:paraId="0F5CC017"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§4. Section 22-1204 of the administrative code of the city of New York, as added by local law number 3 for the year 2021, is amended to read as follows:</w:t>
      </w:r>
    </w:p>
    <w:p w14:paraId="7441EE25"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 22-1204 Applicability. a. Nothing in this chapter shall apply to the collection, storage, sharing or use of biometric identifier information by government agencies, employees or agents.</w:t>
      </w:r>
    </w:p>
    <w:p w14:paraId="2059FFB3"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 xml:space="preserve">b. The [disclosure required] </w:t>
      </w:r>
      <w:r w:rsidRPr="009B33B1">
        <w:rPr>
          <w:rFonts w:ascii="Times" w:hAnsi="Times" w:cs="Times"/>
          <w:u w:val="single"/>
        </w:rPr>
        <w:t>requirements</w:t>
      </w:r>
      <w:r w:rsidRPr="009B33B1">
        <w:rPr>
          <w:rFonts w:ascii="Times" w:hAnsi="Times" w:cs="Times"/>
        </w:rPr>
        <w:t xml:space="preserve"> of subdivision [a] </w:t>
      </w:r>
      <w:r w:rsidRPr="009B33B1">
        <w:rPr>
          <w:rFonts w:ascii="Times" w:hAnsi="Times" w:cs="Times"/>
          <w:u w:val="single"/>
        </w:rPr>
        <w:t>e</w:t>
      </w:r>
      <w:r w:rsidRPr="009B33B1">
        <w:rPr>
          <w:rFonts w:ascii="Times" w:hAnsi="Times" w:cs="Times"/>
        </w:rPr>
        <w:t xml:space="preserve"> of section 22-1202 shall not apply to[:]</w:t>
      </w:r>
    </w:p>
    <w:p w14:paraId="37B32C0D"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[1. Financial institutions.</w:t>
      </w:r>
    </w:p>
    <w:p w14:paraId="6FADC723" w14:textId="77777777" w:rsidR="009B33B1" w:rsidRPr="009B33B1" w:rsidRDefault="009B33B1" w:rsidP="009B33B1">
      <w:pPr>
        <w:spacing w:line="480" w:lineRule="auto"/>
        <w:ind w:firstLine="720"/>
        <w:jc w:val="both"/>
        <w:rPr>
          <w:rFonts w:ascii="Times" w:hAnsi="Times" w:cs="Times"/>
          <w:u w:val="single"/>
        </w:rPr>
      </w:pPr>
      <w:r w:rsidRPr="009B33B1">
        <w:rPr>
          <w:rFonts w:ascii="Times" w:hAnsi="Times" w:cs="Times"/>
        </w:rPr>
        <w:t xml:space="preserve">2. Biometric identifier information collected through photographs or video recordings, if: (i) the images or videos collected are not analyzed by software or applications that identify, or that assist with the identification of, individuals based on physiological or biological characteristics, and (ii) the images or video are not shared with, sold or leased to third-parties other than law enforcement agencies.] </w:t>
      </w:r>
      <w:r w:rsidRPr="009B33B1">
        <w:rPr>
          <w:rFonts w:ascii="Times" w:hAnsi="Times" w:cs="Times"/>
          <w:u w:val="single"/>
        </w:rPr>
        <w:t xml:space="preserve">any </w:t>
      </w:r>
      <w:r w:rsidRPr="009B33B1">
        <w:rPr>
          <w:rFonts w:ascii="Times" w:hAnsi="Times" w:cs="Times"/>
          <w:u w:val="single"/>
          <w:shd w:val="clear" w:color="auto" w:fill="FFFFFF"/>
        </w:rPr>
        <w:t>place or provider of public accommodation</w:t>
      </w:r>
      <w:r w:rsidRPr="009B33B1">
        <w:rPr>
          <w:rFonts w:ascii="Times" w:hAnsi="Times" w:cs="Times"/>
          <w:u w:val="single"/>
        </w:rPr>
        <w:t xml:space="preserve"> that is subject to, and in compliance with, any of the following data security requirements: (i) regulations </w:t>
      </w:r>
      <w:r w:rsidRPr="009B33B1">
        <w:rPr>
          <w:rFonts w:ascii="Times" w:hAnsi="Times" w:cs="Times"/>
          <w:u w:val="single"/>
        </w:rPr>
        <w:lastRenderedPageBreak/>
        <w:t xml:space="preserve">promulgated pursuant to title v of the financial services modernization act of 1999; (ii) regulations implementing the health insurance portability and accountability act of 1996 and the health information technology for economic and clinical health act of 2009; and (iii) part 500 of title 23 of the New York codes, rules and regulations, regarding cybersecurity. </w:t>
      </w:r>
    </w:p>
    <w:p w14:paraId="78BD7070" w14:textId="77777777" w:rsidR="009B33B1" w:rsidRPr="009B33B1" w:rsidRDefault="009B33B1" w:rsidP="009B33B1">
      <w:pPr>
        <w:spacing w:line="480" w:lineRule="auto"/>
        <w:ind w:firstLine="720"/>
        <w:jc w:val="both"/>
        <w:rPr>
          <w:rFonts w:ascii="Times" w:hAnsi="Times" w:cs="Times"/>
          <w:u w:val="single"/>
        </w:rPr>
      </w:pPr>
      <w:r w:rsidRPr="009B33B1">
        <w:rPr>
          <w:rFonts w:ascii="Times" w:hAnsi="Times" w:cs="Times"/>
          <w:u w:val="single"/>
        </w:rPr>
        <w:t xml:space="preserve">c. Where the specific services sought by a customer from a </w:t>
      </w:r>
      <w:r w:rsidRPr="009B33B1">
        <w:rPr>
          <w:rFonts w:ascii="Times" w:hAnsi="Times" w:cs="Times"/>
          <w:u w:val="single"/>
          <w:shd w:val="clear" w:color="auto" w:fill="FFFFFF"/>
        </w:rPr>
        <w:t xml:space="preserve">place or provider of public accommodation cannot be performed without the collecting and processing </w:t>
      </w:r>
      <w:r w:rsidRPr="009B33B1">
        <w:rPr>
          <w:rFonts w:ascii="Times" w:hAnsi="Times" w:cs="Times"/>
          <w:u w:val="single"/>
        </w:rPr>
        <w:t xml:space="preserve">of biometric identifier information, the agreement by the customer to engage such services shall be deemed consent for the purposes of subdivision a of section 22-1202. This exemption shall not apply to any security or sale system that is ancillary to the specific services sought by the customer. </w:t>
      </w:r>
    </w:p>
    <w:p w14:paraId="3C7D1634"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 5. This local law takes effect 180 days after it becomes law, provided that where the provisions of section 22-1202 of the administrative code of the city of New York, as added by section two of this local law, cannot be applied consistently with currently applicable contracts, such provisions shall only apply with respect to contracts entered into or renewed after the effective date of this local law.</w:t>
      </w:r>
    </w:p>
    <w:p w14:paraId="19939CF1" w14:textId="77777777" w:rsidR="009B33B1" w:rsidRPr="009B33B1" w:rsidRDefault="009B33B1" w:rsidP="009B33B1">
      <w:pPr>
        <w:suppressLineNumbers/>
        <w:jc w:val="both"/>
        <w:rPr>
          <w:rFonts w:ascii="Times" w:hAnsi="Times" w:cs="Times"/>
          <w:color w:val="000000" w:themeColor="text1"/>
          <w:sz w:val="22"/>
          <w:szCs w:val="22"/>
        </w:rPr>
      </w:pPr>
      <w:r w:rsidRPr="009B33B1">
        <w:rPr>
          <w:rFonts w:ascii="Times" w:hAnsi="Times" w:cs="Times"/>
          <w:color w:val="000000" w:themeColor="text1"/>
          <w:sz w:val="22"/>
          <w:szCs w:val="22"/>
        </w:rPr>
        <w:t>IB</w:t>
      </w:r>
    </w:p>
    <w:p w14:paraId="4EF87E26" w14:textId="77777777" w:rsidR="009B33B1" w:rsidRPr="009B33B1" w:rsidRDefault="009B33B1" w:rsidP="009B33B1">
      <w:pPr>
        <w:suppressLineNumbers/>
        <w:jc w:val="both"/>
        <w:rPr>
          <w:rFonts w:ascii="Times" w:hAnsi="Times" w:cs="Times"/>
          <w:color w:val="000000" w:themeColor="text1"/>
          <w:sz w:val="22"/>
          <w:szCs w:val="22"/>
        </w:rPr>
      </w:pPr>
      <w:r w:rsidRPr="009B33B1">
        <w:rPr>
          <w:rFonts w:ascii="Times" w:hAnsi="Times" w:cs="Times"/>
          <w:color w:val="000000" w:themeColor="text1"/>
          <w:sz w:val="22"/>
          <w:szCs w:val="22"/>
        </w:rPr>
        <w:t>LS #9052, 10415</w:t>
      </w:r>
    </w:p>
    <w:p w14:paraId="2E0C6547" w14:textId="77777777" w:rsidR="009B33B1" w:rsidRPr="009B33B1" w:rsidRDefault="009B33B1" w:rsidP="009B33B1">
      <w:pPr>
        <w:pStyle w:val="NoSpacing"/>
        <w:suppressLineNumbers/>
        <w:rPr>
          <w:rFonts w:ascii="Times" w:eastAsia="Times New Roman" w:hAnsi="Times" w:cs="Times"/>
          <w:color w:val="000000" w:themeColor="text1"/>
        </w:rPr>
      </w:pPr>
      <w:r w:rsidRPr="009B33B1">
        <w:rPr>
          <w:rFonts w:ascii="Times" w:eastAsia="Times New Roman" w:hAnsi="Times" w:cs="Times"/>
          <w:color w:val="000000" w:themeColor="text1"/>
        </w:rPr>
        <w:t>Int. #0217-2024</w:t>
      </w:r>
    </w:p>
    <w:p w14:paraId="2C9616BB" w14:textId="77777777" w:rsidR="009B33B1" w:rsidRPr="009B33B1" w:rsidRDefault="009B33B1" w:rsidP="009B33B1">
      <w:pPr>
        <w:suppressLineNumbers/>
        <w:jc w:val="both"/>
        <w:rPr>
          <w:rFonts w:ascii="Times" w:hAnsi="Times" w:cs="Times"/>
          <w:color w:val="000000" w:themeColor="text1"/>
          <w:sz w:val="22"/>
          <w:szCs w:val="22"/>
        </w:rPr>
      </w:pPr>
      <w:r w:rsidRPr="009B33B1">
        <w:rPr>
          <w:rFonts w:ascii="Times" w:hAnsi="Times" w:cs="Times"/>
          <w:color w:val="000000" w:themeColor="text1"/>
          <w:sz w:val="22"/>
          <w:szCs w:val="22"/>
        </w:rPr>
        <w:t>02/09/2026 6:36 AM</w:t>
      </w:r>
    </w:p>
    <w:p w14:paraId="3A77A0B8" w14:textId="77777777" w:rsidR="009B33B1" w:rsidRPr="009B33B1" w:rsidRDefault="009B33B1" w:rsidP="009B33B1">
      <w:pPr>
        <w:spacing w:line="480" w:lineRule="auto"/>
        <w:jc w:val="both"/>
        <w:rPr>
          <w:rFonts w:ascii="Times" w:hAnsi="Times" w:cs="Times"/>
          <w:u w:val="single"/>
        </w:rPr>
        <w:sectPr w:rsidR="009B33B1" w:rsidRPr="009B33B1" w:rsidSect="009B33B1">
          <w:type w:val="continuous"/>
          <w:pgSz w:w="12240" w:h="15840"/>
          <w:pgMar w:top="1440" w:right="1440" w:bottom="1440" w:left="1440" w:header="720" w:footer="720" w:gutter="0"/>
          <w:lnNumType w:countBy="1"/>
          <w:cols w:space="720"/>
          <w:titlePg/>
          <w:docGrid w:linePitch="360"/>
        </w:sectPr>
      </w:pPr>
    </w:p>
    <w:p w14:paraId="5A83FF77" w14:textId="77777777" w:rsidR="009B33B1" w:rsidRPr="009B33B1" w:rsidRDefault="009B33B1" w:rsidP="009B33B1">
      <w:pPr>
        <w:jc w:val="both"/>
        <w:rPr>
          <w:rFonts w:ascii="Times" w:hAnsi="Times" w:cs="Times"/>
          <w:u w:val="single"/>
        </w:rPr>
      </w:pPr>
    </w:p>
    <w:p w14:paraId="0DB163A4" w14:textId="77777777" w:rsidR="009B33B1" w:rsidRPr="009B33B1" w:rsidRDefault="009B33B1" w:rsidP="009B33B1">
      <w:pPr>
        <w:spacing w:line="480" w:lineRule="auto"/>
        <w:jc w:val="center"/>
        <w:rPr>
          <w:rFonts w:ascii="Times" w:hAnsi="Times" w:cs="Times"/>
          <w:b/>
        </w:rPr>
      </w:pPr>
      <w:r w:rsidRPr="009B33B1">
        <w:rPr>
          <w:rFonts w:ascii="Times" w:hAnsi="Times" w:cs="Times"/>
          <w:b/>
        </w:rPr>
        <w:t>[This Page Intentionally Kept Blank]</w:t>
      </w:r>
    </w:p>
    <w:p w14:paraId="14EC63C1" w14:textId="12B27A13" w:rsidR="009B33B1" w:rsidRPr="009B33B1" w:rsidRDefault="009B33B1" w:rsidP="009B33B1">
      <w:pPr>
        <w:jc w:val="both"/>
        <w:rPr>
          <w:rFonts w:ascii="Times" w:hAnsi="Times" w:cs="Times"/>
        </w:rPr>
      </w:pPr>
      <w:r w:rsidRPr="009B33B1">
        <w:rPr>
          <w:rFonts w:ascii="Times" w:hAnsi="Times" w:cs="Times"/>
        </w:rPr>
        <w:br w:type="page"/>
      </w:r>
    </w:p>
    <w:p w14:paraId="3CB620F8" w14:textId="77777777" w:rsidR="009B33B1" w:rsidRPr="009B33B1" w:rsidRDefault="009B33B1" w:rsidP="00A926AD">
      <w:pPr>
        <w:suppressLineNumbers/>
        <w:jc w:val="center"/>
        <w:rPr>
          <w:rFonts w:ascii="Times" w:hAnsi="Times" w:cs="Times"/>
        </w:rPr>
      </w:pPr>
      <w:r w:rsidRPr="009B33B1">
        <w:rPr>
          <w:rFonts w:ascii="Times" w:hAnsi="Times" w:cs="Times"/>
        </w:rPr>
        <w:lastRenderedPageBreak/>
        <w:t>Int. No. 428</w:t>
      </w:r>
    </w:p>
    <w:p w14:paraId="321B9506" w14:textId="77777777" w:rsidR="009B33B1" w:rsidRPr="009B33B1" w:rsidRDefault="009B33B1" w:rsidP="00A926AD">
      <w:pPr>
        <w:suppressLineNumbers/>
        <w:jc w:val="center"/>
        <w:rPr>
          <w:rFonts w:ascii="Times" w:hAnsi="Times" w:cs="Times"/>
        </w:rPr>
      </w:pPr>
    </w:p>
    <w:p w14:paraId="6730D33B" w14:textId="77777777" w:rsidR="009B33B1" w:rsidRPr="009B33B1" w:rsidRDefault="009B33B1" w:rsidP="00A926AD">
      <w:pPr>
        <w:suppressLineNumbers/>
        <w:jc w:val="both"/>
        <w:rPr>
          <w:rFonts w:ascii="Times" w:eastAsia="Calibri" w:hAnsi="Times" w:cs="Times"/>
          <w:color w:val="000000"/>
        </w:rPr>
      </w:pPr>
      <w:r w:rsidRPr="009B33B1">
        <w:rPr>
          <w:rFonts w:ascii="Times" w:eastAsia="Calibri" w:hAnsi="Times" w:cs="Times"/>
          <w:color w:val="000000"/>
        </w:rPr>
        <w:t>By Council Members P. Sanchez, Cabán, Hanif, Louis, Abreu and Hudson</w:t>
      </w:r>
    </w:p>
    <w:p w14:paraId="57246648" w14:textId="77777777" w:rsidR="009B33B1" w:rsidRPr="009B33B1" w:rsidRDefault="009B33B1" w:rsidP="00A926AD">
      <w:pPr>
        <w:suppressLineNumbers/>
        <w:jc w:val="both"/>
        <w:rPr>
          <w:rFonts w:ascii="Times" w:hAnsi="Times" w:cs="Times"/>
        </w:rPr>
      </w:pPr>
    </w:p>
    <w:p w14:paraId="2A74CEEB" w14:textId="77777777" w:rsidR="009B33B1" w:rsidRPr="009B33B1" w:rsidRDefault="009B33B1" w:rsidP="00A926AD">
      <w:pPr>
        <w:suppressLineNumbers/>
        <w:jc w:val="both"/>
        <w:rPr>
          <w:rFonts w:ascii="Times" w:hAnsi="Times" w:cs="Times"/>
          <w:vanish/>
        </w:rPr>
      </w:pPr>
      <w:r w:rsidRPr="009B33B1">
        <w:rPr>
          <w:rFonts w:ascii="Times" w:hAnsi="Times" w:cs="Times"/>
          <w:vanish/>
        </w:rPr>
        <w:t>..Title</w:t>
      </w:r>
    </w:p>
    <w:p w14:paraId="5E32E363" w14:textId="77777777" w:rsidR="009B33B1" w:rsidRPr="009B33B1" w:rsidRDefault="009B33B1" w:rsidP="00A926AD">
      <w:pPr>
        <w:suppressLineNumbers/>
        <w:jc w:val="both"/>
        <w:rPr>
          <w:rFonts w:ascii="Times" w:hAnsi="Times" w:cs="Times"/>
        </w:rPr>
      </w:pPr>
      <w:r w:rsidRPr="009B33B1">
        <w:rPr>
          <w:rFonts w:ascii="Times" w:hAnsi="Times" w:cs="Times"/>
        </w:rPr>
        <w:t xml:space="preserve">A Local Law to amend the administrative code of the city of New York, in relation to limiting the use of facial recognition technology in residential buildings </w:t>
      </w:r>
    </w:p>
    <w:p w14:paraId="614A3AE2" w14:textId="77777777" w:rsidR="009B33B1" w:rsidRPr="009B33B1" w:rsidRDefault="009B33B1" w:rsidP="00A926AD">
      <w:pPr>
        <w:suppressLineNumbers/>
        <w:jc w:val="both"/>
        <w:rPr>
          <w:rFonts w:ascii="Times" w:hAnsi="Times" w:cs="Times"/>
          <w:vanish/>
        </w:rPr>
      </w:pPr>
      <w:r w:rsidRPr="009B33B1">
        <w:rPr>
          <w:rFonts w:ascii="Times" w:hAnsi="Times" w:cs="Times"/>
          <w:vanish/>
        </w:rPr>
        <w:t>..Body</w:t>
      </w:r>
    </w:p>
    <w:p w14:paraId="77C1DBD8" w14:textId="77777777" w:rsidR="009B33B1" w:rsidRPr="009B33B1" w:rsidRDefault="009B33B1" w:rsidP="00A926AD">
      <w:pPr>
        <w:suppressLineNumbers/>
        <w:rPr>
          <w:rFonts w:ascii="Times" w:hAnsi="Times" w:cs="Times"/>
        </w:rPr>
      </w:pPr>
    </w:p>
    <w:p w14:paraId="455DBE25" w14:textId="77777777" w:rsidR="00A926AD" w:rsidRDefault="009B33B1" w:rsidP="00A926AD">
      <w:pPr>
        <w:suppressLineNumbers/>
        <w:spacing w:line="480" w:lineRule="auto"/>
        <w:rPr>
          <w:rFonts w:ascii="Times" w:hAnsi="Times" w:cs="Times"/>
          <w:u w:val="single"/>
        </w:rPr>
      </w:pPr>
      <w:r w:rsidRPr="009B33B1">
        <w:rPr>
          <w:rFonts w:ascii="Times" w:hAnsi="Times" w:cs="Times"/>
          <w:u w:val="single"/>
        </w:rPr>
        <w:t>Be it enacted by the Council as follows:</w:t>
      </w:r>
    </w:p>
    <w:p w14:paraId="429EE40A" w14:textId="49F489F8" w:rsidR="009B33B1" w:rsidRPr="009B33B1" w:rsidRDefault="009B33B1" w:rsidP="00A926AD">
      <w:pPr>
        <w:spacing w:line="480" w:lineRule="auto"/>
        <w:rPr>
          <w:rFonts w:ascii="Times" w:hAnsi="Times" w:cs="Times"/>
        </w:rPr>
      </w:pPr>
      <w:r w:rsidRPr="009B33B1">
        <w:rPr>
          <w:rFonts w:ascii="Times" w:hAnsi="Times" w:cs="Times"/>
          <w:specVanish/>
        </w:rPr>
        <w:t>Section 1. Section 26-3001 of the administrative code of the city of New York is amended by amending the definition for “biometric identifier information,” and adding a new definition of “biometric recognition technology” in alphabetical order to read as follows:</w:t>
      </w:r>
    </w:p>
    <w:p w14:paraId="649F35A3" w14:textId="77777777" w:rsidR="009B33B1" w:rsidRPr="009B33B1" w:rsidRDefault="009B33B1" w:rsidP="009B33B1">
      <w:pPr>
        <w:spacing w:line="480" w:lineRule="auto"/>
        <w:ind w:firstLine="720"/>
        <w:jc w:val="both"/>
        <w:rPr>
          <w:rFonts w:ascii="Times" w:hAnsi="Times" w:cs="Times"/>
          <w:u w:val="single"/>
          <w:shd w:val="clear" w:color="auto" w:fill="FFFFFF"/>
        </w:rPr>
      </w:pPr>
      <w:r w:rsidRPr="009B33B1">
        <w:rPr>
          <w:rFonts w:ascii="Times" w:hAnsi="Times" w:cs="Times"/>
          <w:specVanish/>
        </w:rPr>
        <w:t>Biometric identifier information. The term “biometric identifier information” means a physiological, biological or behavioral characteristic that is used to identify, or assist in identifying, an individual, including, but not limited to: (i) a retina or iris scan; (ii) a fingerprint; (iii) a voiceprint; (iv) a scan or record of a palm, hand or face geometry; (v) gait or movement patterns; or (vi) any other similar identifying characteristic</w:t>
      </w:r>
      <w:r w:rsidRPr="009B33B1">
        <w:rPr>
          <w:rFonts w:ascii="Times" w:hAnsi="Times" w:cs="Times"/>
          <w:shd w:val="clear" w:color="auto" w:fill="FFFFFF"/>
        </w:rPr>
        <w:t xml:space="preserve"> </w:t>
      </w:r>
      <w:r w:rsidRPr="009B33B1">
        <w:rPr>
          <w:rFonts w:ascii="Times" w:hAnsi="Times" w:cs="Times"/>
          <w:u w:val="single"/>
          <w:shd w:val="clear" w:color="auto" w:fill="FFFFFF"/>
        </w:rPr>
        <w:t>that can be used alone or in combination with each other, or with other information, to establish individual identity</w:t>
      </w:r>
      <w:r w:rsidRPr="009B33B1">
        <w:rPr>
          <w:rFonts w:ascii="Times" w:hAnsi="Times" w:cs="Times"/>
          <w:shd w:val="clear" w:color="auto" w:fill="FFFFFF"/>
        </w:rPr>
        <w:t>.</w:t>
      </w:r>
    </w:p>
    <w:p w14:paraId="4AD99E88" w14:textId="77777777" w:rsidR="009B33B1" w:rsidRPr="009B33B1" w:rsidRDefault="009B33B1" w:rsidP="009B33B1">
      <w:pPr>
        <w:spacing w:line="480" w:lineRule="auto"/>
        <w:ind w:firstLine="720"/>
        <w:jc w:val="both"/>
        <w:rPr>
          <w:rFonts w:ascii="Times" w:hAnsi="Times" w:cs="Times"/>
          <w:u w:val="single"/>
          <w:shd w:val="clear" w:color="auto" w:fill="FFFFFF"/>
        </w:rPr>
      </w:pPr>
      <w:r w:rsidRPr="009B33B1">
        <w:rPr>
          <w:rFonts w:ascii="Times" w:hAnsi="Times" w:cs="Times"/>
          <w:u w:val="single"/>
          <w:shd w:val="clear" w:color="auto" w:fill="FFFFFF"/>
        </w:rPr>
        <w:t xml:space="preserve">Biometric recognition technology. The term “biometric recognition technology” means a process or system that captures or assists in the capture of </w:t>
      </w:r>
      <w:r w:rsidRPr="009B33B1">
        <w:rPr>
          <w:rFonts w:ascii="Times" w:hAnsi="Times" w:cs="Times"/>
          <w:u w:val="single"/>
        </w:rPr>
        <w:t xml:space="preserve">biometric identifier information of </w:t>
      </w:r>
      <w:r w:rsidRPr="009B33B1">
        <w:rPr>
          <w:rFonts w:ascii="Times" w:hAnsi="Times" w:cs="Times"/>
          <w:u w:val="single"/>
          <w:shd w:val="clear" w:color="auto" w:fill="FFFFFF"/>
        </w:rPr>
        <w:t>a person or persons</w:t>
      </w:r>
      <w:r w:rsidRPr="009B33B1">
        <w:rPr>
          <w:rFonts w:ascii="Times" w:hAnsi="Times" w:cs="Times"/>
          <w:u w:val="single"/>
        </w:rPr>
        <w:t xml:space="preserve"> in conjunction with any automated </w:t>
      </w:r>
      <w:r w:rsidRPr="009B33B1">
        <w:rPr>
          <w:rFonts w:ascii="Times" w:hAnsi="Times" w:cs="Times"/>
          <w:u w:val="single"/>
          <w:shd w:val="clear" w:color="auto" w:fill="FFFFFF"/>
        </w:rPr>
        <w:t xml:space="preserve">process or system that verifies or identifies, or assists in verifying or identifying, a person or persons based on such biometric </w:t>
      </w:r>
      <w:r w:rsidRPr="009B33B1">
        <w:rPr>
          <w:rFonts w:ascii="Times" w:hAnsi="Times" w:cs="Times"/>
          <w:u w:val="single"/>
          <w:specVanish/>
        </w:rPr>
        <w:t>identifier information</w:t>
      </w:r>
      <w:r w:rsidRPr="009B33B1">
        <w:rPr>
          <w:rFonts w:ascii="Times" w:hAnsi="Times" w:cs="Times"/>
          <w:u w:val="single"/>
          <w:shd w:val="clear" w:color="auto" w:fill="FFFFFF"/>
        </w:rPr>
        <w:t>.</w:t>
      </w:r>
    </w:p>
    <w:p w14:paraId="19A3ABF6"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specVanish/>
        </w:rPr>
        <w:t>§ 2. Subdivision a of section 26-3002 of the administrative code of the city of New York is amended to read as follows:</w:t>
      </w:r>
    </w:p>
    <w:p w14:paraId="3708CD11"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specVanish/>
        </w:rPr>
        <w:t>a. An owner of a smart access building or third party may not collect reference data from a user for use in a smart access system except where such user has expressly consented, in writing</w:t>
      </w:r>
      <w:bookmarkStart w:id="1" w:name="_DV_C20"/>
      <w:r w:rsidRPr="009B33B1">
        <w:rPr>
          <w:rFonts w:ascii="Times" w:hAnsi="Times" w:cs="Times"/>
        </w:rPr>
        <w:t xml:space="preserve"> </w:t>
      </w:r>
      <w:r w:rsidRPr="009B33B1">
        <w:rPr>
          <w:rFonts w:ascii="Times" w:hAnsi="Times" w:cs="Times"/>
        </w:rPr>
        <w:lastRenderedPageBreak/>
        <w:t>or through a mobile application</w:t>
      </w:r>
      <w:bookmarkStart w:id="2" w:name="_DV_M41"/>
      <w:bookmarkEnd w:id="1"/>
      <w:bookmarkEnd w:id="2"/>
      <w:r w:rsidRPr="009B33B1">
        <w:rPr>
          <w:rFonts w:ascii="Times" w:hAnsi="Times" w:cs="Times"/>
          <w:specVanish/>
        </w:rPr>
        <w:t>, to the use of such smart access building’s smart access system. Such owner or third party may collect only the minimum amount of authentication data and reference data necessary to enable the use of such smart access system in such building, and may not collect [additional] biometric identifier information from any users. Such smart access system may only collect, generate</w:t>
      </w:r>
      <w:bookmarkStart w:id="3" w:name="_DV_M42"/>
      <w:bookmarkEnd w:id="3"/>
      <w:r w:rsidRPr="009B33B1">
        <w:rPr>
          <w:rFonts w:ascii="Times" w:hAnsi="Times" w:cs="Times"/>
          <w:specVanish/>
        </w:rPr>
        <w:t xml:space="preserve"> or utilize the following information: </w:t>
      </w:r>
    </w:p>
    <w:p w14:paraId="67AFD0B4" w14:textId="77777777" w:rsidR="009B33B1" w:rsidRPr="009B33B1" w:rsidRDefault="009B33B1" w:rsidP="009B33B1">
      <w:pPr>
        <w:spacing w:line="480" w:lineRule="auto"/>
        <w:ind w:firstLine="720"/>
        <w:jc w:val="both"/>
        <w:rPr>
          <w:rFonts w:ascii="Times" w:hAnsi="Times" w:cs="Times"/>
          <w:specVanish/>
        </w:rPr>
      </w:pPr>
      <w:r w:rsidRPr="009B33B1">
        <w:rPr>
          <w:rFonts w:ascii="Times" w:hAnsi="Times" w:cs="Times"/>
          <w:specVanish/>
        </w:rPr>
        <w:t xml:space="preserve">1. the user’s name; </w:t>
      </w:r>
    </w:p>
    <w:p w14:paraId="5EE666D3" w14:textId="77777777" w:rsidR="009B33B1" w:rsidRPr="009B33B1" w:rsidRDefault="009B33B1" w:rsidP="009B33B1">
      <w:pPr>
        <w:spacing w:line="480" w:lineRule="auto"/>
        <w:ind w:firstLine="720"/>
        <w:jc w:val="both"/>
        <w:rPr>
          <w:rFonts w:ascii="Times" w:hAnsi="Times" w:cs="Times"/>
          <w:specVanish/>
        </w:rPr>
      </w:pPr>
      <w:r w:rsidRPr="009B33B1">
        <w:rPr>
          <w:rFonts w:ascii="Times" w:hAnsi="Times" w:cs="Times"/>
          <w:specVanish/>
        </w:rPr>
        <w:t xml:space="preserve">2. the dwelling unit number and other doors or common areas to which the user has access using such smart access system in such building; </w:t>
      </w:r>
    </w:p>
    <w:p w14:paraId="480399E6" w14:textId="77777777" w:rsidR="009B33B1" w:rsidRPr="009B33B1" w:rsidRDefault="009B33B1" w:rsidP="009B33B1">
      <w:pPr>
        <w:spacing w:line="480" w:lineRule="auto"/>
        <w:ind w:firstLine="720"/>
        <w:jc w:val="both"/>
        <w:rPr>
          <w:rFonts w:ascii="Times" w:hAnsi="Times" w:cs="Times"/>
          <w:specVanish/>
        </w:rPr>
      </w:pPr>
      <w:r w:rsidRPr="009B33B1">
        <w:rPr>
          <w:rFonts w:ascii="Times" w:hAnsi="Times" w:cs="Times"/>
          <w:specVanish/>
        </w:rPr>
        <w:t xml:space="preserve">3. the user’s preferred method of contact; </w:t>
      </w:r>
    </w:p>
    <w:p w14:paraId="4D33DFF3" w14:textId="77777777" w:rsidR="009B33B1" w:rsidRPr="009B33B1" w:rsidRDefault="009B33B1" w:rsidP="009B33B1">
      <w:pPr>
        <w:spacing w:line="480" w:lineRule="auto"/>
        <w:ind w:firstLine="720"/>
        <w:jc w:val="both"/>
        <w:rPr>
          <w:rFonts w:ascii="Times" w:hAnsi="Times" w:cs="Times"/>
          <w:specVanish/>
        </w:rPr>
      </w:pPr>
      <w:r w:rsidRPr="009B33B1">
        <w:rPr>
          <w:rFonts w:ascii="Times" w:hAnsi="Times" w:cs="Times"/>
        </w:rPr>
        <w:t xml:space="preserve">[4. the user’s biometric identifier information if such smart access system utilizes biometric identifier information;] </w:t>
      </w:r>
    </w:p>
    <w:p w14:paraId="5A234D7C" w14:textId="77777777" w:rsidR="009B33B1" w:rsidRPr="009B33B1" w:rsidRDefault="009B33B1" w:rsidP="009B33B1">
      <w:pPr>
        <w:spacing w:line="480" w:lineRule="auto"/>
        <w:ind w:firstLine="720"/>
        <w:jc w:val="both"/>
        <w:rPr>
          <w:rFonts w:ascii="Times" w:hAnsi="Times" w:cs="Times"/>
          <w:specVanish/>
        </w:rPr>
      </w:pPr>
      <w:r w:rsidRPr="009B33B1">
        <w:rPr>
          <w:rFonts w:ascii="Times" w:hAnsi="Times" w:cs="Times"/>
        </w:rPr>
        <w:t>[5]</w:t>
      </w:r>
      <w:r w:rsidRPr="009B33B1">
        <w:rPr>
          <w:rFonts w:ascii="Times" w:hAnsi="Times" w:cs="Times"/>
          <w:u w:val="single"/>
        </w:rPr>
        <w:t>4</w:t>
      </w:r>
      <w:r w:rsidRPr="009B33B1">
        <w:rPr>
          <w:rFonts w:ascii="Times" w:hAnsi="Times" w:cs="Times"/>
          <w:specVanish/>
        </w:rPr>
        <w:t>. the identification card number or any identifier associated with the physical hardware used to facilitate building entry, including radio frequency identification card, bluetooth or other similar technical protocols;</w:t>
      </w:r>
    </w:p>
    <w:p w14:paraId="17607095" w14:textId="77777777" w:rsidR="009B33B1" w:rsidRPr="009B33B1" w:rsidRDefault="009B33B1" w:rsidP="009B33B1">
      <w:pPr>
        <w:spacing w:line="480" w:lineRule="auto"/>
        <w:ind w:firstLine="720"/>
        <w:jc w:val="both"/>
        <w:rPr>
          <w:rFonts w:ascii="Times" w:hAnsi="Times" w:cs="Times"/>
          <w:specVanish/>
        </w:rPr>
      </w:pPr>
      <w:r w:rsidRPr="009B33B1">
        <w:rPr>
          <w:rFonts w:ascii="Times" w:hAnsi="Times" w:cs="Times"/>
        </w:rPr>
        <w:t>[6]</w:t>
      </w:r>
      <w:r w:rsidRPr="009B33B1">
        <w:rPr>
          <w:rFonts w:ascii="Times" w:hAnsi="Times" w:cs="Times"/>
          <w:u w:val="single"/>
        </w:rPr>
        <w:t>5</w:t>
      </w:r>
      <w:r w:rsidRPr="009B33B1">
        <w:rPr>
          <w:rFonts w:ascii="Times" w:hAnsi="Times" w:cs="Times"/>
          <w:specVanish/>
        </w:rPr>
        <w:t>. passwords</w:t>
      </w:r>
      <w:bookmarkStart w:id="4" w:name="_DV_C22"/>
      <w:r w:rsidRPr="009B33B1">
        <w:rPr>
          <w:rFonts w:ascii="Times" w:hAnsi="Times" w:cs="Times"/>
        </w:rPr>
        <w:t>, passcodes, user names and contact information</w:t>
      </w:r>
      <w:bookmarkStart w:id="5" w:name="_DV_M49"/>
      <w:bookmarkEnd w:id="4"/>
      <w:bookmarkEnd w:id="5"/>
      <w:r w:rsidRPr="009B33B1">
        <w:rPr>
          <w:rFonts w:ascii="Times" w:hAnsi="Times" w:cs="Times"/>
          <w:specVanish/>
        </w:rPr>
        <w:t xml:space="preserve"> used singly or in conjunction with other reference data to grant a user entry to a smart access building, dwelling unit of such building or common area of such building through such building’s smart access system, or to access any online tools used to manage user accounts related to such building;</w:t>
      </w:r>
    </w:p>
    <w:p w14:paraId="69CBB222" w14:textId="77777777" w:rsidR="009B33B1" w:rsidRPr="009B33B1" w:rsidRDefault="009B33B1" w:rsidP="009B33B1">
      <w:pPr>
        <w:spacing w:line="480" w:lineRule="auto"/>
        <w:ind w:firstLine="720"/>
        <w:jc w:val="both"/>
        <w:rPr>
          <w:rFonts w:ascii="Times" w:hAnsi="Times" w:cs="Times"/>
          <w:specVanish/>
        </w:rPr>
      </w:pPr>
      <w:r w:rsidRPr="009B33B1">
        <w:rPr>
          <w:rFonts w:ascii="Times" w:hAnsi="Times" w:cs="Times"/>
        </w:rPr>
        <w:t>[7]</w:t>
      </w:r>
      <w:r w:rsidRPr="009B33B1">
        <w:rPr>
          <w:rFonts w:ascii="Times" w:hAnsi="Times" w:cs="Times"/>
          <w:u w:val="single"/>
        </w:rPr>
        <w:t>6</w:t>
      </w:r>
      <w:r w:rsidRPr="009B33B1">
        <w:rPr>
          <w:rFonts w:ascii="Times" w:hAnsi="Times" w:cs="Times"/>
          <w:specVanish/>
        </w:rPr>
        <w:t>. lease information, including move-in and, if available, move-out dates; and</w:t>
      </w:r>
    </w:p>
    <w:p w14:paraId="467DB06C"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[8]</w:t>
      </w:r>
      <w:r w:rsidRPr="009B33B1">
        <w:rPr>
          <w:rFonts w:ascii="Times" w:hAnsi="Times" w:cs="Times"/>
          <w:u w:val="single"/>
        </w:rPr>
        <w:t>7</w:t>
      </w:r>
      <w:r w:rsidRPr="009B33B1">
        <w:rPr>
          <w:rFonts w:ascii="Times" w:hAnsi="Times" w:cs="Times"/>
          <w:specVanish/>
        </w:rPr>
        <w:t xml:space="preserve">. the time and method of access, solely for security purposes. </w:t>
      </w:r>
    </w:p>
    <w:p w14:paraId="5EE5F28E" w14:textId="77777777" w:rsidR="009B33B1" w:rsidRPr="009B33B1" w:rsidRDefault="009B33B1" w:rsidP="009B33B1">
      <w:pPr>
        <w:spacing w:line="480" w:lineRule="auto"/>
        <w:ind w:firstLine="720"/>
        <w:jc w:val="both"/>
        <w:rPr>
          <w:rFonts w:ascii="Times" w:hAnsi="Times" w:cs="Times"/>
        </w:rPr>
      </w:pPr>
      <w:r w:rsidRPr="009B33B1">
        <w:rPr>
          <w:rFonts w:ascii="Times" w:hAnsi="Times" w:cs="Times"/>
        </w:rPr>
        <w:t>§3. Chapter 30 of title 26 of the administrative code of the city of New York is amended by adding a new section 26-3008 to read as follows:</w:t>
      </w:r>
    </w:p>
    <w:p w14:paraId="36970AD4" w14:textId="77777777" w:rsidR="009B33B1" w:rsidRPr="009B33B1" w:rsidRDefault="009B33B1" w:rsidP="009B33B1">
      <w:pPr>
        <w:spacing w:line="480" w:lineRule="auto"/>
        <w:ind w:firstLine="720"/>
        <w:jc w:val="both"/>
        <w:rPr>
          <w:rFonts w:ascii="Times" w:hAnsi="Times" w:cs="Times"/>
          <w:u w:val="single"/>
          <w:shd w:val="clear" w:color="auto" w:fill="FFFFFF"/>
        </w:rPr>
      </w:pPr>
      <w:r w:rsidRPr="009B33B1">
        <w:rPr>
          <w:rFonts w:ascii="Times" w:hAnsi="Times" w:cs="Times"/>
          <w:u w:val="single"/>
        </w:rPr>
        <w:lastRenderedPageBreak/>
        <w:t xml:space="preserve">§ 26-3008. </w:t>
      </w:r>
      <w:r w:rsidRPr="009B33B1">
        <w:rPr>
          <w:rFonts w:ascii="Times" w:hAnsi="Times" w:cs="Times"/>
          <w:u w:val="single"/>
          <w:shd w:val="clear" w:color="auto" w:fill="FFFFFF"/>
        </w:rPr>
        <w:t xml:space="preserve">Biometric recognition technology in multiple dwellings. a. An owner of a multiple dwelling shall not install, activate or use any biometric recognition technology that identifies tenants or the guest of a tenant. </w:t>
      </w:r>
    </w:p>
    <w:p w14:paraId="435AE76E" w14:textId="77777777" w:rsidR="009B33B1" w:rsidRPr="009B33B1" w:rsidRDefault="009B33B1" w:rsidP="009B33B1">
      <w:pPr>
        <w:spacing w:line="480" w:lineRule="auto"/>
        <w:jc w:val="both"/>
        <w:rPr>
          <w:rFonts w:ascii="Times" w:hAnsi="Times" w:cs="Times"/>
        </w:rPr>
      </w:pPr>
      <w:r w:rsidRPr="009B33B1">
        <w:rPr>
          <w:rFonts w:ascii="Times" w:hAnsi="Times" w:cs="Times"/>
        </w:rPr>
        <w:t xml:space="preserve">§ 4. This local law takes effect 120 days after it becomes law, provided that where the provisions of section 26-3008 of the administrative code of the city of New York, as added by section three of this local law, cannot be applied consistently with currently applicable contracts, such provisions shall only apply with respect to contracts entered into or renewed after the effective date of this local law. </w:t>
      </w:r>
    </w:p>
    <w:p w14:paraId="7FB45115" w14:textId="77777777" w:rsidR="009B33B1" w:rsidRPr="009B33B1" w:rsidRDefault="009B33B1" w:rsidP="009B33B1">
      <w:pPr>
        <w:suppressLineNumbers/>
        <w:jc w:val="both"/>
        <w:rPr>
          <w:rFonts w:ascii="Times" w:hAnsi="Times" w:cs="Times"/>
        </w:rPr>
      </w:pPr>
    </w:p>
    <w:p w14:paraId="2DE3FB94" w14:textId="77777777" w:rsidR="009B33B1" w:rsidRPr="009B33B1" w:rsidRDefault="009B33B1" w:rsidP="009B33B1">
      <w:pPr>
        <w:suppressLineNumbers/>
        <w:jc w:val="both"/>
        <w:rPr>
          <w:rFonts w:ascii="Times" w:hAnsi="Times" w:cs="Times"/>
        </w:rPr>
      </w:pPr>
    </w:p>
    <w:p w14:paraId="373F7EDE" w14:textId="77777777" w:rsidR="009B33B1" w:rsidRPr="009B33B1" w:rsidRDefault="009B33B1" w:rsidP="009B33B1">
      <w:pPr>
        <w:suppressLineNumbers/>
        <w:jc w:val="both"/>
        <w:rPr>
          <w:rFonts w:ascii="Times" w:hAnsi="Times" w:cs="Times"/>
        </w:rPr>
      </w:pPr>
    </w:p>
    <w:p w14:paraId="116D43F3" w14:textId="77777777" w:rsidR="009B33B1" w:rsidRPr="00AE3D8D" w:rsidRDefault="009B33B1" w:rsidP="009B33B1">
      <w:pPr>
        <w:suppressLineNumbers/>
        <w:jc w:val="both"/>
        <w:rPr>
          <w:rFonts w:ascii="Times" w:hAnsi="Times" w:cs="Times"/>
          <w:sz w:val="22"/>
          <w:szCs w:val="22"/>
        </w:rPr>
      </w:pPr>
      <w:r w:rsidRPr="00AE3D8D">
        <w:rPr>
          <w:rFonts w:ascii="Times" w:hAnsi="Times" w:cs="Times"/>
          <w:sz w:val="22"/>
          <w:szCs w:val="22"/>
        </w:rPr>
        <w:t>IB/CoJM</w:t>
      </w:r>
    </w:p>
    <w:p w14:paraId="27D484B7" w14:textId="77777777" w:rsidR="009B33B1" w:rsidRPr="00AE3D8D" w:rsidRDefault="009B33B1" w:rsidP="009B33B1">
      <w:pPr>
        <w:suppressLineNumbers/>
        <w:jc w:val="both"/>
        <w:rPr>
          <w:rFonts w:ascii="Times" w:hAnsi="Times" w:cs="Times"/>
          <w:sz w:val="22"/>
          <w:szCs w:val="22"/>
        </w:rPr>
      </w:pPr>
      <w:r w:rsidRPr="00AE3D8D">
        <w:rPr>
          <w:rFonts w:ascii="Times" w:hAnsi="Times" w:cs="Times"/>
          <w:sz w:val="22"/>
          <w:szCs w:val="22"/>
        </w:rPr>
        <w:t>LS #2708/3010/6466/9211</w:t>
      </w:r>
    </w:p>
    <w:p w14:paraId="1EF4263E" w14:textId="77777777" w:rsidR="009B33B1" w:rsidRPr="00AE3D8D" w:rsidRDefault="009B33B1" w:rsidP="009B33B1">
      <w:pPr>
        <w:suppressLineNumbers/>
        <w:jc w:val="both"/>
        <w:rPr>
          <w:rFonts w:ascii="Times" w:hAnsi="Times" w:cs="Times"/>
          <w:sz w:val="22"/>
          <w:szCs w:val="22"/>
        </w:rPr>
      </w:pPr>
      <w:r w:rsidRPr="00AE3D8D">
        <w:rPr>
          <w:rFonts w:ascii="Times" w:hAnsi="Times" w:cs="Times"/>
          <w:sz w:val="22"/>
          <w:szCs w:val="22"/>
        </w:rPr>
        <w:t>Int. #0425-2024</w:t>
      </w:r>
    </w:p>
    <w:p w14:paraId="0B8FA753" w14:textId="4442E48D" w:rsidR="00D579FB" w:rsidRPr="009B33B1" w:rsidRDefault="009B33B1" w:rsidP="001E4B69">
      <w:pPr>
        <w:suppressLineNumbers/>
        <w:jc w:val="both"/>
        <w:rPr>
          <w:rFonts w:ascii="Times" w:hAnsi="Times" w:cs="Times"/>
        </w:rPr>
      </w:pPr>
      <w:r w:rsidRPr="00AE3D8D">
        <w:rPr>
          <w:rFonts w:ascii="Times" w:hAnsi="Times" w:cs="Times"/>
          <w:sz w:val="22"/>
          <w:szCs w:val="22"/>
        </w:rPr>
        <w:t>1/14/2026 3:25 PM</w:t>
      </w:r>
      <w:bookmarkStart w:id="6" w:name="_DV_M9"/>
      <w:bookmarkStart w:id="7" w:name="_DV_M10"/>
      <w:bookmarkStart w:id="8" w:name="_DV_M11"/>
      <w:bookmarkStart w:id="9" w:name="_DV_M12"/>
      <w:bookmarkStart w:id="10" w:name="_DV_M13"/>
      <w:bookmarkStart w:id="11" w:name="_DV_M14"/>
      <w:bookmarkStart w:id="12" w:name="_DV_M15"/>
      <w:bookmarkStart w:id="13" w:name="_DV_M16"/>
      <w:bookmarkStart w:id="14" w:name="_DV_M17"/>
      <w:bookmarkStart w:id="15" w:name="_DV_M18"/>
      <w:bookmarkStart w:id="16" w:name="_DV_M19"/>
      <w:bookmarkStart w:id="17" w:name="_DV_M20"/>
      <w:bookmarkStart w:id="18" w:name="_DV_M21"/>
      <w:bookmarkStart w:id="19" w:name="_DV_M22"/>
      <w:bookmarkStart w:id="20" w:name="_DV_M23"/>
      <w:bookmarkStart w:id="21" w:name="_DV_M24"/>
      <w:bookmarkStart w:id="22" w:name="_DV_M25"/>
      <w:bookmarkStart w:id="23" w:name="_DV_M26"/>
      <w:bookmarkStart w:id="24" w:name="_DV_M27"/>
      <w:bookmarkStart w:id="25" w:name="_DV_M29"/>
      <w:bookmarkStart w:id="26" w:name="_DV_M43"/>
      <w:bookmarkStart w:id="27" w:name="_DV_M44"/>
      <w:bookmarkStart w:id="28" w:name="_DV_M45"/>
      <w:bookmarkStart w:id="29" w:name="_DV_M46"/>
      <w:bookmarkStart w:id="30" w:name="_DV_M47"/>
      <w:bookmarkStart w:id="31" w:name="_DV_M48"/>
      <w:bookmarkStart w:id="32" w:name="_DV_M50"/>
      <w:bookmarkStart w:id="33" w:name="_DV_M51"/>
      <w:bookmarkStart w:id="34" w:name="_DV_M52"/>
      <w:bookmarkStart w:id="35" w:name="_DV_M30"/>
      <w:bookmarkStart w:id="36" w:name="_DV_M31"/>
      <w:bookmarkStart w:id="37" w:name="_DV_M32"/>
      <w:bookmarkStart w:id="38" w:name="_DV_M33"/>
      <w:bookmarkStart w:id="39" w:name="_DV_M34"/>
      <w:bookmarkStart w:id="40" w:name="_DV_M35"/>
      <w:bookmarkStart w:id="41" w:name="_DV_M36"/>
      <w:bookmarkStart w:id="42" w:name="_DV_M37"/>
      <w:bookmarkStart w:id="43" w:name="_DV_M38"/>
      <w:bookmarkStart w:id="44" w:name="_DV_M39"/>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sectPr w:rsidR="00D579FB" w:rsidRPr="009B33B1" w:rsidSect="00A926A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A074" w14:textId="77777777" w:rsidR="007421F5" w:rsidRDefault="007421F5" w:rsidP="00E90240">
      <w:r>
        <w:separator/>
      </w:r>
    </w:p>
  </w:endnote>
  <w:endnote w:type="continuationSeparator" w:id="0">
    <w:p w14:paraId="57C20062" w14:textId="77777777" w:rsidR="007421F5" w:rsidRDefault="007421F5" w:rsidP="00E90240">
      <w:r>
        <w:continuationSeparator/>
      </w:r>
    </w:p>
  </w:endnote>
  <w:endnote w:type="continuationNotice" w:id="1">
    <w:p w14:paraId="2FA0905E" w14:textId="77777777" w:rsidR="007421F5" w:rsidRDefault="007421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D596" w14:textId="77777777" w:rsidR="009B33B1" w:rsidRDefault="009B3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E0BD" w14:textId="77777777" w:rsidR="009B33B1" w:rsidRDefault="009B33B1">
    <w:pPr>
      <w:pStyle w:val="Footer"/>
      <w:jc w:val="center"/>
    </w:pPr>
    <w:r>
      <w:fldChar w:fldCharType="begin"/>
    </w:r>
    <w:r>
      <w:instrText xml:space="preserve"> PAGE   \* MERGEFORMAT </w:instrText>
    </w:r>
    <w:r>
      <w:fldChar w:fldCharType="separate"/>
    </w:r>
    <w:r>
      <w:rPr>
        <w:noProof/>
      </w:rPr>
      <w:t>7</w:t>
    </w:r>
    <w:r>
      <w:rPr>
        <w:noProof/>
      </w:rPr>
      <w:fldChar w:fldCharType="end"/>
    </w:r>
  </w:p>
  <w:p w14:paraId="27CF6A09" w14:textId="77777777" w:rsidR="009B33B1" w:rsidRDefault="009B33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A8577" w14:textId="77777777" w:rsidR="009B33B1" w:rsidRDefault="009B33B1">
    <w:pPr>
      <w:pStyle w:val="Footer"/>
      <w:jc w:val="center"/>
    </w:pPr>
    <w:r>
      <w:fldChar w:fldCharType="begin"/>
    </w:r>
    <w:r>
      <w:instrText xml:space="preserve"> PAGE   \* MERGEFORMAT </w:instrText>
    </w:r>
    <w:r>
      <w:fldChar w:fldCharType="separate"/>
    </w:r>
    <w:r>
      <w:rPr>
        <w:noProof/>
      </w:rPr>
      <w:t>8</w:t>
    </w:r>
    <w:r>
      <w:rPr>
        <w:noProof/>
      </w:rPr>
      <w:fldChar w:fldCharType="end"/>
    </w:r>
  </w:p>
  <w:p w14:paraId="0AEECE8C" w14:textId="77777777" w:rsidR="009B33B1" w:rsidRDefault="009B33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274E" w14:textId="77777777" w:rsidR="00461CA1" w:rsidRDefault="00461C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20135891"/>
      <w:docPartObj>
        <w:docPartGallery w:val="Page Numbers (Bottom of Page)"/>
        <w:docPartUnique/>
      </w:docPartObj>
    </w:sdtPr>
    <w:sdtEndPr>
      <w:rPr>
        <w:noProof/>
      </w:rPr>
    </w:sdtEndPr>
    <w:sdtContent>
      <w:p w14:paraId="10D0A3BD" w14:textId="54C95A32" w:rsidR="007A2E9B" w:rsidRPr="00BB0DD2" w:rsidRDefault="007A2E9B">
        <w:pPr>
          <w:pStyle w:val="Footer"/>
          <w:jc w:val="center"/>
          <w:rPr>
            <w:rFonts w:ascii="Times New Roman" w:hAnsi="Times New Roman" w:cs="Times New Roman"/>
          </w:rPr>
        </w:pPr>
        <w:r w:rsidRPr="00BB0DD2">
          <w:rPr>
            <w:rFonts w:ascii="Times New Roman" w:hAnsi="Times New Roman" w:cs="Times New Roman"/>
          </w:rPr>
          <w:fldChar w:fldCharType="begin"/>
        </w:r>
        <w:r w:rsidRPr="00BB0DD2">
          <w:rPr>
            <w:rFonts w:ascii="Times New Roman" w:hAnsi="Times New Roman" w:cs="Times New Roman"/>
          </w:rPr>
          <w:instrText xml:space="preserve"> PAGE   \* MERGEFORMAT </w:instrText>
        </w:r>
        <w:r w:rsidRPr="00BB0DD2">
          <w:rPr>
            <w:rFonts w:ascii="Times New Roman" w:hAnsi="Times New Roman" w:cs="Times New Roman"/>
          </w:rPr>
          <w:fldChar w:fldCharType="separate"/>
        </w:r>
        <w:r w:rsidR="003C0689">
          <w:rPr>
            <w:rFonts w:ascii="Times New Roman" w:hAnsi="Times New Roman" w:cs="Times New Roman"/>
            <w:noProof/>
          </w:rPr>
          <w:t>40</w:t>
        </w:r>
        <w:r w:rsidRPr="00BB0DD2">
          <w:rPr>
            <w:rFonts w:ascii="Times New Roman" w:hAnsi="Times New Roman" w:cs="Times New Roman"/>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7CECA" w14:textId="77777777" w:rsidR="00461CA1" w:rsidRDefault="00461C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DDED4" w14:textId="77777777" w:rsidR="007421F5" w:rsidRDefault="007421F5" w:rsidP="00E90240">
      <w:r>
        <w:separator/>
      </w:r>
    </w:p>
  </w:footnote>
  <w:footnote w:type="continuationSeparator" w:id="0">
    <w:p w14:paraId="25472EF0" w14:textId="77777777" w:rsidR="007421F5" w:rsidRDefault="007421F5" w:rsidP="00E90240">
      <w:r>
        <w:continuationSeparator/>
      </w:r>
    </w:p>
  </w:footnote>
  <w:footnote w:type="continuationNotice" w:id="1">
    <w:p w14:paraId="5E4FCD39" w14:textId="77777777" w:rsidR="007421F5" w:rsidRDefault="007421F5"/>
  </w:footnote>
  <w:footnote w:id="2">
    <w:p w14:paraId="33139FB9" w14:textId="5546D9ED"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Center for Global Development, </w:t>
      </w:r>
      <w:r w:rsidRPr="004323BC">
        <w:rPr>
          <w:rFonts w:ascii="Times" w:hAnsi="Times" w:cs="Times"/>
          <w:i/>
        </w:rPr>
        <w:t>Biometrics FAQs</w:t>
      </w:r>
      <w:r w:rsidRPr="004323BC">
        <w:rPr>
          <w:rFonts w:ascii="Times" w:hAnsi="Times" w:cs="Times"/>
        </w:rPr>
        <w:t xml:space="preserve">, </w:t>
      </w:r>
      <w:r w:rsidRPr="004323BC">
        <w:rPr>
          <w:rFonts w:ascii="Times" w:hAnsi="Times" w:cs="Times"/>
          <w:smallCaps/>
        </w:rPr>
        <w:t>Center for Global Development</w:t>
      </w:r>
      <w:r w:rsidRPr="004323BC">
        <w:rPr>
          <w:rFonts w:ascii="Times" w:hAnsi="Times" w:cs="Times"/>
        </w:rPr>
        <w:t xml:space="preserve">, </w:t>
      </w:r>
      <w:hyperlink r:id="rId1" w:history="1">
        <w:r w:rsidRPr="004323BC">
          <w:rPr>
            <w:rStyle w:val="Hyperlink"/>
            <w:rFonts w:ascii="Times" w:hAnsi="Times" w:cs="Times"/>
            <w:color w:val="auto"/>
          </w:rPr>
          <w:t>https://www.cgdev.org/page/biometrics-faqs</w:t>
        </w:r>
      </w:hyperlink>
      <w:r w:rsidR="00484964" w:rsidRPr="001E4B69">
        <w:rPr>
          <w:rFonts w:ascii="Times" w:hAnsi="Times" w:cs="Times"/>
        </w:rPr>
        <w:t>, last accessed February 27, 2026</w:t>
      </w:r>
      <w:r w:rsidRPr="004323BC">
        <w:rPr>
          <w:rStyle w:val="Hyperlink"/>
          <w:rFonts w:ascii="Times" w:hAnsi="Times" w:cs="Times"/>
          <w:color w:val="auto"/>
          <w:u w:val="none"/>
        </w:rPr>
        <w:t>.</w:t>
      </w:r>
      <w:r w:rsidRPr="004323BC">
        <w:rPr>
          <w:rFonts w:ascii="Times" w:hAnsi="Times" w:cs="Times"/>
        </w:rPr>
        <w:t xml:space="preserve"> </w:t>
      </w:r>
    </w:p>
  </w:footnote>
  <w:footnote w:id="3">
    <w:p w14:paraId="12E347E3" w14:textId="1A2337BC"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See</w:t>
      </w:r>
      <w:r w:rsidRPr="004323BC">
        <w:rPr>
          <w:rFonts w:ascii="Times" w:hAnsi="Times" w:cs="Times"/>
        </w:rPr>
        <w:t xml:space="preserve"> </w:t>
      </w:r>
      <w:r w:rsidRPr="004323BC">
        <w:rPr>
          <w:rFonts w:ascii="Times" w:hAnsi="Times" w:cs="Times"/>
          <w:shd w:val="clear" w:color="auto" w:fill="FFFFFF"/>
        </w:rPr>
        <w:t>Hernandez-de-Menendez, M., Biometric applications in education. </w:t>
      </w:r>
      <w:r w:rsidRPr="004323BC">
        <w:rPr>
          <w:rFonts w:ascii="Times" w:hAnsi="Times" w:cs="Times"/>
          <w:i/>
          <w:shd w:val="clear" w:color="auto" w:fill="FFFFFF"/>
        </w:rPr>
        <w:t xml:space="preserve">International Journal on Interactive Design and Manufacturing, </w:t>
      </w:r>
      <w:r w:rsidRPr="004323BC">
        <w:rPr>
          <w:rFonts w:ascii="Times" w:hAnsi="Times" w:cs="Times"/>
          <w:shd w:val="clear" w:color="auto" w:fill="FFFFFF"/>
        </w:rPr>
        <w:t>IJIDeM, </w:t>
      </w:r>
      <w:r w:rsidRPr="004323BC">
        <w:rPr>
          <w:rFonts w:ascii="Times" w:hAnsi="Times" w:cs="Times"/>
          <w:i/>
          <w:shd w:val="clear" w:color="auto" w:fill="FFFFFF"/>
        </w:rPr>
        <w:t>15</w:t>
      </w:r>
      <w:r w:rsidRPr="004323BC">
        <w:rPr>
          <w:rFonts w:ascii="Times" w:hAnsi="Times" w:cs="Times"/>
          <w:shd w:val="clear" w:color="auto" w:fill="FFFFFF"/>
        </w:rPr>
        <w:t xml:space="preserve">(2-3), 365–380, </w:t>
      </w:r>
      <w:hyperlink r:id="rId2" w:history="1">
        <w:r w:rsidRPr="004323BC">
          <w:rPr>
            <w:rStyle w:val="Hyperlink"/>
            <w:rFonts w:ascii="Times" w:hAnsi="Times" w:cs="Times"/>
            <w:color w:val="auto"/>
            <w:shd w:val="clear" w:color="auto" w:fill="FFFFFF"/>
          </w:rPr>
          <w:t>https://doi.org/10.1007/s12008-021-00760-6</w:t>
        </w:r>
      </w:hyperlink>
      <w:r w:rsidRPr="004323BC">
        <w:rPr>
          <w:rFonts w:ascii="Times" w:hAnsi="Times" w:cs="Times"/>
          <w:shd w:val="clear" w:color="auto" w:fill="FFFFFF"/>
        </w:rPr>
        <w:t xml:space="preserve">. </w:t>
      </w:r>
      <w:r w:rsidRPr="004323BC">
        <w:rPr>
          <w:rFonts w:ascii="Times" w:hAnsi="Times" w:cs="Times"/>
        </w:rPr>
        <w:t xml:space="preserve"> </w:t>
      </w:r>
    </w:p>
  </w:footnote>
  <w:footnote w:id="4">
    <w:p w14:paraId="3F409BDB" w14:textId="77777777" w:rsidR="007A2E9B" w:rsidRPr="004323BC" w:rsidRDefault="007A2E9B" w:rsidP="00485CEA">
      <w:pPr>
        <w:rPr>
          <w:rFonts w:ascii="Times" w:hAnsi="Times" w:cs="Times"/>
          <w:sz w:val="20"/>
          <w:szCs w:val="20"/>
        </w:rPr>
      </w:pPr>
      <w:r w:rsidRPr="004323BC">
        <w:rPr>
          <w:rStyle w:val="FootnoteReference"/>
          <w:rFonts w:ascii="Times" w:hAnsi="Times" w:cs="Times"/>
          <w:sz w:val="20"/>
          <w:szCs w:val="20"/>
        </w:rPr>
        <w:footnoteRef/>
      </w:r>
      <w:r w:rsidRPr="004323BC">
        <w:rPr>
          <w:rFonts w:ascii="Times" w:hAnsi="Times" w:cs="Times"/>
          <w:sz w:val="20"/>
          <w:szCs w:val="20"/>
        </w:rPr>
        <w:t xml:space="preserve"> Angelica Carrero, </w:t>
      </w:r>
      <w:r w:rsidRPr="004323BC">
        <w:rPr>
          <w:rFonts w:ascii="Times" w:hAnsi="Times" w:cs="Times"/>
          <w:i/>
          <w:sz w:val="20"/>
          <w:szCs w:val="20"/>
        </w:rPr>
        <w:t>Biometrics and Federal Databases: Could You Be in It?</w:t>
      </w:r>
      <w:r w:rsidRPr="004323BC">
        <w:rPr>
          <w:rFonts w:ascii="Times" w:hAnsi="Times" w:cs="Times"/>
          <w:sz w:val="20"/>
          <w:szCs w:val="20"/>
        </w:rPr>
        <w:t>, 51 </w:t>
      </w:r>
      <w:r w:rsidRPr="004323BC">
        <w:rPr>
          <w:rFonts w:ascii="Times" w:hAnsi="Times" w:cs="Times"/>
          <w:smallCaps/>
          <w:sz w:val="20"/>
          <w:szCs w:val="20"/>
          <w:shd w:val="clear" w:color="auto" w:fill="FFFFFF"/>
        </w:rPr>
        <w:t>J. Marshall L. Rev.</w:t>
      </w:r>
      <w:r w:rsidRPr="004323BC">
        <w:rPr>
          <w:rFonts w:ascii="Times" w:hAnsi="Times" w:cs="Times"/>
          <w:sz w:val="20"/>
          <w:szCs w:val="20"/>
        </w:rPr>
        <w:t xml:space="preserve"> 589, pp. 589–92 (2018).</w:t>
      </w:r>
    </w:p>
  </w:footnote>
  <w:footnote w:id="5">
    <w:p w14:paraId="73DD60B9" w14:textId="76A6E897" w:rsidR="007A2E9B" w:rsidRPr="004323BC" w:rsidRDefault="007A2E9B" w:rsidP="00883E4F">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shd w:val="clear" w:color="auto" w:fill="FFFFFF"/>
        </w:rPr>
        <w:t xml:space="preserve">U.S. Gov't Accountability Office, </w:t>
      </w:r>
      <w:r w:rsidRPr="004323BC">
        <w:rPr>
          <w:rFonts w:ascii="Times" w:hAnsi="Times" w:cs="Times"/>
          <w:i/>
          <w:shd w:val="clear" w:color="auto" w:fill="FFFFFF"/>
        </w:rPr>
        <w:t>GAO-21-526, </w:t>
      </w:r>
      <w:r w:rsidRPr="004323BC">
        <w:rPr>
          <w:rStyle w:val="cosearchterm"/>
          <w:rFonts w:ascii="Times" w:hAnsi="Times" w:cs="Times"/>
          <w:i/>
          <w:bdr w:val="none" w:sz="0" w:space="0" w:color="auto" w:frame="1"/>
        </w:rPr>
        <w:t>Facial</w:t>
      </w:r>
      <w:r w:rsidRPr="004323BC">
        <w:rPr>
          <w:rFonts w:ascii="Times" w:hAnsi="Times" w:cs="Times"/>
          <w:i/>
          <w:shd w:val="clear" w:color="auto" w:fill="FFFFFF"/>
        </w:rPr>
        <w:t> </w:t>
      </w:r>
      <w:r w:rsidRPr="004323BC">
        <w:rPr>
          <w:rStyle w:val="cosearchterm"/>
          <w:rFonts w:ascii="Times" w:hAnsi="Times" w:cs="Times"/>
          <w:i/>
          <w:bdr w:val="none" w:sz="0" w:space="0" w:color="auto" w:frame="1"/>
        </w:rPr>
        <w:t>Recognition</w:t>
      </w:r>
      <w:r w:rsidRPr="004323BC">
        <w:rPr>
          <w:rFonts w:ascii="Times" w:hAnsi="Times" w:cs="Times"/>
          <w:i/>
          <w:shd w:val="clear" w:color="auto" w:fill="FFFFFF"/>
        </w:rPr>
        <w:t> Technology: Current and Planned Uses by Federal Agencies</w:t>
      </w:r>
      <w:r w:rsidRPr="004323BC">
        <w:rPr>
          <w:rFonts w:ascii="Times" w:hAnsi="Times" w:cs="Times"/>
          <w:shd w:val="clear" w:color="auto" w:fill="FFFFFF"/>
        </w:rPr>
        <w:t xml:space="preserve">, </w:t>
      </w:r>
      <w:r w:rsidRPr="004323BC">
        <w:rPr>
          <w:rFonts w:ascii="Times" w:hAnsi="Times" w:cs="Times"/>
          <w:smallCaps/>
          <w:shd w:val="clear" w:color="auto" w:fill="FFFFFF"/>
        </w:rPr>
        <w:t>U.S. Gov’t Accountability Office</w:t>
      </w:r>
      <w:r w:rsidRPr="004323BC">
        <w:rPr>
          <w:rFonts w:ascii="Times" w:hAnsi="Times" w:cs="Times"/>
          <w:shd w:val="clear" w:color="auto" w:fill="FFFFFF"/>
        </w:rPr>
        <w:t>, pp</w:t>
      </w:r>
      <w:r w:rsidRPr="004323BC">
        <w:rPr>
          <w:rFonts w:ascii="Times" w:hAnsi="Times" w:cs="Times"/>
          <w:caps/>
          <w:shd w:val="clear" w:color="auto" w:fill="FFFFFF"/>
        </w:rPr>
        <w:t>.3-4</w:t>
      </w:r>
      <w:r w:rsidRPr="004323BC">
        <w:rPr>
          <w:rFonts w:ascii="Times" w:hAnsi="Times" w:cs="Times"/>
          <w:shd w:val="clear" w:color="auto" w:fill="FFFFFF"/>
        </w:rPr>
        <w:t xml:space="preserve"> </w:t>
      </w:r>
      <w:r w:rsidRPr="004323BC">
        <w:rPr>
          <w:rFonts w:ascii="Times" w:hAnsi="Times" w:cs="Times"/>
          <w:caps/>
          <w:shd w:val="clear" w:color="auto" w:fill="FFFFFF"/>
        </w:rPr>
        <w:t xml:space="preserve">(2021) </w:t>
      </w:r>
      <w:hyperlink r:id="rId3" w:history="1">
        <w:r w:rsidRPr="004323BC">
          <w:rPr>
            <w:rStyle w:val="Hyperlink"/>
            <w:rFonts w:ascii="Times" w:hAnsi="Times" w:cs="Times"/>
            <w:color w:val="auto"/>
            <w:shd w:val="clear" w:color="auto" w:fill="FFFFFF"/>
          </w:rPr>
          <w:t>https://www.gao.gov/assets/gao-21-526.pdf</w:t>
        </w:r>
      </w:hyperlink>
      <w:r w:rsidRPr="004323BC">
        <w:rPr>
          <w:rFonts w:ascii="Times" w:hAnsi="Times" w:cs="Times"/>
          <w:caps/>
          <w:shd w:val="clear" w:color="auto" w:fill="FFFFFF"/>
        </w:rPr>
        <w:t xml:space="preserve">. </w:t>
      </w:r>
    </w:p>
  </w:footnote>
  <w:footnote w:id="6">
    <w:p w14:paraId="05D1CAF7" w14:textId="3CBDD1F1"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shd w:val="clear" w:color="auto" w:fill="FFFFFF"/>
        </w:rPr>
        <w:t xml:space="preserve">U.S. Gov't Accountability Office, </w:t>
      </w:r>
      <w:r w:rsidRPr="004323BC">
        <w:rPr>
          <w:rFonts w:ascii="Times" w:hAnsi="Times" w:cs="Times"/>
          <w:i/>
          <w:shd w:val="clear" w:color="auto" w:fill="FFFFFF"/>
        </w:rPr>
        <w:t>GAO-21-526, </w:t>
      </w:r>
      <w:r w:rsidRPr="004323BC">
        <w:rPr>
          <w:rStyle w:val="cosearchterm"/>
          <w:rFonts w:ascii="Times" w:hAnsi="Times" w:cs="Times"/>
          <w:i/>
          <w:bdr w:val="none" w:sz="0" w:space="0" w:color="auto" w:frame="1"/>
        </w:rPr>
        <w:t>Facial</w:t>
      </w:r>
      <w:r w:rsidRPr="004323BC">
        <w:rPr>
          <w:rFonts w:ascii="Times" w:hAnsi="Times" w:cs="Times"/>
          <w:i/>
          <w:shd w:val="clear" w:color="auto" w:fill="FFFFFF"/>
        </w:rPr>
        <w:t> </w:t>
      </w:r>
      <w:r w:rsidRPr="004323BC">
        <w:rPr>
          <w:rStyle w:val="cosearchterm"/>
          <w:rFonts w:ascii="Times" w:hAnsi="Times" w:cs="Times"/>
          <w:i/>
          <w:bdr w:val="none" w:sz="0" w:space="0" w:color="auto" w:frame="1"/>
        </w:rPr>
        <w:t>Recognition</w:t>
      </w:r>
      <w:r w:rsidRPr="004323BC">
        <w:rPr>
          <w:rFonts w:ascii="Times" w:hAnsi="Times" w:cs="Times"/>
          <w:i/>
          <w:shd w:val="clear" w:color="auto" w:fill="FFFFFF"/>
        </w:rPr>
        <w:t> Technology: Current and Planned Uses by Federal Agencies</w:t>
      </w:r>
      <w:r w:rsidRPr="004323BC">
        <w:rPr>
          <w:rFonts w:ascii="Times" w:hAnsi="Times" w:cs="Times"/>
          <w:shd w:val="clear" w:color="auto" w:fill="FFFFFF"/>
        </w:rPr>
        <w:t xml:space="preserve">, </w:t>
      </w:r>
      <w:r w:rsidRPr="004323BC">
        <w:rPr>
          <w:rFonts w:ascii="Times" w:hAnsi="Times" w:cs="Times"/>
          <w:smallCaps/>
          <w:shd w:val="clear" w:color="auto" w:fill="FFFFFF"/>
        </w:rPr>
        <w:t>U.S. Gov’t Accountability Office</w:t>
      </w:r>
      <w:r w:rsidRPr="004323BC">
        <w:rPr>
          <w:rFonts w:ascii="Times" w:hAnsi="Times" w:cs="Times"/>
          <w:shd w:val="clear" w:color="auto" w:fill="FFFFFF"/>
        </w:rPr>
        <w:t>, pp</w:t>
      </w:r>
      <w:r w:rsidRPr="004323BC">
        <w:rPr>
          <w:rFonts w:ascii="Times" w:hAnsi="Times" w:cs="Times"/>
          <w:caps/>
          <w:shd w:val="clear" w:color="auto" w:fill="FFFFFF"/>
        </w:rPr>
        <w:t>.4</w:t>
      </w:r>
      <w:r w:rsidRPr="004323BC">
        <w:rPr>
          <w:rFonts w:ascii="Times" w:hAnsi="Times" w:cs="Times"/>
          <w:shd w:val="clear" w:color="auto" w:fill="FFFFFF"/>
        </w:rPr>
        <w:t xml:space="preserve"> </w:t>
      </w:r>
      <w:r w:rsidRPr="004323BC">
        <w:rPr>
          <w:rFonts w:ascii="Times" w:hAnsi="Times" w:cs="Times"/>
          <w:caps/>
          <w:shd w:val="clear" w:color="auto" w:fill="FFFFFF"/>
        </w:rPr>
        <w:t xml:space="preserve">(2021) </w:t>
      </w:r>
      <w:hyperlink r:id="rId4" w:history="1">
        <w:r w:rsidRPr="004323BC">
          <w:rPr>
            <w:rStyle w:val="Hyperlink"/>
            <w:rFonts w:ascii="Times" w:hAnsi="Times" w:cs="Times"/>
            <w:color w:val="auto"/>
            <w:shd w:val="clear" w:color="auto" w:fill="FFFFFF"/>
          </w:rPr>
          <w:t>https://www.gao.gov/assets/gao-21-526.pdf</w:t>
        </w:r>
      </w:hyperlink>
      <w:r w:rsidRPr="004323BC">
        <w:rPr>
          <w:rFonts w:ascii="Times" w:hAnsi="Times" w:cs="Times"/>
          <w:caps/>
          <w:shd w:val="clear" w:color="auto" w:fill="FFFFFF"/>
        </w:rPr>
        <w:t xml:space="preserve">. </w:t>
      </w:r>
    </w:p>
  </w:footnote>
  <w:footnote w:id="7">
    <w:p w14:paraId="5C641383" w14:textId="6A2E5864" w:rsidR="007A2E9B" w:rsidRPr="004323BC" w:rsidRDefault="007A2E9B" w:rsidP="00FE39A5">
      <w:pPr>
        <w:rPr>
          <w:rFonts w:ascii="Times" w:hAnsi="Times" w:cs="Times"/>
          <w:sz w:val="20"/>
          <w:szCs w:val="20"/>
        </w:rPr>
      </w:pPr>
      <w:r w:rsidRPr="004323BC">
        <w:rPr>
          <w:rStyle w:val="FootnoteReference"/>
          <w:rFonts w:ascii="Times" w:hAnsi="Times" w:cs="Times"/>
          <w:sz w:val="20"/>
          <w:szCs w:val="20"/>
        </w:rPr>
        <w:footnoteRef/>
      </w:r>
      <w:r w:rsidRPr="004323BC">
        <w:rPr>
          <w:rFonts w:ascii="Times" w:hAnsi="Times" w:cs="Times"/>
          <w:sz w:val="20"/>
          <w:szCs w:val="20"/>
        </w:rPr>
        <w:t xml:space="preserve"> Loraina Trujillo, </w:t>
      </w:r>
      <w:r w:rsidRPr="004323BC">
        <w:rPr>
          <w:rFonts w:ascii="Times" w:hAnsi="Times" w:cs="Times"/>
          <w:i/>
          <w:sz w:val="20"/>
          <w:szCs w:val="20"/>
          <w:bdr w:val="none" w:sz="0" w:space="0" w:color="auto" w:frame="1"/>
        </w:rPr>
        <w:t xml:space="preserve">In the Absence of </w:t>
      </w:r>
      <w:r w:rsidR="0024059E" w:rsidRPr="004323BC">
        <w:rPr>
          <w:rFonts w:ascii="Times" w:hAnsi="Times" w:cs="Times"/>
          <w:i/>
          <w:sz w:val="20"/>
          <w:szCs w:val="20"/>
          <w:bdr w:val="none" w:sz="0" w:space="0" w:color="auto" w:frame="1"/>
        </w:rPr>
        <w:t>a</w:t>
      </w:r>
      <w:r w:rsidRPr="004323BC">
        <w:rPr>
          <w:rFonts w:ascii="Times" w:hAnsi="Times" w:cs="Times"/>
          <w:i/>
          <w:sz w:val="20"/>
          <w:szCs w:val="20"/>
          <w:bdr w:val="none" w:sz="0" w:space="0" w:color="auto" w:frame="1"/>
        </w:rPr>
        <w:t xml:space="preserve"> Uniform Biometric Law: A Proposal Comparing Current Biometric Laws, Issues, and Future Solutions</w:t>
      </w:r>
      <w:r w:rsidRPr="004323BC">
        <w:rPr>
          <w:rFonts w:ascii="Times" w:hAnsi="Times" w:cs="Times"/>
          <w:sz w:val="20"/>
          <w:szCs w:val="20"/>
        </w:rPr>
        <w:t xml:space="preserve">, 46 </w:t>
      </w:r>
      <w:r w:rsidRPr="004323BC">
        <w:rPr>
          <w:rFonts w:ascii="Times" w:hAnsi="Times" w:cs="Times"/>
          <w:smallCaps/>
          <w:sz w:val="20"/>
          <w:szCs w:val="20"/>
          <w:bdr w:val="none" w:sz="0" w:space="0" w:color="auto" w:frame="1"/>
          <w:shd w:val="clear" w:color="auto" w:fill="FFFFFF"/>
        </w:rPr>
        <w:t>S. Ill. U. L.J.</w:t>
      </w:r>
      <w:r w:rsidRPr="004323BC">
        <w:rPr>
          <w:rFonts w:ascii="Times" w:hAnsi="Times" w:cs="Times"/>
          <w:sz w:val="20"/>
          <w:szCs w:val="20"/>
        </w:rPr>
        <w:t xml:space="preserve"> 161, 165 (2021)</w:t>
      </w:r>
      <w:r w:rsidRPr="004323BC">
        <w:rPr>
          <w:rFonts w:ascii="Times" w:hAnsi="Times" w:cs="Times"/>
          <w:sz w:val="20"/>
          <w:szCs w:val="20"/>
          <w:shd w:val="clear" w:color="auto" w:fill="FFFFFF"/>
        </w:rPr>
        <w:t>.</w:t>
      </w:r>
      <w:r w:rsidR="0019097D" w:rsidRPr="004323BC">
        <w:rPr>
          <w:rFonts w:ascii="Times" w:hAnsi="Times" w:cs="Times"/>
          <w:sz w:val="20"/>
          <w:szCs w:val="20"/>
          <w:shd w:val="clear" w:color="auto" w:fill="FFFFFF"/>
        </w:rPr>
        <w:t xml:space="preserve"> </w:t>
      </w:r>
      <w:r w:rsidRPr="004323BC">
        <w:rPr>
          <w:rFonts w:ascii="Times" w:hAnsi="Times" w:cs="Times"/>
          <w:sz w:val="20"/>
          <w:szCs w:val="20"/>
          <w:shd w:val="clear" w:color="auto" w:fill="FFFFFF"/>
        </w:rPr>
        <w:t xml:space="preserve"> </w:t>
      </w:r>
    </w:p>
  </w:footnote>
  <w:footnote w:id="8">
    <w:p w14:paraId="064D61C2" w14:textId="18F24DFD"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William Raven, </w:t>
      </w:r>
      <w:r w:rsidRPr="004323BC">
        <w:rPr>
          <w:rFonts w:ascii="Times" w:hAnsi="Times" w:cs="Times"/>
          <w:i/>
        </w:rPr>
        <w:t>For Security’s Sake: Limiting the Regulation of Biometric Data to Commercial Activity</w:t>
      </w:r>
      <w:r w:rsidRPr="004323BC">
        <w:rPr>
          <w:rFonts w:ascii="Times" w:hAnsi="Times" w:cs="Times"/>
        </w:rPr>
        <w:t xml:space="preserve">, </w:t>
      </w:r>
      <w:r w:rsidRPr="004323BC">
        <w:rPr>
          <w:rFonts w:ascii="Times" w:hAnsi="Times" w:cs="Times"/>
          <w:smallCaps/>
        </w:rPr>
        <w:t>Journal of High Technology Law at Suffolk University Law School</w:t>
      </w:r>
      <w:r w:rsidRPr="004323BC">
        <w:rPr>
          <w:rFonts w:ascii="Times" w:hAnsi="Times" w:cs="Times"/>
        </w:rPr>
        <w:t xml:space="preserve"> (Nov 23 2019)</w:t>
      </w:r>
      <w:r w:rsidR="0024059E" w:rsidRPr="004323BC">
        <w:rPr>
          <w:rFonts w:ascii="Times" w:hAnsi="Times" w:cs="Times"/>
        </w:rPr>
        <w:t>,</w:t>
      </w:r>
      <w:r w:rsidRPr="004323BC">
        <w:rPr>
          <w:rFonts w:ascii="Times" w:hAnsi="Times" w:cs="Times"/>
        </w:rPr>
        <w:t xml:space="preserve"> </w:t>
      </w:r>
      <w:hyperlink r:id="rId5" w:history="1">
        <w:r w:rsidRPr="004323BC">
          <w:rPr>
            <w:rStyle w:val="Hyperlink"/>
            <w:rFonts w:ascii="Times" w:hAnsi="Times" w:cs="Times"/>
            <w:color w:val="auto"/>
          </w:rPr>
          <w:t>https://sites.suffolk.edu/jhtl/2019/11/23/for-securitys-sake-limiting-the-regulation-of-biometric-data-to-commercial-activity/</w:t>
        </w:r>
      </w:hyperlink>
      <w:r w:rsidRPr="004323BC">
        <w:rPr>
          <w:rFonts w:ascii="Times" w:hAnsi="Times" w:cs="Times"/>
        </w:rPr>
        <w:t xml:space="preserve">. </w:t>
      </w:r>
    </w:p>
  </w:footnote>
  <w:footnote w:id="9">
    <w:p w14:paraId="1FDA523A" w14:textId="77777777"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Kashmir Hill, </w:t>
      </w:r>
      <w:r w:rsidRPr="004323BC">
        <w:rPr>
          <w:rFonts w:ascii="Times" w:hAnsi="Times" w:cs="Times"/>
          <w:i/>
        </w:rPr>
        <w:t>Which Stores Are Scanning Your Face? No One Knows</w:t>
      </w:r>
      <w:r w:rsidRPr="004323BC">
        <w:rPr>
          <w:rFonts w:ascii="Times" w:hAnsi="Times" w:cs="Times"/>
        </w:rPr>
        <w:t xml:space="preserve">, </w:t>
      </w:r>
      <w:r w:rsidRPr="004323BC">
        <w:rPr>
          <w:rFonts w:ascii="Times" w:hAnsi="Times" w:cs="Times"/>
          <w:smallCaps/>
        </w:rPr>
        <w:t>The New York Times</w:t>
      </w:r>
      <w:r w:rsidRPr="004323BC">
        <w:rPr>
          <w:rFonts w:ascii="Times" w:hAnsi="Times" w:cs="Times"/>
        </w:rPr>
        <w:t xml:space="preserve"> (Mar 10, 2023) </w:t>
      </w:r>
      <w:hyperlink r:id="rId6" w:history="1">
        <w:r w:rsidRPr="004323BC">
          <w:rPr>
            <w:rStyle w:val="Hyperlink"/>
            <w:rFonts w:ascii="Times" w:hAnsi="Times" w:cs="Times"/>
            <w:color w:val="auto"/>
          </w:rPr>
          <w:t>https://www.nytimes.com/2023/03/10/technology/facial-recognition-stores.html</w:t>
        </w:r>
      </w:hyperlink>
      <w:r w:rsidRPr="004323BC">
        <w:rPr>
          <w:rFonts w:ascii="Times" w:hAnsi="Times" w:cs="Times"/>
        </w:rPr>
        <w:t xml:space="preserve">. </w:t>
      </w:r>
    </w:p>
  </w:footnote>
  <w:footnote w:id="10">
    <w:p w14:paraId="159145ED" w14:textId="77777777"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Christopher Mason, Richard Tilghman IV, Katherine Letcher, </w:t>
      </w:r>
      <w:r w:rsidRPr="004323BC">
        <w:rPr>
          <w:rFonts w:ascii="Times" w:hAnsi="Times" w:cs="Times"/>
          <w:i/>
        </w:rPr>
        <w:t>New York City Biometric Law – Are you in compliance?</w:t>
      </w:r>
      <w:r w:rsidRPr="004323BC">
        <w:rPr>
          <w:rFonts w:ascii="Times" w:hAnsi="Times" w:cs="Times"/>
        </w:rPr>
        <w:t xml:space="preserve">, </w:t>
      </w:r>
      <w:r w:rsidRPr="004323BC">
        <w:rPr>
          <w:rFonts w:ascii="Times" w:hAnsi="Times" w:cs="Times"/>
          <w:smallCaps/>
        </w:rPr>
        <w:t>Nixon Peabody International LLC</w:t>
      </w:r>
      <w:r w:rsidRPr="004323BC">
        <w:rPr>
          <w:rFonts w:ascii="Times" w:hAnsi="Times" w:cs="Times"/>
        </w:rPr>
        <w:t xml:space="preserve"> (Mar 23, 2023) </w:t>
      </w:r>
      <w:hyperlink r:id="rId7" w:history="1">
        <w:r w:rsidRPr="004323BC">
          <w:rPr>
            <w:rStyle w:val="Hyperlink"/>
            <w:rFonts w:ascii="Times" w:hAnsi="Times" w:cs="Times"/>
            <w:color w:val="auto"/>
          </w:rPr>
          <w:t>https://www.nixonpeabody.com/insights/alerts/2023/03/23/new-york-city-biometric-law---are-you-in-compliance</w:t>
        </w:r>
      </w:hyperlink>
      <w:r w:rsidRPr="004323BC">
        <w:rPr>
          <w:rFonts w:ascii="Times" w:hAnsi="Times" w:cs="Times"/>
        </w:rPr>
        <w:t xml:space="preserve"> (citing </w:t>
      </w:r>
      <w:r w:rsidRPr="004323BC">
        <w:rPr>
          <w:rStyle w:val="Emphasis"/>
          <w:rFonts w:ascii="Times" w:hAnsi="Times" w:cs="Times"/>
          <w:bdr w:val="none" w:sz="0" w:space="0" w:color="auto" w:frame="1"/>
        </w:rPr>
        <w:t>McCall v. Amazon.com Servs. LLC).</w:t>
      </w:r>
    </w:p>
  </w:footnote>
  <w:footnote w:id="11">
    <w:p w14:paraId="01345A30" w14:textId="3A321E40"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FRT was used in Apple’s Boston store (</w:t>
      </w:r>
      <w:hyperlink r:id="rId8" w:history="1">
        <w:r w:rsidRPr="004323BC">
          <w:rPr>
            <w:rStyle w:val="Hyperlink"/>
            <w:rFonts w:ascii="Times" w:hAnsi="Times" w:cs="Times"/>
            <w:color w:val="auto"/>
          </w:rPr>
          <w:t>https://nypost.com/2019/04/22/apples-facial-recognition-software-led-to-false-arrest-suit/</w:t>
        </w:r>
      </w:hyperlink>
      <w:r w:rsidRPr="004323BC">
        <w:rPr>
          <w:rFonts w:ascii="Times" w:hAnsi="Times" w:cs="Times"/>
        </w:rPr>
        <w:t>); Apple was sued in 2021 for allegedly misidentifying an NYC resident with faulty facial recognition technology (</w:t>
      </w:r>
      <w:hyperlink r:id="rId9" w:history="1">
        <w:r w:rsidRPr="004323BC">
          <w:rPr>
            <w:rStyle w:val="Hyperlink"/>
            <w:rFonts w:ascii="Times" w:hAnsi="Times" w:cs="Times"/>
            <w:color w:val="auto"/>
          </w:rPr>
          <w:t>https://www.theregister.com/2021/05/29/apple_sis_lawsuit/</w:t>
        </w:r>
      </w:hyperlink>
      <w:r w:rsidRPr="004323BC">
        <w:rPr>
          <w:rStyle w:val="Hyperlink"/>
          <w:rFonts w:ascii="Times" w:hAnsi="Times" w:cs="Times"/>
          <w:color w:val="auto"/>
        </w:rPr>
        <w:t xml:space="preserve">; Bah v. Apple, cv-10897-RGS, Complaint). </w:t>
      </w:r>
    </w:p>
  </w:footnote>
  <w:footnote w:id="12">
    <w:p w14:paraId="507482AF" w14:textId="77777777"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Kashmir Hill, </w:t>
      </w:r>
      <w:r w:rsidRPr="004323BC">
        <w:rPr>
          <w:rFonts w:ascii="Times" w:hAnsi="Times" w:cs="Times"/>
          <w:i/>
        </w:rPr>
        <w:t>Which Stores Are Scanning Your Face? No One Knows</w:t>
      </w:r>
      <w:r w:rsidRPr="004323BC">
        <w:rPr>
          <w:rFonts w:ascii="Times" w:hAnsi="Times" w:cs="Times"/>
        </w:rPr>
        <w:t xml:space="preserve">, </w:t>
      </w:r>
      <w:r w:rsidRPr="004323BC">
        <w:rPr>
          <w:rFonts w:ascii="Times" w:hAnsi="Times" w:cs="Times"/>
          <w:smallCaps/>
        </w:rPr>
        <w:t>The New York Times</w:t>
      </w:r>
      <w:r w:rsidRPr="004323BC">
        <w:rPr>
          <w:rFonts w:ascii="Times" w:hAnsi="Times" w:cs="Times"/>
        </w:rPr>
        <w:t xml:space="preserve"> (Mar 10, 2023) </w:t>
      </w:r>
      <w:hyperlink r:id="rId10" w:history="1">
        <w:r w:rsidRPr="004323BC">
          <w:rPr>
            <w:rStyle w:val="Hyperlink"/>
            <w:rFonts w:ascii="Times" w:hAnsi="Times" w:cs="Times"/>
            <w:color w:val="auto"/>
          </w:rPr>
          <w:t>https://www.nytimes.com/2023/03/10/technology/facial-recognition-stores.html</w:t>
        </w:r>
      </w:hyperlink>
      <w:r w:rsidRPr="004323BC">
        <w:rPr>
          <w:rFonts w:ascii="Times" w:hAnsi="Times" w:cs="Times"/>
        </w:rPr>
        <w:t xml:space="preserve">. </w:t>
      </w:r>
    </w:p>
  </w:footnote>
  <w:footnote w:id="13">
    <w:p w14:paraId="67D6A0F2" w14:textId="1CD0BE85" w:rsidR="00442AD2" w:rsidRPr="001E4B69" w:rsidRDefault="00442AD2">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Nathaniel Meyersohn, Wegmans is scanning your face at some stores. It’s not the only company, CNN (Jan 16, 2026) </w:t>
      </w:r>
      <w:hyperlink r:id="rId11" w:history="1">
        <w:r w:rsidRPr="004323BC">
          <w:rPr>
            <w:rStyle w:val="Hyperlink"/>
            <w:rFonts w:ascii="Times" w:hAnsi="Times" w:cs="Times"/>
          </w:rPr>
          <w:t>https://www.cnn.com/2026/01/12/business/wegmans-facial-recognition-technology</w:t>
        </w:r>
      </w:hyperlink>
      <w:r w:rsidRPr="004323BC">
        <w:rPr>
          <w:rFonts w:ascii="Times" w:hAnsi="Times" w:cs="Times"/>
        </w:rPr>
        <w:t>.</w:t>
      </w:r>
      <w:r w:rsidRPr="001E4B69">
        <w:rPr>
          <w:rFonts w:ascii="Times" w:hAnsi="Times" w:cs="Times"/>
        </w:rPr>
        <w:t xml:space="preserve"> </w:t>
      </w:r>
    </w:p>
  </w:footnote>
  <w:footnote w:id="14">
    <w:p w14:paraId="20C6439A" w14:textId="77777777"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Ryan Mcneill, </w:t>
      </w:r>
      <w:r w:rsidRPr="004323BC">
        <w:rPr>
          <w:rFonts w:ascii="Times" w:hAnsi="Times" w:cs="Times"/>
          <w:i/>
        </w:rPr>
        <w:t>Rite Aid deployed facial recognition system in hundreds of U.S. stores</w:t>
      </w:r>
      <w:r w:rsidRPr="004323BC">
        <w:rPr>
          <w:rFonts w:ascii="Times" w:hAnsi="Times" w:cs="Times"/>
        </w:rPr>
        <w:t xml:space="preserve">, </w:t>
      </w:r>
      <w:r w:rsidRPr="004323BC">
        <w:rPr>
          <w:rFonts w:ascii="Times" w:hAnsi="Times" w:cs="Times"/>
          <w:smallCaps/>
        </w:rPr>
        <w:t>Reuters</w:t>
      </w:r>
      <w:r w:rsidRPr="004323BC">
        <w:rPr>
          <w:rFonts w:ascii="Times" w:hAnsi="Times" w:cs="Times"/>
        </w:rPr>
        <w:t xml:space="preserve"> (Jul 28, 2020) </w:t>
      </w:r>
      <w:hyperlink r:id="rId12" w:history="1">
        <w:r w:rsidRPr="004323BC">
          <w:rPr>
            <w:rStyle w:val="Hyperlink"/>
            <w:rFonts w:ascii="Times" w:hAnsi="Times" w:cs="Times"/>
            <w:color w:val="auto"/>
          </w:rPr>
          <w:t>https://www.reuters.com/investigates/special-report/usa-riteaid-software/</w:t>
        </w:r>
      </w:hyperlink>
      <w:r w:rsidRPr="004323BC">
        <w:rPr>
          <w:rFonts w:ascii="Times" w:hAnsi="Times" w:cs="Times"/>
        </w:rPr>
        <w:t xml:space="preserve">. </w:t>
      </w:r>
    </w:p>
  </w:footnote>
  <w:footnote w:id="15">
    <w:p w14:paraId="711C2995" w14:textId="678CC743"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00746CC9" w:rsidRPr="004323BC">
        <w:rPr>
          <w:rFonts w:ascii="Times" w:hAnsi="Times" w:cs="Times"/>
        </w:rPr>
        <w:t xml:space="preserve">Manuela López Restrepo, </w:t>
      </w:r>
      <w:r w:rsidR="00746CC9" w:rsidRPr="004323BC">
        <w:rPr>
          <w:rFonts w:ascii="Times" w:hAnsi="Times" w:cs="Times"/>
          <w:i/>
        </w:rPr>
        <w:t xml:space="preserve">She </w:t>
      </w:r>
      <w:r w:rsidR="004323BC" w:rsidRPr="004323BC">
        <w:rPr>
          <w:rFonts w:ascii="Times" w:hAnsi="Times" w:cs="Times"/>
          <w:i/>
        </w:rPr>
        <w:t xml:space="preserve">was Denied Entry to a </w:t>
      </w:r>
      <w:r w:rsidR="00746CC9" w:rsidRPr="004323BC">
        <w:rPr>
          <w:rFonts w:ascii="Times" w:hAnsi="Times" w:cs="Times"/>
          <w:i/>
        </w:rPr>
        <w:t xml:space="preserve">Rockettes </w:t>
      </w:r>
      <w:r w:rsidR="004323BC" w:rsidRPr="004323BC">
        <w:rPr>
          <w:rFonts w:ascii="Times" w:hAnsi="Times" w:cs="Times"/>
          <w:i/>
        </w:rPr>
        <w:t>Show — Then the Facial Recognition Debate Ignited</w:t>
      </w:r>
      <w:r w:rsidR="00746CC9" w:rsidRPr="004323BC">
        <w:rPr>
          <w:rFonts w:ascii="Times" w:hAnsi="Times" w:cs="Times"/>
        </w:rPr>
        <w:t xml:space="preserve">, NPR (Jan 21, 2023) </w:t>
      </w:r>
      <w:hyperlink r:id="rId13" w:history="1">
        <w:r w:rsidR="00746CC9" w:rsidRPr="004323BC">
          <w:rPr>
            <w:rStyle w:val="Hyperlink"/>
            <w:rFonts w:ascii="Times" w:hAnsi="Times" w:cs="Times"/>
            <w:color w:val="auto"/>
          </w:rPr>
          <w:t>https://www.npr.org/2023/01/21/1150289272/facial-recognition-technology-madison-square-garden-law-new-york</w:t>
        </w:r>
      </w:hyperlink>
      <w:r w:rsidRPr="004323BC">
        <w:rPr>
          <w:rFonts w:ascii="Times" w:hAnsi="Times" w:cs="Times"/>
        </w:rPr>
        <w:t>.</w:t>
      </w:r>
    </w:p>
  </w:footnote>
  <w:footnote w:id="16">
    <w:p w14:paraId="3C038916" w14:textId="78C9590A" w:rsidR="00442AD2" w:rsidRPr="004323BC" w:rsidRDefault="00442AD2">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iCs/>
        </w:rPr>
        <w:t>NYC Lawmakers Introduce Bill to Ban Businesses From Using Facial Recognition Tech</w:t>
      </w:r>
      <w:r w:rsidRPr="004323BC">
        <w:rPr>
          <w:rFonts w:ascii="Times" w:hAnsi="Times" w:cs="Times"/>
        </w:rPr>
        <w:t xml:space="preserve">, </w:t>
      </w:r>
      <w:r w:rsidRPr="001E4B69">
        <w:rPr>
          <w:rFonts w:ascii="Times" w:hAnsi="Times" w:cs="Times"/>
          <w:smallCaps/>
        </w:rPr>
        <w:t>New York Post</w:t>
      </w:r>
      <w:r w:rsidRPr="004323BC">
        <w:rPr>
          <w:rFonts w:ascii="Times" w:hAnsi="Times" w:cs="Times"/>
        </w:rPr>
        <w:t xml:space="preserve"> (Apr. 12, 2023) </w:t>
      </w:r>
      <w:hyperlink r:id="rId14" w:history="1">
        <w:r w:rsidRPr="004323BC">
          <w:rPr>
            <w:rStyle w:val="Hyperlink"/>
            <w:rFonts w:ascii="Times" w:hAnsi="Times" w:cs="Times"/>
          </w:rPr>
          <w:t>https://nypost.com/2023/04/12/nyc-lawmakers-introduce-bill-to-ban-businesses-from-using-facial-recognition-tech/</w:t>
        </w:r>
      </w:hyperlink>
      <w:r w:rsidRPr="004323BC">
        <w:rPr>
          <w:rFonts w:ascii="Times" w:hAnsi="Times" w:cs="Times"/>
        </w:rPr>
        <w:t xml:space="preserve">. </w:t>
      </w:r>
    </w:p>
  </w:footnote>
  <w:footnote w:id="17">
    <w:p w14:paraId="607433A3" w14:textId="6DF26D1D"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ASSA ABLOY Future Lab, </w:t>
      </w:r>
      <w:r w:rsidRPr="004323BC">
        <w:rPr>
          <w:rFonts w:ascii="Times" w:hAnsi="Times" w:cs="Times"/>
          <w:i/>
        </w:rPr>
        <w:t>Iris Recognition Systems For Access Control And Identity Management Gain Popularity</w:t>
      </w:r>
      <w:r w:rsidRPr="004323BC">
        <w:rPr>
          <w:rFonts w:ascii="Times" w:hAnsi="Times" w:cs="Times"/>
        </w:rPr>
        <w:t xml:space="preserve">, </w:t>
      </w:r>
      <w:r w:rsidRPr="004323BC">
        <w:rPr>
          <w:rFonts w:ascii="Times" w:hAnsi="Times" w:cs="Times"/>
          <w:smallCaps/>
        </w:rPr>
        <w:t>SecurityInformed.com</w:t>
      </w:r>
      <w:r w:rsidR="004323BC" w:rsidRPr="004323BC">
        <w:rPr>
          <w:rFonts w:ascii="Times" w:hAnsi="Times" w:cs="Times"/>
          <w:smallCaps/>
        </w:rPr>
        <w:t>,</w:t>
      </w:r>
      <w:r w:rsidRPr="004323BC">
        <w:rPr>
          <w:rFonts w:ascii="Times" w:hAnsi="Times" w:cs="Times"/>
        </w:rPr>
        <w:t xml:space="preserve"> </w:t>
      </w:r>
      <w:hyperlink r:id="rId15" w:history="1">
        <w:r w:rsidRPr="004323BC">
          <w:rPr>
            <w:rStyle w:val="Hyperlink"/>
            <w:rFonts w:ascii="Times" w:hAnsi="Times" w:cs="Times"/>
            <w:color w:val="auto"/>
          </w:rPr>
          <w:t>https://www.securityinformed.com/insights/co-3108-ga.5073.html</w:t>
        </w:r>
      </w:hyperlink>
      <w:r w:rsidRPr="004323BC">
        <w:rPr>
          <w:rFonts w:ascii="Times" w:hAnsi="Times" w:cs="Times"/>
        </w:rPr>
        <w:t xml:space="preserve">; Reed Alexander, </w:t>
      </w:r>
      <w:r w:rsidRPr="004323BC">
        <w:rPr>
          <w:rFonts w:ascii="Times" w:hAnsi="Times" w:cs="Times"/>
          <w:i/>
        </w:rPr>
        <w:t>Goldman Sachs is installing fancy new biometric fingerprint scanners in the lobby of its NYC headquarters, setting off privacy alarm bells</w:t>
      </w:r>
      <w:r w:rsidRPr="004323BC">
        <w:rPr>
          <w:rFonts w:ascii="Times" w:hAnsi="Times" w:cs="Times"/>
        </w:rPr>
        <w:t xml:space="preserve">, </w:t>
      </w:r>
      <w:r w:rsidRPr="004323BC">
        <w:rPr>
          <w:rFonts w:ascii="Times" w:hAnsi="Times" w:cs="Times"/>
          <w:smallCaps/>
        </w:rPr>
        <w:t>Business Insider</w:t>
      </w:r>
      <w:r w:rsidRPr="004323BC">
        <w:rPr>
          <w:rFonts w:ascii="Times" w:hAnsi="Times" w:cs="Times"/>
        </w:rPr>
        <w:t xml:space="preserve"> (May 20, 2022), </w:t>
      </w:r>
      <w:hyperlink r:id="rId16" w:history="1">
        <w:r w:rsidRPr="004323BC">
          <w:rPr>
            <w:rStyle w:val="Hyperlink"/>
            <w:rFonts w:ascii="Times" w:hAnsi="Times" w:cs="Times"/>
            <w:color w:val="auto"/>
          </w:rPr>
          <w:t>https://www.businessinsider.com/goldman-is-installing-new-biometric-fingerprint-scanners-in-nyc-office-2022-5</w:t>
        </w:r>
      </w:hyperlink>
      <w:r w:rsidRPr="004323BC">
        <w:rPr>
          <w:rFonts w:ascii="Times" w:hAnsi="Times" w:cs="Times"/>
        </w:rPr>
        <w:t xml:space="preserve">. </w:t>
      </w:r>
    </w:p>
  </w:footnote>
  <w:footnote w:id="18">
    <w:p w14:paraId="64EDCD74" w14:textId="53A9C173"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Id</w:t>
      </w:r>
      <w:r w:rsidRPr="004323BC">
        <w:rPr>
          <w:rFonts w:ascii="Times" w:hAnsi="Times" w:cs="Times"/>
        </w:rPr>
        <w:t xml:space="preserve">. </w:t>
      </w:r>
    </w:p>
  </w:footnote>
  <w:footnote w:id="19">
    <w:p w14:paraId="11EFC1CC" w14:textId="6A335DB1"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Daniel Geiger, </w:t>
      </w:r>
      <w:r w:rsidRPr="004323BC">
        <w:rPr>
          <w:rFonts w:ascii="Times" w:hAnsi="Times" w:cs="Times"/>
          <w:i/>
        </w:rPr>
        <w:t xml:space="preserve">Facial-recognition </w:t>
      </w:r>
      <w:r w:rsidR="004323BC" w:rsidRPr="004323BC">
        <w:rPr>
          <w:rFonts w:ascii="Times" w:hAnsi="Times" w:cs="Times"/>
          <w:i/>
        </w:rPr>
        <w:t>Scans are a Big Part of How Some Office Buildings are Planning to Reopen</w:t>
      </w:r>
      <w:r w:rsidRPr="004323BC">
        <w:rPr>
          <w:rFonts w:ascii="Times" w:hAnsi="Times" w:cs="Times"/>
          <w:i/>
        </w:rPr>
        <w:t xml:space="preserve">. Top </w:t>
      </w:r>
      <w:r w:rsidR="004323BC" w:rsidRPr="004323BC">
        <w:rPr>
          <w:rFonts w:ascii="Times" w:hAnsi="Times" w:cs="Times"/>
          <w:i/>
        </w:rPr>
        <w:t>O</w:t>
      </w:r>
      <w:r w:rsidRPr="004323BC">
        <w:rPr>
          <w:rFonts w:ascii="Times" w:hAnsi="Times" w:cs="Times"/>
          <w:i/>
        </w:rPr>
        <w:t xml:space="preserve">ffice </w:t>
      </w:r>
      <w:r w:rsidR="004323BC" w:rsidRPr="004323BC">
        <w:rPr>
          <w:rFonts w:ascii="Times" w:hAnsi="Times" w:cs="Times"/>
          <w:i/>
        </w:rPr>
        <w:t>L</w:t>
      </w:r>
      <w:r w:rsidRPr="004323BC">
        <w:rPr>
          <w:rFonts w:ascii="Times" w:hAnsi="Times" w:cs="Times"/>
          <w:i/>
        </w:rPr>
        <w:t xml:space="preserve">andlord Vornado </w:t>
      </w:r>
      <w:r w:rsidR="004323BC" w:rsidRPr="004323BC">
        <w:rPr>
          <w:rFonts w:ascii="Times" w:hAnsi="Times" w:cs="Times"/>
          <w:i/>
        </w:rPr>
        <w:t>M</w:t>
      </w:r>
      <w:r w:rsidRPr="004323BC">
        <w:rPr>
          <w:rFonts w:ascii="Times" w:hAnsi="Times" w:cs="Times"/>
          <w:i/>
        </w:rPr>
        <w:t xml:space="preserve">aps out where it's </w:t>
      </w:r>
      <w:r w:rsidR="004323BC" w:rsidRPr="004323BC">
        <w:rPr>
          <w:rFonts w:ascii="Times" w:hAnsi="Times" w:cs="Times"/>
          <w:i/>
        </w:rPr>
        <w:t>I</w:t>
      </w:r>
      <w:r w:rsidRPr="004323BC">
        <w:rPr>
          <w:rFonts w:ascii="Times" w:hAnsi="Times" w:cs="Times"/>
          <w:i/>
        </w:rPr>
        <w:t xml:space="preserve">nstalling the </w:t>
      </w:r>
      <w:r w:rsidR="004323BC" w:rsidRPr="004323BC">
        <w:rPr>
          <w:rFonts w:ascii="Times" w:hAnsi="Times" w:cs="Times"/>
          <w:i/>
        </w:rPr>
        <w:t>T</w:t>
      </w:r>
      <w:r w:rsidRPr="004323BC">
        <w:rPr>
          <w:rFonts w:ascii="Times" w:hAnsi="Times" w:cs="Times"/>
          <w:i/>
        </w:rPr>
        <w:t>ech</w:t>
      </w:r>
      <w:r w:rsidRPr="004323BC">
        <w:rPr>
          <w:rFonts w:ascii="Times" w:hAnsi="Times" w:cs="Times"/>
        </w:rPr>
        <w:t xml:space="preserve">, </w:t>
      </w:r>
      <w:r w:rsidRPr="004323BC">
        <w:rPr>
          <w:rFonts w:ascii="Times" w:hAnsi="Times" w:cs="Times"/>
          <w:smallCaps/>
        </w:rPr>
        <w:t>Business Insider</w:t>
      </w:r>
      <w:r w:rsidRPr="004323BC">
        <w:rPr>
          <w:rFonts w:ascii="Times" w:hAnsi="Times" w:cs="Times"/>
        </w:rPr>
        <w:t xml:space="preserve"> (Aug 15, 2020), </w:t>
      </w:r>
      <w:hyperlink r:id="rId17" w:history="1">
        <w:r w:rsidRPr="004323BC">
          <w:rPr>
            <w:rStyle w:val="Hyperlink"/>
            <w:rFonts w:ascii="Times" w:hAnsi="Times" w:cs="Times"/>
            <w:color w:val="auto"/>
          </w:rPr>
          <w:t>https://www.businessinsider.com/vornado-landlord-using-facial-recognition-buildings-nyc-office-portfolio-biometrics-2020-8</w:t>
        </w:r>
      </w:hyperlink>
      <w:r w:rsidRPr="004323BC">
        <w:rPr>
          <w:rFonts w:ascii="Times" w:hAnsi="Times" w:cs="Times"/>
        </w:rPr>
        <w:t xml:space="preserve">. </w:t>
      </w:r>
    </w:p>
  </w:footnote>
  <w:footnote w:id="20">
    <w:p w14:paraId="35EA5CBE" w14:textId="6DECD2DC"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Id</w:t>
      </w:r>
      <w:r w:rsidRPr="004323BC">
        <w:rPr>
          <w:rFonts w:ascii="Times" w:hAnsi="Times" w:cs="Times"/>
        </w:rPr>
        <w:t xml:space="preserve">. </w:t>
      </w:r>
    </w:p>
  </w:footnote>
  <w:footnote w:id="21">
    <w:p w14:paraId="21751779" w14:textId="21DD01A0" w:rsidR="00442AD2" w:rsidRPr="004323BC" w:rsidRDefault="00442AD2">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iCs/>
        </w:rPr>
        <w:t>See</w:t>
      </w:r>
      <w:r w:rsidRPr="004323BC">
        <w:rPr>
          <w:rFonts w:ascii="Times" w:hAnsi="Times" w:cs="Times"/>
        </w:rPr>
        <w:t xml:space="preserve"> Desi Williams,</w:t>
      </w:r>
      <w:r w:rsidRPr="001E4B69">
        <w:rPr>
          <w:rFonts w:ascii="Times" w:hAnsi="Times" w:cs="Times"/>
        </w:rPr>
        <w:t xml:space="preserve"> </w:t>
      </w:r>
      <w:r w:rsidRPr="004323BC">
        <w:rPr>
          <w:rFonts w:ascii="Times" w:hAnsi="Times" w:cs="Times"/>
          <w:i/>
          <w:iCs/>
        </w:rPr>
        <w:t>What Is Facial Recognition Access Control? Complete Guide</w:t>
      </w:r>
      <w:r w:rsidRPr="004323BC">
        <w:rPr>
          <w:rFonts w:ascii="Times" w:hAnsi="Times" w:cs="Times"/>
        </w:rPr>
        <w:t xml:space="preserve">, REVISTA (Nov 18, 2025) </w:t>
      </w:r>
      <w:hyperlink r:id="rId18" w:history="1">
        <w:r w:rsidRPr="004323BC">
          <w:rPr>
            <w:rStyle w:val="Hyperlink"/>
            <w:rFonts w:ascii="Times" w:hAnsi="Times" w:cs="Times"/>
          </w:rPr>
          <w:t>https://www.revistarealestate.com/blog/what-is-facial-recognition-access-control-complete-guide/</w:t>
        </w:r>
      </w:hyperlink>
      <w:r w:rsidRPr="004323BC">
        <w:rPr>
          <w:rFonts w:ascii="Times" w:hAnsi="Times" w:cs="Times"/>
        </w:rPr>
        <w:t xml:space="preserve">. </w:t>
      </w:r>
    </w:p>
  </w:footnote>
  <w:footnote w:id="22">
    <w:p w14:paraId="7AF4B040" w14:textId="20000947"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Nick Keppler, </w:t>
      </w:r>
      <w:r w:rsidRPr="004323BC">
        <w:rPr>
          <w:rFonts w:ascii="Times" w:hAnsi="Times" w:cs="Times"/>
          <w:i/>
        </w:rPr>
        <w:t>Meet The Spy Tech Companies Helping Landlords Evict People</w:t>
      </w:r>
      <w:r w:rsidRPr="004323BC">
        <w:rPr>
          <w:rFonts w:ascii="Times" w:hAnsi="Times" w:cs="Times"/>
        </w:rPr>
        <w:t xml:space="preserve">, </w:t>
      </w:r>
      <w:r w:rsidRPr="004323BC">
        <w:rPr>
          <w:rFonts w:ascii="Times" w:hAnsi="Times" w:cs="Times"/>
          <w:smallCaps/>
        </w:rPr>
        <w:t>Vice: Motherboard</w:t>
      </w:r>
      <w:r w:rsidRPr="004323BC">
        <w:rPr>
          <w:rFonts w:ascii="Times" w:hAnsi="Times" w:cs="Times"/>
        </w:rPr>
        <w:t xml:space="preserve"> (Jan 4, 2023) </w:t>
      </w:r>
      <w:hyperlink r:id="rId19" w:history="1">
        <w:r w:rsidRPr="004323BC">
          <w:rPr>
            <w:rStyle w:val="Hyperlink"/>
            <w:rFonts w:ascii="Times" w:hAnsi="Times" w:cs="Times"/>
            <w:color w:val="auto"/>
          </w:rPr>
          <w:t>https://www.vice.com/en/article/xgy9k3/meet-the-spy-tech-companies-helping-landlords-evict-people</w:t>
        </w:r>
      </w:hyperlink>
      <w:r w:rsidRPr="004323BC">
        <w:rPr>
          <w:rFonts w:ascii="Times" w:hAnsi="Times" w:cs="Times"/>
        </w:rPr>
        <w:t xml:space="preserve">. </w:t>
      </w:r>
    </w:p>
  </w:footnote>
  <w:footnote w:id="23">
    <w:p w14:paraId="181A6F2E" w14:textId="3C709932"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Erin McElroy, Paula Garcia-Salazar, Manon Vergerio, </w:t>
      </w:r>
      <w:r w:rsidRPr="004323BC">
        <w:rPr>
          <w:rFonts w:ascii="Times" w:hAnsi="Times" w:cs="Times"/>
          <w:i/>
        </w:rPr>
        <w:t>Landlord Technologies of Gentrification: Facial Recognition and Building Access Technologies in New York City Homes</w:t>
      </w:r>
      <w:r w:rsidRPr="004323BC">
        <w:rPr>
          <w:rFonts w:ascii="Times" w:hAnsi="Times" w:cs="Times"/>
        </w:rPr>
        <w:t xml:space="preserve">, </w:t>
      </w:r>
      <w:r w:rsidRPr="004323BC">
        <w:rPr>
          <w:rFonts w:ascii="Times" w:hAnsi="Times" w:cs="Times"/>
          <w:smallCaps/>
        </w:rPr>
        <w:t>Anti-Eviction Mapping Project</w:t>
      </w:r>
      <w:r w:rsidRPr="004323BC">
        <w:rPr>
          <w:rFonts w:ascii="Times" w:hAnsi="Times" w:cs="Times"/>
        </w:rPr>
        <w:t xml:space="preserve"> (2022) </w:t>
      </w:r>
      <w:hyperlink r:id="rId20" w:history="1">
        <w:r w:rsidRPr="004323BC">
          <w:rPr>
            <w:rStyle w:val="Hyperlink"/>
            <w:rFonts w:ascii="Times" w:hAnsi="Times" w:cs="Times"/>
            <w:color w:val="auto"/>
          </w:rPr>
          <w:t>https://unequalcities.org/2022/10/12/landlord-technologies/</w:t>
        </w:r>
      </w:hyperlink>
      <w:r w:rsidRPr="004323BC">
        <w:rPr>
          <w:rFonts w:ascii="Times" w:hAnsi="Times" w:cs="Times"/>
        </w:rPr>
        <w:t xml:space="preserve">. </w:t>
      </w:r>
    </w:p>
  </w:footnote>
  <w:footnote w:id="24">
    <w:p w14:paraId="4927E8CA" w14:textId="34D23A89"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Elizabeth Kim, </w:t>
      </w:r>
      <w:r w:rsidRPr="004323BC">
        <w:rPr>
          <w:rFonts w:ascii="Times" w:hAnsi="Times" w:cs="Times"/>
          <w:i/>
        </w:rPr>
        <w:t>Brooklyn Landlord Does an About Face on Facial Recognition Plan</w:t>
      </w:r>
      <w:r w:rsidRPr="004323BC">
        <w:rPr>
          <w:rFonts w:ascii="Times" w:hAnsi="Times" w:cs="Times"/>
        </w:rPr>
        <w:t xml:space="preserve">, </w:t>
      </w:r>
      <w:r w:rsidRPr="004323BC">
        <w:rPr>
          <w:rFonts w:ascii="Times" w:hAnsi="Times" w:cs="Times"/>
          <w:smallCaps/>
        </w:rPr>
        <w:t>Gothamist</w:t>
      </w:r>
      <w:r w:rsidRPr="004323BC">
        <w:rPr>
          <w:rFonts w:ascii="Times" w:hAnsi="Times" w:cs="Times"/>
        </w:rPr>
        <w:t xml:space="preserve"> (Nov 21, 2019) </w:t>
      </w:r>
      <w:hyperlink r:id="rId21" w:history="1">
        <w:r w:rsidRPr="004323BC">
          <w:rPr>
            <w:rStyle w:val="Hyperlink"/>
            <w:rFonts w:ascii="Times" w:hAnsi="Times" w:cs="Times"/>
            <w:color w:val="auto"/>
          </w:rPr>
          <w:t>https://gothamist.com/news/brooklyn-landlord-does-about-face-facial-recognition-plan</w:t>
        </w:r>
      </w:hyperlink>
      <w:r w:rsidRPr="004323BC">
        <w:rPr>
          <w:rFonts w:ascii="Times" w:hAnsi="Times" w:cs="Times"/>
        </w:rPr>
        <w:t xml:space="preserve">. </w:t>
      </w:r>
    </w:p>
  </w:footnote>
  <w:footnote w:id="25">
    <w:p w14:paraId="1B1A6640" w14:textId="5A8127E6"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Elizabeth Kim, </w:t>
      </w:r>
      <w:r w:rsidRPr="004323BC">
        <w:rPr>
          <w:rFonts w:ascii="Times" w:hAnsi="Times" w:cs="Times"/>
          <w:i/>
        </w:rPr>
        <w:t>'We're Like Guinea Pigs': How An Affordable Lower East Side Complex Got Facial Recognition</w:t>
      </w:r>
      <w:r w:rsidRPr="004323BC">
        <w:rPr>
          <w:rFonts w:ascii="Times" w:hAnsi="Times" w:cs="Times"/>
        </w:rPr>
        <w:t xml:space="preserve">, </w:t>
      </w:r>
      <w:r w:rsidRPr="004323BC">
        <w:rPr>
          <w:rFonts w:ascii="Times" w:hAnsi="Times" w:cs="Times"/>
          <w:smallCaps/>
        </w:rPr>
        <w:t>Gothamist</w:t>
      </w:r>
      <w:r w:rsidRPr="004323BC">
        <w:rPr>
          <w:rFonts w:ascii="Times" w:hAnsi="Times" w:cs="Times"/>
        </w:rPr>
        <w:t xml:space="preserve"> (Sep 18, 2019) </w:t>
      </w:r>
      <w:hyperlink r:id="rId22" w:history="1">
        <w:r w:rsidRPr="004323BC">
          <w:rPr>
            <w:rStyle w:val="Hyperlink"/>
            <w:rFonts w:ascii="Times" w:hAnsi="Times" w:cs="Times"/>
            <w:color w:val="auto"/>
          </w:rPr>
          <w:t>https://gothamist.com/news/were-guinea-pigs-how-affordable-lower-east-side-complex-got-facial-recognition</w:t>
        </w:r>
      </w:hyperlink>
      <w:r w:rsidRPr="004323BC">
        <w:rPr>
          <w:rFonts w:ascii="Times" w:hAnsi="Times" w:cs="Times"/>
        </w:rPr>
        <w:t xml:space="preserve">. </w:t>
      </w:r>
    </w:p>
  </w:footnote>
  <w:footnote w:id="26">
    <w:p w14:paraId="7A0610C1" w14:textId="5707D057" w:rsidR="000F6B6A" w:rsidRPr="004323BC" w:rsidRDefault="000F6B6A">
      <w:pPr>
        <w:pStyle w:val="FootnoteText"/>
        <w:rPr>
          <w:rFonts w:ascii="Times" w:hAnsi="Times" w:cs="Times"/>
        </w:rPr>
      </w:pPr>
      <w:r w:rsidRPr="004323BC">
        <w:rPr>
          <w:rStyle w:val="FootnoteReference"/>
          <w:rFonts w:ascii="Times" w:hAnsi="Times" w:cs="Times"/>
        </w:rPr>
        <w:footnoteRef/>
      </w:r>
      <w:r w:rsidR="004323BC" w:rsidRPr="004323BC">
        <w:rPr>
          <w:rFonts w:ascii="Times" w:hAnsi="Times" w:cs="Times"/>
        </w:rPr>
        <w:t xml:space="preserve"> </w:t>
      </w:r>
      <w:r w:rsidR="004323BC" w:rsidRPr="001E4B69">
        <w:rPr>
          <w:rFonts w:ascii="Times" w:hAnsi="Times" w:cs="Times"/>
          <w:i/>
          <w:iCs/>
        </w:rPr>
        <w:t>Agency Compliance Reporting of Algorithmic Tools</w:t>
      </w:r>
      <w:r w:rsidR="004323BC" w:rsidRPr="004323BC">
        <w:rPr>
          <w:rFonts w:ascii="Times" w:hAnsi="Times" w:cs="Times"/>
        </w:rPr>
        <w:t xml:space="preserve">, OTI, Calendar year 2024, </w:t>
      </w:r>
      <w:r w:rsidRPr="004323BC">
        <w:rPr>
          <w:rFonts w:ascii="Times" w:hAnsi="Times" w:cs="Times"/>
        </w:rPr>
        <w:t xml:space="preserve"> </w:t>
      </w:r>
      <w:hyperlink r:id="rId23" w:history="1">
        <w:r w:rsidRPr="004323BC">
          <w:rPr>
            <w:rStyle w:val="Hyperlink"/>
            <w:rFonts w:ascii="Times" w:hAnsi="Times" w:cs="Times"/>
          </w:rPr>
          <w:t>https://www.nyc.gov/assets/oti/downloads/pdf/reports/2024-algorithmic-tools-report.pdf</w:t>
        </w:r>
      </w:hyperlink>
      <w:r w:rsidRPr="004323BC">
        <w:rPr>
          <w:rFonts w:ascii="Times" w:hAnsi="Times" w:cs="Times"/>
        </w:rPr>
        <w:t xml:space="preserve">. </w:t>
      </w:r>
    </w:p>
  </w:footnote>
  <w:footnote w:id="27">
    <w:p w14:paraId="147E4D0C" w14:textId="54E2DA33" w:rsidR="00143F30" w:rsidRPr="004323BC" w:rsidRDefault="00143F30">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iCs/>
        </w:rPr>
        <w:t>People v. Zuhdi</w:t>
      </w:r>
      <w:r w:rsidRPr="004323BC">
        <w:rPr>
          <w:rFonts w:ascii="Times" w:hAnsi="Times" w:cs="Times"/>
        </w:rPr>
        <w:t>, 2025 NY Slip Op 51047(U) (Sup. Ct. N.Y. Cnty. 2025).</w:t>
      </w:r>
    </w:p>
  </w:footnote>
  <w:footnote w:id="28">
    <w:p w14:paraId="2B6E0152" w14:textId="77777777" w:rsidR="0061639B" w:rsidRPr="004323BC" w:rsidRDefault="0061639B" w:rsidP="0061639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Oversight - Facial Recognition Technology and Biometric Data Collection in Businesses and in Residences</w:t>
      </w:r>
      <w:r w:rsidRPr="004323BC">
        <w:rPr>
          <w:rFonts w:ascii="Times" w:hAnsi="Times" w:cs="Times"/>
        </w:rPr>
        <w:t xml:space="preserve">, NEW YORK CITY COUNCIL, October 7, 20219, </w:t>
      </w:r>
      <w:hyperlink r:id="rId24" w:history="1">
        <w:r w:rsidRPr="004323BC">
          <w:rPr>
            <w:rStyle w:val="Hyperlink"/>
            <w:rFonts w:ascii="Times" w:hAnsi="Times" w:cs="Times"/>
            <w:color w:val="auto"/>
          </w:rPr>
          <w:t>https://legistar.council.nyc.gov/MeetingDetail.aspx?ID=721969&amp;GUID=055CC660-718B-46EC-875B-5DD8AF7548F3&amp;Options=info|&amp;Search</w:t>
        </w:r>
      </w:hyperlink>
      <w:r w:rsidRPr="004323BC">
        <w:rPr>
          <w:rFonts w:ascii="Times" w:hAnsi="Times" w:cs="Times"/>
        </w:rPr>
        <w:t xml:space="preserve">=. </w:t>
      </w:r>
    </w:p>
  </w:footnote>
  <w:footnote w:id="29">
    <w:p w14:paraId="39CB473F" w14:textId="3C060D04" w:rsidR="0061639B" w:rsidRPr="004323BC" w:rsidRDefault="0061639B" w:rsidP="0061639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004323BC" w:rsidRPr="004323BC">
        <w:rPr>
          <w:rFonts w:ascii="Times" w:hAnsi="Times" w:cs="Times"/>
        </w:rPr>
        <w:t xml:space="preserve">Committee on Technology, </w:t>
      </w:r>
      <w:r w:rsidR="004323BC" w:rsidRPr="004323BC">
        <w:rPr>
          <w:rFonts w:ascii="Times" w:hAnsi="Times" w:cs="Times"/>
          <w:i/>
          <w:iCs/>
        </w:rPr>
        <w:t>Cybersecurity in New York City</w:t>
      </w:r>
      <w:r w:rsidR="004323BC" w:rsidRPr="004323BC">
        <w:rPr>
          <w:rFonts w:ascii="Times" w:hAnsi="Times" w:cs="Times"/>
        </w:rPr>
        <w:t xml:space="preserve">, June 10, 2024, </w:t>
      </w:r>
      <w:hyperlink r:id="rId25" w:history="1">
        <w:r w:rsidR="004323BC" w:rsidRPr="004323BC">
          <w:rPr>
            <w:rStyle w:val="Hyperlink"/>
            <w:rFonts w:ascii="Times" w:hAnsi="Times" w:cs="Times"/>
          </w:rPr>
          <w:t>https://legistar.council.nyc.gov/MeetingDetail.aspx?ID=1196789&amp;GUID=CD983EF9-FB80-4B39-BC55-2570DC7B9BAD&amp;Options=info|&amp;Search=</w:t>
        </w:r>
      </w:hyperlink>
      <w:r w:rsidRPr="004323BC">
        <w:rPr>
          <w:rFonts w:ascii="Times" w:hAnsi="Times" w:cs="Times"/>
        </w:rPr>
        <w:t xml:space="preserve">. </w:t>
      </w:r>
    </w:p>
  </w:footnote>
  <w:footnote w:id="30">
    <w:p w14:paraId="47CCFAEE" w14:textId="77777777" w:rsidR="007A2E9B" w:rsidRPr="004323BC" w:rsidRDefault="007A2E9B" w:rsidP="00DE50E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See</w:t>
      </w:r>
      <w:r w:rsidRPr="004323BC">
        <w:rPr>
          <w:rFonts w:ascii="Times" w:hAnsi="Times" w:cs="Times"/>
        </w:rPr>
        <w:t xml:space="preserve"> N.Y.C. Admin. Code §§ 22-1201 - 1205.</w:t>
      </w:r>
    </w:p>
  </w:footnote>
  <w:footnote w:id="31">
    <w:p w14:paraId="1DC35015" w14:textId="77777777" w:rsidR="007A2E9B" w:rsidRPr="004323BC" w:rsidRDefault="007A2E9B" w:rsidP="00DE50E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N.Y.C. Admin. Code § 22-1202.</w:t>
      </w:r>
    </w:p>
  </w:footnote>
  <w:footnote w:id="32">
    <w:p w14:paraId="68E40460" w14:textId="77777777" w:rsidR="007A2E9B" w:rsidRPr="004323BC" w:rsidRDefault="007A2E9B" w:rsidP="00DE50E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See</w:t>
      </w:r>
      <w:r w:rsidRPr="004323BC">
        <w:rPr>
          <w:rFonts w:ascii="Times" w:hAnsi="Times" w:cs="Times"/>
        </w:rPr>
        <w:t xml:space="preserve"> N.Y.C. Admin. Code §§ </w:t>
      </w:r>
      <w:r w:rsidRPr="004323BC">
        <w:rPr>
          <w:rFonts w:ascii="Times" w:hAnsi="Times" w:cs="Times"/>
          <w:shd w:val="clear" w:color="auto" w:fill="FFFFFF"/>
        </w:rPr>
        <w:t>26-3001 – 3007.</w:t>
      </w:r>
    </w:p>
  </w:footnote>
  <w:footnote w:id="33">
    <w:p w14:paraId="0E88D369" w14:textId="77777777" w:rsidR="007A2E9B" w:rsidRPr="004323BC" w:rsidRDefault="007A2E9B" w:rsidP="00DE50E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See</w:t>
      </w:r>
      <w:r w:rsidRPr="004323BC">
        <w:rPr>
          <w:rFonts w:ascii="Times" w:hAnsi="Times" w:cs="Times"/>
        </w:rPr>
        <w:t xml:space="preserve"> N.Y.C. Admin. Code §§ </w:t>
      </w:r>
      <w:r w:rsidRPr="004323BC">
        <w:rPr>
          <w:rFonts w:ascii="Times" w:hAnsi="Times" w:cs="Times"/>
          <w:shd w:val="clear" w:color="auto" w:fill="FFFFFF"/>
        </w:rPr>
        <w:t>26-3001 – 3007.</w:t>
      </w:r>
    </w:p>
  </w:footnote>
  <w:footnote w:id="34">
    <w:p w14:paraId="6A943A9B" w14:textId="77777777" w:rsidR="002F5EBB" w:rsidRPr="004323BC" w:rsidRDefault="002F5EBB" w:rsidP="002F5EB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See</w:t>
      </w:r>
      <w:r w:rsidRPr="004323BC">
        <w:rPr>
          <w:rFonts w:ascii="Times" w:hAnsi="Times" w:cs="Times"/>
        </w:rPr>
        <w:t xml:space="preserve"> N.Y.S. Tech. Law § 106-b.</w:t>
      </w:r>
    </w:p>
  </w:footnote>
  <w:footnote w:id="35">
    <w:p w14:paraId="539934AF" w14:textId="77777777" w:rsidR="002F5EBB" w:rsidRPr="004323BC" w:rsidRDefault="002F5EBB" w:rsidP="002F5EB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See</w:t>
      </w:r>
      <w:r w:rsidRPr="004323BC">
        <w:rPr>
          <w:rFonts w:ascii="Times" w:hAnsi="Times" w:cs="Times"/>
        </w:rPr>
        <w:t xml:space="preserve"> N.Y. P.L. § 190.81.</w:t>
      </w:r>
    </w:p>
  </w:footnote>
  <w:footnote w:id="36">
    <w:p w14:paraId="49ECCD37" w14:textId="6392786F" w:rsidR="0061639B" w:rsidRPr="004323BC" w:rsidRDefault="0061639B">
      <w:pPr>
        <w:pStyle w:val="FootnoteText"/>
        <w:rPr>
          <w:rFonts w:ascii="Times" w:hAnsi="Times" w:cs="Times"/>
        </w:rPr>
      </w:pPr>
      <w:r w:rsidRPr="004323BC">
        <w:rPr>
          <w:rStyle w:val="FootnoteReference"/>
          <w:rFonts w:ascii="Times" w:hAnsi="Times" w:cs="Times"/>
        </w:rPr>
        <w:footnoteRef/>
      </w:r>
      <w:r w:rsidR="0098571A" w:rsidRPr="004323BC">
        <w:rPr>
          <w:rFonts w:ascii="Times" w:hAnsi="Times" w:cs="Times"/>
        </w:rPr>
        <w:t xml:space="preserve"> Illinois Biometric Information Privacy Act, 740 Ill. Comp. Stat. 14/1–14/99 (2008) (requires a </w:t>
      </w:r>
      <w:r w:rsidR="0098571A" w:rsidRPr="004323BC">
        <w:rPr>
          <w:rFonts w:ascii="Times" w:eastAsia="Calibri" w:hAnsi="Times" w:cs="Times"/>
          <w:iCs/>
        </w:rPr>
        <w:t>private entity that collects biometric identifier information first to provide a written disclosure and obtain a release from any individuals whose biometric information is being collected. The law also prohibits the sale of biometric information and includes a private right of action).</w:t>
      </w:r>
    </w:p>
  </w:footnote>
  <w:footnote w:id="37">
    <w:p w14:paraId="4AFE4AB3" w14:textId="0F227059" w:rsidR="0098571A" w:rsidRPr="004323BC" w:rsidRDefault="0098571A">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Tex. Bus. &amp; Com. Code Ann. §§ 503.001–.003 (West 2009) </w:t>
      </w:r>
      <w:r w:rsidRPr="004323BC">
        <w:rPr>
          <w:rFonts w:ascii="Times" w:hAnsi="Times" w:cs="Times"/>
          <w:i/>
          <w:iCs/>
        </w:rPr>
        <w:t>(prohibits commercial collection of biometric identifiers without notice and consent; restricts sale, disclosure; requires reasonable care in storage and timely destruction).</w:t>
      </w:r>
    </w:p>
  </w:footnote>
  <w:footnote w:id="38">
    <w:p w14:paraId="0978D245" w14:textId="2C6B230C" w:rsidR="00B5133F" w:rsidRPr="004323BC" w:rsidRDefault="00B5133F">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Cal. Civ. Code § 1798.100 et seq.</w:t>
      </w:r>
      <w:r w:rsidRPr="001E4B69">
        <w:rPr>
          <w:rFonts w:ascii="Times" w:hAnsi="Times" w:cs="Times"/>
          <w:i/>
          <w:iCs/>
        </w:rPr>
        <w:t xml:space="preserve"> </w:t>
      </w:r>
      <w:r w:rsidRPr="004323BC">
        <w:rPr>
          <w:rFonts w:ascii="Times" w:hAnsi="Times" w:cs="Times"/>
          <w:i/>
          <w:iCs/>
        </w:rPr>
        <w:t>(California Consumer Privacy Act; broadly defines personal information to include biometric data such as behavioral characteristics; grants rights to know, delete, and opt out of sale; private right of action limited to certain data breaches).</w:t>
      </w:r>
    </w:p>
  </w:footnote>
  <w:footnote w:id="39">
    <w:p w14:paraId="367FB1AE" w14:textId="5C9D7EB0" w:rsidR="00B5133F" w:rsidRPr="004323BC" w:rsidRDefault="00B5133F">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Wash. Rev. Code §§ 19.375.010 et seq. (</w:t>
      </w:r>
      <w:r w:rsidR="00A42B03" w:rsidRPr="004323BC">
        <w:rPr>
          <w:rFonts w:ascii="Times" w:hAnsi="Times" w:cs="Times"/>
        </w:rPr>
        <w:t>restricts enrollment of biometric identifiers in a database for commercial purposes without notice and consent and requires safeguards; defines biometric identifiers as automatically measured biological characteristics</w:t>
      </w:r>
      <w:r w:rsidRPr="004323BC">
        <w:rPr>
          <w:rFonts w:ascii="Times" w:hAnsi="Times" w:cs="Times"/>
        </w:rPr>
        <w:t>)</w:t>
      </w:r>
      <w:r w:rsidR="00A42B03" w:rsidRPr="004323BC">
        <w:rPr>
          <w:rFonts w:ascii="Times" w:hAnsi="Times" w:cs="Times"/>
        </w:rPr>
        <w:t>.</w:t>
      </w:r>
    </w:p>
  </w:footnote>
  <w:footnote w:id="40">
    <w:p w14:paraId="55A66A19" w14:textId="77777777" w:rsidR="00D651B8" w:rsidRPr="004323BC" w:rsidRDefault="00D651B8" w:rsidP="00D651B8">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Joy Buolamwini, Timnit Gebru, </w:t>
      </w:r>
      <w:r w:rsidRPr="004323BC">
        <w:rPr>
          <w:rFonts w:ascii="Times" w:hAnsi="Times" w:cs="Times"/>
          <w:i/>
        </w:rPr>
        <w:t>Gender Shades: Intersectional Accuracy Disparities in Commercial Gender Classification,</w:t>
      </w:r>
      <w:r w:rsidRPr="004323BC">
        <w:rPr>
          <w:rFonts w:ascii="Times" w:hAnsi="Times" w:cs="Times"/>
        </w:rPr>
        <w:t xml:space="preserve"> </w:t>
      </w:r>
      <w:r w:rsidRPr="004323BC">
        <w:rPr>
          <w:rFonts w:ascii="Times" w:hAnsi="Times" w:cs="Times"/>
          <w:smallCaps/>
        </w:rPr>
        <w:t>The Gender Shades Project</w:t>
      </w:r>
      <w:r w:rsidRPr="004323BC">
        <w:rPr>
          <w:rFonts w:ascii="Times" w:hAnsi="Times" w:cs="Times"/>
        </w:rPr>
        <w:t xml:space="preserve"> (2018), </w:t>
      </w:r>
      <w:hyperlink r:id="rId26" w:history="1">
        <w:r w:rsidRPr="004323BC">
          <w:rPr>
            <w:rStyle w:val="Hyperlink"/>
            <w:rFonts w:ascii="Times" w:hAnsi="Times" w:cs="Times"/>
            <w:color w:val="auto"/>
          </w:rPr>
          <w:t>http://proceedings.mlr.press/v81/buolamwini18a/buolamwini18a.pdf</w:t>
        </w:r>
      </w:hyperlink>
      <w:r w:rsidRPr="004323BC">
        <w:rPr>
          <w:rFonts w:ascii="Times" w:hAnsi="Times" w:cs="Times"/>
        </w:rPr>
        <w:t>.</w:t>
      </w:r>
    </w:p>
  </w:footnote>
  <w:footnote w:id="41">
    <w:p w14:paraId="6C412D94" w14:textId="6DC31801" w:rsidR="00D651B8" w:rsidRPr="004323BC" w:rsidRDefault="00D651B8" w:rsidP="00D651B8">
      <w:pPr>
        <w:pStyle w:val="FootnoteText"/>
        <w:rPr>
          <w:rFonts w:ascii="Times" w:hAnsi="Times" w:cs="Times"/>
        </w:rPr>
      </w:pPr>
      <w:r w:rsidRPr="004323BC">
        <w:rPr>
          <w:rStyle w:val="FootnoteReference"/>
          <w:rFonts w:ascii="Times" w:hAnsi="Times" w:cs="Times"/>
        </w:rPr>
        <w:footnoteRef/>
      </w:r>
      <w:r w:rsidR="004323BC" w:rsidRPr="004323BC">
        <w:rPr>
          <w:rFonts w:ascii="Times" w:hAnsi="Times" w:cs="Times"/>
        </w:rPr>
        <w:t xml:space="preserve"> </w:t>
      </w:r>
      <w:r w:rsidR="004323BC" w:rsidRPr="001E4B69">
        <w:rPr>
          <w:rFonts w:ascii="Times" w:hAnsi="Times" w:cs="Times"/>
          <w:i/>
          <w:iCs/>
        </w:rPr>
        <w:t>Id</w:t>
      </w:r>
      <w:r w:rsidRPr="004323BC">
        <w:rPr>
          <w:rStyle w:val="Hyperlink"/>
          <w:rFonts w:ascii="Times" w:hAnsi="Times" w:cs="Times"/>
          <w:color w:val="auto"/>
          <w:u w:val="none"/>
        </w:rPr>
        <w:t>.</w:t>
      </w:r>
    </w:p>
  </w:footnote>
  <w:footnote w:id="42">
    <w:p w14:paraId="1B7E7836" w14:textId="77777777" w:rsidR="00D651B8" w:rsidRPr="004323BC" w:rsidRDefault="00D651B8" w:rsidP="00D651B8">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Alex Najibi, </w:t>
      </w:r>
      <w:r w:rsidRPr="004323BC">
        <w:rPr>
          <w:rFonts w:ascii="Times" w:hAnsi="Times" w:cs="Times"/>
          <w:i/>
        </w:rPr>
        <w:t>Racial Discrimination in Face Recognition Technology</w:t>
      </w:r>
      <w:r w:rsidRPr="004323BC">
        <w:rPr>
          <w:rFonts w:ascii="Times" w:hAnsi="Times" w:cs="Times"/>
        </w:rPr>
        <w:t xml:space="preserve">, </w:t>
      </w:r>
      <w:r w:rsidRPr="004323BC">
        <w:rPr>
          <w:rFonts w:ascii="Times" w:hAnsi="Times" w:cs="Times"/>
          <w:smallCaps/>
        </w:rPr>
        <w:t>Science In The News, Harvard University</w:t>
      </w:r>
      <w:r w:rsidRPr="004323BC">
        <w:rPr>
          <w:rFonts w:ascii="Times" w:hAnsi="Times" w:cs="Times"/>
        </w:rPr>
        <w:t xml:space="preserve"> (Oct 24, 2020) </w:t>
      </w:r>
      <w:hyperlink r:id="rId27" w:history="1">
        <w:r w:rsidRPr="004323BC">
          <w:rPr>
            <w:rStyle w:val="Hyperlink"/>
            <w:rFonts w:ascii="Times" w:hAnsi="Times" w:cs="Times"/>
            <w:color w:val="auto"/>
          </w:rPr>
          <w:t>https://sitn.hms.harvard.edu/flash/2020/racial-discrimination-in-face-recognition-technology/</w:t>
        </w:r>
      </w:hyperlink>
      <w:r w:rsidRPr="004323BC">
        <w:rPr>
          <w:rStyle w:val="Hyperlink"/>
          <w:rFonts w:ascii="Times" w:hAnsi="Times" w:cs="Times"/>
          <w:color w:val="auto"/>
          <w:u w:val="none"/>
        </w:rPr>
        <w:t>.</w:t>
      </w:r>
    </w:p>
  </w:footnote>
  <w:footnote w:id="43">
    <w:p w14:paraId="5DD66364" w14:textId="77777777" w:rsidR="00D651B8" w:rsidRPr="004323BC" w:rsidRDefault="00D651B8" w:rsidP="00D651B8">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Id</w:t>
      </w:r>
      <w:r w:rsidRPr="004323BC">
        <w:rPr>
          <w:rFonts w:ascii="Times" w:hAnsi="Times" w:cs="Times"/>
        </w:rPr>
        <w:t>.</w:t>
      </w:r>
    </w:p>
  </w:footnote>
  <w:footnote w:id="44">
    <w:p w14:paraId="04AFE0E1" w14:textId="77777777" w:rsidR="00D651B8" w:rsidRPr="004323BC" w:rsidRDefault="00D651B8" w:rsidP="00D651B8">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Jacob Snow, </w:t>
      </w:r>
      <w:r w:rsidRPr="004323BC">
        <w:rPr>
          <w:rFonts w:ascii="Times" w:hAnsi="Times" w:cs="Times"/>
          <w:i/>
        </w:rPr>
        <w:t xml:space="preserve">Amazon’s Face Recognition Falsely Matched 28 Members of Congress With Mugshots, </w:t>
      </w:r>
      <w:r w:rsidRPr="004323BC">
        <w:rPr>
          <w:rFonts w:ascii="Times" w:hAnsi="Times" w:cs="Times"/>
          <w:smallCaps/>
        </w:rPr>
        <w:t>American Civil Liberties Union</w:t>
      </w:r>
      <w:r w:rsidRPr="004323BC">
        <w:rPr>
          <w:rFonts w:ascii="Times" w:hAnsi="Times" w:cs="Times"/>
        </w:rPr>
        <w:t xml:space="preserve"> (Jul 26, 2018), </w:t>
      </w:r>
      <w:hyperlink r:id="rId28" w:history="1">
        <w:r w:rsidRPr="004323BC">
          <w:rPr>
            <w:rStyle w:val="Hyperlink"/>
            <w:rFonts w:ascii="Times" w:hAnsi="Times" w:cs="Times"/>
            <w:color w:val="auto"/>
          </w:rPr>
          <w:t>https://www.aclu.org/news/privacy-technology/amazons-face-recognition-falsely-matched-28</w:t>
        </w:r>
      </w:hyperlink>
      <w:r w:rsidRPr="004323BC">
        <w:rPr>
          <w:rFonts w:ascii="Times" w:hAnsi="Times" w:cs="Times"/>
        </w:rPr>
        <w:t>.</w:t>
      </w:r>
    </w:p>
  </w:footnote>
  <w:footnote w:id="45">
    <w:p w14:paraId="6A52BA47" w14:textId="77777777" w:rsidR="00D651B8" w:rsidRPr="004323BC" w:rsidRDefault="00D651B8" w:rsidP="00D651B8">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Id</w:t>
      </w:r>
      <w:r w:rsidRPr="004323BC">
        <w:rPr>
          <w:rFonts w:ascii="Times" w:hAnsi="Times" w:cs="Times"/>
        </w:rPr>
        <w:t>.</w:t>
      </w:r>
    </w:p>
  </w:footnote>
  <w:footnote w:id="46">
    <w:p w14:paraId="02C12BE2" w14:textId="77777777" w:rsidR="00D651B8" w:rsidRPr="004323BC" w:rsidRDefault="00D651B8" w:rsidP="00D651B8">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Id</w:t>
      </w:r>
      <w:r w:rsidRPr="004323BC">
        <w:rPr>
          <w:rFonts w:ascii="Times" w:hAnsi="Times" w:cs="Times"/>
        </w:rPr>
        <w:t>.</w:t>
      </w:r>
    </w:p>
  </w:footnote>
  <w:footnote w:id="47">
    <w:p w14:paraId="47BD3AC4" w14:textId="77777777" w:rsidR="00D651B8" w:rsidRPr="004323BC" w:rsidRDefault="00D651B8" w:rsidP="00D651B8">
      <w:pPr>
        <w:rPr>
          <w:rFonts w:ascii="Times" w:hAnsi="Times" w:cs="Times"/>
          <w:sz w:val="20"/>
          <w:szCs w:val="20"/>
        </w:rPr>
      </w:pPr>
      <w:r w:rsidRPr="004323BC">
        <w:rPr>
          <w:rStyle w:val="FootnoteReference"/>
          <w:rFonts w:ascii="Times" w:hAnsi="Times" w:cs="Times"/>
          <w:sz w:val="20"/>
          <w:szCs w:val="20"/>
        </w:rPr>
        <w:footnoteRef/>
      </w:r>
      <w:r w:rsidRPr="004323BC">
        <w:rPr>
          <w:rFonts w:ascii="Times" w:hAnsi="Times" w:cs="Times"/>
          <w:sz w:val="20"/>
          <w:szCs w:val="20"/>
        </w:rPr>
        <w:t xml:space="preserve"> Laura C. Powell, </w:t>
      </w:r>
      <w:r w:rsidRPr="004323BC">
        <w:rPr>
          <w:rFonts w:ascii="Times" w:hAnsi="Times" w:cs="Times"/>
          <w:i/>
          <w:sz w:val="20"/>
          <w:szCs w:val="20"/>
          <w:bdr w:val="none" w:sz="0" w:space="0" w:color="auto" w:frame="1"/>
        </w:rPr>
        <w:t>The Good, the Bad, and the Ugly: Black Lives Matter Protests, the January 6th Insurrection, and Facial Recognition Technology As Admissible Evidence</w:t>
      </w:r>
      <w:r w:rsidRPr="004323BC">
        <w:rPr>
          <w:rFonts w:ascii="Times" w:hAnsi="Times" w:cs="Times"/>
          <w:sz w:val="20"/>
          <w:szCs w:val="20"/>
        </w:rPr>
        <w:t xml:space="preserve">, 72 </w:t>
      </w:r>
      <w:r w:rsidRPr="004323BC">
        <w:rPr>
          <w:rFonts w:ascii="Times" w:hAnsi="Times" w:cs="Times"/>
          <w:smallCaps/>
          <w:sz w:val="20"/>
          <w:szCs w:val="20"/>
          <w:bdr w:val="none" w:sz="0" w:space="0" w:color="auto" w:frame="1"/>
          <w:shd w:val="clear" w:color="auto" w:fill="FFFFFF"/>
        </w:rPr>
        <w:t>Am. U. L. Rev.</w:t>
      </w:r>
      <w:r w:rsidRPr="004323BC">
        <w:rPr>
          <w:rFonts w:ascii="Times" w:hAnsi="Times" w:cs="Times"/>
          <w:sz w:val="20"/>
          <w:szCs w:val="20"/>
        </w:rPr>
        <w:t xml:space="preserve"> 277, 292–93 (2022); </w:t>
      </w:r>
      <w:r w:rsidRPr="004323BC">
        <w:rPr>
          <w:rStyle w:val="markedcontent"/>
          <w:rFonts w:ascii="Times" w:hAnsi="Times" w:cs="Times"/>
          <w:sz w:val="20"/>
          <w:szCs w:val="20"/>
        </w:rPr>
        <w:t>RFI Response: Biometric Technologies, 86 FR 56300 by Attorneys General of the District of Columbia and the states of</w:t>
      </w:r>
      <w:r w:rsidRPr="004323BC">
        <w:rPr>
          <w:rFonts w:ascii="Times" w:hAnsi="Times" w:cs="Times"/>
          <w:sz w:val="20"/>
          <w:szCs w:val="20"/>
        </w:rPr>
        <w:t xml:space="preserve"> </w:t>
      </w:r>
      <w:r w:rsidRPr="004323BC">
        <w:rPr>
          <w:rStyle w:val="markedcontent"/>
          <w:rFonts w:ascii="Times" w:hAnsi="Times" w:cs="Times"/>
          <w:sz w:val="20"/>
          <w:szCs w:val="20"/>
        </w:rPr>
        <w:t>Illinois, Maryland, Michigan, Minnesota, New York, North Carolina, Oregon, Vermont, and</w:t>
      </w:r>
      <w:r w:rsidRPr="004323BC">
        <w:rPr>
          <w:rFonts w:ascii="Times" w:hAnsi="Times" w:cs="Times"/>
          <w:sz w:val="20"/>
          <w:szCs w:val="20"/>
        </w:rPr>
        <w:t xml:space="preserve"> </w:t>
      </w:r>
      <w:r w:rsidRPr="004323BC">
        <w:rPr>
          <w:rStyle w:val="markedcontent"/>
          <w:rFonts w:ascii="Times" w:hAnsi="Times" w:cs="Times"/>
          <w:sz w:val="20"/>
          <w:szCs w:val="20"/>
        </w:rPr>
        <w:t xml:space="preserve">Washington, January 14, 2022 (citing Drew Harwell, </w:t>
      </w:r>
      <w:r w:rsidRPr="004323BC">
        <w:rPr>
          <w:rStyle w:val="markedcontent"/>
          <w:rFonts w:ascii="Times" w:hAnsi="Times" w:cs="Times"/>
          <w:i/>
          <w:sz w:val="20"/>
          <w:szCs w:val="20"/>
        </w:rPr>
        <w:t>Federal study confirms racial bias of many facial-recognition systems, casts doubt on their</w:t>
      </w:r>
      <w:r w:rsidRPr="004323BC">
        <w:rPr>
          <w:rFonts w:ascii="Times" w:hAnsi="Times" w:cs="Times"/>
          <w:i/>
          <w:sz w:val="20"/>
          <w:szCs w:val="20"/>
        </w:rPr>
        <w:t xml:space="preserve"> </w:t>
      </w:r>
      <w:r w:rsidRPr="004323BC">
        <w:rPr>
          <w:rStyle w:val="markedcontent"/>
          <w:rFonts w:ascii="Times" w:hAnsi="Times" w:cs="Times"/>
          <w:i/>
          <w:sz w:val="20"/>
          <w:szCs w:val="20"/>
        </w:rPr>
        <w:t>expanding use</w:t>
      </w:r>
      <w:r w:rsidRPr="004323BC">
        <w:rPr>
          <w:rStyle w:val="markedcontent"/>
          <w:rFonts w:ascii="Times" w:hAnsi="Times" w:cs="Times"/>
          <w:sz w:val="20"/>
          <w:szCs w:val="20"/>
        </w:rPr>
        <w:t xml:space="preserve">, </w:t>
      </w:r>
      <w:r w:rsidRPr="004323BC">
        <w:rPr>
          <w:rStyle w:val="markedcontent"/>
          <w:rFonts w:ascii="Times" w:hAnsi="Times" w:cs="Times"/>
          <w:smallCaps/>
          <w:sz w:val="20"/>
          <w:szCs w:val="20"/>
        </w:rPr>
        <w:t>The Washington Post</w:t>
      </w:r>
      <w:r w:rsidRPr="004323BC">
        <w:rPr>
          <w:rStyle w:val="markedcontent"/>
          <w:rFonts w:ascii="Times" w:hAnsi="Times" w:cs="Times"/>
          <w:sz w:val="20"/>
          <w:szCs w:val="20"/>
        </w:rPr>
        <w:t xml:space="preserve"> (Dec 19, 2019), </w:t>
      </w:r>
      <w:hyperlink r:id="rId29" w:history="1">
        <w:r w:rsidRPr="004323BC">
          <w:rPr>
            <w:rStyle w:val="Hyperlink"/>
            <w:rFonts w:ascii="Times" w:hAnsi="Times" w:cs="Times"/>
            <w:color w:val="auto"/>
            <w:sz w:val="20"/>
            <w:szCs w:val="20"/>
          </w:rPr>
          <w:t>www.washingtonpost.com/technology/2019/12/19/federal-study-confirms-racial-bias-many-facial-recognition-systems-casts-doubt-their-expanding-use/</w:t>
        </w:r>
      </w:hyperlink>
      <w:r w:rsidRPr="004323BC">
        <w:rPr>
          <w:rStyle w:val="markedcontent"/>
          <w:rFonts w:ascii="Times" w:hAnsi="Times" w:cs="Times"/>
          <w:sz w:val="20"/>
          <w:szCs w:val="20"/>
        </w:rPr>
        <w:t xml:space="preserve">). </w:t>
      </w:r>
    </w:p>
  </w:footnote>
  <w:footnote w:id="48">
    <w:p w14:paraId="41845DDA" w14:textId="707CC95C" w:rsidR="00D651B8" w:rsidRPr="004323BC" w:rsidRDefault="00D651B8" w:rsidP="00D651B8">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00003E0E" w:rsidRPr="004323BC">
        <w:rPr>
          <w:rStyle w:val="markedcontent"/>
          <w:rFonts w:ascii="Times" w:hAnsi="Times" w:cs="Times"/>
        </w:rPr>
        <w:t xml:space="preserve">Drew Harwell, </w:t>
      </w:r>
      <w:r w:rsidR="00003E0E" w:rsidRPr="004323BC">
        <w:rPr>
          <w:rStyle w:val="markedcontent"/>
          <w:rFonts w:ascii="Times" w:hAnsi="Times" w:cs="Times"/>
          <w:i/>
        </w:rPr>
        <w:t xml:space="preserve">Federal </w:t>
      </w:r>
      <w:r w:rsidR="004323BC" w:rsidRPr="004323BC">
        <w:rPr>
          <w:rStyle w:val="markedcontent"/>
          <w:rFonts w:ascii="Times" w:hAnsi="Times" w:cs="Times"/>
          <w:i/>
        </w:rPr>
        <w:t>Study Confirms Racial Bias of Many Facial-Recognition Systems, Casts Doubt On Their</w:t>
      </w:r>
      <w:r w:rsidR="004323BC" w:rsidRPr="004323BC">
        <w:rPr>
          <w:rFonts w:ascii="Times" w:hAnsi="Times" w:cs="Times"/>
          <w:i/>
        </w:rPr>
        <w:t xml:space="preserve"> </w:t>
      </w:r>
      <w:r w:rsidR="004323BC" w:rsidRPr="004323BC">
        <w:rPr>
          <w:rStyle w:val="markedcontent"/>
          <w:rFonts w:ascii="Times" w:hAnsi="Times" w:cs="Times"/>
          <w:i/>
        </w:rPr>
        <w:t xml:space="preserve">Expanding </w:t>
      </w:r>
      <w:r w:rsidR="00003E0E" w:rsidRPr="004323BC">
        <w:rPr>
          <w:rStyle w:val="markedcontent"/>
          <w:rFonts w:ascii="Times" w:hAnsi="Times" w:cs="Times"/>
          <w:i/>
        </w:rPr>
        <w:t>use</w:t>
      </w:r>
      <w:r w:rsidR="00003E0E" w:rsidRPr="004323BC">
        <w:rPr>
          <w:rStyle w:val="markedcontent"/>
          <w:rFonts w:ascii="Times" w:hAnsi="Times" w:cs="Times"/>
        </w:rPr>
        <w:t xml:space="preserve">, </w:t>
      </w:r>
      <w:r w:rsidR="00003E0E" w:rsidRPr="004323BC">
        <w:rPr>
          <w:rStyle w:val="markedcontent"/>
          <w:rFonts w:ascii="Times" w:hAnsi="Times" w:cs="Times"/>
          <w:smallCaps/>
        </w:rPr>
        <w:t>The Washington Post</w:t>
      </w:r>
      <w:r w:rsidR="00003E0E" w:rsidRPr="004323BC">
        <w:rPr>
          <w:rStyle w:val="markedcontent"/>
          <w:rFonts w:ascii="Times" w:hAnsi="Times" w:cs="Times"/>
        </w:rPr>
        <w:t xml:space="preserve"> (Dec 19, 2019), </w:t>
      </w:r>
      <w:hyperlink r:id="rId30" w:history="1">
        <w:r w:rsidR="00003E0E" w:rsidRPr="004323BC">
          <w:rPr>
            <w:rStyle w:val="Hyperlink"/>
            <w:rFonts w:ascii="Times" w:hAnsi="Times" w:cs="Times"/>
            <w:color w:val="auto"/>
          </w:rPr>
          <w:t>www.washingtonpost.com/technology/2019/12/19/federal-study-confirms-racial-bias-many-facial-recognition-systems-casts-doubt-their-expanding-use/</w:t>
        </w:r>
      </w:hyperlink>
      <w:r w:rsidR="00003E0E" w:rsidRPr="004323BC">
        <w:rPr>
          <w:rStyle w:val="Hyperlink"/>
          <w:rFonts w:ascii="Times" w:hAnsi="Times" w:cs="Times"/>
          <w:color w:val="auto"/>
          <w:u w:val="none"/>
        </w:rPr>
        <w:t>.</w:t>
      </w:r>
    </w:p>
  </w:footnote>
  <w:footnote w:id="49">
    <w:p w14:paraId="1705A038" w14:textId="53884ABD" w:rsidR="00461CA1" w:rsidRPr="001E4B69" w:rsidRDefault="00461CA1">
      <w:pPr>
        <w:pStyle w:val="FootnoteText"/>
        <w:rPr>
          <w:rFonts w:ascii="Times" w:hAnsi="Times" w:cs="Times"/>
        </w:rPr>
      </w:pPr>
      <w:r w:rsidRPr="001E4B69">
        <w:rPr>
          <w:rStyle w:val="FootnoteReference"/>
          <w:rFonts w:ascii="Times" w:hAnsi="Times" w:cs="Times"/>
        </w:rPr>
        <w:footnoteRef/>
      </w:r>
      <w:r w:rsidRPr="001E4B69">
        <w:rPr>
          <w:rFonts w:ascii="Times" w:hAnsi="Times" w:cs="Times"/>
        </w:rPr>
        <w:t xml:space="preserve"> </w:t>
      </w:r>
      <w:r w:rsidR="00732E25" w:rsidRPr="004323BC">
        <w:rPr>
          <w:rFonts w:ascii="Times" w:hAnsi="Times" w:cs="Times"/>
        </w:rPr>
        <w:t xml:space="preserve">NIST, Face Recognition Technology Evaluation (FRTE) Part 2: Identification, NISTIR 8271 DRAFT SUPPLEMENT, February 2026, p.11. </w:t>
      </w:r>
      <w:hyperlink r:id="rId31" w:history="1">
        <w:r w:rsidR="004323BC" w:rsidRPr="004323BC">
          <w:rPr>
            <w:rStyle w:val="Hyperlink"/>
            <w:rFonts w:ascii="Times" w:hAnsi="Times" w:cs="Times"/>
          </w:rPr>
          <w:t>https://pages.nist.gov/frvt/reports/1N/frvt_1N_report.pdf</w:t>
        </w:r>
      </w:hyperlink>
      <w:r w:rsidR="004323BC" w:rsidRPr="004323BC">
        <w:rPr>
          <w:rFonts w:ascii="Times" w:hAnsi="Times" w:cs="Times"/>
        </w:rPr>
        <w:t xml:space="preserve">. </w:t>
      </w:r>
    </w:p>
  </w:footnote>
  <w:footnote w:id="50">
    <w:p w14:paraId="0791D138" w14:textId="00ED8E6B" w:rsidR="003C07BB" w:rsidRPr="001E4B69" w:rsidRDefault="003C07BB">
      <w:pPr>
        <w:pStyle w:val="FootnoteText"/>
        <w:rPr>
          <w:rFonts w:ascii="Times" w:hAnsi="Times" w:cs="Times"/>
        </w:rPr>
      </w:pPr>
      <w:r w:rsidRPr="001E4B69">
        <w:rPr>
          <w:rStyle w:val="FootnoteReference"/>
          <w:rFonts w:ascii="Times" w:hAnsi="Times" w:cs="Times"/>
        </w:rPr>
        <w:footnoteRef/>
      </w:r>
      <w:r w:rsidRPr="001E4B69">
        <w:rPr>
          <w:rFonts w:ascii="Times" w:hAnsi="Times" w:cs="Times"/>
        </w:rPr>
        <w:t xml:space="preserve"> </w:t>
      </w:r>
      <w:r w:rsidR="00732E25" w:rsidRPr="001E4B69">
        <w:rPr>
          <w:rFonts w:ascii="Times" w:hAnsi="Times" w:cs="Times"/>
          <w:i/>
          <w:iCs/>
        </w:rPr>
        <w:t>Id.</w:t>
      </w:r>
      <w:r w:rsidR="00732E25" w:rsidRPr="004323BC">
        <w:rPr>
          <w:rFonts w:ascii="Times" w:hAnsi="Times" w:cs="Times"/>
        </w:rPr>
        <w:t xml:space="preserve"> </w:t>
      </w:r>
      <w:r w:rsidRPr="001E4B69">
        <w:rPr>
          <w:rFonts w:ascii="Times" w:hAnsi="Times" w:cs="Times"/>
        </w:rPr>
        <w:t xml:space="preserve"> </w:t>
      </w:r>
    </w:p>
  </w:footnote>
  <w:footnote w:id="51">
    <w:p w14:paraId="10E3FB08" w14:textId="442C5044" w:rsidR="00460C40" w:rsidRPr="001E4B69" w:rsidRDefault="00460C40">
      <w:pPr>
        <w:pStyle w:val="FootnoteText"/>
        <w:rPr>
          <w:rFonts w:ascii="Times" w:hAnsi="Times" w:cs="Times"/>
        </w:rPr>
      </w:pPr>
      <w:r w:rsidRPr="001E4B69">
        <w:rPr>
          <w:rStyle w:val="FootnoteReference"/>
          <w:rFonts w:ascii="Times" w:hAnsi="Times" w:cs="Times"/>
        </w:rPr>
        <w:footnoteRef/>
      </w:r>
      <w:r w:rsidRPr="001E4B69">
        <w:rPr>
          <w:rFonts w:ascii="Times" w:hAnsi="Times" w:cs="Times"/>
        </w:rPr>
        <w:t xml:space="preserve"> </w:t>
      </w:r>
      <w:r w:rsidR="004323BC" w:rsidRPr="001E4B69">
        <w:rPr>
          <w:i/>
          <w:iCs/>
        </w:rPr>
        <w:t>Id</w:t>
      </w:r>
      <w:r w:rsidR="004323BC" w:rsidRPr="001E4B69">
        <w:t>.</w:t>
      </w:r>
    </w:p>
  </w:footnote>
  <w:footnote w:id="52">
    <w:p w14:paraId="568BB794" w14:textId="4E484C14" w:rsidR="003C07BB" w:rsidRPr="001E4B69" w:rsidRDefault="003C07BB">
      <w:pPr>
        <w:pStyle w:val="FootnoteText"/>
        <w:rPr>
          <w:rFonts w:ascii="Times" w:hAnsi="Times" w:cs="Times"/>
        </w:rPr>
      </w:pPr>
      <w:r w:rsidRPr="001E4B69">
        <w:rPr>
          <w:rStyle w:val="FootnoteReference"/>
          <w:rFonts w:ascii="Times" w:hAnsi="Times" w:cs="Times"/>
        </w:rPr>
        <w:footnoteRef/>
      </w:r>
      <w:r w:rsidRPr="001E4B69">
        <w:rPr>
          <w:rFonts w:ascii="Times" w:hAnsi="Times" w:cs="Times"/>
        </w:rPr>
        <w:t xml:space="preserve"> </w:t>
      </w:r>
      <w:r w:rsidR="00732E25" w:rsidRPr="001E4B69">
        <w:rPr>
          <w:rFonts w:ascii="Times" w:hAnsi="Times" w:cs="Times"/>
          <w:i/>
          <w:iCs/>
        </w:rPr>
        <w:t xml:space="preserve">See </w:t>
      </w:r>
      <w:r w:rsidR="00732E25" w:rsidRPr="004323BC">
        <w:rPr>
          <w:rFonts w:ascii="Times" w:hAnsi="Times" w:cs="Times"/>
          <w:i/>
          <w:iCs/>
        </w:rPr>
        <w:t>i</w:t>
      </w:r>
      <w:r w:rsidR="00732E25" w:rsidRPr="001E4B69">
        <w:rPr>
          <w:rFonts w:ascii="Times" w:hAnsi="Times" w:cs="Times"/>
          <w:i/>
          <w:iCs/>
        </w:rPr>
        <w:t>d</w:t>
      </w:r>
      <w:r w:rsidR="00732E25" w:rsidRPr="004323BC">
        <w:rPr>
          <w:rFonts w:ascii="Times" w:hAnsi="Times" w:cs="Times"/>
        </w:rPr>
        <w:t>.</w:t>
      </w:r>
      <w:r w:rsidRPr="001E4B69">
        <w:rPr>
          <w:rFonts w:ascii="Times" w:hAnsi="Times" w:cs="Times"/>
        </w:rPr>
        <w:t xml:space="preserve"> </w:t>
      </w:r>
    </w:p>
  </w:footnote>
  <w:footnote w:id="53">
    <w:p w14:paraId="29C6CB02" w14:textId="77777777" w:rsidR="00461CA1" w:rsidRPr="004323BC" w:rsidRDefault="00461CA1" w:rsidP="00461CA1">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Elizabeth M. Renieris, Yong Suk Lee, </w:t>
      </w:r>
      <w:r w:rsidRPr="004323BC">
        <w:rPr>
          <w:rFonts w:ascii="Times" w:hAnsi="Times" w:cs="Times"/>
          <w:i/>
        </w:rPr>
        <w:t>RFI Response: Biometric Technologies</w:t>
      </w:r>
      <w:r w:rsidRPr="004323BC">
        <w:rPr>
          <w:rFonts w:ascii="Times" w:hAnsi="Times" w:cs="Times"/>
        </w:rPr>
        <w:t xml:space="preserve">, </w:t>
      </w:r>
      <w:r w:rsidRPr="004323BC">
        <w:rPr>
          <w:rFonts w:ascii="Times" w:hAnsi="Times" w:cs="Times"/>
          <w:smallCaps/>
        </w:rPr>
        <w:t>Office of Science and Technology Policy</w:t>
      </w:r>
      <w:r w:rsidRPr="004323BC">
        <w:rPr>
          <w:rFonts w:ascii="Times" w:hAnsi="Times" w:cs="Times"/>
        </w:rPr>
        <w:t xml:space="preserve"> (Jan 4 2022) pp. 849 </w:t>
      </w:r>
      <w:hyperlink r:id="rId32" w:history="1">
        <w:r w:rsidRPr="004323BC">
          <w:rPr>
            <w:rStyle w:val="Hyperlink"/>
            <w:rFonts w:ascii="Times" w:hAnsi="Times" w:cs="Times"/>
            <w:color w:val="auto"/>
          </w:rPr>
          <w:t>https://www.ai.gov/rfi/2022/86-FR-56300/Biometric-RFI-2022-combined.pdf</w:t>
        </w:r>
      </w:hyperlink>
      <w:r w:rsidRPr="004323BC">
        <w:rPr>
          <w:rFonts w:ascii="Times" w:hAnsi="Times" w:cs="Times"/>
        </w:rPr>
        <w:t>.</w:t>
      </w:r>
    </w:p>
  </w:footnote>
  <w:footnote w:id="54">
    <w:p w14:paraId="6807FCB1" w14:textId="7F8251A3" w:rsidR="00662939" w:rsidRPr="004323BC" w:rsidRDefault="00662939">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004323BC" w:rsidRPr="001E4B69">
        <w:rPr>
          <w:rFonts w:ascii="Times" w:hAnsi="Times" w:cs="Times"/>
          <w:i/>
          <w:iCs/>
        </w:rPr>
        <w:t>Id</w:t>
      </w:r>
      <w:r w:rsidR="004323BC" w:rsidRPr="004323BC">
        <w:rPr>
          <w:rFonts w:ascii="Times" w:hAnsi="Times" w:cs="Times"/>
        </w:rPr>
        <w:t>.</w:t>
      </w:r>
    </w:p>
  </w:footnote>
  <w:footnote w:id="55">
    <w:p w14:paraId="348404AF" w14:textId="77777777" w:rsidR="007A2E9B" w:rsidRPr="004323BC" w:rsidRDefault="007A2E9B" w:rsidP="00912677">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Bah v. Apple Inc</w:t>
      </w:r>
      <w:r w:rsidRPr="004323BC">
        <w:rPr>
          <w:rFonts w:ascii="Times" w:hAnsi="Times" w:cs="Times"/>
        </w:rPr>
        <w:t>., 2021 WL 1550530 (S.D.N.Y.).</w:t>
      </w:r>
    </w:p>
  </w:footnote>
  <w:footnote w:id="56">
    <w:p w14:paraId="47B485B1" w14:textId="77777777" w:rsidR="007A2E9B" w:rsidRPr="004323BC" w:rsidRDefault="007A2E9B" w:rsidP="00912677">
      <w:pPr>
        <w:rPr>
          <w:rFonts w:ascii="Times" w:hAnsi="Times" w:cs="Times"/>
          <w:sz w:val="20"/>
          <w:szCs w:val="20"/>
        </w:rPr>
      </w:pPr>
      <w:r w:rsidRPr="004323BC">
        <w:rPr>
          <w:rStyle w:val="FootnoteReference"/>
          <w:rFonts w:ascii="Times" w:hAnsi="Times" w:cs="Times"/>
          <w:sz w:val="20"/>
          <w:szCs w:val="20"/>
        </w:rPr>
        <w:footnoteRef/>
      </w:r>
      <w:r w:rsidRPr="004323BC">
        <w:rPr>
          <w:rFonts w:ascii="Times" w:hAnsi="Times" w:cs="Times"/>
          <w:sz w:val="20"/>
          <w:szCs w:val="20"/>
        </w:rPr>
        <w:t xml:space="preserve"> Apple Inc., Security Industry Specialists, Inc., John Woodruff, Individually and as An employee of Security Industry Specialists, Inc., Detective John Reinhold, in his individual capacity as a detective for the New York Police Department, Detective Pagan, Shield No. 1731, in his individual capacity as a detective for the New York Police Department, Detective White, Shield No. 5993, in his individual capacity as a detective for the New York Police Department, Detective Granata, Shield No. 195, in his individual capacity as a detective for the New York Police Department, Detective Pattelli, Shield No. 512, in his individual capacity as a detective for the New York Police Department, and City of New York, by and through the New York Police Department, 2021 WL 1550530 (S.D.N.Y.).</w:t>
      </w:r>
    </w:p>
  </w:footnote>
  <w:footnote w:id="57">
    <w:p w14:paraId="7379A227" w14:textId="77777777" w:rsidR="007A2E9B" w:rsidRPr="004323BC" w:rsidRDefault="007A2E9B" w:rsidP="00912677">
      <w:pPr>
        <w:rPr>
          <w:rFonts w:ascii="Times" w:hAnsi="Times" w:cs="Times"/>
          <w:sz w:val="20"/>
          <w:szCs w:val="20"/>
        </w:rPr>
      </w:pPr>
      <w:r w:rsidRPr="004323BC">
        <w:rPr>
          <w:rStyle w:val="FootnoteReference"/>
          <w:rFonts w:ascii="Times" w:hAnsi="Times" w:cs="Times"/>
          <w:sz w:val="20"/>
          <w:szCs w:val="20"/>
        </w:rPr>
        <w:footnoteRef/>
      </w:r>
      <w:r w:rsidRPr="004323BC">
        <w:rPr>
          <w:rFonts w:ascii="Times" w:hAnsi="Times" w:cs="Times"/>
          <w:sz w:val="20"/>
          <w:szCs w:val="20"/>
        </w:rPr>
        <w:t xml:space="preserve"> </w:t>
      </w:r>
      <w:r w:rsidRPr="004323BC">
        <w:rPr>
          <w:rFonts w:ascii="Times" w:hAnsi="Times" w:cs="Times"/>
          <w:i/>
          <w:sz w:val="20"/>
          <w:szCs w:val="20"/>
        </w:rPr>
        <w:t>Bah v. Apple Inc</w:t>
      </w:r>
      <w:r w:rsidRPr="004323BC">
        <w:rPr>
          <w:rFonts w:ascii="Times" w:hAnsi="Times" w:cs="Times"/>
          <w:sz w:val="20"/>
          <w:szCs w:val="20"/>
        </w:rPr>
        <w:t>., 2021 WL 1550530 (S.D.N.Y.).</w:t>
      </w:r>
    </w:p>
  </w:footnote>
  <w:footnote w:id="58">
    <w:p w14:paraId="2956C94F" w14:textId="6FC081C7" w:rsidR="00F04CE7" w:rsidRPr="001E4B69" w:rsidRDefault="00F04CE7">
      <w:pPr>
        <w:pStyle w:val="FootnoteText"/>
        <w:rPr>
          <w:rFonts w:ascii="Times" w:hAnsi="Times" w:cs="Times"/>
        </w:rPr>
      </w:pPr>
      <w:r w:rsidRPr="001E4B69">
        <w:rPr>
          <w:rStyle w:val="FootnoteReference"/>
          <w:rFonts w:ascii="Times" w:hAnsi="Times" w:cs="Times"/>
        </w:rPr>
        <w:footnoteRef/>
      </w:r>
      <w:r w:rsidRPr="001E4B69">
        <w:rPr>
          <w:rFonts w:ascii="Times" w:hAnsi="Times" w:cs="Times"/>
        </w:rPr>
        <w:t xml:space="preserve"> </w:t>
      </w:r>
      <w:r w:rsidRPr="004323BC">
        <w:rPr>
          <w:rFonts w:ascii="Times" w:eastAsia="Times New Roman" w:hAnsi="Times" w:cs="Times"/>
          <w:i/>
          <w:iCs/>
        </w:rPr>
        <w:t>Williams v. City of Detroit</w:t>
      </w:r>
      <w:r w:rsidRPr="001E4B69">
        <w:rPr>
          <w:rFonts w:ascii="Times" w:hAnsi="Times" w:cs="Times"/>
        </w:rPr>
        <w:t xml:space="preserve">, 2:21-cv-10827-LJM-DRG. </w:t>
      </w:r>
    </w:p>
  </w:footnote>
  <w:footnote w:id="59">
    <w:p w14:paraId="1C4E9D9E" w14:textId="77777777" w:rsidR="007A2E9B" w:rsidRPr="004323BC" w:rsidRDefault="007A2E9B" w:rsidP="00912677">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See</w:t>
      </w:r>
      <w:r w:rsidRPr="004323BC">
        <w:rPr>
          <w:rFonts w:ascii="Times" w:hAnsi="Times" w:cs="Times"/>
        </w:rPr>
        <w:t xml:space="preserve"> Kashmir Hill, </w:t>
      </w:r>
      <w:r w:rsidRPr="004323BC">
        <w:rPr>
          <w:rFonts w:ascii="Times" w:hAnsi="Times" w:cs="Times"/>
          <w:i/>
        </w:rPr>
        <w:t>Wrongfully Accused by an Algorithm</w:t>
      </w:r>
      <w:r w:rsidRPr="004323BC">
        <w:rPr>
          <w:rFonts w:ascii="Times" w:hAnsi="Times" w:cs="Times"/>
        </w:rPr>
        <w:t xml:space="preserve">, </w:t>
      </w:r>
      <w:r w:rsidRPr="004323BC">
        <w:rPr>
          <w:rFonts w:ascii="Times" w:hAnsi="Times" w:cs="Times"/>
          <w:smallCaps/>
        </w:rPr>
        <w:t>The New York Times</w:t>
      </w:r>
      <w:r w:rsidRPr="004323BC">
        <w:rPr>
          <w:rFonts w:ascii="Times" w:hAnsi="Times" w:cs="Times"/>
        </w:rPr>
        <w:t xml:space="preserve"> (Aug 3, 2020), </w:t>
      </w:r>
      <w:hyperlink r:id="rId33" w:history="1">
        <w:r w:rsidRPr="004323BC">
          <w:rPr>
            <w:rStyle w:val="Hyperlink"/>
            <w:rFonts w:ascii="Times" w:hAnsi="Times" w:cs="Times"/>
            <w:color w:val="auto"/>
          </w:rPr>
          <w:t>https://www.nytimes.com/2020/06/24/technology/facial-recognition-arrest.html</w:t>
        </w:r>
      </w:hyperlink>
      <w:r w:rsidRPr="004323BC">
        <w:rPr>
          <w:rFonts w:ascii="Times" w:hAnsi="Times" w:cs="Times"/>
        </w:rPr>
        <w:t xml:space="preserve">.  </w:t>
      </w:r>
    </w:p>
  </w:footnote>
  <w:footnote w:id="60">
    <w:p w14:paraId="0F017C29" w14:textId="77777777" w:rsidR="007A2E9B" w:rsidRPr="004323BC" w:rsidRDefault="007A2E9B" w:rsidP="00912677">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See</w:t>
      </w:r>
      <w:r w:rsidRPr="004323BC">
        <w:rPr>
          <w:rFonts w:ascii="Times" w:hAnsi="Times" w:cs="Times"/>
        </w:rPr>
        <w:t xml:space="preserve"> Phil Mayor, </w:t>
      </w:r>
      <w:r w:rsidRPr="004323BC">
        <w:rPr>
          <w:rFonts w:ascii="Times" w:hAnsi="Times" w:cs="Times"/>
          <w:i/>
        </w:rPr>
        <w:t>ACLU of Michigan Complaint re Use of Facial Recognition</w:t>
      </w:r>
      <w:r w:rsidRPr="004323BC">
        <w:rPr>
          <w:rFonts w:ascii="Times" w:hAnsi="Times" w:cs="Times"/>
        </w:rPr>
        <w:t xml:space="preserve">, </w:t>
      </w:r>
      <w:r w:rsidRPr="004323BC">
        <w:rPr>
          <w:rFonts w:ascii="Times" w:hAnsi="Times" w:cs="Times"/>
          <w:smallCaps/>
        </w:rPr>
        <w:t>American Civil Liberties Union Michigan</w:t>
      </w:r>
      <w:r w:rsidRPr="004323BC">
        <w:rPr>
          <w:rFonts w:ascii="Times" w:hAnsi="Times" w:cs="Times"/>
        </w:rPr>
        <w:t xml:space="preserve"> (Jun 24, 2020) </w:t>
      </w:r>
      <w:hyperlink r:id="rId34" w:history="1">
        <w:r w:rsidRPr="004323BC">
          <w:rPr>
            <w:rStyle w:val="Hyperlink"/>
            <w:rFonts w:ascii="Times" w:hAnsi="Times" w:cs="Times"/>
            <w:color w:val="auto"/>
          </w:rPr>
          <w:t>https://www.aclu.org/letter/aclu-michigan-complaint-re-use-facial-recognition</w:t>
        </w:r>
      </w:hyperlink>
      <w:r w:rsidRPr="004323BC">
        <w:rPr>
          <w:rFonts w:ascii="Times" w:hAnsi="Times" w:cs="Times"/>
        </w:rPr>
        <w:t xml:space="preserve">.  </w:t>
      </w:r>
    </w:p>
  </w:footnote>
  <w:footnote w:id="61">
    <w:p w14:paraId="37B372F5" w14:textId="1D206E4D" w:rsidR="008C06FB" w:rsidRPr="001E4B69" w:rsidRDefault="008C06FB">
      <w:pPr>
        <w:pStyle w:val="FootnoteText"/>
        <w:rPr>
          <w:rFonts w:ascii="Times" w:hAnsi="Times" w:cs="Times"/>
        </w:rPr>
      </w:pPr>
      <w:r w:rsidRPr="001E4B69">
        <w:rPr>
          <w:rStyle w:val="FootnoteReference"/>
          <w:rFonts w:ascii="Times" w:hAnsi="Times" w:cs="Times"/>
        </w:rPr>
        <w:footnoteRef/>
      </w:r>
      <w:r w:rsidRPr="001E4B69">
        <w:rPr>
          <w:rFonts w:ascii="Times" w:hAnsi="Times" w:cs="Times"/>
        </w:rPr>
        <w:t xml:space="preserve"> </w:t>
      </w:r>
      <w:r w:rsidRPr="001E4B69">
        <w:rPr>
          <w:rFonts w:ascii="Times" w:hAnsi="Times" w:cs="Times"/>
          <w:i/>
          <w:iCs/>
        </w:rPr>
        <w:t>Stipulated Order of Voluntary Dismissal With Prejudice,</w:t>
      </w:r>
      <w:r w:rsidRPr="004323BC">
        <w:rPr>
          <w:rFonts w:ascii="Times" w:eastAsia="Times New Roman" w:hAnsi="Times" w:cs="Times"/>
          <w:i/>
          <w:iCs/>
        </w:rPr>
        <w:t xml:space="preserve"> Williams v. City of Detroit</w:t>
      </w:r>
      <w:r w:rsidRPr="001E4B69">
        <w:rPr>
          <w:rFonts w:ascii="Times" w:hAnsi="Times" w:cs="Times"/>
        </w:rPr>
        <w:t xml:space="preserve">, 2:21-cv-10827-LJM-DRG, </w:t>
      </w:r>
      <w:hyperlink r:id="rId35" w:history="1">
        <w:r w:rsidRPr="001E4B69">
          <w:rPr>
            <w:rStyle w:val="Hyperlink"/>
            <w:rFonts w:ascii="Times" w:hAnsi="Times" w:cs="Times"/>
          </w:rPr>
          <w:t>https://www.aclumich.org/app/uploads/2024/06/robert-williams-settlement-order-and-agreement_.pdf</w:t>
        </w:r>
      </w:hyperlink>
      <w:r w:rsidRPr="001E4B69">
        <w:rPr>
          <w:rFonts w:ascii="Times" w:hAnsi="Times" w:cs="Times"/>
        </w:rPr>
        <w:t xml:space="preserve">. </w:t>
      </w:r>
    </w:p>
  </w:footnote>
  <w:footnote w:id="62">
    <w:p w14:paraId="115219AF" w14:textId="19BFFE4D" w:rsidR="008C06FB" w:rsidRPr="001E4B69" w:rsidRDefault="008C06FB">
      <w:pPr>
        <w:pStyle w:val="FootnoteText"/>
        <w:rPr>
          <w:rFonts w:ascii="Times" w:hAnsi="Times" w:cs="Times"/>
          <w:b/>
          <w:bCs/>
        </w:rPr>
      </w:pPr>
      <w:r w:rsidRPr="001E4B69">
        <w:rPr>
          <w:rStyle w:val="FootnoteReference"/>
          <w:rFonts w:ascii="Times" w:hAnsi="Times" w:cs="Times"/>
        </w:rPr>
        <w:footnoteRef/>
      </w:r>
      <w:r w:rsidRPr="001E4B69">
        <w:rPr>
          <w:rFonts w:ascii="Times" w:hAnsi="Times" w:cs="Times"/>
        </w:rPr>
        <w:t xml:space="preserve"> </w:t>
      </w:r>
      <w:r w:rsidRPr="001E4B69">
        <w:rPr>
          <w:rFonts w:ascii="Times" w:hAnsi="Times" w:cs="Times"/>
          <w:i/>
          <w:iCs/>
        </w:rPr>
        <w:t>Civil Rights Advocates Achieve the Nation’s Strongest Police Department Policy on Facial Recognition Technology</w:t>
      </w:r>
      <w:r w:rsidRPr="001E4B69">
        <w:rPr>
          <w:rFonts w:ascii="Times" w:hAnsi="Times" w:cs="Times"/>
        </w:rPr>
        <w:t>, ACLU, June 26, 2024</w:t>
      </w:r>
      <w:r w:rsidRPr="00EC58BA">
        <w:rPr>
          <w:rFonts w:ascii="Times" w:hAnsi="Times" w:cs="Times"/>
        </w:rPr>
        <w:t>,</w:t>
      </w:r>
      <w:r w:rsidRPr="001E4B69">
        <w:rPr>
          <w:rFonts w:ascii="Times" w:hAnsi="Times" w:cs="Times"/>
          <w:b/>
          <w:bCs/>
        </w:rPr>
        <w:t xml:space="preserve"> </w:t>
      </w:r>
      <w:hyperlink r:id="rId36" w:history="1">
        <w:r w:rsidRPr="001E4B69">
          <w:rPr>
            <w:rStyle w:val="Hyperlink"/>
            <w:rFonts w:ascii="Times" w:hAnsi="Times" w:cs="Times"/>
          </w:rPr>
          <w:t>https://www.aclu.org/press-releases/civil-rights-advocates-achieve-the-nations-strongest-police-department-policy-on-facial-recognition-technology</w:t>
        </w:r>
      </w:hyperlink>
      <w:r w:rsidRPr="001E4B69">
        <w:rPr>
          <w:rFonts w:ascii="Times" w:hAnsi="Times" w:cs="Times"/>
        </w:rPr>
        <w:t xml:space="preserve">. </w:t>
      </w:r>
    </w:p>
  </w:footnote>
  <w:footnote w:id="63">
    <w:p w14:paraId="4704E87E" w14:textId="77777777" w:rsidR="007A2E9B" w:rsidRPr="004323BC" w:rsidRDefault="007A2E9B" w:rsidP="00912677">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Kashmir Hill, Ryan Mac, </w:t>
      </w:r>
      <w:r w:rsidRPr="004323BC">
        <w:rPr>
          <w:rFonts w:ascii="Times" w:hAnsi="Times" w:cs="Times"/>
          <w:i/>
        </w:rPr>
        <w:t>‘Thousands of Dollars for Something I Didn’t Do’</w:t>
      </w:r>
      <w:r w:rsidRPr="004323BC">
        <w:rPr>
          <w:rFonts w:ascii="Times" w:hAnsi="Times" w:cs="Times"/>
        </w:rPr>
        <w:t xml:space="preserve">, </w:t>
      </w:r>
      <w:r w:rsidRPr="004323BC">
        <w:rPr>
          <w:rFonts w:ascii="Times" w:hAnsi="Times" w:cs="Times"/>
          <w:smallCaps/>
        </w:rPr>
        <w:t>The New York Times</w:t>
      </w:r>
      <w:r w:rsidRPr="004323BC">
        <w:rPr>
          <w:rFonts w:ascii="Times" w:hAnsi="Times" w:cs="Times"/>
        </w:rPr>
        <w:t xml:space="preserve"> (Mar 31, 2023) </w:t>
      </w:r>
      <w:hyperlink r:id="rId37" w:history="1">
        <w:r w:rsidRPr="004323BC">
          <w:rPr>
            <w:rStyle w:val="Hyperlink"/>
            <w:rFonts w:ascii="Times" w:hAnsi="Times" w:cs="Times"/>
            <w:color w:val="auto"/>
          </w:rPr>
          <w:t>https://www.nytimes.com/2023/03/31/technology/facial-recognition-false-arrests.html</w:t>
        </w:r>
      </w:hyperlink>
      <w:r w:rsidRPr="004323BC">
        <w:rPr>
          <w:rFonts w:ascii="Times" w:hAnsi="Times" w:cs="Times"/>
        </w:rPr>
        <w:t xml:space="preserve">. </w:t>
      </w:r>
    </w:p>
  </w:footnote>
  <w:footnote w:id="64">
    <w:p w14:paraId="2257FB13" w14:textId="77777777" w:rsidR="007A2E9B" w:rsidRPr="004323BC" w:rsidRDefault="007A2E9B" w:rsidP="04AE487B">
      <w:pPr>
        <w:pStyle w:val="FootnoteText"/>
        <w:rPr>
          <w:rFonts w:ascii="Times" w:hAnsi="Times" w:cs="Times"/>
          <w:i/>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Id.</w:t>
      </w:r>
    </w:p>
  </w:footnote>
  <w:footnote w:id="65">
    <w:p w14:paraId="2447BE74" w14:textId="77777777" w:rsidR="007A2E9B" w:rsidRPr="004323BC" w:rsidRDefault="007A2E9B" w:rsidP="04AE487B">
      <w:pPr>
        <w:pStyle w:val="FootnoteText"/>
        <w:rPr>
          <w:rFonts w:ascii="Times" w:hAnsi="Times" w:cs="Times"/>
          <w:i/>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Id.</w:t>
      </w:r>
    </w:p>
  </w:footnote>
  <w:footnote w:id="66">
    <w:p w14:paraId="3A869221" w14:textId="230D94C8" w:rsidR="006365E3" w:rsidRPr="004323BC" w:rsidRDefault="006365E3">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00C747BF" w:rsidRPr="004323BC">
        <w:rPr>
          <w:rFonts w:ascii="Times" w:hAnsi="Times" w:cs="Times"/>
          <w:i/>
          <w:iCs/>
        </w:rPr>
        <w:t>See</w:t>
      </w:r>
      <w:r w:rsidR="00C747BF" w:rsidRPr="004323BC">
        <w:rPr>
          <w:rFonts w:ascii="Times" w:hAnsi="Times" w:cs="Times"/>
        </w:rPr>
        <w:t xml:space="preserve"> Chris Hayes,</w:t>
      </w:r>
      <w:r w:rsidR="00C747BF" w:rsidRPr="001E4B69">
        <w:rPr>
          <w:rFonts w:ascii="Times" w:hAnsi="Times" w:cs="Times"/>
        </w:rPr>
        <w:t xml:space="preserve"> </w:t>
      </w:r>
      <w:r w:rsidR="00C747BF" w:rsidRPr="004323BC">
        <w:rPr>
          <w:rFonts w:ascii="Times" w:hAnsi="Times" w:cs="Times"/>
          <w:i/>
          <w:iCs/>
        </w:rPr>
        <w:t xml:space="preserve">Man Jailed Over Police AI Program, Then Freed 17 Months After Victim Raised Doubts, YAHOO, Feb. 2025, </w:t>
      </w:r>
      <w:hyperlink r:id="rId38" w:history="1">
        <w:r w:rsidR="00C747BF" w:rsidRPr="004323BC">
          <w:rPr>
            <w:rStyle w:val="Hyperlink"/>
            <w:rFonts w:ascii="Times" w:hAnsi="Times" w:cs="Times"/>
          </w:rPr>
          <w:t>https://www.yahoo.com/news/man-jailed-over-police-ai-202729710.html?utm_source=chatgpt.com&amp;guccounter=1</w:t>
        </w:r>
      </w:hyperlink>
      <w:r w:rsidR="00C747BF" w:rsidRPr="004323BC">
        <w:rPr>
          <w:rFonts w:ascii="Times" w:hAnsi="Times" w:cs="Times"/>
        </w:rPr>
        <w:t xml:space="preserve">; </w:t>
      </w:r>
      <w:r w:rsidR="00C747BF" w:rsidRPr="004323BC">
        <w:rPr>
          <w:rFonts w:ascii="Times" w:hAnsi="Times" w:cs="Times"/>
          <w:i/>
          <w:iCs/>
        </w:rPr>
        <w:t>Gatlin v. Welle</w:t>
      </w:r>
      <w:r w:rsidR="00C747BF" w:rsidRPr="004323BC">
        <w:rPr>
          <w:rFonts w:ascii="Times" w:hAnsi="Times" w:cs="Times"/>
        </w:rPr>
        <w:t xml:space="preserve">, </w:t>
      </w:r>
      <w:r w:rsidRPr="004323BC">
        <w:rPr>
          <w:rFonts w:ascii="Times" w:hAnsi="Times" w:cs="Times"/>
        </w:rPr>
        <w:t xml:space="preserve">Case No. 4:25-CV-43-ACL. </w:t>
      </w:r>
    </w:p>
  </w:footnote>
  <w:footnote w:id="67">
    <w:p w14:paraId="2B3379F8" w14:textId="4582D8B2" w:rsidR="00874E9B" w:rsidRPr="004323BC" w:rsidRDefault="00874E9B" w:rsidP="00874E9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iCs/>
        </w:rPr>
        <w:t xml:space="preserve">See Facial Recognition Used After Sunglass Hut Robbery Led </w:t>
      </w:r>
      <w:r w:rsidR="00F04CE7" w:rsidRPr="004323BC">
        <w:rPr>
          <w:rFonts w:ascii="Times" w:hAnsi="Times" w:cs="Times"/>
          <w:i/>
          <w:iCs/>
        </w:rPr>
        <w:t>t</w:t>
      </w:r>
      <w:r w:rsidRPr="004323BC">
        <w:rPr>
          <w:rFonts w:ascii="Times" w:hAnsi="Times" w:cs="Times"/>
          <w:i/>
          <w:iCs/>
        </w:rPr>
        <w:t>o Man’s Wrongful Jailing, Says Suit</w:t>
      </w:r>
      <w:r w:rsidRPr="004323BC">
        <w:rPr>
          <w:rFonts w:ascii="Times" w:hAnsi="Times" w:cs="Times"/>
        </w:rPr>
        <w:t xml:space="preserve">, THE GUARDIAN, Jan 22, 2024, </w:t>
      </w:r>
      <w:hyperlink r:id="rId39" w:history="1">
        <w:r w:rsidRPr="004323BC">
          <w:rPr>
            <w:rStyle w:val="Hyperlink"/>
            <w:rFonts w:ascii="Times" w:hAnsi="Times" w:cs="Times"/>
          </w:rPr>
          <w:t>https://www.theguardian.com/technology/2024/jan/22/sunglass-hut-facial-recognition-wrongful-arrest-lawsuit</w:t>
        </w:r>
      </w:hyperlink>
      <w:r w:rsidRPr="004323BC">
        <w:rPr>
          <w:rFonts w:ascii="Times" w:hAnsi="Times" w:cs="Times"/>
        </w:rPr>
        <w:t xml:space="preserve">. </w:t>
      </w:r>
    </w:p>
  </w:footnote>
  <w:footnote w:id="68">
    <w:p w14:paraId="5C4F3195" w14:textId="75CB0937" w:rsidR="00874E9B" w:rsidRPr="004323BC" w:rsidRDefault="00874E9B" w:rsidP="00874E9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004323BC" w:rsidRPr="004323BC">
        <w:rPr>
          <w:rFonts w:ascii="Times" w:hAnsi="Times" w:cs="Times"/>
          <w:i/>
        </w:rPr>
        <w:t>Id.</w:t>
      </w:r>
    </w:p>
  </w:footnote>
  <w:footnote w:id="69">
    <w:p w14:paraId="2A97372F" w14:textId="33C1040C" w:rsidR="00874E9B" w:rsidRPr="004323BC" w:rsidRDefault="00874E9B">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004323BC" w:rsidRPr="004323BC">
        <w:rPr>
          <w:rFonts w:ascii="Times" w:hAnsi="Times" w:cs="Times"/>
          <w:i/>
        </w:rPr>
        <w:t>Id.</w:t>
      </w:r>
    </w:p>
  </w:footnote>
  <w:footnote w:id="70">
    <w:p w14:paraId="73E6FAFC" w14:textId="10C600EF" w:rsidR="002F5A2A" w:rsidRPr="001E4B69" w:rsidRDefault="002F5A2A">
      <w:pPr>
        <w:pStyle w:val="FootnoteText"/>
        <w:rPr>
          <w:rFonts w:ascii="Times" w:hAnsi="Times" w:cs="Times"/>
        </w:rPr>
      </w:pPr>
      <w:r w:rsidRPr="001E4B69">
        <w:rPr>
          <w:rStyle w:val="FootnoteReference"/>
          <w:rFonts w:ascii="Times" w:hAnsi="Times" w:cs="Times"/>
        </w:rPr>
        <w:footnoteRef/>
      </w:r>
      <w:r w:rsidRPr="001E4B69">
        <w:rPr>
          <w:rFonts w:ascii="Times" w:hAnsi="Times" w:cs="Times"/>
        </w:rPr>
        <w:t xml:space="preserve"> Zack, Linly, </w:t>
      </w:r>
      <w:r w:rsidRPr="001E4B69">
        <w:rPr>
          <w:rFonts w:ascii="Times" w:hAnsi="Times" w:cs="Times"/>
          <w:i/>
          <w:iCs/>
        </w:rPr>
        <w:t xml:space="preserve">NYPD Falsely Arrests Black Man Based </w:t>
      </w:r>
      <w:r w:rsidR="00EC58BA">
        <w:rPr>
          <w:rFonts w:ascii="Times" w:hAnsi="Times" w:cs="Times"/>
          <w:i/>
          <w:iCs/>
        </w:rPr>
        <w:t>o</w:t>
      </w:r>
      <w:r w:rsidRPr="001E4B69">
        <w:rPr>
          <w:rFonts w:ascii="Times" w:hAnsi="Times" w:cs="Times"/>
          <w:i/>
          <w:iCs/>
        </w:rPr>
        <w:t>n Faulty Facial Recognition Technology</w:t>
      </w:r>
      <w:r w:rsidRPr="001E4B69">
        <w:rPr>
          <w:rFonts w:ascii="Times" w:hAnsi="Times" w:cs="Times"/>
        </w:rPr>
        <w:t xml:space="preserve">, </w:t>
      </w:r>
      <w:r w:rsidRPr="001E4B69">
        <w:rPr>
          <w:rFonts w:ascii="Times" w:hAnsi="Times" w:cs="Times"/>
          <w:i/>
          <w:iCs/>
        </w:rPr>
        <w:t>Activist Groups Want Investigation</w:t>
      </w:r>
      <w:r w:rsidRPr="001E4B69">
        <w:rPr>
          <w:rFonts w:ascii="Times" w:hAnsi="Times" w:cs="Times"/>
        </w:rPr>
        <w:t>, NEWSONE, August 28, 2025,  https://newsone.com/6417845/trevis-williams-nypd-falsely-arrests-black-man-based-on-faulty-facial-recognition-ai/</w:t>
      </w:r>
      <w:r w:rsidRPr="004323BC">
        <w:rPr>
          <w:rFonts w:ascii="Times" w:hAnsi="Times" w:cs="Times"/>
        </w:rPr>
        <w:t>.</w:t>
      </w:r>
    </w:p>
  </w:footnote>
  <w:footnote w:id="71">
    <w:p w14:paraId="4D388A18" w14:textId="1DC8AA49" w:rsidR="002F5A2A" w:rsidRPr="001E4B69" w:rsidRDefault="002F5A2A">
      <w:pPr>
        <w:pStyle w:val="FootnoteText"/>
        <w:rPr>
          <w:rFonts w:ascii="Times" w:hAnsi="Times" w:cs="Times"/>
        </w:rPr>
      </w:pPr>
      <w:r w:rsidRPr="001E4B69">
        <w:rPr>
          <w:rStyle w:val="FootnoteReference"/>
          <w:rFonts w:ascii="Times" w:hAnsi="Times" w:cs="Times"/>
        </w:rPr>
        <w:footnoteRef/>
      </w:r>
      <w:r w:rsidRPr="001E4B69">
        <w:rPr>
          <w:rFonts w:ascii="Times" w:hAnsi="Times" w:cs="Times"/>
        </w:rPr>
        <w:t xml:space="preserve"> </w:t>
      </w:r>
      <w:r w:rsidRPr="001E4B69">
        <w:rPr>
          <w:rFonts w:ascii="Times" w:hAnsi="Times" w:cs="Times"/>
          <w:i/>
          <w:iCs/>
        </w:rPr>
        <w:t>Black Man Wrongfully Jailed After NYPD Facial Recognition Error</w:t>
      </w:r>
      <w:r w:rsidRPr="001E4B69">
        <w:rPr>
          <w:rFonts w:ascii="Times" w:hAnsi="Times" w:cs="Times"/>
        </w:rPr>
        <w:t xml:space="preserve">, BINNEWS, August 29, 2025, </w:t>
      </w:r>
      <w:hyperlink r:id="rId40" w:history="1">
        <w:r w:rsidR="00EC58BA" w:rsidRPr="00F4582D">
          <w:rPr>
            <w:rStyle w:val="Hyperlink"/>
            <w:rFonts w:ascii="Times" w:hAnsi="Times" w:cs="Times"/>
          </w:rPr>
          <w:t>https://www.binnews.com/content/2025-08-29-black-man-wrongfully-jailed-after-nypd-facial-recognition-error/</w:t>
        </w:r>
      </w:hyperlink>
      <w:r w:rsidR="00EC58BA">
        <w:rPr>
          <w:rFonts w:ascii="Times" w:hAnsi="Times" w:cs="Times"/>
        </w:rPr>
        <w:t xml:space="preserve">. </w:t>
      </w:r>
    </w:p>
  </w:footnote>
  <w:footnote w:id="72">
    <w:p w14:paraId="20D0AEF4" w14:textId="0FC9407B"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Style w:val="Emphasis"/>
          <w:rFonts w:ascii="Times" w:hAnsi="Times" w:cs="Times"/>
        </w:rPr>
        <w:t>See, e.g.</w:t>
      </w:r>
      <w:r w:rsidRPr="004323BC">
        <w:rPr>
          <w:rFonts w:ascii="Times" w:hAnsi="Times" w:cs="Times"/>
        </w:rPr>
        <w:t>, Arielle Pardes, </w:t>
      </w:r>
      <w:r w:rsidRPr="004323BC">
        <w:rPr>
          <w:rStyle w:val="Emphasis"/>
          <w:rFonts w:ascii="Times" w:hAnsi="Times" w:cs="Times"/>
        </w:rPr>
        <w:t>Facial Recognition Tech Is Ready for Its Post-Phone Future</w:t>
      </w:r>
      <w:r w:rsidRPr="004323BC">
        <w:rPr>
          <w:rFonts w:ascii="Times" w:hAnsi="Times" w:cs="Times"/>
        </w:rPr>
        <w:t>, </w:t>
      </w:r>
      <w:r w:rsidRPr="004323BC">
        <w:rPr>
          <w:rStyle w:val="cosmallcaps"/>
          <w:rFonts w:ascii="Times" w:hAnsi="Times" w:cs="Times"/>
          <w:caps/>
        </w:rPr>
        <w:t>WIRED</w:t>
      </w:r>
      <w:r w:rsidRPr="004323BC">
        <w:rPr>
          <w:rFonts w:ascii="Times" w:hAnsi="Times" w:cs="Times"/>
        </w:rPr>
        <w:t xml:space="preserve"> (Sep 10, 2018) </w:t>
      </w:r>
      <w:hyperlink r:id="rId41" w:history="1">
        <w:r w:rsidRPr="004323BC">
          <w:rPr>
            <w:rStyle w:val="Hyperlink"/>
            <w:rFonts w:ascii="Times" w:hAnsi="Times" w:cs="Times"/>
            <w:color w:val="auto"/>
          </w:rPr>
          <w:t>https://www.wired.com/story/future-of-facial-recognition-technology/</w:t>
        </w:r>
      </w:hyperlink>
      <w:r w:rsidRPr="004323BC">
        <w:rPr>
          <w:rFonts w:ascii="Times" w:hAnsi="Times" w:cs="Times"/>
        </w:rPr>
        <w:t xml:space="preserve">. </w:t>
      </w:r>
    </w:p>
  </w:footnote>
  <w:footnote w:id="73">
    <w:p w14:paraId="00D488F5" w14:textId="26FD4EA8"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VpnMentor Research Team, </w:t>
      </w:r>
      <w:r w:rsidRPr="004323BC">
        <w:rPr>
          <w:rFonts w:ascii="Times" w:hAnsi="Times" w:cs="Times"/>
          <w:i/>
        </w:rPr>
        <w:t xml:space="preserve">Report: Data Breach in Biometric Security Platform Affecting Millions of Users, </w:t>
      </w:r>
      <w:r w:rsidRPr="004323BC">
        <w:rPr>
          <w:rFonts w:ascii="Times" w:hAnsi="Times" w:cs="Times"/>
          <w:smallCaps/>
        </w:rPr>
        <w:t>vpnMentor</w:t>
      </w:r>
      <w:r w:rsidRPr="004323BC">
        <w:rPr>
          <w:rFonts w:ascii="Times" w:hAnsi="Times" w:cs="Times"/>
        </w:rPr>
        <w:t xml:space="preserve"> (Aug 14, 2019), </w:t>
      </w:r>
      <w:hyperlink r:id="rId42" w:anchor="Data-Breach-Impact" w:history="1">
        <w:r w:rsidRPr="004323BC">
          <w:rPr>
            <w:rStyle w:val="Hyperlink"/>
            <w:rFonts w:ascii="Times" w:hAnsi="Times" w:cs="Times"/>
            <w:color w:val="auto"/>
          </w:rPr>
          <w:t>https://www.vpnmentor.com/blog/report-biostar2-leak/#Data-Breach-Impact</w:t>
        </w:r>
      </w:hyperlink>
      <w:r w:rsidRPr="004323BC">
        <w:rPr>
          <w:rFonts w:ascii="Times" w:hAnsi="Times" w:cs="Times"/>
        </w:rPr>
        <w:t xml:space="preserve">; Craig Gibson, Vladimir Kropotov et. al, </w:t>
      </w:r>
      <w:r w:rsidRPr="004323BC">
        <w:rPr>
          <w:rFonts w:ascii="Times" w:hAnsi="Times" w:cs="Times"/>
          <w:i/>
        </w:rPr>
        <w:t>Leaked Today, Exploited for Life</w:t>
      </w:r>
      <w:r w:rsidRPr="004323BC">
        <w:rPr>
          <w:rFonts w:ascii="Times" w:hAnsi="Times" w:cs="Times"/>
        </w:rPr>
        <w:t xml:space="preserve">, </w:t>
      </w:r>
      <w:r w:rsidRPr="004323BC">
        <w:rPr>
          <w:rFonts w:ascii="Times" w:hAnsi="Times" w:cs="Times"/>
          <w:smallCaps/>
        </w:rPr>
        <w:t>Trend Micro</w:t>
      </w:r>
      <w:r w:rsidRPr="004323BC">
        <w:rPr>
          <w:rFonts w:ascii="Times" w:hAnsi="Times" w:cs="Times"/>
        </w:rPr>
        <w:t xml:space="preserve"> (2022)</w:t>
      </w:r>
      <w:r w:rsidR="00EC58BA">
        <w:rPr>
          <w:rFonts w:ascii="Times" w:hAnsi="Times" w:cs="Times"/>
        </w:rPr>
        <w:t>,</w:t>
      </w:r>
      <w:r w:rsidRPr="004323BC">
        <w:rPr>
          <w:rFonts w:ascii="Times" w:hAnsi="Times" w:cs="Times"/>
        </w:rPr>
        <w:t xml:space="preserve"> </w:t>
      </w:r>
      <w:hyperlink r:id="rId43" w:history="1">
        <w:r w:rsidRPr="004323BC">
          <w:rPr>
            <w:rStyle w:val="Hyperlink"/>
            <w:rFonts w:ascii="Times" w:hAnsi="Times" w:cs="Times"/>
            <w:color w:val="auto"/>
          </w:rPr>
          <w:t>https://documents.trendmicro.com/assets/white_papers/wp-leaked-today-exploited-for-life.pdf</w:t>
        </w:r>
      </w:hyperlink>
      <w:r w:rsidRPr="004323BC">
        <w:rPr>
          <w:rFonts w:ascii="Times" w:hAnsi="Times" w:cs="Times"/>
        </w:rPr>
        <w:t xml:space="preserve">. </w:t>
      </w:r>
    </w:p>
  </w:footnote>
  <w:footnote w:id="74">
    <w:p w14:paraId="7496C8F6" w14:textId="77777777" w:rsidR="007A2E9B" w:rsidRPr="004323BC" w:rsidRDefault="007A2E9B" w:rsidP="00FE39A5">
      <w:pPr>
        <w:jc w:val="both"/>
        <w:rPr>
          <w:rFonts w:ascii="Times" w:hAnsi="Times" w:cs="Times"/>
          <w:sz w:val="20"/>
          <w:szCs w:val="20"/>
        </w:rPr>
      </w:pPr>
      <w:r w:rsidRPr="004323BC">
        <w:rPr>
          <w:rStyle w:val="FootnoteReference"/>
          <w:rFonts w:ascii="Times" w:hAnsi="Times" w:cs="Times"/>
          <w:sz w:val="20"/>
          <w:szCs w:val="20"/>
        </w:rPr>
        <w:footnoteRef/>
      </w:r>
      <w:r w:rsidRPr="004323BC">
        <w:rPr>
          <w:rFonts w:ascii="Times" w:hAnsi="Times" w:cs="Times"/>
          <w:sz w:val="20"/>
          <w:szCs w:val="20"/>
        </w:rPr>
        <w:t xml:space="preserve"> Sharon Nakar, Dov Greenbaum, </w:t>
      </w:r>
      <w:r w:rsidRPr="004323BC">
        <w:rPr>
          <w:rFonts w:ascii="Times" w:hAnsi="Times" w:cs="Times"/>
          <w:i/>
          <w:sz w:val="20"/>
          <w:szCs w:val="20"/>
        </w:rPr>
        <w:t>Now You See Me. Now You Still Do: Facial Recognition Technology and the Growing Lack of Privacy</w:t>
      </w:r>
      <w:r w:rsidRPr="004323BC">
        <w:rPr>
          <w:rFonts w:ascii="Times" w:hAnsi="Times" w:cs="Times"/>
          <w:sz w:val="20"/>
          <w:szCs w:val="20"/>
        </w:rPr>
        <w:t>, 23 </w:t>
      </w:r>
      <w:r w:rsidRPr="004323BC">
        <w:rPr>
          <w:rFonts w:ascii="Times" w:hAnsi="Times" w:cs="Times"/>
          <w:smallCaps/>
          <w:sz w:val="20"/>
          <w:szCs w:val="20"/>
          <w:shd w:val="clear" w:color="auto" w:fill="FFFFFF"/>
        </w:rPr>
        <w:t>B.U. J. Sci. &amp; Tech. L.</w:t>
      </w:r>
      <w:r w:rsidRPr="004323BC">
        <w:rPr>
          <w:rFonts w:ascii="Times" w:hAnsi="Times" w:cs="Times"/>
          <w:sz w:val="20"/>
          <w:szCs w:val="20"/>
        </w:rPr>
        <w:t> 88, 109 (2017).</w:t>
      </w:r>
    </w:p>
  </w:footnote>
  <w:footnote w:id="75">
    <w:p w14:paraId="57A87AC8" w14:textId="0AA02B54"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Style w:val="Emphasis"/>
          <w:rFonts w:ascii="Times" w:hAnsi="Times" w:cs="Times"/>
        </w:rPr>
        <w:t>See, e.g.</w:t>
      </w:r>
      <w:r w:rsidRPr="004323BC">
        <w:rPr>
          <w:rFonts w:ascii="Times" w:hAnsi="Times" w:cs="Times"/>
        </w:rPr>
        <w:t>, Anish Malhotra, </w:t>
      </w:r>
      <w:r w:rsidRPr="004323BC">
        <w:rPr>
          <w:rStyle w:val="Emphasis"/>
          <w:rFonts w:ascii="Times" w:hAnsi="Times" w:cs="Times"/>
        </w:rPr>
        <w:t>The World's Largest Biometric ID System Keeps Getting Hacked: The Personal Data of Many Indians Is For Sale on WhatsApp For Less Than $10</w:t>
      </w:r>
      <w:r w:rsidRPr="004323BC">
        <w:rPr>
          <w:rFonts w:ascii="Times" w:hAnsi="Times" w:cs="Times"/>
        </w:rPr>
        <w:t>, </w:t>
      </w:r>
      <w:r w:rsidRPr="004323BC">
        <w:rPr>
          <w:rStyle w:val="cosmallcaps"/>
          <w:rFonts w:ascii="Times" w:hAnsi="Times" w:cs="Times"/>
          <w:smallCaps/>
        </w:rPr>
        <w:t>Vice: Motherboard</w:t>
      </w:r>
      <w:r w:rsidRPr="004323BC">
        <w:rPr>
          <w:rFonts w:ascii="Times" w:hAnsi="Times" w:cs="Times"/>
        </w:rPr>
        <w:t xml:space="preserve"> (Jan 8, 2018) </w:t>
      </w:r>
      <w:hyperlink r:id="rId44" w:history="1">
        <w:r w:rsidRPr="004323BC">
          <w:rPr>
            <w:rStyle w:val="Hyperlink"/>
            <w:rFonts w:ascii="Times" w:hAnsi="Times" w:cs="Times"/>
            <w:color w:val="auto"/>
          </w:rPr>
          <w:t>https://motherboard.vice.com/en_us/article/43q4jp/aadhaar-hack-insecure-biometric-id-system</w:t>
        </w:r>
      </w:hyperlink>
      <w:r w:rsidRPr="004323BC">
        <w:rPr>
          <w:rFonts w:ascii="Times" w:hAnsi="Times" w:cs="Times"/>
        </w:rPr>
        <w:t xml:space="preserve">; </w:t>
      </w:r>
      <w:r w:rsidRPr="004323BC">
        <w:rPr>
          <w:rStyle w:val="Emphasis"/>
          <w:rFonts w:ascii="Times" w:hAnsi="Times" w:cs="Times"/>
        </w:rPr>
        <w:t>see also US Government Hack Stole Fingerprints of 5.6 Million Federal Employees</w:t>
      </w:r>
      <w:r w:rsidRPr="004323BC">
        <w:rPr>
          <w:rFonts w:ascii="Times" w:hAnsi="Times" w:cs="Times"/>
        </w:rPr>
        <w:t>, </w:t>
      </w:r>
      <w:r w:rsidRPr="004323BC">
        <w:rPr>
          <w:rStyle w:val="cosmallcaps"/>
          <w:rFonts w:ascii="Times" w:hAnsi="Times" w:cs="Times"/>
          <w:smallCaps/>
        </w:rPr>
        <w:t>The Guardian</w:t>
      </w:r>
      <w:r w:rsidRPr="004323BC">
        <w:rPr>
          <w:rFonts w:ascii="Times" w:hAnsi="Times" w:cs="Times"/>
        </w:rPr>
        <w:t xml:space="preserve"> (Sep 23, 2015), </w:t>
      </w:r>
      <w:hyperlink r:id="rId45" w:history="1">
        <w:r w:rsidRPr="004323BC">
          <w:rPr>
            <w:rStyle w:val="Hyperlink"/>
            <w:rFonts w:ascii="Times" w:hAnsi="Times" w:cs="Times"/>
            <w:color w:val="auto"/>
          </w:rPr>
          <w:t>https://www.theguardian.com/technology/2015/sep/23/us-government-hack-stole-fingerprints</w:t>
        </w:r>
      </w:hyperlink>
      <w:r w:rsidRPr="004323BC">
        <w:rPr>
          <w:rFonts w:ascii="Times" w:hAnsi="Times" w:cs="Times"/>
        </w:rPr>
        <w:t xml:space="preserve">. </w:t>
      </w:r>
    </w:p>
  </w:footnote>
  <w:footnote w:id="76">
    <w:p w14:paraId="757B21F2" w14:textId="134A0DF6"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Id.</w:t>
      </w:r>
    </w:p>
  </w:footnote>
  <w:footnote w:id="77">
    <w:p w14:paraId="0FD23235" w14:textId="5B5FD43C"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Id</w:t>
      </w:r>
      <w:r w:rsidRPr="004323BC">
        <w:rPr>
          <w:rFonts w:ascii="Times" w:hAnsi="Times" w:cs="Times"/>
        </w:rPr>
        <w:t>.</w:t>
      </w:r>
    </w:p>
  </w:footnote>
  <w:footnote w:id="78">
    <w:p w14:paraId="0DDCE74F" w14:textId="5B1B9E3D" w:rsidR="007A2E9B" w:rsidRPr="004323BC" w:rsidRDefault="007A2E9B" w:rsidP="00FE39A5">
      <w:pPr>
        <w:pStyle w:val="Heading1"/>
        <w:spacing w:before="0" w:beforeAutospacing="0" w:after="0" w:afterAutospacing="0"/>
        <w:rPr>
          <w:rFonts w:ascii="Times" w:hAnsi="Times" w:cs="Times"/>
          <w:b w:val="0"/>
          <w:bCs w:val="0"/>
          <w:sz w:val="20"/>
          <w:szCs w:val="20"/>
        </w:rPr>
      </w:pPr>
      <w:r w:rsidRPr="004323BC">
        <w:rPr>
          <w:rStyle w:val="FootnoteReference"/>
          <w:rFonts w:ascii="Times" w:hAnsi="Times" w:cs="Times"/>
          <w:b w:val="0"/>
          <w:bCs w:val="0"/>
          <w:sz w:val="20"/>
          <w:szCs w:val="20"/>
        </w:rPr>
        <w:footnoteRef/>
      </w:r>
      <w:r w:rsidRPr="004323BC">
        <w:rPr>
          <w:rFonts w:ascii="Times" w:hAnsi="Times" w:cs="Times"/>
          <w:b w:val="0"/>
          <w:bCs w:val="0"/>
          <w:sz w:val="20"/>
          <w:szCs w:val="20"/>
        </w:rPr>
        <w:t xml:space="preserve"> Josh Taylor, </w:t>
      </w:r>
      <w:r w:rsidRPr="004323BC">
        <w:rPr>
          <w:rFonts w:ascii="Times" w:hAnsi="Times" w:cs="Times"/>
          <w:b w:val="0"/>
          <w:bCs w:val="0"/>
          <w:i/>
          <w:sz w:val="20"/>
          <w:szCs w:val="20"/>
        </w:rPr>
        <w:t>Major Breach Found in Biometrics System Used by Banks</w:t>
      </w:r>
      <w:r w:rsidRPr="004323BC">
        <w:rPr>
          <w:rFonts w:ascii="Times" w:hAnsi="Times" w:cs="Times"/>
          <w:b w:val="0"/>
          <w:bCs w:val="0"/>
          <w:sz w:val="20"/>
          <w:szCs w:val="20"/>
        </w:rPr>
        <w:t xml:space="preserve">, </w:t>
      </w:r>
      <w:r w:rsidRPr="004323BC">
        <w:rPr>
          <w:rFonts w:ascii="Times" w:hAnsi="Times" w:cs="Times"/>
          <w:b w:val="0"/>
          <w:bCs w:val="0"/>
          <w:i/>
          <w:sz w:val="20"/>
          <w:szCs w:val="20"/>
        </w:rPr>
        <w:t>UK Police and Defence Firms</w:t>
      </w:r>
      <w:r w:rsidRPr="004323BC">
        <w:rPr>
          <w:rFonts w:ascii="Times" w:hAnsi="Times" w:cs="Times"/>
          <w:b w:val="0"/>
          <w:bCs w:val="0"/>
          <w:sz w:val="20"/>
          <w:szCs w:val="20"/>
        </w:rPr>
        <w:t xml:space="preserve">, </w:t>
      </w:r>
      <w:r w:rsidRPr="004323BC">
        <w:rPr>
          <w:rFonts w:ascii="Times" w:hAnsi="Times" w:cs="Times"/>
          <w:b w:val="0"/>
          <w:bCs w:val="0"/>
          <w:smallCaps/>
          <w:sz w:val="20"/>
          <w:szCs w:val="20"/>
        </w:rPr>
        <w:t>The Guardian</w:t>
      </w:r>
      <w:r w:rsidRPr="004323BC">
        <w:rPr>
          <w:rFonts w:ascii="Times" w:hAnsi="Times" w:cs="Times"/>
          <w:b w:val="0"/>
          <w:bCs w:val="0"/>
          <w:sz w:val="20"/>
          <w:szCs w:val="20"/>
        </w:rPr>
        <w:t xml:space="preserve"> (Aug 14, 2019) </w:t>
      </w:r>
      <w:hyperlink r:id="rId46" w:history="1">
        <w:r w:rsidRPr="004323BC">
          <w:rPr>
            <w:rStyle w:val="Hyperlink"/>
            <w:rFonts w:ascii="Times" w:hAnsi="Times" w:cs="Times"/>
            <w:b w:val="0"/>
            <w:bCs w:val="0"/>
            <w:color w:val="auto"/>
            <w:sz w:val="20"/>
            <w:szCs w:val="20"/>
          </w:rPr>
          <w:t>https://www.theguardian.com/technology/2019/aug/14/major-breach-found-in-biometrics-system-used-by-banks-uk-police-and-defence-firms</w:t>
        </w:r>
      </w:hyperlink>
      <w:r w:rsidRPr="004323BC">
        <w:rPr>
          <w:rFonts w:ascii="Times" w:hAnsi="Times" w:cs="Times"/>
          <w:b w:val="0"/>
          <w:bCs w:val="0"/>
          <w:sz w:val="20"/>
          <w:szCs w:val="20"/>
        </w:rPr>
        <w:t>.</w:t>
      </w:r>
    </w:p>
  </w:footnote>
  <w:footnote w:id="79">
    <w:p w14:paraId="6EA2832F" w14:textId="0404C653"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Kate O’Flaherty, </w:t>
      </w:r>
      <w:r w:rsidRPr="004323BC">
        <w:rPr>
          <w:rFonts w:ascii="Times" w:hAnsi="Times" w:cs="Times"/>
          <w:i/>
        </w:rPr>
        <w:t>Clearview AI, The Company Whose Database Has Amassed 3 Billion Photos, Hacked</w:t>
      </w:r>
      <w:r w:rsidRPr="004323BC">
        <w:rPr>
          <w:rFonts w:ascii="Times" w:hAnsi="Times" w:cs="Times"/>
        </w:rPr>
        <w:t xml:space="preserve">, </w:t>
      </w:r>
      <w:r w:rsidRPr="004323BC">
        <w:rPr>
          <w:rFonts w:ascii="Times" w:hAnsi="Times" w:cs="Times"/>
          <w:smallCaps/>
        </w:rPr>
        <w:t>Forbes</w:t>
      </w:r>
      <w:r w:rsidRPr="004323BC">
        <w:rPr>
          <w:rFonts w:ascii="Times" w:hAnsi="Times" w:cs="Times"/>
        </w:rPr>
        <w:t xml:space="preserve"> (Feb 26, 2020) </w:t>
      </w:r>
      <w:hyperlink r:id="rId47" w:history="1">
        <w:r w:rsidRPr="004323BC">
          <w:rPr>
            <w:rStyle w:val="Hyperlink"/>
            <w:rFonts w:ascii="Times" w:hAnsi="Times" w:cs="Times"/>
            <w:color w:val="auto"/>
          </w:rPr>
          <w:t>https://www.forbes.com/sites/kateoflahertyuk/2020/02/26/clearview-ai-the-company-whose-database-has-amassed-3-billion-photos-hacked/?sh=6533ecb67606</w:t>
        </w:r>
      </w:hyperlink>
      <w:r w:rsidRPr="004323BC">
        <w:rPr>
          <w:rFonts w:ascii="Times" w:hAnsi="Times" w:cs="Times"/>
        </w:rPr>
        <w:t xml:space="preserve">. </w:t>
      </w:r>
    </w:p>
  </w:footnote>
  <w:footnote w:id="80">
    <w:p w14:paraId="6B8F98D5" w14:textId="13AB9E97" w:rsidR="007A2E9B" w:rsidRPr="004323BC" w:rsidRDefault="007A2E9B" w:rsidP="00FE39A5">
      <w:pPr>
        <w:pStyle w:val="FootnoteText"/>
        <w:rPr>
          <w:rFonts w:ascii="Times" w:hAnsi="Times" w:cs="Times"/>
        </w:rPr>
      </w:pPr>
      <w:r w:rsidRPr="004323BC">
        <w:rPr>
          <w:rStyle w:val="FootnoteReference"/>
          <w:rFonts w:ascii="Times" w:hAnsi="Times" w:cs="Times"/>
        </w:rPr>
        <w:footnoteRef/>
      </w:r>
      <w:r w:rsidRPr="004323BC">
        <w:rPr>
          <w:rFonts w:ascii="Times" w:hAnsi="Times" w:cs="Times"/>
        </w:rPr>
        <w:t xml:space="preserve"> </w:t>
      </w:r>
      <w:r w:rsidRPr="004323BC">
        <w:rPr>
          <w:rFonts w:ascii="Times" w:hAnsi="Times" w:cs="Times"/>
          <w:i/>
        </w:rPr>
        <w:t>Id</w:t>
      </w:r>
      <w:r w:rsidRPr="004323BC">
        <w:rPr>
          <w:rFonts w:ascii="Times" w:hAnsi="Times" w:cs="Tim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AFB1" w14:textId="2515B9AF" w:rsidR="009B33B1" w:rsidRDefault="009B33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D5CD" w14:textId="4D81409F" w:rsidR="009B33B1" w:rsidRDefault="009B33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17AA" w14:textId="38656663" w:rsidR="009B33B1" w:rsidRDefault="009B33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7DAA" w14:textId="3603F2A1" w:rsidR="00461CA1" w:rsidRDefault="00461C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B933E" w14:textId="507FE4A0" w:rsidR="007A2E9B" w:rsidRPr="00CC2CE9" w:rsidRDefault="007A2E9B" w:rsidP="00CC2CE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8AF6" w14:textId="6BEE74CE" w:rsidR="00461CA1" w:rsidRDefault="00461CA1">
    <w:pPr>
      <w:pStyle w:val="Header"/>
    </w:pPr>
  </w:p>
</w:hdr>
</file>

<file path=word/intelligence2.xml><?xml version="1.0" encoding="utf-8"?>
<int2:intelligence xmlns:int2="http://schemas.microsoft.com/office/intelligence/2020/intelligence" xmlns:oel="http://schemas.microsoft.com/office/2019/extlst">
  <int2:observations>
    <int2:textHash int2:hashCode="e15LynNdJiYp+q" int2:id="AVmksEx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3411"/>
    <w:multiLevelType w:val="hybridMultilevel"/>
    <w:tmpl w:val="7946F5BE"/>
    <w:lvl w:ilvl="0" w:tplc="825C74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24777"/>
    <w:multiLevelType w:val="hybridMultilevel"/>
    <w:tmpl w:val="6B7AC54E"/>
    <w:lvl w:ilvl="0" w:tplc="37E26C18">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D5A36"/>
    <w:multiLevelType w:val="multilevel"/>
    <w:tmpl w:val="49ACA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866C0C"/>
    <w:multiLevelType w:val="hybridMultilevel"/>
    <w:tmpl w:val="2A767AC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EB5DFD"/>
    <w:multiLevelType w:val="hybridMultilevel"/>
    <w:tmpl w:val="9C0CFE24"/>
    <w:lvl w:ilvl="0" w:tplc="951E0FC0">
      <w:start w:val="9"/>
      <w:numFmt w:val="lowerLetter"/>
      <w:lvlText w:val="%1."/>
      <w:lvlJc w:val="left"/>
      <w:pPr>
        <w:ind w:left="1080" w:hanging="360"/>
      </w:pPr>
      <w:rPr>
        <w:rFonts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BA503C"/>
    <w:multiLevelType w:val="hybridMultilevel"/>
    <w:tmpl w:val="2EDC27EA"/>
    <w:lvl w:ilvl="0" w:tplc="2E9A22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3F7B6D"/>
    <w:multiLevelType w:val="hybridMultilevel"/>
    <w:tmpl w:val="1CB80AB8"/>
    <w:lvl w:ilvl="0" w:tplc="608C66BE">
      <w:start w:val="3"/>
      <w:numFmt w:val="upp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86D1B"/>
    <w:multiLevelType w:val="hybridMultilevel"/>
    <w:tmpl w:val="15E68EDE"/>
    <w:lvl w:ilvl="0" w:tplc="D58ABA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212D81"/>
    <w:multiLevelType w:val="hybridMultilevel"/>
    <w:tmpl w:val="75C44590"/>
    <w:lvl w:ilvl="0" w:tplc="F2B6D0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176B1F"/>
    <w:multiLevelType w:val="hybridMultilevel"/>
    <w:tmpl w:val="A28A3086"/>
    <w:lvl w:ilvl="0" w:tplc="006C7F18">
      <w:start w:val="1"/>
      <w:numFmt w:val="lowerLetter"/>
      <w:lvlText w:val="%1."/>
      <w:lvlJc w:val="left"/>
      <w:pPr>
        <w:ind w:left="1260" w:hanging="360"/>
      </w:pPr>
      <w:rPr>
        <w:rFonts w:hint="default"/>
        <w:b w:val="0"/>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342E7B11"/>
    <w:multiLevelType w:val="hybridMultilevel"/>
    <w:tmpl w:val="AA364D3C"/>
    <w:lvl w:ilvl="0" w:tplc="04090015">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D148D"/>
    <w:multiLevelType w:val="hybridMultilevel"/>
    <w:tmpl w:val="3848B3B0"/>
    <w:lvl w:ilvl="0" w:tplc="B73E7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6D2584"/>
    <w:multiLevelType w:val="hybridMultilevel"/>
    <w:tmpl w:val="F0382AAA"/>
    <w:lvl w:ilvl="0" w:tplc="41085BBE">
      <w:start w:val="1"/>
      <w:numFmt w:val="lowerLetter"/>
      <w:lvlText w:val="%1."/>
      <w:lvlJc w:val="left"/>
      <w:pPr>
        <w:ind w:left="1440" w:hanging="360"/>
      </w:pPr>
      <w:rPr>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94667D"/>
    <w:multiLevelType w:val="hybridMultilevel"/>
    <w:tmpl w:val="B1D0ED22"/>
    <w:lvl w:ilvl="0" w:tplc="4734FF74">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C06892"/>
    <w:multiLevelType w:val="hybridMultilevel"/>
    <w:tmpl w:val="BDBC588A"/>
    <w:lvl w:ilvl="0" w:tplc="FFFFFFFF">
      <w:start w:val="1"/>
      <w:numFmt w:val="upperRoman"/>
      <w:lvlText w:val="%1."/>
      <w:lvlJc w:val="left"/>
      <w:pPr>
        <w:ind w:left="1080" w:hanging="720"/>
      </w:pPr>
    </w:lvl>
    <w:lvl w:ilvl="1" w:tplc="41085BBE">
      <w:start w:val="1"/>
      <w:numFmt w:val="lowerLetter"/>
      <w:lvlText w:val="%2."/>
      <w:lvlJc w:val="left"/>
      <w:pPr>
        <w:ind w:left="1440" w:hanging="360"/>
      </w:pPr>
      <w:rPr>
        <w:i/>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0081B"/>
    <w:multiLevelType w:val="hybridMultilevel"/>
    <w:tmpl w:val="0DB2E3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A54C76"/>
    <w:multiLevelType w:val="hybridMultilevel"/>
    <w:tmpl w:val="2538620E"/>
    <w:lvl w:ilvl="0" w:tplc="41085BBE">
      <w:start w:val="1"/>
      <w:numFmt w:val="lowerLetter"/>
      <w:lvlText w:val="%1."/>
      <w:lvlJc w:val="left"/>
      <w:pPr>
        <w:ind w:left="1440" w:hanging="360"/>
      </w:pPr>
      <w:rPr>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FD4E66"/>
    <w:multiLevelType w:val="hybridMultilevel"/>
    <w:tmpl w:val="1A941FE2"/>
    <w:lvl w:ilvl="0" w:tplc="A7D65062">
      <w:start w:val="1"/>
      <w:numFmt w:val="lowerLetter"/>
      <w:lvlText w:val="%1."/>
      <w:lvlJc w:val="left"/>
      <w:pPr>
        <w:ind w:left="810" w:hanging="360"/>
      </w:pPr>
      <w:rPr>
        <w:rFonts w:hint="default"/>
        <w: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47485761"/>
    <w:multiLevelType w:val="multilevel"/>
    <w:tmpl w:val="DF5EA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3C65BD"/>
    <w:multiLevelType w:val="hybridMultilevel"/>
    <w:tmpl w:val="DE9A61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D241A5"/>
    <w:multiLevelType w:val="multilevel"/>
    <w:tmpl w:val="1DD02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F919C3"/>
    <w:multiLevelType w:val="multilevel"/>
    <w:tmpl w:val="FADEC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D03AC2"/>
    <w:multiLevelType w:val="hybridMultilevel"/>
    <w:tmpl w:val="35F8F046"/>
    <w:lvl w:ilvl="0" w:tplc="7DAE15E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7E12E8"/>
    <w:multiLevelType w:val="hybridMultilevel"/>
    <w:tmpl w:val="6868D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FA3D68"/>
    <w:multiLevelType w:val="hybridMultilevel"/>
    <w:tmpl w:val="690C8772"/>
    <w:lvl w:ilvl="0" w:tplc="5BE6072E">
      <w:start w:val="1"/>
      <w:numFmt w:val="lowerLetter"/>
      <w:lvlText w:val="%1."/>
      <w:lvlJc w:val="left"/>
      <w:pPr>
        <w:ind w:left="990" w:hanging="360"/>
      </w:pPr>
      <w:rPr>
        <w:rFonts w:hint="default"/>
        <w:b w:val="0"/>
        <w:i w:val="0"/>
      </w:rPr>
    </w:lvl>
    <w:lvl w:ilvl="1" w:tplc="04090001">
      <w:start w:val="1"/>
      <w:numFmt w:val="bullet"/>
      <w:lvlText w:val=""/>
      <w:lvlJc w:val="left"/>
      <w:pPr>
        <w:ind w:left="2160" w:hanging="360"/>
      </w:pPr>
      <w:rPr>
        <w:rFonts w:ascii="Symbol" w:hAnsi="Symbol" w:hint="default"/>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0A97922"/>
    <w:multiLevelType w:val="multilevel"/>
    <w:tmpl w:val="BB66D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94EAB"/>
    <w:multiLevelType w:val="hybridMultilevel"/>
    <w:tmpl w:val="80B28BFC"/>
    <w:lvl w:ilvl="0" w:tplc="0344B0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BD3548"/>
    <w:multiLevelType w:val="hybridMultilevel"/>
    <w:tmpl w:val="924E497C"/>
    <w:lvl w:ilvl="0" w:tplc="7AEC163E">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AF97889"/>
    <w:multiLevelType w:val="multilevel"/>
    <w:tmpl w:val="F390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537204"/>
    <w:multiLevelType w:val="hybridMultilevel"/>
    <w:tmpl w:val="1D4EA99C"/>
    <w:lvl w:ilvl="0" w:tplc="04090019">
      <w:start w:val="22"/>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5742680">
    <w:abstractNumId w:val="8"/>
  </w:num>
  <w:num w:numId="2" w16cid:durableId="545289099">
    <w:abstractNumId w:val="10"/>
  </w:num>
  <w:num w:numId="3" w16cid:durableId="93017391">
    <w:abstractNumId w:val="19"/>
  </w:num>
  <w:num w:numId="4" w16cid:durableId="253363111">
    <w:abstractNumId w:val="17"/>
  </w:num>
  <w:num w:numId="5" w16cid:durableId="2114322960">
    <w:abstractNumId w:val="15"/>
  </w:num>
  <w:num w:numId="6" w16cid:durableId="1073813179">
    <w:abstractNumId w:val="14"/>
  </w:num>
  <w:num w:numId="7" w16cid:durableId="1289580569">
    <w:abstractNumId w:val="9"/>
  </w:num>
  <w:num w:numId="8" w16cid:durableId="233439608">
    <w:abstractNumId w:val="24"/>
  </w:num>
  <w:num w:numId="9" w16cid:durableId="1964580451">
    <w:abstractNumId w:val="3"/>
  </w:num>
  <w:num w:numId="10" w16cid:durableId="1462460135">
    <w:abstractNumId w:val="27"/>
  </w:num>
  <w:num w:numId="11" w16cid:durableId="70394940">
    <w:abstractNumId w:val="26"/>
  </w:num>
  <w:num w:numId="12" w16cid:durableId="1880513080">
    <w:abstractNumId w:val="0"/>
  </w:num>
  <w:num w:numId="13" w16cid:durableId="1394044068">
    <w:abstractNumId w:val="7"/>
  </w:num>
  <w:num w:numId="14" w16cid:durableId="50543534">
    <w:abstractNumId w:val="22"/>
  </w:num>
  <w:num w:numId="15" w16cid:durableId="1938521360">
    <w:abstractNumId w:val="2"/>
  </w:num>
  <w:num w:numId="16" w16cid:durableId="1715613669">
    <w:abstractNumId w:val="21"/>
  </w:num>
  <w:num w:numId="17" w16cid:durableId="377357175">
    <w:abstractNumId w:val="20"/>
  </w:num>
  <w:num w:numId="18" w16cid:durableId="409818183">
    <w:abstractNumId w:val="5"/>
  </w:num>
  <w:num w:numId="19" w16cid:durableId="497816647">
    <w:abstractNumId w:val="18"/>
  </w:num>
  <w:num w:numId="20" w16cid:durableId="1614096446">
    <w:abstractNumId w:val="4"/>
  </w:num>
  <w:num w:numId="21" w16cid:durableId="545608535">
    <w:abstractNumId w:val="13"/>
  </w:num>
  <w:num w:numId="22" w16cid:durableId="1454709586">
    <w:abstractNumId w:val="1"/>
  </w:num>
  <w:num w:numId="23" w16cid:durableId="1716462892">
    <w:abstractNumId w:val="6"/>
  </w:num>
  <w:num w:numId="24" w16cid:durableId="611979588">
    <w:abstractNumId w:val="29"/>
  </w:num>
  <w:num w:numId="25" w16cid:durableId="1435052448">
    <w:abstractNumId w:val="16"/>
  </w:num>
  <w:num w:numId="26" w16cid:durableId="1895652869">
    <w:abstractNumId w:val="23"/>
  </w:num>
  <w:num w:numId="27" w16cid:durableId="797915907">
    <w:abstractNumId w:val="11"/>
  </w:num>
  <w:num w:numId="28" w16cid:durableId="1630866237">
    <w:abstractNumId w:val="28"/>
  </w:num>
  <w:num w:numId="29" w16cid:durableId="416756134">
    <w:abstractNumId w:val="25"/>
  </w:num>
  <w:num w:numId="30" w16cid:durableId="362678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7BB"/>
    <w:rsid w:val="000002DA"/>
    <w:rsid w:val="0000193C"/>
    <w:rsid w:val="0000219B"/>
    <w:rsid w:val="00002C2D"/>
    <w:rsid w:val="00003E0E"/>
    <w:rsid w:val="00005067"/>
    <w:rsid w:val="00005A9F"/>
    <w:rsid w:val="00006533"/>
    <w:rsid w:val="000107EA"/>
    <w:rsid w:val="00013A76"/>
    <w:rsid w:val="00014529"/>
    <w:rsid w:val="00014931"/>
    <w:rsid w:val="000152E6"/>
    <w:rsid w:val="0001581B"/>
    <w:rsid w:val="00015C49"/>
    <w:rsid w:val="0001614E"/>
    <w:rsid w:val="00017C01"/>
    <w:rsid w:val="00020840"/>
    <w:rsid w:val="000209DA"/>
    <w:rsid w:val="00021635"/>
    <w:rsid w:val="00025E00"/>
    <w:rsid w:val="00031C59"/>
    <w:rsid w:val="00032B9D"/>
    <w:rsid w:val="0003316F"/>
    <w:rsid w:val="00035B92"/>
    <w:rsid w:val="00036750"/>
    <w:rsid w:val="0003680E"/>
    <w:rsid w:val="00036A56"/>
    <w:rsid w:val="00037A2E"/>
    <w:rsid w:val="00037AD5"/>
    <w:rsid w:val="0004169F"/>
    <w:rsid w:val="00041DF9"/>
    <w:rsid w:val="000421C8"/>
    <w:rsid w:val="00042547"/>
    <w:rsid w:val="00042F5C"/>
    <w:rsid w:val="00043D9D"/>
    <w:rsid w:val="000447C9"/>
    <w:rsid w:val="00051688"/>
    <w:rsid w:val="00052A56"/>
    <w:rsid w:val="000539C0"/>
    <w:rsid w:val="00057F44"/>
    <w:rsid w:val="0006017D"/>
    <w:rsid w:val="000613E9"/>
    <w:rsid w:val="0006188D"/>
    <w:rsid w:val="0006358A"/>
    <w:rsid w:val="00063DD1"/>
    <w:rsid w:val="00063E2F"/>
    <w:rsid w:val="00064196"/>
    <w:rsid w:val="000641F1"/>
    <w:rsid w:val="00064D1B"/>
    <w:rsid w:val="00067203"/>
    <w:rsid w:val="000674F4"/>
    <w:rsid w:val="000727F3"/>
    <w:rsid w:val="00072F14"/>
    <w:rsid w:val="00073BC5"/>
    <w:rsid w:val="00076F93"/>
    <w:rsid w:val="00080418"/>
    <w:rsid w:val="00080E6B"/>
    <w:rsid w:val="00081415"/>
    <w:rsid w:val="00081C9D"/>
    <w:rsid w:val="00082EDE"/>
    <w:rsid w:val="00083A97"/>
    <w:rsid w:val="00084238"/>
    <w:rsid w:val="00084651"/>
    <w:rsid w:val="00085200"/>
    <w:rsid w:val="00085774"/>
    <w:rsid w:val="00090446"/>
    <w:rsid w:val="000919DA"/>
    <w:rsid w:val="00093CC9"/>
    <w:rsid w:val="00095E84"/>
    <w:rsid w:val="000A2820"/>
    <w:rsid w:val="000A3A1B"/>
    <w:rsid w:val="000A3F7C"/>
    <w:rsid w:val="000A4323"/>
    <w:rsid w:val="000A4928"/>
    <w:rsid w:val="000A5101"/>
    <w:rsid w:val="000A513C"/>
    <w:rsid w:val="000B0392"/>
    <w:rsid w:val="000B371C"/>
    <w:rsid w:val="000C3160"/>
    <w:rsid w:val="000D5932"/>
    <w:rsid w:val="000E0AA4"/>
    <w:rsid w:val="000E2119"/>
    <w:rsid w:val="000E3713"/>
    <w:rsid w:val="000E46C1"/>
    <w:rsid w:val="000E6AF9"/>
    <w:rsid w:val="000E6CB5"/>
    <w:rsid w:val="000F2F7B"/>
    <w:rsid w:val="000F6B6A"/>
    <w:rsid w:val="000F7F56"/>
    <w:rsid w:val="001019A1"/>
    <w:rsid w:val="00101BEA"/>
    <w:rsid w:val="00103A80"/>
    <w:rsid w:val="00106425"/>
    <w:rsid w:val="00106F7E"/>
    <w:rsid w:val="00107470"/>
    <w:rsid w:val="00107DDB"/>
    <w:rsid w:val="00111145"/>
    <w:rsid w:val="00111ADF"/>
    <w:rsid w:val="00122514"/>
    <w:rsid w:val="0012386A"/>
    <w:rsid w:val="0012454D"/>
    <w:rsid w:val="0012672F"/>
    <w:rsid w:val="001269E4"/>
    <w:rsid w:val="00132831"/>
    <w:rsid w:val="00132CC6"/>
    <w:rsid w:val="00133034"/>
    <w:rsid w:val="00135E15"/>
    <w:rsid w:val="00137073"/>
    <w:rsid w:val="00137404"/>
    <w:rsid w:val="001376D8"/>
    <w:rsid w:val="00143F30"/>
    <w:rsid w:val="001444D1"/>
    <w:rsid w:val="00144CFA"/>
    <w:rsid w:val="00145371"/>
    <w:rsid w:val="001456D7"/>
    <w:rsid w:val="00147844"/>
    <w:rsid w:val="001508C1"/>
    <w:rsid w:val="00151CDC"/>
    <w:rsid w:val="001528A9"/>
    <w:rsid w:val="001536D3"/>
    <w:rsid w:val="00155071"/>
    <w:rsid w:val="00155428"/>
    <w:rsid w:val="0015581F"/>
    <w:rsid w:val="00156E35"/>
    <w:rsid w:val="00157256"/>
    <w:rsid w:val="001605CE"/>
    <w:rsid w:val="00161488"/>
    <w:rsid w:val="00161B02"/>
    <w:rsid w:val="001632AC"/>
    <w:rsid w:val="00163394"/>
    <w:rsid w:val="001646BD"/>
    <w:rsid w:val="001658E9"/>
    <w:rsid w:val="00166523"/>
    <w:rsid w:val="00167FB5"/>
    <w:rsid w:val="001717CA"/>
    <w:rsid w:val="00171D3C"/>
    <w:rsid w:val="00171E37"/>
    <w:rsid w:val="0017238F"/>
    <w:rsid w:val="00172D22"/>
    <w:rsid w:val="00174A38"/>
    <w:rsid w:val="00175CEA"/>
    <w:rsid w:val="001763F3"/>
    <w:rsid w:val="00177645"/>
    <w:rsid w:val="0018042D"/>
    <w:rsid w:val="00184976"/>
    <w:rsid w:val="00184CEB"/>
    <w:rsid w:val="0019097D"/>
    <w:rsid w:val="00190C8A"/>
    <w:rsid w:val="00193799"/>
    <w:rsid w:val="00194668"/>
    <w:rsid w:val="001974F0"/>
    <w:rsid w:val="001975FC"/>
    <w:rsid w:val="001A172C"/>
    <w:rsid w:val="001B1CB9"/>
    <w:rsid w:val="001B224F"/>
    <w:rsid w:val="001B25D6"/>
    <w:rsid w:val="001C51D4"/>
    <w:rsid w:val="001C5E0B"/>
    <w:rsid w:val="001C632B"/>
    <w:rsid w:val="001C66E8"/>
    <w:rsid w:val="001C727F"/>
    <w:rsid w:val="001C7BB0"/>
    <w:rsid w:val="001D06E7"/>
    <w:rsid w:val="001D3056"/>
    <w:rsid w:val="001D51D3"/>
    <w:rsid w:val="001D6C09"/>
    <w:rsid w:val="001D7980"/>
    <w:rsid w:val="001E264F"/>
    <w:rsid w:val="001E32AE"/>
    <w:rsid w:val="001E4B69"/>
    <w:rsid w:val="001E7E3D"/>
    <w:rsid w:val="001F00C9"/>
    <w:rsid w:val="001F0847"/>
    <w:rsid w:val="001F0BB1"/>
    <w:rsid w:val="001F17E8"/>
    <w:rsid w:val="001F1A68"/>
    <w:rsid w:val="001F1C29"/>
    <w:rsid w:val="001F2FB6"/>
    <w:rsid w:val="001F3C41"/>
    <w:rsid w:val="001F537E"/>
    <w:rsid w:val="001F5D1A"/>
    <w:rsid w:val="00200594"/>
    <w:rsid w:val="00206D63"/>
    <w:rsid w:val="002143CD"/>
    <w:rsid w:val="00214EAC"/>
    <w:rsid w:val="00215961"/>
    <w:rsid w:val="0021660D"/>
    <w:rsid w:val="002166AD"/>
    <w:rsid w:val="00217258"/>
    <w:rsid w:val="00217536"/>
    <w:rsid w:val="0022285E"/>
    <w:rsid w:val="00223881"/>
    <w:rsid w:val="0022388A"/>
    <w:rsid w:val="00226F7A"/>
    <w:rsid w:val="002274B9"/>
    <w:rsid w:val="00234BE2"/>
    <w:rsid w:val="002358D9"/>
    <w:rsid w:val="0024059E"/>
    <w:rsid w:val="002405F5"/>
    <w:rsid w:val="00241511"/>
    <w:rsid w:val="002419B8"/>
    <w:rsid w:val="002427E1"/>
    <w:rsid w:val="00242908"/>
    <w:rsid w:val="00244A61"/>
    <w:rsid w:val="0024652A"/>
    <w:rsid w:val="002467F0"/>
    <w:rsid w:val="00247423"/>
    <w:rsid w:val="00252A82"/>
    <w:rsid w:val="00252BA3"/>
    <w:rsid w:val="002550FF"/>
    <w:rsid w:val="0026025E"/>
    <w:rsid w:val="0026108A"/>
    <w:rsid w:val="0026248D"/>
    <w:rsid w:val="00263078"/>
    <w:rsid w:val="002637F2"/>
    <w:rsid w:val="00265525"/>
    <w:rsid w:val="002660D1"/>
    <w:rsid w:val="00270463"/>
    <w:rsid w:val="00270F21"/>
    <w:rsid w:val="00272007"/>
    <w:rsid w:val="00273270"/>
    <w:rsid w:val="00273585"/>
    <w:rsid w:val="00273B05"/>
    <w:rsid w:val="00274307"/>
    <w:rsid w:val="00274B62"/>
    <w:rsid w:val="002773D5"/>
    <w:rsid w:val="002774B8"/>
    <w:rsid w:val="00277B5E"/>
    <w:rsid w:val="00283686"/>
    <w:rsid w:val="0028634B"/>
    <w:rsid w:val="00287246"/>
    <w:rsid w:val="00287EC2"/>
    <w:rsid w:val="002928F1"/>
    <w:rsid w:val="002935D8"/>
    <w:rsid w:val="00294406"/>
    <w:rsid w:val="002958AB"/>
    <w:rsid w:val="00297CAC"/>
    <w:rsid w:val="00297E1C"/>
    <w:rsid w:val="002A0D29"/>
    <w:rsid w:val="002A24D1"/>
    <w:rsid w:val="002A6ED1"/>
    <w:rsid w:val="002B24A3"/>
    <w:rsid w:val="002B32DC"/>
    <w:rsid w:val="002B44AF"/>
    <w:rsid w:val="002B5221"/>
    <w:rsid w:val="002B59B1"/>
    <w:rsid w:val="002B72F3"/>
    <w:rsid w:val="002B7821"/>
    <w:rsid w:val="002C0BBC"/>
    <w:rsid w:val="002C27C8"/>
    <w:rsid w:val="002C46E1"/>
    <w:rsid w:val="002C5394"/>
    <w:rsid w:val="002C61B8"/>
    <w:rsid w:val="002D1F70"/>
    <w:rsid w:val="002D2626"/>
    <w:rsid w:val="002D29EE"/>
    <w:rsid w:val="002D6FA0"/>
    <w:rsid w:val="002E1B8A"/>
    <w:rsid w:val="002E46FC"/>
    <w:rsid w:val="002E5BB3"/>
    <w:rsid w:val="002F3580"/>
    <w:rsid w:val="002F3E80"/>
    <w:rsid w:val="002F53D5"/>
    <w:rsid w:val="002F55FC"/>
    <w:rsid w:val="002F5A2A"/>
    <w:rsid w:val="002F5EBB"/>
    <w:rsid w:val="002F68F8"/>
    <w:rsid w:val="002F6954"/>
    <w:rsid w:val="003003BC"/>
    <w:rsid w:val="00301B29"/>
    <w:rsid w:val="00302045"/>
    <w:rsid w:val="0030361A"/>
    <w:rsid w:val="003065BF"/>
    <w:rsid w:val="00310F35"/>
    <w:rsid w:val="00311145"/>
    <w:rsid w:val="003122C3"/>
    <w:rsid w:val="00313F60"/>
    <w:rsid w:val="003143F7"/>
    <w:rsid w:val="003150A9"/>
    <w:rsid w:val="00315B31"/>
    <w:rsid w:val="003169E0"/>
    <w:rsid w:val="003178E5"/>
    <w:rsid w:val="003217B1"/>
    <w:rsid w:val="00322F03"/>
    <w:rsid w:val="003232EE"/>
    <w:rsid w:val="00323A1D"/>
    <w:rsid w:val="00324BF5"/>
    <w:rsid w:val="00326984"/>
    <w:rsid w:val="00332470"/>
    <w:rsid w:val="00333A0F"/>
    <w:rsid w:val="00334714"/>
    <w:rsid w:val="003350E4"/>
    <w:rsid w:val="0034001D"/>
    <w:rsid w:val="0034390F"/>
    <w:rsid w:val="00343B81"/>
    <w:rsid w:val="003447A4"/>
    <w:rsid w:val="0034501F"/>
    <w:rsid w:val="00345033"/>
    <w:rsid w:val="00345EC8"/>
    <w:rsid w:val="0034622A"/>
    <w:rsid w:val="00346C1C"/>
    <w:rsid w:val="00347913"/>
    <w:rsid w:val="003517AD"/>
    <w:rsid w:val="0035773B"/>
    <w:rsid w:val="003579B8"/>
    <w:rsid w:val="00364157"/>
    <w:rsid w:val="0036453B"/>
    <w:rsid w:val="00365F92"/>
    <w:rsid w:val="00366079"/>
    <w:rsid w:val="003668C2"/>
    <w:rsid w:val="00366C8F"/>
    <w:rsid w:val="00370843"/>
    <w:rsid w:val="003711B1"/>
    <w:rsid w:val="003735A4"/>
    <w:rsid w:val="00373D8E"/>
    <w:rsid w:val="00374BA2"/>
    <w:rsid w:val="00374F9F"/>
    <w:rsid w:val="00375A82"/>
    <w:rsid w:val="00376AC3"/>
    <w:rsid w:val="00377161"/>
    <w:rsid w:val="00377291"/>
    <w:rsid w:val="003775E2"/>
    <w:rsid w:val="00380C71"/>
    <w:rsid w:val="00381DC8"/>
    <w:rsid w:val="00381F75"/>
    <w:rsid w:val="003823B7"/>
    <w:rsid w:val="0038322E"/>
    <w:rsid w:val="00384C2A"/>
    <w:rsid w:val="00385679"/>
    <w:rsid w:val="00385C24"/>
    <w:rsid w:val="00387937"/>
    <w:rsid w:val="00389E40"/>
    <w:rsid w:val="00391294"/>
    <w:rsid w:val="00393852"/>
    <w:rsid w:val="00394A7C"/>
    <w:rsid w:val="003A0124"/>
    <w:rsid w:val="003A1CAC"/>
    <w:rsid w:val="003A466F"/>
    <w:rsid w:val="003A46C4"/>
    <w:rsid w:val="003A670B"/>
    <w:rsid w:val="003B0514"/>
    <w:rsid w:val="003B1529"/>
    <w:rsid w:val="003B20AD"/>
    <w:rsid w:val="003C0689"/>
    <w:rsid w:val="003C07BB"/>
    <w:rsid w:val="003C2EF8"/>
    <w:rsid w:val="003C500D"/>
    <w:rsid w:val="003C5127"/>
    <w:rsid w:val="003C52BA"/>
    <w:rsid w:val="003C7A3C"/>
    <w:rsid w:val="003D0F14"/>
    <w:rsid w:val="003D12CC"/>
    <w:rsid w:val="003D2A9E"/>
    <w:rsid w:val="003D3640"/>
    <w:rsid w:val="003D69FB"/>
    <w:rsid w:val="003D6D8F"/>
    <w:rsid w:val="003D7062"/>
    <w:rsid w:val="003D7102"/>
    <w:rsid w:val="003E0912"/>
    <w:rsid w:val="003E4F72"/>
    <w:rsid w:val="003E6BC7"/>
    <w:rsid w:val="003E6D88"/>
    <w:rsid w:val="003E7277"/>
    <w:rsid w:val="003E774F"/>
    <w:rsid w:val="003E7C76"/>
    <w:rsid w:val="003E7F51"/>
    <w:rsid w:val="003F032D"/>
    <w:rsid w:val="003F0E15"/>
    <w:rsid w:val="003F15BA"/>
    <w:rsid w:val="003F3814"/>
    <w:rsid w:val="003F38C9"/>
    <w:rsid w:val="003F459D"/>
    <w:rsid w:val="003F5FB0"/>
    <w:rsid w:val="004005C8"/>
    <w:rsid w:val="00400E0D"/>
    <w:rsid w:val="004019A5"/>
    <w:rsid w:val="0040333C"/>
    <w:rsid w:val="00403A2C"/>
    <w:rsid w:val="00404854"/>
    <w:rsid w:val="00406C4C"/>
    <w:rsid w:val="004071CF"/>
    <w:rsid w:val="00407452"/>
    <w:rsid w:val="004078C3"/>
    <w:rsid w:val="004114E5"/>
    <w:rsid w:val="00411B8A"/>
    <w:rsid w:val="00413947"/>
    <w:rsid w:val="00413C90"/>
    <w:rsid w:val="00414123"/>
    <w:rsid w:val="00415080"/>
    <w:rsid w:val="00416659"/>
    <w:rsid w:val="00417ECD"/>
    <w:rsid w:val="00420008"/>
    <w:rsid w:val="00420875"/>
    <w:rsid w:val="00420975"/>
    <w:rsid w:val="00422FB3"/>
    <w:rsid w:val="00423019"/>
    <w:rsid w:val="00423BCE"/>
    <w:rsid w:val="00430B38"/>
    <w:rsid w:val="004323BC"/>
    <w:rsid w:val="00432FCC"/>
    <w:rsid w:val="00435ECB"/>
    <w:rsid w:val="004365EC"/>
    <w:rsid w:val="00436FBA"/>
    <w:rsid w:val="0043797B"/>
    <w:rsid w:val="00437B72"/>
    <w:rsid w:val="00437E85"/>
    <w:rsid w:val="0044041F"/>
    <w:rsid w:val="00441CFF"/>
    <w:rsid w:val="00441E79"/>
    <w:rsid w:val="00442AD2"/>
    <w:rsid w:val="00443A18"/>
    <w:rsid w:val="00444D12"/>
    <w:rsid w:val="00444E44"/>
    <w:rsid w:val="00445439"/>
    <w:rsid w:val="00446286"/>
    <w:rsid w:val="00447DBB"/>
    <w:rsid w:val="0045089C"/>
    <w:rsid w:val="00450EF1"/>
    <w:rsid w:val="00451DA4"/>
    <w:rsid w:val="0045423D"/>
    <w:rsid w:val="00460675"/>
    <w:rsid w:val="00460C40"/>
    <w:rsid w:val="00460FD1"/>
    <w:rsid w:val="00461CA1"/>
    <w:rsid w:val="004649BE"/>
    <w:rsid w:val="004657DD"/>
    <w:rsid w:val="00466084"/>
    <w:rsid w:val="00466CC6"/>
    <w:rsid w:val="00467B29"/>
    <w:rsid w:val="0047334F"/>
    <w:rsid w:val="00474803"/>
    <w:rsid w:val="00474B74"/>
    <w:rsid w:val="004752AD"/>
    <w:rsid w:val="00475475"/>
    <w:rsid w:val="00475530"/>
    <w:rsid w:val="004801A1"/>
    <w:rsid w:val="004814E9"/>
    <w:rsid w:val="00482F13"/>
    <w:rsid w:val="00483929"/>
    <w:rsid w:val="004843BA"/>
    <w:rsid w:val="00484964"/>
    <w:rsid w:val="00485CEA"/>
    <w:rsid w:val="00490A9E"/>
    <w:rsid w:val="00490BF1"/>
    <w:rsid w:val="00491DDB"/>
    <w:rsid w:val="0049281A"/>
    <w:rsid w:val="00494AD4"/>
    <w:rsid w:val="00494C61"/>
    <w:rsid w:val="004968AF"/>
    <w:rsid w:val="00497249"/>
    <w:rsid w:val="00497F78"/>
    <w:rsid w:val="004A30D2"/>
    <w:rsid w:val="004A42D6"/>
    <w:rsid w:val="004A4954"/>
    <w:rsid w:val="004A5236"/>
    <w:rsid w:val="004A5707"/>
    <w:rsid w:val="004A744A"/>
    <w:rsid w:val="004B023D"/>
    <w:rsid w:val="004B29FA"/>
    <w:rsid w:val="004B74E8"/>
    <w:rsid w:val="004C3336"/>
    <w:rsid w:val="004C6C16"/>
    <w:rsid w:val="004D02EF"/>
    <w:rsid w:val="004D1640"/>
    <w:rsid w:val="004D1D10"/>
    <w:rsid w:val="004D2A75"/>
    <w:rsid w:val="004D4E29"/>
    <w:rsid w:val="004D51B2"/>
    <w:rsid w:val="004D6941"/>
    <w:rsid w:val="004D7A81"/>
    <w:rsid w:val="004E0A36"/>
    <w:rsid w:val="004E239A"/>
    <w:rsid w:val="004E3A0B"/>
    <w:rsid w:val="004E4159"/>
    <w:rsid w:val="004E7DB0"/>
    <w:rsid w:val="004F286A"/>
    <w:rsid w:val="004F3027"/>
    <w:rsid w:val="004F3F8B"/>
    <w:rsid w:val="004F6749"/>
    <w:rsid w:val="004F749A"/>
    <w:rsid w:val="004F7BE3"/>
    <w:rsid w:val="00500B5E"/>
    <w:rsid w:val="005016B2"/>
    <w:rsid w:val="00503248"/>
    <w:rsid w:val="00505E39"/>
    <w:rsid w:val="00510651"/>
    <w:rsid w:val="00510F33"/>
    <w:rsid w:val="005116BD"/>
    <w:rsid w:val="0051172C"/>
    <w:rsid w:val="0051193E"/>
    <w:rsid w:val="00511A3B"/>
    <w:rsid w:val="005156E2"/>
    <w:rsid w:val="00515F0D"/>
    <w:rsid w:val="00516835"/>
    <w:rsid w:val="00516D59"/>
    <w:rsid w:val="00522AD3"/>
    <w:rsid w:val="0052359A"/>
    <w:rsid w:val="00524383"/>
    <w:rsid w:val="005249E4"/>
    <w:rsid w:val="00527353"/>
    <w:rsid w:val="005303B4"/>
    <w:rsid w:val="00530DE3"/>
    <w:rsid w:val="00531CE3"/>
    <w:rsid w:val="00535473"/>
    <w:rsid w:val="00535A6B"/>
    <w:rsid w:val="00535CF2"/>
    <w:rsid w:val="005362CC"/>
    <w:rsid w:val="005367FD"/>
    <w:rsid w:val="005378FD"/>
    <w:rsid w:val="0054090F"/>
    <w:rsid w:val="005415D4"/>
    <w:rsid w:val="00542A6C"/>
    <w:rsid w:val="005442E8"/>
    <w:rsid w:val="005449F7"/>
    <w:rsid w:val="00545D32"/>
    <w:rsid w:val="00546647"/>
    <w:rsid w:val="00551E7F"/>
    <w:rsid w:val="005520E8"/>
    <w:rsid w:val="00553574"/>
    <w:rsid w:val="0055433E"/>
    <w:rsid w:val="0055486A"/>
    <w:rsid w:val="00556942"/>
    <w:rsid w:val="00556D25"/>
    <w:rsid w:val="00557B59"/>
    <w:rsid w:val="00557E07"/>
    <w:rsid w:val="00563C42"/>
    <w:rsid w:val="0056462A"/>
    <w:rsid w:val="00570946"/>
    <w:rsid w:val="00570BCB"/>
    <w:rsid w:val="005712EA"/>
    <w:rsid w:val="0057368A"/>
    <w:rsid w:val="005751CF"/>
    <w:rsid w:val="00576872"/>
    <w:rsid w:val="00580585"/>
    <w:rsid w:val="00580B83"/>
    <w:rsid w:val="00580D9C"/>
    <w:rsid w:val="0058381E"/>
    <w:rsid w:val="00584CE0"/>
    <w:rsid w:val="00586029"/>
    <w:rsid w:val="00590AEC"/>
    <w:rsid w:val="005970C0"/>
    <w:rsid w:val="00597450"/>
    <w:rsid w:val="00597949"/>
    <w:rsid w:val="005A0815"/>
    <w:rsid w:val="005A1163"/>
    <w:rsid w:val="005A2426"/>
    <w:rsid w:val="005A3024"/>
    <w:rsid w:val="005A316E"/>
    <w:rsid w:val="005A36C3"/>
    <w:rsid w:val="005A4EC7"/>
    <w:rsid w:val="005A537D"/>
    <w:rsid w:val="005B05C2"/>
    <w:rsid w:val="005B1CD3"/>
    <w:rsid w:val="005B4572"/>
    <w:rsid w:val="005B5781"/>
    <w:rsid w:val="005B58C3"/>
    <w:rsid w:val="005B66C9"/>
    <w:rsid w:val="005C0A0D"/>
    <w:rsid w:val="005C0C36"/>
    <w:rsid w:val="005C1079"/>
    <w:rsid w:val="005C5980"/>
    <w:rsid w:val="005C6032"/>
    <w:rsid w:val="005C70CA"/>
    <w:rsid w:val="005C7613"/>
    <w:rsid w:val="005D3D72"/>
    <w:rsid w:val="005D40D7"/>
    <w:rsid w:val="005D52F8"/>
    <w:rsid w:val="005D6AAB"/>
    <w:rsid w:val="005D6F33"/>
    <w:rsid w:val="005D7635"/>
    <w:rsid w:val="005E1576"/>
    <w:rsid w:val="005E372B"/>
    <w:rsid w:val="005E5705"/>
    <w:rsid w:val="005E6076"/>
    <w:rsid w:val="005E644D"/>
    <w:rsid w:val="005E6C49"/>
    <w:rsid w:val="005F1CBF"/>
    <w:rsid w:val="005F2AB8"/>
    <w:rsid w:val="005F2BCA"/>
    <w:rsid w:val="005F3677"/>
    <w:rsid w:val="005F5777"/>
    <w:rsid w:val="005F6514"/>
    <w:rsid w:val="00601A6E"/>
    <w:rsid w:val="006021D8"/>
    <w:rsid w:val="00602931"/>
    <w:rsid w:val="00605811"/>
    <w:rsid w:val="006110A7"/>
    <w:rsid w:val="006119D4"/>
    <w:rsid w:val="00611B3B"/>
    <w:rsid w:val="006122B5"/>
    <w:rsid w:val="00612793"/>
    <w:rsid w:val="00613731"/>
    <w:rsid w:val="0061420F"/>
    <w:rsid w:val="0061639B"/>
    <w:rsid w:val="00616DE0"/>
    <w:rsid w:val="006173C1"/>
    <w:rsid w:val="00617C3D"/>
    <w:rsid w:val="0062118E"/>
    <w:rsid w:val="00622C88"/>
    <w:rsid w:val="006239A8"/>
    <w:rsid w:val="0062406C"/>
    <w:rsid w:val="00624514"/>
    <w:rsid w:val="00624A23"/>
    <w:rsid w:val="00625267"/>
    <w:rsid w:val="00627CE4"/>
    <w:rsid w:val="00630F0B"/>
    <w:rsid w:val="006318EB"/>
    <w:rsid w:val="00634DBE"/>
    <w:rsid w:val="006360CD"/>
    <w:rsid w:val="006365E3"/>
    <w:rsid w:val="006371D7"/>
    <w:rsid w:val="0064136A"/>
    <w:rsid w:val="006440B2"/>
    <w:rsid w:val="006464EB"/>
    <w:rsid w:val="00646C93"/>
    <w:rsid w:val="006476ED"/>
    <w:rsid w:val="00647ACE"/>
    <w:rsid w:val="00647D8A"/>
    <w:rsid w:val="00650F6D"/>
    <w:rsid w:val="006524B1"/>
    <w:rsid w:val="0065569B"/>
    <w:rsid w:val="00656400"/>
    <w:rsid w:val="00662939"/>
    <w:rsid w:val="00664D70"/>
    <w:rsid w:val="0067043E"/>
    <w:rsid w:val="00672CB0"/>
    <w:rsid w:val="0067321B"/>
    <w:rsid w:val="00674162"/>
    <w:rsid w:val="00675756"/>
    <w:rsid w:val="006804B6"/>
    <w:rsid w:val="00682286"/>
    <w:rsid w:val="00682E9C"/>
    <w:rsid w:val="00685F7A"/>
    <w:rsid w:val="006873CA"/>
    <w:rsid w:val="00691B7A"/>
    <w:rsid w:val="00692A53"/>
    <w:rsid w:val="00694F98"/>
    <w:rsid w:val="00696000"/>
    <w:rsid w:val="00696FE4"/>
    <w:rsid w:val="006A0AB3"/>
    <w:rsid w:val="006A60AC"/>
    <w:rsid w:val="006A6847"/>
    <w:rsid w:val="006B0648"/>
    <w:rsid w:val="006B1F2D"/>
    <w:rsid w:val="006B5520"/>
    <w:rsid w:val="006B7187"/>
    <w:rsid w:val="006C49CC"/>
    <w:rsid w:val="006C53DE"/>
    <w:rsid w:val="006C70B9"/>
    <w:rsid w:val="006C7909"/>
    <w:rsid w:val="006D1073"/>
    <w:rsid w:val="006D15E7"/>
    <w:rsid w:val="006D1FDD"/>
    <w:rsid w:val="006D29A1"/>
    <w:rsid w:val="006D55F3"/>
    <w:rsid w:val="006D60ED"/>
    <w:rsid w:val="006D6977"/>
    <w:rsid w:val="006D6C2F"/>
    <w:rsid w:val="006E0BF6"/>
    <w:rsid w:val="006E2F21"/>
    <w:rsid w:val="006E3C4A"/>
    <w:rsid w:val="006E3CB9"/>
    <w:rsid w:val="006E6159"/>
    <w:rsid w:val="006E6C1E"/>
    <w:rsid w:val="006E7380"/>
    <w:rsid w:val="006F1A7A"/>
    <w:rsid w:val="006F1BA0"/>
    <w:rsid w:val="006F44F2"/>
    <w:rsid w:val="006F4EC6"/>
    <w:rsid w:val="006F5134"/>
    <w:rsid w:val="00701CFF"/>
    <w:rsid w:val="00702725"/>
    <w:rsid w:val="0070287D"/>
    <w:rsid w:val="00702B60"/>
    <w:rsid w:val="00703E1D"/>
    <w:rsid w:val="00704C7A"/>
    <w:rsid w:val="00704FC4"/>
    <w:rsid w:val="00705108"/>
    <w:rsid w:val="00705F45"/>
    <w:rsid w:val="00707651"/>
    <w:rsid w:val="00707773"/>
    <w:rsid w:val="00710F88"/>
    <w:rsid w:val="00711CD2"/>
    <w:rsid w:val="0071223D"/>
    <w:rsid w:val="0071412B"/>
    <w:rsid w:val="00714792"/>
    <w:rsid w:val="007204BB"/>
    <w:rsid w:val="00722D96"/>
    <w:rsid w:val="00723852"/>
    <w:rsid w:val="00725D84"/>
    <w:rsid w:val="007262E0"/>
    <w:rsid w:val="0072790C"/>
    <w:rsid w:val="007325C0"/>
    <w:rsid w:val="00732DEB"/>
    <w:rsid w:val="00732E25"/>
    <w:rsid w:val="0073362D"/>
    <w:rsid w:val="00733D1F"/>
    <w:rsid w:val="0073443A"/>
    <w:rsid w:val="007353DF"/>
    <w:rsid w:val="00737024"/>
    <w:rsid w:val="007407C4"/>
    <w:rsid w:val="007413A3"/>
    <w:rsid w:val="007421F5"/>
    <w:rsid w:val="0074320A"/>
    <w:rsid w:val="00746CC9"/>
    <w:rsid w:val="00752678"/>
    <w:rsid w:val="007527BB"/>
    <w:rsid w:val="00754448"/>
    <w:rsid w:val="0075611D"/>
    <w:rsid w:val="0075736D"/>
    <w:rsid w:val="00760BCF"/>
    <w:rsid w:val="00760EA8"/>
    <w:rsid w:val="0076267C"/>
    <w:rsid w:val="007654A2"/>
    <w:rsid w:val="007660C5"/>
    <w:rsid w:val="00767285"/>
    <w:rsid w:val="007711AD"/>
    <w:rsid w:val="007727F7"/>
    <w:rsid w:val="00772BB6"/>
    <w:rsid w:val="00772DB3"/>
    <w:rsid w:val="007733E9"/>
    <w:rsid w:val="00773D1F"/>
    <w:rsid w:val="0077663D"/>
    <w:rsid w:val="0078041A"/>
    <w:rsid w:val="00785EB7"/>
    <w:rsid w:val="0078693E"/>
    <w:rsid w:val="00787CA7"/>
    <w:rsid w:val="00787CE6"/>
    <w:rsid w:val="0079007F"/>
    <w:rsid w:val="007912AC"/>
    <w:rsid w:val="007950CD"/>
    <w:rsid w:val="007A2E9B"/>
    <w:rsid w:val="007A3333"/>
    <w:rsid w:val="007A51B3"/>
    <w:rsid w:val="007A6658"/>
    <w:rsid w:val="007A6888"/>
    <w:rsid w:val="007B1DAA"/>
    <w:rsid w:val="007B250E"/>
    <w:rsid w:val="007B27EE"/>
    <w:rsid w:val="007B3193"/>
    <w:rsid w:val="007B62FD"/>
    <w:rsid w:val="007B7A26"/>
    <w:rsid w:val="007C1E09"/>
    <w:rsid w:val="007C4060"/>
    <w:rsid w:val="007C48CD"/>
    <w:rsid w:val="007D104A"/>
    <w:rsid w:val="007D17EB"/>
    <w:rsid w:val="007D1831"/>
    <w:rsid w:val="007D2318"/>
    <w:rsid w:val="007D2336"/>
    <w:rsid w:val="007D28FB"/>
    <w:rsid w:val="007D3659"/>
    <w:rsid w:val="007D3A78"/>
    <w:rsid w:val="007D4963"/>
    <w:rsid w:val="007D7AB9"/>
    <w:rsid w:val="007D7AE6"/>
    <w:rsid w:val="007E0E40"/>
    <w:rsid w:val="007E1B6E"/>
    <w:rsid w:val="007E2806"/>
    <w:rsid w:val="007E455E"/>
    <w:rsid w:val="007E5891"/>
    <w:rsid w:val="007F0A96"/>
    <w:rsid w:val="007F1F28"/>
    <w:rsid w:val="007F60F5"/>
    <w:rsid w:val="007F6E85"/>
    <w:rsid w:val="007F756C"/>
    <w:rsid w:val="007F7F88"/>
    <w:rsid w:val="008012B6"/>
    <w:rsid w:val="00801768"/>
    <w:rsid w:val="00801A00"/>
    <w:rsid w:val="008020F7"/>
    <w:rsid w:val="00802842"/>
    <w:rsid w:val="00802D92"/>
    <w:rsid w:val="008104FD"/>
    <w:rsid w:val="008107B0"/>
    <w:rsid w:val="0081177F"/>
    <w:rsid w:val="00812998"/>
    <w:rsid w:val="00813F00"/>
    <w:rsid w:val="00814447"/>
    <w:rsid w:val="00815967"/>
    <w:rsid w:val="008179A2"/>
    <w:rsid w:val="00817A04"/>
    <w:rsid w:val="00821732"/>
    <w:rsid w:val="00822889"/>
    <w:rsid w:val="008256F1"/>
    <w:rsid w:val="00825BD0"/>
    <w:rsid w:val="0082645E"/>
    <w:rsid w:val="00826942"/>
    <w:rsid w:val="0083313B"/>
    <w:rsid w:val="0083503D"/>
    <w:rsid w:val="0083595C"/>
    <w:rsid w:val="00835A39"/>
    <w:rsid w:val="00835C4C"/>
    <w:rsid w:val="008376D9"/>
    <w:rsid w:val="00840830"/>
    <w:rsid w:val="008411EE"/>
    <w:rsid w:val="00841487"/>
    <w:rsid w:val="00842788"/>
    <w:rsid w:val="00842A7B"/>
    <w:rsid w:val="00844141"/>
    <w:rsid w:val="00844B0D"/>
    <w:rsid w:val="00844E80"/>
    <w:rsid w:val="00845800"/>
    <w:rsid w:val="00851E38"/>
    <w:rsid w:val="0085212C"/>
    <w:rsid w:val="008532E2"/>
    <w:rsid w:val="008537DD"/>
    <w:rsid w:val="008566DB"/>
    <w:rsid w:val="008571BA"/>
    <w:rsid w:val="00861CEC"/>
    <w:rsid w:val="00861D09"/>
    <w:rsid w:val="00862E86"/>
    <w:rsid w:val="00863E33"/>
    <w:rsid w:val="00867566"/>
    <w:rsid w:val="008704A1"/>
    <w:rsid w:val="00874803"/>
    <w:rsid w:val="00874E9B"/>
    <w:rsid w:val="00875C89"/>
    <w:rsid w:val="008801AD"/>
    <w:rsid w:val="00881658"/>
    <w:rsid w:val="00881BA6"/>
    <w:rsid w:val="00883E4F"/>
    <w:rsid w:val="00884B7D"/>
    <w:rsid w:val="008853BE"/>
    <w:rsid w:val="00887168"/>
    <w:rsid w:val="00887D71"/>
    <w:rsid w:val="00890CE9"/>
    <w:rsid w:val="00893717"/>
    <w:rsid w:val="0089537A"/>
    <w:rsid w:val="008A0CBF"/>
    <w:rsid w:val="008A21F3"/>
    <w:rsid w:val="008A347F"/>
    <w:rsid w:val="008A609D"/>
    <w:rsid w:val="008A617A"/>
    <w:rsid w:val="008B139D"/>
    <w:rsid w:val="008B285C"/>
    <w:rsid w:val="008B2F66"/>
    <w:rsid w:val="008B364E"/>
    <w:rsid w:val="008B4B20"/>
    <w:rsid w:val="008B6181"/>
    <w:rsid w:val="008B6538"/>
    <w:rsid w:val="008B6948"/>
    <w:rsid w:val="008C026F"/>
    <w:rsid w:val="008C06FB"/>
    <w:rsid w:val="008C1F9C"/>
    <w:rsid w:val="008C2813"/>
    <w:rsid w:val="008C3706"/>
    <w:rsid w:val="008C3956"/>
    <w:rsid w:val="008C3A04"/>
    <w:rsid w:val="008C43A3"/>
    <w:rsid w:val="008D16A8"/>
    <w:rsid w:val="008D187C"/>
    <w:rsid w:val="008D4C44"/>
    <w:rsid w:val="008D6116"/>
    <w:rsid w:val="008D67AF"/>
    <w:rsid w:val="008E1DBC"/>
    <w:rsid w:val="008E230C"/>
    <w:rsid w:val="008E358B"/>
    <w:rsid w:val="008E415E"/>
    <w:rsid w:val="008E44C1"/>
    <w:rsid w:val="008E7DD5"/>
    <w:rsid w:val="008F1FDC"/>
    <w:rsid w:val="008F2ECD"/>
    <w:rsid w:val="008F3B3B"/>
    <w:rsid w:val="008F3CAF"/>
    <w:rsid w:val="008F43D9"/>
    <w:rsid w:val="008F4834"/>
    <w:rsid w:val="008F67DC"/>
    <w:rsid w:val="00900EC8"/>
    <w:rsid w:val="00901905"/>
    <w:rsid w:val="00901F15"/>
    <w:rsid w:val="00905CAE"/>
    <w:rsid w:val="00906228"/>
    <w:rsid w:val="00906776"/>
    <w:rsid w:val="00911D57"/>
    <w:rsid w:val="00912677"/>
    <w:rsid w:val="00914543"/>
    <w:rsid w:val="00922EB8"/>
    <w:rsid w:val="00922F35"/>
    <w:rsid w:val="0092350C"/>
    <w:rsid w:val="00924536"/>
    <w:rsid w:val="0092455D"/>
    <w:rsid w:val="00924982"/>
    <w:rsid w:val="00924B9D"/>
    <w:rsid w:val="00925654"/>
    <w:rsid w:val="00925B2B"/>
    <w:rsid w:val="00931D0A"/>
    <w:rsid w:val="009335A1"/>
    <w:rsid w:val="009345BF"/>
    <w:rsid w:val="009354C1"/>
    <w:rsid w:val="00937745"/>
    <w:rsid w:val="00940202"/>
    <w:rsid w:val="009407EE"/>
    <w:rsid w:val="009427B1"/>
    <w:rsid w:val="009439C9"/>
    <w:rsid w:val="0094406B"/>
    <w:rsid w:val="00944D01"/>
    <w:rsid w:val="0094706E"/>
    <w:rsid w:val="009473E0"/>
    <w:rsid w:val="009477C0"/>
    <w:rsid w:val="009477D7"/>
    <w:rsid w:val="009479E8"/>
    <w:rsid w:val="009603F2"/>
    <w:rsid w:val="00960ED1"/>
    <w:rsid w:val="00962DBE"/>
    <w:rsid w:val="00963063"/>
    <w:rsid w:val="00963DC6"/>
    <w:rsid w:val="00964B67"/>
    <w:rsid w:val="00964DE1"/>
    <w:rsid w:val="0096524D"/>
    <w:rsid w:val="00965BFF"/>
    <w:rsid w:val="00966258"/>
    <w:rsid w:val="009663E1"/>
    <w:rsid w:val="009670C0"/>
    <w:rsid w:val="00967733"/>
    <w:rsid w:val="009706AB"/>
    <w:rsid w:val="00970FD9"/>
    <w:rsid w:val="009715CE"/>
    <w:rsid w:val="00974DDA"/>
    <w:rsid w:val="00975801"/>
    <w:rsid w:val="009763FB"/>
    <w:rsid w:val="009805E4"/>
    <w:rsid w:val="00982983"/>
    <w:rsid w:val="00984526"/>
    <w:rsid w:val="0098571A"/>
    <w:rsid w:val="0098705A"/>
    <w:rsid w:val="0098744E"/>
    <w:rsid w:val="00990688"/>
    <w:rsid w:val="00990D51"/>
    <w:rsid w:val="00991DC1"/>
    <w:rsid w:val="00991E1E"/>
    <w:rsid w:val="00993856"/>
    <w:rsid w:val="009938F1"/>
    <w:rsid w:val="00993DDA"/>
    <w:rsid w:val="009941D1"/>
    <w:rsid w:val="009953A0"/>
    <w:rsid w:val="00995D84"/>
    <w:rsid w:val="009963C5"/>
    <w:rsid w:val="00997866"/>
    <w:rsid w:val="00997A58"/>
    <w:rsid w:val="009A0D17"/>
    <w:rsid w:val="009A177F"/>
    <w:rsid w:val="009A1FAF"/>
    <w:rsid w:val="009A52AD"/>
    <w:rsid w:val="009A61F5"/>
    <w:rsid w:val="009A6A1D"/>
    <w:rsid w:val="009B05A5"/>
    <w:rsid w:val="009B213F"/>
    <w:rsid w:val="009B2A25"/>
    <w:rsid w:val="009B33B1"/>
    <w:rsid w:val="009B45E3"/>
    <w:rsid w:val="009B502D"/>
    <w:rsid w:val="009B6E8B"/>
    <w:rsid w:val="009B7FE2"/>
    <w:rsid w:val="009C2835"/>
    <w:rsid w:val="009C3D40"/>
    <w:rsid w:val="009C6E29"/>
    <w:rsid w:val="009D294C"/>
    <w:rsid w:val="009D311D"/>
    <w:rsid w:val="009D5C96"/>
    <w:rsid w:val="009D663D"/>
    <w:rsid w:val="009D680F"/>
    <w:rsid w:val="009D7400"/>
    <w:rsid w:val="009E0D1B"/>
    <w:rsid w:val="009E0E4B"/>
    <w:rsid w:val="009E209B"/>
    <w:rsid w:val="009E41D9"/>
    <w:rsid w:val="009F192C"/>
    <w:rsid w:val="009F30C6"/>
    <w:rsid w:val="009F36BD"/>
    <w:rsid w:val="009F699E"/>
    <w:rsid w:val="00A003A5"/>
    <w:rsid w:val="00A02965"/>
    <w:rsid w:val="00A029A5"/>
    <w:rsid w:val="00A0357D"/>
    <w:rsid w:val="00A03B47"/>
    <w:rsid w:val="00A0422B"/>
    <w:rsid w:val="00A0490F"/>
    <w:rsid w:val="00A04EF3"/>
    <w:rsid w:val="00A05BAE"/>
    <w:rsid w:val="00A06811"/>
    <w:rsid w:val="00A12DE2"/>
    <w:rsid w:val="00A12E76"/>
    <w:rsid w:val="00A14E53"/>
    <w:rsid w:val="00A1552C"/>
    <w:rsid w:val="00A15625"/>
    <w:rsid w:val="00A15646"/>
    <w:rsid w:val="00A15ED5"/>
    <w:rsid w:val="00A17373"/>
    <w:rsid w:val="00A214E9"/>
    <w:rsid w:val="00A2251C"/>
    <w:rsid w:val="00A245E1"/>
    <w:rsid w:val="00A25FC0"/>
    <w:rsid w:val="00A27E79"/>
    <w:rsid w:val="00A302E8"/>
    <w:rsid w:val="00A304C3"/>
    <w:rsid w:val="00A3077E"/>
    <w:rsid w:val="00A32F86"/>
    <w:rsid w:val="00A336AA"/>
    <w:rsid w:val="00A34569"/>
    <w:rsid w:val="00A36218"/>
    <w:rsid w:val="00A375F5"/>
    <w:rsid w:val="00A4034E"/>
    <w:rsid w:val="00A42846"/>
    <w:rsid w:val="00A42B03"/>
    <w:rsid w:val="00A43D5F"/>
    <w:rsid w:val="00A448BD"/>
    <w:rsid w:val="00A46AA9"/>
    <w:rsid w:val="00A50CB6"/>
    <w:rsid w:val="00A50D89"/>
    <w:rsid w:val="00A5448E"/>
    <w:rsid w:val="00A54B91"/>
    <w:rsid w:val="00A55E7C"/>
    <w:rsid w:val="00A57F13"/>
    <w:rsid w:val="00A60080"/>
    <w:rsid w:val="00A612B7"/>
    <w:rsid w:val="00A6192C"/>
    <w:rsid w:val="00A62A42"/>
    <w:rsid w:val="00A63244"/>
    <w:rsid w:val="00A63277"/>
    <w:rsid w:val="00A65A7E"/>
    <w:rsid w:val="00A65D44"/>
    <w:rsid w:val="00A72BA8"/>
    <w:rsid w:val="00A72F7B"/>
    <w:rsid w:val="00A75E52"/>
    <w:rsid w:val="00A764D1"/>
    <w:rsid w:val="00A77108"/>
    <w:rsid w:val="00A777C9"/>
    <w:rsid w:val="00A80B36"/>
    <w:rsid w:val="00A836FC"/>
    <w:rsid w:val="00A83C16"/>
    <w:rsid w:val="00A83C7A"/>
    <w:rsid w:val="00A879FA"/>
    <w:rsid w:val="00A900EC"/>
    <w:rsid w:val="00A926AD"/>
    <w:rsid w:val="00A939D2"/>
    <w:rsid w:val="00A93B72"/>
    <w:rsid w:val="00A9488B"/>
    <w:rsid w:val="00AA1471"/>
    <w:rsid w:val="00AA3017"/>
    <w:rsid w:val="00AA6DC7"/>
    <w:rsid w:val="00AB0335"/>
    <w:rsid w:val="00AB07B7"/>
    <w:rsid w:val="00AB1328"/>
    <w:rsid w:val="00AB2BBD"/>
    <w:rsid w:val="00AB4AA1"/>
    <w:rsid w:val="00AB7E1B"/>
    <w:rsid w:val="00AC0F17"/>
    <w:rsid w:val="00AC2183"/>
    <w:rsid w:val="00AC2C3D"/>
    <w:rsid w:val="00AC389F"/>
    <w:rsid w:val="00AC4E69"/>
    <w:rsid w:val="00AC5BDD"/>
    <w:rsid w:val="00AD029A"/>
    <w:rsid w:val="00AD1A77"/>
    <w:rsid w:val="00AD2780"/>
    <w:rsid w:val="00AD54E3"/>
    <w:rsid w:val="00AD61E2"/>
    <w:rsid w:val="00AD79B7"/>
    <w:rsid w:val="00AE08CC"/>
    <w:rsid w:val="00AE1169"/>
    <w:rsid w:val="00AE1274"/>
    <w:rsid w:val="00AE187B"/>
    <w:rsid w:val="00AE18FD"/>
    <w:rsid w:val="00AE2281"/>
    <w:rsid w:val="00AE3268"/>
    <w:rsid w:val="00AE3D88"/>
    <w:rsid w:val="00AE3D8D"/>
    <w:rsid w:val="00AE3DCE"/>
    <w:rsid w:val="00AE453E"/>
    <w:rsid w:val="00AE4F71"/>
    <w:rsid w:val="00AE5403"/>
    <w:rsid w:val="00AE5424"/>
    <w:rsid w:val="00AE615A"/>
    <w:rsid w:val="00AE705F"/>
    <w:rsid w:val="00AE74A4"/>
    <w:rsid w:val="00AE764B"/>
    <w:rsid w:val="00AE7B51"/>
    <w:rsid w:val="00AF0257"/>
    <w:rsid w:val="00AF38DF"/>
    <w:rsid w:val="00AF448B"/>
    <w:rsid w:val="00AF52BE"/>
    <w:rsid w:val="00AF6B85"/>
    <w:rsid w:val="00B020B1"/>
    <w:rsid w:val="00B0654A"/>
    <w:rsid w:val="00B06B9B"/>
    <w:rsid w:val="00B07F32"/>
    <w:rsid w:val="00B119F2"/>
    <w:rsid w:val="00B11DDB"/>
    <w:rsid w:val="00B14098"/>
    <w:rsid w:val="00B176AD"/>
    <w:rsid w:val="00B233C7"/>
    <w:rsid w:val="00B23F72"/>
    <w:rsid w:val="00B26A7A"/>
    <w:rsid w:val="00B27986"/>
    <w:rsid w:val="00B27EFF"/>
    <w:rsid w:val="00B30823"/>
    <w:rsid w:val="00B32583"/>
    <w:rsid w:val="00B36AFE"/>
    <w:rsid w:val="00B4084F"/>
    <w:rsid w:val="00B42E1F"/>
    <w:rsid w:val="00B4328F"/>
    <w:rsid w:val="00B4607C"/>
    <w:rsid w:val="00B4622B"/>
    <w:rsid w:val="00B46B89"/>
    <w:rsid w:val="00B5133F"/>
    <w:rsid w:val="00B532D8"/>
    <w:rsid w:val="00B60C5A"/>
    <w:rsid w:val="00B60C83"/>
    <w:rsid w:val="00B614A8"/>
    <w:rsid w:val="00B6180E"/>
    <w:rsid w:val="00B63C99"/>
    <w:rsid w:val="00B70332"/>
    <w:rsid w:val="00B70D62"/>
    <w:rsid w:val="00B70DE8"/>
    <w:rsid w:val="00B72C1D"/>
    <w:rsid w:val="00B74793"/>
    <w:rsid w:val="00B74FB4"/>
    <w:rsid w:val="00B75A3D"/>
    <w:rsid w:val="00B76BA4"/>
    <w:rsid w:val="00B77594"/>
    <w:rsid w:val="00B81574"/>
    <w:rsid w:val="00B823B5"/>
    <w:rsid w:val="00B8460D"/>
    <w:rsid w:val="00B86167"/>
    <w:rsid w:val="00B9175D"/>
    <w:rsid w:val="00B958B5"/>
    <w:rsid w:val="00B96F19"/>
    <w:rsid w:val="00BA064A"/>
    <w:rsid w:val="00BA0727"/>
    <w:rsid w:val="00BA1205"/>
    <w:rsid w:val="00BA1226"/>
    <w:rsid w:val="00BA2C34"/>
    <w:rsid w:val="00BA62AC"/>
    <w:rsid w:val="00BA78D1"/>
    <w:rsid w:val="00BB0057"/>
    <w:rsid w:val="00BB0DD2"/>
    <w:rsid w:val="00BB14CC"/>
    <w:rsid w:val="00BB153D"/>
    <w:rsid w:val="00BB34F9"/>
    <w:rsid w:val="00BB430F"/>
    <w:rsid w:val="00BB5413"/>
    <w:rsid w:val="00BB5836"/>
    <w:rsid w:val="00BB599C"/>
    <w:rsid w:val="00BB615D"/>
    <w:rsid w:val="00BC2EEF"/>
    <w:rsid w:val="00BC3BCD"/>
    <w:rsid w:val="00BC4215"/>
    <w:rsid w:val="00BC5DA8"/>
    <w:rsid w:val="00BC658E"/>
    <w:rsid w:val="00BD3215"/>
    <w:rsid w:val="00BD3772"/>
    <w:rsid w:val="00BD4161"/>
    <w:rsid w:val="00BD5DBC"/>
    <w:rsid w:val="00BD762B"/>
    <w:rsid w:val="00BE2390"/>
    <w:rsid w:val="00BE3824"/>
    <w:rsid w:val="00BE3C24"/>
    <w:rsid w:val="00BE6D53"/>
    <w:rsid w:val="00BF3D6A"/>
    <w:rsid w:val="00C02BAB"/>
    <w:rsid w:val="00C02CAE"/>
    <w:rsid w:val="00C11C26"/>
    <w:rsid w:val="00C120C3"/>
    <w:rsid w:val="00C121CE"/>
    <w:rsid w:val="00C12D2C"/>
    <w:rsid w:val="00C12E6B"/>
    <w:rsid w:val="00C1314F"/>
    <w:rsid w:val="00C13E3F"/>
    <w:rsid w:val="00C140E2"/>
    <w:rsid w:val="00C16F32"/>
    <w:rsid w:val="00C1724B"/>
    <w:rsid w:val="00C17FF1"/>
    <w:rsid w:val="00C2042F"/>
    <w:rsid w:val="00C24990"/>
    <w:rsid w:val="00C27FF8"/>
    <w:rsid w:val="00C30350"/>
    <w:rsid w:val="00C31729"/>
    <w:rsid w:val="00C31E2F"/>
    <w:rsid w:val="00C31FAE"/>
    <w:rsid w:val="00C3265C"/>
    <w:rsid w:val="00C330CE"/>
    <w:rsid w:val="00C36DD4"/>
    <w:rsid w:val="00C41F10"/>
    <w:rsid w:val="00C42EA7"/>
    <w:rsid w:val="00C4615F"/>
    <w:rsid w:val="00C5094E"/>
    <w:rsid w:val="00C5103E"/>
    <w:rsid w:val="00C52EC2"/>
    <w:rsid w:val="00C53F8C"/>
    <w:rsid w:val="00C543B3"/>
    <w:rsid w:val="00C55921"/>
    <w:rsid w:val="00C57BD7"/>
    <w:rsid w:val="00C61082"/>
    <w:rsid w:val="00C618D3"/>
    <w:rsid w:val="00C623A6"/>
    <w:rsid w:val="00C628E2"/>
    <w:rsid w:val="00C63063"/>
    <w:rsid w:val="00C6313B"/>
    <w:rsid w:val="00C63FE9"/>
    <w:rsid w:val="00C70665"/>
    <w:rsid w:val="00C70E05"/>
    <w:rsid w:val="00C747BF"/>
    <w:rsid w:val="00C75308"/>
    <w:rsid w:val="00C76A04"/>
    <w:rsid w:val="00C77811"/>
    <w:rsid w:val="00C8176D"/>
    <w:rsid w:val="00C82532"/>
    <w:rsid w:val="00C827B6"/>
    <w:rsid w:val="00C827E3"/>
    <w:rsid w:val="00C85B10"/>
    <w:rsid w:val="00C8760B"/>
    <w:rsid w:val="00C90A4B"/>
    <w:rsid w:val="00C93006"/>
    <w:rsid w:val="00C93D8B"/>
    <w:rsid w:val="00C973E9"/>
    <w:rsid w:val="00C97D5A"/>
    <w:rsid w:val="00C97F73"/>
    <w:rsid w:val="00CA0CBB"/>
    <w:rsid w:val="00CA0F87"/>
    <w:rsid w:val="00CA1D37"/>
    <w:rsid w:val="00CA2F7E"/>
    <w:rsid w:val="00CA3FC8"/>
    <w:rsid w:val="00CB1CC7"/>
    <w:rsid w:val="00CB364B"/>
    <w:rsid w:val="00CB4CF7"/>
    <w:rsid w:val="00CB7995"/>
    <w:rsid w:val="00CB7FE0"/>
    <w:rsid w:val="00CC03DC"/>
    <w:rsid w:val="00CC0735"/>
    <w:rsid w:val="00CC0AAD"/>
    <w:rsid w:val="00CC27AB"/>
    <w:rsid w:val="00CC2CE9"/>
    <w:rsid w:val="00CC4D89"/>
    <w:rsid w:val="00CC7A70"/>
    <w:rsid w:val="00CD1763"/>
    <w:rsid w:val="00CD24EC"/>
    <w:rsid w:val="00CD438C"/>
    <w:rsid w:val="00CD5DA8"/>
    <w:rsid w:val="00CD6D7A"/>
    <w:rsid w:val="00CE1370"/>
    <w:rsid w:val="00CE18B1"/>
    <w:rsid w:val="00CE3F3E"/>
    <w:rsid w:val="00CE602A"/>
    <w:rsid w:val="00CE6A18"/>
    <w:rsid w:val="00CE6C9E"/>
    <w:rsid w:val="00CE7775"/>
    <w:rsid w:val="00CF0267"/>
    <w:rsid w:val="00CF18B0"/>
    <w:rsid w:val="00CF2CFB"/>
    <w:rsid w:val="00CF6B25"/>
    <w:rsid w:val="00CF7412"/>
    <w:rsid w:val="00D003C4"/>
    <w:rsid w:val="00D04C8E"/>
    <w:rsid w:val="00D0514E"/>
    <w:rsid w:val="00D0583D"/>
    <w:rsid w:val="00D06692"/>
    <w:rsid w:val="00D112BF"/>
    <w:rsid w:val="00D1141F"/>
    <w:rsid w:val="00D11A54"/>
    <w:rsid w:val="00D12053"/>
    <w:rsid w:val="00D13B2D"/>
    <w:rsid w:val="00D14713"/>
    <w:rsid w:val="00D2038D"/>
    <w:rsid w:val="00D21592"/>
    <w:rsid w:val="00D24AC2"/>
    <w:rsid w:val="00D26304"/>
    <w:rsid w:val="00D26FBA"/>
    <w:rsid w:val="00D27A4A"/>
    <w:rsid w:val="00D304A2"/>
    <w:rsid w:val="00D325BF"/>
    <w:rsid w:val="00D340B1"/>
    <w:rsid w:val="00D346B8"/>
    <w:rsid w:val="00D36F2E"/>
    <w:rsid w:val="00D3716E"/>
    <w:rsid w:val="00D4754A"/>
    <w:rsid w:val="00D54FDD"/>
    <w:rsid w:val="00D56C41"/>
    <w:rsid w:val="00D579FB"/>
    <w:rsid w:val="00D57E95"/>
    <w:rsid w:val="00D61053"/>
    <w:rsid w:val="00D625FE"/>
    <w:rsid w:val="00D62828"/>
    <w:rsid w:val="00D6491B"/>
    <w:rsid w:val="00D64A4C"/>
    <w:rsid w:val="00D651B8"/>
    <w:rsid w:val="00D71350"/>
    <w:rsid w:val="00D72A46"/>
    <w:rsid w:val="00D747E8"/>
    <w:rsid w:val="00D77F2E"/>
    <w:rsid w:val="00D805C0"/>
    <w:rsid w:val="00D82BAF"/>
    <w:rsid w:val="00D8776E"/>
    <w:rsid w:val="00D90BAC"/>
    <w:rsid w:val="00D911F7"/>
    <w:rsid w:val="00D93F8C"/>
    <w:rsid w:val="00D94820"/>
    <w:rsid w:val="00D95CB2"/>
    <w:rsid w:val="00D96380"/>
    <w:rsid w:val="00DA08B0"/>
    <w:rsid w:val="00DA1C89"/>
    <w:rsid w:val="00DA2CC0"/>
    <w:rsid w:val="00DA4149"/>
    <w:rsid w:val="00DA5492"/>
    <w:rsid w:val="00DA5CF5"/>
    <w:rsid w:val="00DA60D9"/>
    <w:rsid w:val="00DB1319"/>
    <w:rsid w:val="00DB16FB"/>
    <w:rsid w:val="00DB31F5"/>
    <w:rsid w:val="00DB517C"/>
    <w:rsid w:val="00DB5185"/>
    <w:rsid w:val="00DB672C"/>
    <w:rsid w:val="00DB6844"/>
    <w:rsid w:val="00DB6A83"/>
    <w:rsid w:val="00DB6E8A"/>
    <w:rsid w:val="00DC2BCA"/>
    <w:rsid w:val="00DC2F4D"/>
    <w:rsid w:val="00DC2FB7"/>
    <w:rsid w:val="00DC526A"/>
    <w:rsid w:val="00DC54B1"/>
    <w:rsid w:val="00DD1550"/>
    <w:rsid w:val="00DD1B32"/>
    <w:rsid w:val="00DD24F1"/>
    <w:rsid w:val="00DD289D"/>
    <w:rsid w:val="00DD7919"/>
    <w:rsid w:val="00DE0225"/>
    <w:rsid w:val="00DE0C4D"/>
    <w:rsid w:val="00DE1521"/>
    <w:rsid w:val="00DE1791"/>
    <w:rsid w:val="00DE30C2"/>
    <w:rsid w:val="00DE4593"/>
    <w:rsid w:val="00DE4AF6"/>
    <w:rsid w:val="00DE50EB"/>
    <w:rsid w:val="00DE6343"/>
    <w:rsid w:val="00DE6CFD"/>
    <w:rsid w:val="00DE7E51"/>
    <w:rsid w:val="00DF19D6"/>
    <w:rsid w:val="00DF48C4"/>
    <w:rsid w:val="00DF78A8"/>
    <w:rsid w:val="00E02F0F"/>
    <w:rsid w:val="00E03318"/>
    <w:rsid w:val="00E0342A"/>
    <w:rsid w:val="00E067DB"/>
    <w:rsid w:val="00E10E65"/>
    <w:rsid w:val="00E11B21"/>
    <w:rsid w:val="00E129A5"/>
    <w:rsid w:val="00E12C6E"/>
    <w:rsid w:val="00E1468C"/>
    <w:rsid w:val="00E152EF"/>
    <w:rsid w:val="00E166A8"/>
    <w:rsid w:val="00E16E0B"/>
    <w:rsid w:val="00E1704B"/>
    <w:rsid w:val="00E17331"/>
    <w:rsid w:val="00E19E47"/>
    <w:rsid w:val="00E203C5"/>
    <w:rsid w:val="00E204C1"/>
    <w:rsid w:val="00E2728E"/>
    <w:rsid w:val="00E32FC5"/>
    <w:rsid w:val="00E34FF6"/>
    <w:rsid w:val="00E36B9A"/>
    <w:rsid w:val="00E40120"/>
    <w:rsid w:val="00E40928"/>
    <w:rsid w:val="00E4187C"/>
    <w:rsid w:val="00E43944"/>
    <w:rsid w:val="00E449A2"/>
    <w:rsid w:val="00E44EA6"/>
    <w:rsid w:val="00E5100C"/>
    <w:rsid w:val="00E515A8"/>
    <w:rsid w:val="00E53F31"/>
    <w:rsid w:val="00E5421B"/>
    <w:rsid w:val="00E55DC6"/>
    <w:rsid w:val="00E56194"/>
    <w:rsid w:val="00E57AD3"/>
    <w:rsid w:val="00E649BD"/>
    <w:rsid w:val="00E6569C"/>
    <w:rsid w:val="00E65D17"/>
    <w:rsid w:val="00E66D2E"/>
    <w:rsid w:val="00E66D87"/>
    <w:rsid w:val="00E6791C"/>
    <w:rsid w:val="00E770F7"/>
    <w:rsid w:val="00E80110"/>
    <w:rsid w:val="00E8131A"/>
    <w:rsid w:val="00E8158E"/>
    <w:rsid w:val="00E82391"/>
    <w:rsid w:val="00E82D7F"/>
    <w:rsid w:val="00E83716"/>
    <w:rsid w:val="00E851C2"/>
    <w:rsid w:val="00E85F90"/>
    <w:rsid w:val="00E87089"/>
    <w:rsid w:val="00E875E1"/>
    <w:rsid w:val="00E87CFE"/>
    <w:rsid w:val="00E90240"/>
    <w:rsid w:val="00E918DD"/>
    <w:rsid w:val="00E92B08"/>
    <w:rsid w:val="00E932A2"/>
    <w:rsid w:val="00E93590"/>
    <w:rsid w:val="00E93EA6"/>
    <w:rsid w:val="00E95492"/>
    <w:rsid w:val="00E95BB2"/>
    <w:rsid w:val="00E9687D"/>
    <w:rsid w:val="00EA0DF8"/>
    <w:rsid w:val="00EA3329"/>
    <w:rsid w:val="00EA4104"/>
    <w:rsid w:val="00EA50F3"/>
    <w:rsid w:val="00EA6F57"/>
    <w:rsid w:val="00EA7B79"/>
    <w:rsid w:val="00EB4C90"/>
    <w:rsid w:val="00EB4FA9"/>
    <w:rsid w:val="00EC2243"/>
    <w:rsid w:val="00EC2AD8"/>
    <w:rsid w:val="00EC2E37"/>
    <w:rsid w:val="00EC3F40"/>
    <w:rsid w:val="00EC4982"/>
    <w:rsid w:val="00EC564B"/>
    <w:rsid w:val="00EC58BA"/>
    <w:rsid w:val="00ED1C50"/>
    <w:rsid w:val="00ED447B"/>
    <w:rsid w:val="00ED45A3"/>
    <w:rsid w:val="00ED51C7"/>
    <w:rsid w:val="00ED69D2"/>
    <w:rsid w:val="00EE3EB1"/>
    <w:rsid w:val="00EE5050"/>
    <w:rsid w:val="00EF0BC2"/>
    <w:rsid w:val="00EF1AFB"/>
    <w:rsid w:val="00EF2D61"/>
    <w:rsid w:val="00EF5442"/>
    <w:rsid w:val="00EF64DF"/>
    <w:rsid w:val="00EF77FF"/>
    <w:rsid w:val="00F020FE"/>
    <w:rsid w:val="00F022DE"/>
    <w:rsid w:val="00F0267C"/>
    <w:rsid w:val="00F02AEF"/>
    <w:rsid w:val="00F03C83"/>
    <w:rsid w:val="00F04672"/>
    <w:rsid w:val="00F04CE7"/>
    <w:rsid w:val="00F116A8"/>
    <w:rsid w:val="00F11813"/>
    <w:rsid w:val="00F146BE"/>
    <w:rsid w:val="00F146CD"/>
    <w:rsid w:val="00F2169D"/>
    <w:rsid w:val="00F220AD"/>
    <w:rsid w:val="00F2230A"/>
    <w:rsid w:val="00F23669"/>
    <w:rsid w:val="00F257B5"/>
    <w:rsid w:val="00F31FEC"/>
    <w:rsid w:val="00F32AE1"/>
    <w:rsid w:val="00F375E6"/>
    <w:rsid w:val="00F40910"/>
    <w:rsid w:val="00F40CB9"/>
    <w:rsid w:val="00F418F9"/>
    <w:rsid w:val="00F41DA9"/>
    <w:rsid w:val="00F43578"/>
    <w:rsid w:val="00F438D8"/>
    <w:rsid w:val="00F45031"/>
    <w:rsid w:val="00F460EC"/>
    <w:rsid w:val="00F46877"/>
    <w:rsid w:val="00F4751A"/>
    <w:rsid w:val="00F47554"/>
    <w:rsid w:val="00F5034B"/>
    <w:rsid w:val="00F51182"/>
    <w:rsid w:val="00F5136D"/>
    <w:rsid w:val="00F51AC5"/>
    <w:rsid w:val="00F56C2C"/>
    <w:rsid w:val="00F6028A"/>
    <w:rsid w:val="00F60B1D"/>
    <w:rsid w:val="00F62737"/>
    <w:rsid w:val="00F63EF7"/>
    <w:rsid w:val="00F64523"/>
    <w:rsid w:val="00F64993"/>
    <w:rsid w:val="00F67C15"/>
    <w:rsid w:val="00F7160F"/>
    <w:rsid w:val="00F730AD"/>
    <w:rsid w:val="00F74451"/>
    <w:rsid w:val="00F75698"/>
    <w:rsid w:val="00F75D9A"/>
    <w:rsid w:val="00F80B9C"/>
    <w:rsid w:val="00F80C6E"/>
    <w:rsid w:val="00F80D5C"/>
    <w:rsid w:val="00F81386"/>
    <w:rsid w:val="00F8298C"/>
    <w:rsid w:val="00F85F7B"/>
    <w:rsid w:val="00F863B4"/>
    <w:rsid w:val="00F8666D"/>
    <w:rsid w:val="00F87E0B"/>
    <w:rsid w:val="00F911C8"/>
    <w:rsid w:val="00F952DD"/>
    <w:rsid w:val="00F9535A"/>
    <w:rsid w:val="00F9580A"/>
    <w:rsid w:val="00FA29A0"/>
    <w:rsid w:val="00FA5A5E"/>
    <w:rsid w:val="00FA619B"/>
    <w:rsid w:val="00FA693A"/>
    <w:rsid w:val="00FA70F9"/>
    <w:rsid w:val="00FA7BEF"/>
    <w:rsid w:val="00FB1134"/>
    <w:rsid w:val="00FB13F1"/>
    <w:rsid w:val="00FB3F65"/>
    <w:rsid w:val="00FB3F85"/>
    <w:rsid w:val="00FB4B6D"/>
    <w:rsid w:val="00FB51FE"/>
    <w:rsid w:val="00FC0417"/>
    <w:rsid w:val="00FC1364"/>
    <w:rsid w:val="00FC1B60"/>
    <w:rsid w:val="00FC1DAE"/>
    <w:rsid w:val="00FC26AB"/>
    <w:rsid w:val="00FC2D87"/>
    <w:rsid w:val="00FC2F80"/>
    <w:rsid w:val="00FC3614"/>
    <w:rsid w:val="00FC4E0F"/>
    <w:rsid w:val="00FC6367"/>
    <w:rsid w:val="00FC6C16"/>
    <w:rsid w:val="00FC74B7"/>
    <w:rsid w:val="00FD111F"/>
    <w:rsid w:val="00FD1C6B"/>
    <w:rsid w:val="00FD2C12"/>
    <w:rsid w:val="00FD388A"/>
    <w:rsid w:val="00FD3892"/>
    <w:rsid w:val="00FD44E5"/>
    <w:rsid w:val="00FD7D02"/>
    <w:rsid w:val="00FE019D"/>
    <w:rsid w:val="00FE0566"/>
    <w:rsid w:val="00FE07A5"/>
    <w:rsid w:val="00FE23BC"/>
    <w:rsid w:val="00FE39A5"/>
    <w:rsid w:val="00FE57B7"/>
    <w:rsid w:val="00FE61ED"/>
    <w:rsid w:val="00FF0852"/>
    <w:rsid w:val="00FF4302"/>
    <w:rsid w:val="00FF4B17"/>
    <w:rsid w:val="00FF4B81"/>
    <w:rsid w:val="00FF6A45"/>
    <w:rsid w:val="00FF75F2"/>
    <w:rsid w:val="01ED8C7D"/>
    <w:rsid w:val="0256A12D"/>
    <w:rsid w:val="0367844E"/>
    <w:rsid w:val="03895CDE"/>
    <w:rsid w:val="04AE487B"/>
    <w:rsid w:val="05B50F6A"/>
    <w:rsid w:val="061DB9EB"/>
    <w:rsid w:val="06836F8B"/>
    <w:rsid w:val="06B1E0C2"/>
    <w:rsid w:val="0750DFCB"/>
    <w:rsid w:val="07D7BBC0"/>
    <w:rsid w:val="09D6F17A"/>
    <w:rsid w:val="09DFA449"/>
    <w:rsid w:val="0AB25159"/>
    <w:rsid w:val="0AF0BC7E"/>
    <w:rsid w:val="0B39AB74"/>
    <w:rsid w:val="0CE3E3CE"/>
    <w:rsid w:val="121E703F"/>
    <w:rsid w:val="1276A946"/>
    <w:rsid w:val="13E065FA"/>
    <w:rsid w:val="1459339F"/>
    <w:rsid w:val="14E2255E"/>
    <w:rsid w:val="15EB2195"/>
    <w:rsid w:val="183D05F0"/>
    <w:rsid w:val="1A9DD880"/>
    <w:rsid w:val="1AB74BB8"/>
    <w:rsid w:val="1BB517C8"/>
    <w:rsid w:val="1C11ACC4"/>
    <w:rsid w:val="1C6FA980"/>
    <w:rsid w:val="1D150F4E"/>
    <w:rsid w:val="1E8D71C8"/>
    <w:rsid w:val="21557718"/>
    <w:rsid w:val="215EDC18"/>
    <w:rsid w:val="2243CC3F"/>
    <w:rsid w:val="226E06BA"/>
    <w:rsid w:val="234FE597"/>
    <w:rsid w:val="247744EF"/>
    <w:rsid w:val="2773C8A9"/>
    <w:rsid w:val="27847880"/>
    <w:rsid w:val="28660AA4"/>
    <w:rsid w:val="2B97503D"/>
    <w:rsid w:val="2BDA4966"/>
    <w:rsid w:val="2D04D63F"/>
    <w:rsid w:val="2D33209E"/>
    <w:rsid w:val="2DBAA777"/>
    <w:rsid w:val="2E3F0ED4"/>
    <w:rsid w:val="2F41234F"/>
    <w:rsid w:val="306AC160"/>
    <w:rsid w:val="323D207C"/>
    <w:rsid w:val="33127FF7"/>
    <w:rsid w:val="357F030F"/>
    <w:rsid w:val="37577DA1"/>
    <w:rsid w:val="3871AEFD"/>
    <w:rsid w:val="38B4E71F"/>
    <w:rsid w:val="38F97600"/>
    <w:rsid w:val="39581841"/>
    <w:rsid w:val="3A3B7472"/>
    <w:rsid w:val="3A86245C"/>
    <w:rsid w:val="3AE88CE8"/>
    <w:rsid w:val="3B171AC7"/>
    <w:rsid w:val="3BA5D31B"/>
    <w:rsid w:val="3BE90B41"/>
    <w:rsid w:val="412C6181"/>
    <w:rsid w:val="420C697F"/>
    <w:rsid w:val="42F159A6"/>
    <w:rsid w:val="430C5436"/>
    <w:rsid w:val="43D1B64C"/>
    <w:rsid w:val="44C29F1C"/>
    <w:rsid w:val="453835BF"/>
    <w:rsid w:val="4659E18A"/>
    <w:rsid w:val="46A1BA6D"/>
    <w:rsid w:val="48F1D419"/>
    <w:rsid w:val="4C168866"/>
    <w:rsid w:val="4DAA209D"/>
    <w:rsid w:val="4EEE9048"/>
    <w:rsid w:val="5071A63B"/>
    <w:rsid w:val="50FBA29A"/>
    <w:rsid w:val="56300244"/>
    <w:rsid w:val="5A7B3F5C"/>
    <w:rsid w:val="5AE24D30"/>
    <w:rsid w:val="60E8B170"/>
    <w:rsid w:val="6113879E"/>
    <w:rsid w:val="63BBADD5"/>
    <w:rsid w:val="63DC852E"/>
    <w:rsid w:val="64C33154"/>
    <w:rsid w:val="64F0E7B1"/>
    <w:rsid w:val="65150860"/>
    <w:rsid w:val="65702C83"/>
    <w:rsid w:val="670EFCA9"/>
    <w:rsid w:val="6A57675D"/>
    <w:rsid w:val="6A949505"/>
    <w:rsid w:val="6B95C8EB"/>
    <w:rsid w:val="6CFC384D"/>
    <w:rsid w:val="6DE591A9"/>
    <w:rsid w:val="702A031A"/>
    <w:rsid w:val="7039F73A"/>
    <w:rsid w:val="716DD627"/>
    <w:rsid w:val="719D165D"/>
    <w:rsid w:val="72DA6C23"/>
    <w:rsid w:val="7398427A"/>
    <w:rsid w:val="74022D7E"/>
    <w:rsid w:val="75014A02"/>
    <w:rsid w:val="750B5574"/>
    <w:rsid w:val="7846AA36"/>
    <w:rsid w:val="79C192F8"/>
    <w:rsid w:val="79E27A97"/>
    <w:rsid w:val="7B7E4AF8"/>
    <w:rsid w:val="7C2F2296"/>
    <w:rsid w:val="7D1A1B59"/>
    <w:rsid w:val="7EB5EBBA"/>
    <w:rsid w:val="7EC10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2BA6D"/>
  <w15:chartTrackingRefBased/>
  <w15:docId w15:val="{3A43B65D-2A88-354B-B8CA-8876B2B1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019"/>
  </w:style>
  <w:style w:type="paragraph" w:styleId="Heading1">
    <w:name w:val="heading 1"/>
    <w:basedOn w:val="Normal"/>
    <w:link w:val="Heading1Char"/>
    <w:uiPriority w:val="9"/>
    <w:qFormat/>
    <w:rsid w:val="00E5100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F5A2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523"/>
    <w:pPr>
      <w:ind w:left="720"/>
      <w:contextualSpacing/>
    </w:pPr>
  </w:style>
  <w:style w:type="table" w:styleId="TableGrid">
    <w:name w:val="Table Grid"/>
    <w:basedOn w:val="TableNormal"/>
    <w:uiPriority w:val="39"/>
    <w:rsid w:val="003C5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3C500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unhideWhenUsed/>
    <w:rsid w:val="00E90240"/>
    <w:rPr>
      <w:sz w:val="20"/>
      <w:szCs w:val="20"/>
    </w:rPr>
  </w:style>
  <w:style w:type="character" w:customStyle="1" w:styleId="FootnoteTextChar">
    <w:name w:val="Footnote Text Char"/>
    <w:basedOn w:val="DefaultParagraphFont"/>
    <w:link w:val="FootnoteText"/>
    <w:uiPriority w:val="99"/>
    <w:rsid w:val="00E90240"/>
    <w:rPr>
      <w:sz w:val="20"/>
      <w:szCs w:val="20"/>
    </w:rPr>
  </w:style>
  <w:style w:type="character" w:styleId="FootnoteReference">
    <w:name w:val="footnote reference"/>
    <w:basedOn w:val="DefaultParagraphFont"/>
    <w:uiPriority w:val="99"/>
    <w:semiHidden/>
    <w:unhideWhenUsed/>
    <w:rsid w:val="00E90240"/>
    <w:rPr>
      <w:vertAlign w:val="superscript"/>
    </w:rPr>
  </w:style>
  <w:style w:type="character" w:styleId="CommentReference">
    <w:name w:val="annotation reference"/>
    <w:basedOn w:val="DefaultParagraphFont"/>
    <w:uiPriority w:val="99"/>
    <w:semiHidden/>
    <w:unhideWhenUsed/>
    <w:rsid w:val="00194668"/>
    <w:rPr>
      <w:sz w:val="16"/>
      <w:szCs w:val="16"/>
    </w:rPr>
  </w:style>
  <w:style w:type="paragraph" w:styleId="CommentText">
    <w:name w:val="annotation text"/>
    <w:basedOn w:val="Normal"/>
    <w:link w:val="CommentTextChar"/>
    <w:uiPriority w:val="99"/>
    <w:unhideWhenUsed/>
    <w:rsid w:val="004A5707"/>
    <w:rPr>
      <w:sz w:val="20"/>
      <w:szCs w:val="20"/>
    </w:rPr>
  </w:style>
  <w:style w:type="character" w:customStyle="1" w:styleId="CommentTextChar">
    <w:name w:val="Comment Text Char"/>
    <w:basedOn w:val="DefaultParagraphFont"/>
    <w:link w:val="CommentText"/>
    <w:uiPriority w:val="99"/>
    <w:rsid w:val="00194668"/>
    <w:rPr>
      <w:sz w:val="20"/>
      <w:szCs w:val="20"/>
    </w:rPr>
  </w:style>
  <w:style w:type="paragraph" w:styleId="CommentSubject">
    <w:name w:val="annotation subject"/>
    <w:basedOn w:val="CommentText"/>
    <w:next w:val="CommentText"/>
    <w:link w:val="CommentSubjectChar"/>
    <w:uiPriority w:val="99"/>
    <w:semiHidden/>
    <w:unhideWhenUsed/>
    <w:rsid w:val="00194668"/>
    <w:rPr>
      <w:b/>
      <w:bCs/>
    </w:rPr>
  </w:style>
  <w:style w:type="character" w:customStyle="1" w:styleId="CommentSubjectChar">
    <w:name w:val="Comment Subject Char"/>
    <w:basedOn w:val="CommentTextChar"/>
    <w:link w:val="CommentSubject"/>
    <w:uiPriority w:val="99"/>
    <w:semiHidden/>
    <w:rsid w:val="00194668"/>
    <w:rPr>
      <w:b/>
      <w:bCs/>
      <w:sz w:val="20"/>
      <w:szCs w:val="20"/>
    </w:rPr>
  </w:style>
  <w:style w:type="paragraph" w:styleId="BalloonText">
    <w:name w:val="Balloon Text"/>
    <w:basedOn w:val="Normal"/>
    <w:link w:val="BalloonTextChar"/>
    <w:uiPriority w:val="99"/>
    <w:semiHidden/>
    <w:unhideWhenUsed/>
    <w:rsid w:val="001946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4668"/>
    <w:rPr>
      <w:rFonts w:ascii="Segoe UI" w:hAnsi="Segoe UI" w:cs="Segoe UI"/>
      <w:sz w:val="18"/>
      <w:szCs w:val="18"/>
    </w:rPr>
  </w:style>
  <w:style w:type="paragraph" w:styleId="Header">
    <w:name w:val="header"/>
    <w:basedOn w:val="Normal"/>
    <w:link w:val="HeaderChar"/>
    <w:unhideWhenUsed/>
    <w:rsid w:val="002550FF"/>
    <w:pPr>
      <w:tabs>
        <w:tab w:val="center" w:pos="4680"/>
        <w:tab w:val="right" w:pos="9360"/>
      </w:tabs>
    </w:pPr>
  </w:style>
  <w:style w:type="character" w:customStyle="1" w:styleId="HeaderChar">
    <w:name w:val="Header Char"/>
    <w:basedOn w:val="DefaultParagraphFont"/>
    <w:link w:val="Header"/>
    <w:rsid w:val="002550FF"/>
  </w:style>
  <w:style w:type="paragraph" w:styleId="Footer">
    <w:name w:val="footer"/>
    <w:basedOn w:val="Normal"/>
    <w:link w:val="FooterChar"/>
    <w:uiPriority w:val="99"/>
    <w:unhideWhenUsed/>
    <w:rsid w:val="002550FF"/>
    <w:pPr>
      <w:tabs>
        <w:tab w:val="center" w:pos="4680"/>
        <w:tab w:val="right" w:pos="9360"/>
      </w:tabs>
    </w:pPr>
  </w:style>
  <w:style w:type="character" w:customStyle="1" w:styleId="FooterChar">
    <w:name w:val="Footer Char"/>
    <w:basedOn w:val="DefaultParagraphFont"/>
    <w:link w:val="Footer"/>
    <w:uiPriority w:val="99"/>
    <w:rsid w:val="002550FF"/>
  </w:style>
  <w:style w:type="character" w:styleId="Hyperlink">
    <w:name w:val="Hyperlink"/>
    <w:basedOn w:val="DefaultParagraphFont"/>
    <w:uiPriority w:val="99"/>
    <w:unhideWhenUsed/>
    <w:rsid w:val="00B4328F"/>
    <w:rPr>
      <w:color w:val="0563C1" w:themeColor="hyperlink"/>
      <w:u w:val="single"/>
    </w:rPr>
  </w:style>
  <w:style w:type="character" w:styleId="FollowedHyperlink">
    <w:name w:val="FollowedHyperlink"/>
    <w:basedOn w:val="DefaultParagraphFont"/>
    <w:uiPriority w:val="99"/>
    <w:semiHidden/>
    <w:unhideWhenUsed/>
    <w:rsid w:val="00FC26AB"/>
    <w:rPr>
      <w:color w:val="954F72" w:themeColor="followedHyperlink"/>
      <w:u w:val="single"/>
    </w:rPr>
  </w:style>
  <w:style w:type="paragraph" w:styleId="NoSpacing">
    <w:name w:val="No Spacing"/>
    <w:uiPriority w:val="1"/>
    <w:qFormat/>
    <w:rsid w:val="00D77F2E"/>
    <w:rPr>
      <w:sz w:val="22"/>
      <w:szCs w:val="22"/>
    </w:rPr>
  </w:style>
  <w:style w:type="paragraph" w:styleId="BodyText">
    <w:name w:val="Body Text"/>
    <w:basedOn w:val="Normal"/>
    <w:link w:val="BodyTextChar"/>
    <w:uiPriority w:val="99"/>
    <w:rsid w:val="00C17FF1"/>
    <w:pPr>
      <w:spacing w:line="480" w:lineRule="auto"/>
      <w:ind w:firstLine="720"/>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C17FF1"/>
    <w:rPr>
      <w:rFonts w:ascii="Times New Roman" w:eastAsia="Times New Roman" w:hAnsi="Times New Roman" w:cs="Times New Roman"/>
    </w:rPr>
  </w:style>
  <w:style w:type="paragraph" w:styleId="NormalWeb">
    <w:name w:val="Normal (Web)"/>
    <w:basedOn w:val="Normal"/>
    <w:uiPriority w:val="99"/>
    <w:unhideWhenUsed/>
    <w:rsid w:val="00C17FF1"/>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297E1C"/>
    <w:rPr>
      <w:sz w:val="20"/>
      <w:szCs w:val="20"/>
    </w:rPr>
  </w:style>
  <w:style w:type="character" w:customStyle="1" w:styleId="EndnoteTextChar">
    <w:name w:val="Endnote Text Char"/>
    <w:basedOn w:val="DefaultParagraphFont"/>
    <w:link w:val="EndnoteText"/>
    <w:uiPriority w:val="99"/>
    <w:semiHidden/>
    <w:rsid w:val="00297E1C"/>
    <w:rPr>
      <w:sz w:val="20"/>
      <w:szCs w:val="20"/>
    </w:rPr>
  </w:style>
  <w:style w:type="character" w:styleId="EndnoteReference">
    <w:name w:val="endnote reference"/>
    <w:basedOn w:val="DefaultParagraphFont"/>
    <w:uiPriority w:val="99"/>
    <w:semiHidden/>
    <w:unhideWhenUsed/>
    <w:rsid w:val="00297E1C"/>
    <w:rPr>
      <w:vertAlign w:val="superscript"/>
    </w:rPr>
  </w:style>
  <w:style w:type="paragraph" w:styleId="Revision">
    <w:name w:val="Revision"/>
    <w:hidden/>
    <w:uiPriority w:val="99"/>
    <w:semiHidden/>
    <w:rsid w:val="006D15E7"/>
  </w:style>
  <w:style w:type="character" w:customStyle="1" w:styleId="UnresolvedMention1">
    <w:name w:val="Unresolved Mention1"/>
    <w:basedOn w:val="DefaultParagraphFont"/>
    <w:uiPriority w:val="99"/>
    <w:semiHidden/>
    <w:unhideWhenUsed/>
    <w:rsid w:val="006D15E7"/>
    <w:rPr>
      <w:color w:val="605E5C"/>
      <w:shd w:val="clear" w:color="auto" w:fill="E1DFDD"/>
    </w:rPr>
  </w:style>
  <w:style w:type="character" w:customStyle="1" w:styleId="UnresolvedMention2">
    <w:name w:val="Unresolved Mention2"/>
    <w:basedOn w:val="DefaultParagraphFont"/>
    <w:uiPriority w:val="99"/>
    <w:semiHidden/>
    <w:unhideWhenUsed/>
    <w:rsid w:val="00990D51"/>
    <w:rPr>
      <w:color w:val="605E5C"/>
      <w:shd w:val="clear" w:color="auto" w:fill="E1DFDD"/>
    </w:rPr>
  </w:style>
  <w:style w:type="paragraph" w:styleId="Caption">
    <w:name w:val="caption"/>
    <w:basedOn w:val="Normal"/>
    <w:next w:val="Normal"/>
    <w:uiPriority w:val="35"/>
    <w:unhideWhenUsed/>
    <w:qFormat/>
    <w:rsid w:val="00FF4302"/>
    <w:pPr>
      <w:spacing w:after="200"/>
    </w:pPr>
    <w:rPr>
      <w:i/>
      <w:iCs/>
      <w:color w:val="44546A" w:themeColor="text2"/>
      <w:sz w:val="18"/>
      <w:szCs w:val="18"/>
    </w:rPr>
  </w:style>
  <w:style w:type="character" w:styleId="Emphasis">
    <w:name w:val="Emphasis"/>
    <w:basedOn w:val="DefaultParagraphFont"/>
    <w:uiPriority w:val="20"/>
    <w:qFormat/>
    <w:rsid w:val="006D29A1"/>
    <w:rPr>
      <w:i/>
      <w:iCs/>
    </w:rPr>
  </w:style>
  <w:style w:type="paragraph" w:customStyle="1" w:styleId="css-at9mc1">
    <w:name w:val="css-at9mc1"/>
    <w:basedOn w:val="Normal"/>
    <w:rsid w:val="00AE08CC"/>
    <w:pPr>
      <w:spacing w:before="100" w:beforeAutospacing="1" w:after="100" w:afterAutospacing="1"/>
    </w:pPr>
    <w:rPr>
      <w:rFonts w:ascii="Times New Roman" w:eastAsia="Times New Roman" w:hAnsi="Times New Roman" w:cs="Times New Roman"/>
    </w:rPr>
  </w:style>
  <w:style w:type="character" w:customStyle="1" w:styleId="cosearchterm">
    <w:name w:val="co_searchterm"/>
    <w:basedOn w:val="DefaultParagraphFont"/>
    <w:rsid w:val="00705108"/>
  </w:style>
  <w:style w:type="character" w:customStyle="1" w:styleId="cohl">
    <w:name w:val="co_hl"/>
    <w:basedOn w:val="DefaultParagraphFont"/>
    <w:rsid w:val="00705108"/>
  </w:style>
  <w:style w:type="character" w:customStyle="1" w:styleId="coconcept120">
    <w:name w:val="co_concept_1_20"/>
    <w:basedOn w:val="DefaultParagraphFont"/>
    <w:rsid w:val="00705108"/>
  </w:style>
  <w:style w:type="paragraph" w:customStyle="1" w:styleId="article-paragraph">
    <w:name w:val="article-paragraph"/>
    <w:basedOn w:val="Normal"/>
    <w:rsid w:val="00705108"/>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E5100C"/>
    <w:rPr>
      <w:rFonts w:ascii="Times New Roman" w:eastAsia="Times New Roman" w:hAnsi="Times New Roman" w:cs="Times New Roman"/>
      <w:b/>
      <w:bCs/>
      <w:kern w:val="36"/>
      <w:sz w:val="48"/>
      <w:szCs w:val="48"/>
    </w:rPr>
  </w:style>
  <w:style w:type="character" w:customStyle="1" w:styleId="cosmallcaps">
    <w:name w:val="co_smallcaps"/>
    <w:basedOn w:val="DefaultParagraphFont"/>
    <w:rsid w:val="00E5100C"/>
  </w:style>
  <w:style w:type="character" w:styleId="Strong">
    <w:name w:val="Strong"/>
    <w:basedOn w:val="DefaultParagraphFont"/>
    <w:uiPriority w:val="22"/>
    <w:qFormat/>
    <w:rsid w:val="00E5100C"/>
    <w:rPr>
      <w:b/>
      <w:bCs/>
    </w:rPr>
  </w:style>
  <w:style w:type="character" w:customStyle="1" w:styleId="markedcontent">
    <w:name w:val="markedcontent"/>
    <w:basedOn w:val="DefaultParagraphFont"/>
    <w:rsid w:val="009B45E3"/>
  </w:style>
  <w:style w:type="paragraph" w:customStyle="1" w:styleId="paragraph">
    <w:name w:val="paragraph"/>
    <w:basedOn w:val="Normal"/>
    <w:rsid w:val="00C827E3"/>
    <w:pPr>
      <w:spacing w:before="100" w:beforeAutospacing="1" w:after="100" w:afterAutospacing="1"/>
    </w:pPr>
    <w:rPr>
      <w:rFonts w:ascii="Times New Roman" w:eastAsia="Times New Roman" w:hAnsi="Times New Roman" w:cs="Times New Roman"/>
    </w:rPr>
  </w:style>
  <w:style w:type="character" w:styleId="LineNumber">
    <w:name w:val="line number"/>
    <w:basedOn w:val="DefaultParagraphFont"/>
    <w:uiPriority w:val="99"/>
    <w:semiHidden/>
    <w:unhideWhenUsed/>
    <w:rsid w:val="00423019"/>
  </w:style>
  <w:style w:type="character" w:styleId="PageNumber">
    <w:name w:val="page number"/>
    <w:rsid w:val="00F64993"/>
    <w:rPr>
      <w:rFonts w:cs="Times New Roman"/>
    </w:rPr>
  </w:style>
  <w:style w:type="character" w:styleId="UnresolvedMention">
    <w:name w:val="Unresolved Mention"/>
    <w:basedOn w:val="DefaultParagraphFont"/>
    <w:uiPriority w:val="99"/>
    <w:semiHidden/>
    <w:unhideWhenUsed/>
    <w:rsid w:val="00442AD2"/>
    <w:rPr>
      <w:color w:val="605E5C"/>
      <w:shd w:val="clear" w:color="auto" w:fill="E1DFDD"/>
    </w:rPr>
  </w:style>
  <w:style w:type="character" w:customStyle="1" w:styleId="Heading2Char">
    <w:name w:val="Heading 2 Char"/>
    <w:basedOn w:val="DefaultParagraphFont"/>
    <w:link w:val="Heading2"/>
    <w:uiPriority w:val="9"/>
    <w:semiHidden/>
    <w:rsid w:val="002F5A2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7477">
      <w:bodyDiv w:val="1"/>
      <w:marLeft w:val="0"/>
      <w:marRight w:val="0"/>
      <w:marTop w:val="0"/>
      <w:marBottom w:val="0"/>
      <w:divBdr>
        <w:top w:val="none" w:sz="0" w:space="0" w:color="auto"/>
        <w:left w:val="none" w:sz="0" w:space="0" w:color="auto"/>
        <w:bottom w:val="none" w:sz="0" w:space="0" w:color="auto"/>
        <w:right w:val="none" w:sz="0" w:space="0" w:color="auto"/>
      </w:divBdr>
    </w:div>
    <w:div w:id="38289758">
      <w:bodyDiv w:val="1"/>
      <w:marLeft w:val="0"/>
      <w:marRight w:val="0"/>
      <w:marTop w:val="0"/>
      <w:marBottom w:val="0"/>
      <w:divBdr>
        <w:top w:val="none" w:sz="0" w:space="0" w:color="auto"/>
        <w:left w:val="none" w:sz="0" w:space="0" w:color="auto"/>
        <w:bottom w:val="none" w:sz="0" w:space="0" w:color="auto"/>
        <w:right w:val="none" w:sz="0" w:space="0" w:color="auto"/>
      </w:divBdr>
    </w:div>
    <w:div w:id="71465755">
      <w:bodyDiv w:val="1"/>
      <w:marLeft w:val="0"/>
      <w:marRight w:val="0"/>
      <w:marTop w:val="0"/>
      <w:marBottom w:val="0"/>
      <w:divBdr>
        <w:top w:val="none" w:sz="0" w:space="0" w:color="auto"/>
        <w:left w:val="none" w:sz="0" w:space="0" w:color="auto"/>
        <w:bottom w:val="none" w:sz="0" w:space="0" w:color="auto"/>
        <w:right w:val="none" w:sz="0" w:space="0" w:color="auto"/>
      </w:divBdr>
      <w:divsChild>
        <w:div w:id="108548383">
          <w:marLeft w:val="0"/>
          <w:marRight w:val="0"/>
          <w:marTop w:val="0"/>
          <w:marBottom w:val="0"/>
          <w:divBdr>
            <w:top w:val="none" w:sz="0" w:space="0" w:color="auto"/>
            <w:left w:val="none" w:sz="0" w:space="0" w:color="auto"/>
            <w:bottom w:val="none" w:sz="0" w:space="0" w:color="auto"/>
            <w:right w:val="none" w:sz="0" w:space="0" w:color="auto"/>
          </w:divBdr>
          <w:divsChild>
            <w:div w:id="1254045239">
              <w:marLeft w:val="0"/>
              <w:marRight w:val="0"/>
              <w:marTop w:val="0"/>
              <w:marBottom w:val="0"/>
              <w:divBdr>
                <w:top w:val="none" w:sz="0" w:space="0" w:color="auto"/>
                <w:left w:val="none" w:sz="0" w:space="0" w:color="auto"/>
                <w:bottom w:val="none" w:sz="0" w:space="0" w:color="auto"/>
                <w:right w:val="none" w:sz="0" w:space="0" w:color="auto"/>
              </w:divBdr>
              <w:divsChild>
                <w:div w:id="724717258">
                  <w:marLeft w:val="0"/>
                  <w:marRight w:val="0"/>
                  <w:marTop w:val="0"/>
                  <w:marBottom w:val="0"/>
                  <w:divBdr>
                    <w:top w:val="none" w:sz="0" w:space="0" w:color="auto"/>
                    <w:left w:val="none" w:sz="0" w:space="0" w:color="auto"/>
                    <w:bottom w:val="none" w:sz="0" w:space="0" w:color="auto"/>
                    <w:right w:val="none" w:sz="0" w:space="0" w:color="auto"/>
                  </w:divBdr>
                  <w:divsChild>
                    <w:div w:id="8565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12693">
          <w:marLeft w:val="0"/>
          <w:marRight w:val="0"/>
          <w:marTop w:val="0"/>
          <w:marBottom w:val="0"/>
          <w:divBdr>
            <w:top w:val="none" w:sz="0" w:space="0" w:color="auto"/>
            <w:left w:val="none" w:sz="0" w:space="0" w:color="auto"/>
            <w:bottom w:val="none" w:sz="0" w:space="0" w:color="auto"/>
            <w:right w:val="none" w:sz="0" w:space="0" w:color="auto"/>
          </w:divBdr>
        </w:div>
      </w:divsChild>
    </w:div>
    <w:div w:id="130636914">
      <w:bodyDiv w:val="1"/>
      <w:marLeft w:val="0"/>
      <w:marRight w:val="0"/>
      <w:marTop w:val="0"/>
      <w:marBottom w:val="0"/>
      <w:divBdr>
        <w:top w:val="none" w:sz="0" w:space="0" w:color="auto"/>
        <w:left w:val="none" w:sz="0" w:space="0" w:color="auto"/>
        <w:bottom w:val="none" w:sz="0" w:space="0" w:color="auto"/>
        <w:right w:val="none" w:sz="0" w:space="0" w:color="auto"/>
      </w:divBdr>
    </w:div>
    <w:div w:id="333341200">
      <w:bodyDiv w:val="1"/>
      <w:marLeft w:val="0"/>
      <w:marRight w:val="0"/>
      <w:marTop w:val="0"/>
      <w:marBottom w:val="0"/>
      <w:divBdr>
        <w:top w:val="none" w:sz="0" w:space="0" w:color="auto"/>
        <w:left w:val="none" w:sz="0" w:space="0" w:color="auto"/>
        <w:bottom w:val="none" w:sz="0" w:space="0" w:color="auto"/>
        <w:right w:val="none" w:sz="0" w:space="0" w:color="auto"/>
      </w:divBdr>
    </w:div>
    <w:div w:id="414589553">
      <w:bodyDiv w:val="1"/>
      <w:marLeft w:val="0"/>
      <w:marRight w:val="0"/>
      <w:marTop w:val="0"/>
      <w:marBottom w:val="0"/>
      <w:divBdr>
        <w:top w:val="none" w:sz="0" w:space="0" w:color="auto"/>
        <w:left w:val="none" w:sz="0" w:space="0" w:color="auto"/>
        <w:bottom w:val="none" w:sz="0" w:space="0" w:color="auto"/>
        <w:right w:val="none" w:sz="0" w:space="0" w:color="auto"/>
      </w:divBdr>
      <w:divsChild>
        <w:div w:id="1630239807">
          <w:marLeft w:val="0"/>
          <w:marRight w:val="0"/>
          <w:marTop w:val="0"/>
          <w:marBottom w:val="0"/>
          <w:divBdr>
            <w:top w:val="none" w:sz="0" w:space="0" w:color="3D3D3D"/>
            <w:left w:val="none" w:sz="0" w:space="0" w:color="3D3D3D"/>
            <w:bottom w:val="none" w:sz="0" w:space="0" w:color="3D3D3D"/>
            <w:right w:val="none" w:sz="0" w:space="0" w:color="3D3D3D"/>
          </w:divBdr>
          <w:divsChild>
            <w:div w:id="616260092">
              <w:marLeft w:val="0"/>
              <w:marRight w:val="0"/>
              <w:marTop w:val="0"/>
              <w:marBottom w:val="0"/>
              <w:divBdr>
                <w:top w:val="none" w:sz="0" w:space="0" w:color="3D3D3D"/>
                <w:left w:val="none" w:sz="0" w:space="0" w:color="3D3D3D"/>
                <w:bottom w:val="none" w:sz="0" w:space="0" w:color="3D3D3D"/>
                <w:right w:val="none" w:sz="0" w:space="0" w:color="3D3D3D"/>
              </w:divBdr>
            </w:div>
            <w:div w:id="84502480">
              <w:marLeft w:val="0"/>
              <w:marRight w:val="0"/>
              <w:marTop w:val="0"/>
              <w:marBottom w:val="0"/>
              <w:divBdr>
                <w:top w:val="none" w:sz="0" w:space="0" w:color="3D3D3D"/>
                <w:left w:val="none" w:sz="0" w:space="0" w:color="3D3D3D"/>
                <w:bottom w:val="none" w:sz="0" w:space="0" w:color="3D3D3D"/>
                <w:right w:val="none" w:sz="0" w:space="0" w:color="3D3D3D"/>
              </w:divBdr>
              <w:divsChild>
                <w:div w:id="848300256">
                  <w:marLeft w:val="0"/>
                  <w:marRight w:val="0"/>
                  <w:marTop w:val="0"/>
                  <w:marBottom w:val="0"/>
                  <w:divBdr>
                    <w:top w:val="none" w:sz="0" w:space="0" w:color="3D3D3D"/>
                    <w:left w:val="none" w:sz="0" w:space="0" w:color="3D3D3D"/>
                    <w:bottom w:val="none" w:sz="0" w:space="0" w:color="3D3D3D"/>
                    <w:right w:val="none" w:sz="0" w:space="0" w:color="3D3D3D"/>
                  </w:divBdr>
                </w:div>
              </w:divsChild>
            </w:div>
            <w:div w:id="114288782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22268383">
      <w:bodyDiv w:val="1"/>
      <w:marLeft w:val="0"/>
      <w:marRight w:val="0"/>
      <w:marTop w:val="0"/>
      <w:marBottom w:val="0"/>
      <w:divBdr>
        <w:top w:val="none" w:sz="0" w:space="0" w:color="auto"/>
        <w:left w:val="none" w:sz="0" w:space="0" w:color="auto"/>
        <w:bottom w:val="none" w:sz="0" w:space="0" w:color="auto"/>
        <w:right w:val="none" w:sz="0" w:space="0" w:color="auto"/>
      </w:divBdr>
    </w:div>
    <w:div w:id="444929640">
      <w:bodyDiv w:val="1"/>
      <w:marLeft w:val="0"/>
      <w:marRight w:val="0"/>
      <w:marTop w:val="0"/>
      <w:marBottom w:val="0"/>
      <w:divBdr>
        <w:top w:val="none" w:sz="0" w:space="0" w:color="auto"/>
        <w:left w:val="none" w:sz="0" w:space="0" w:color="auto"/>
        <w:bottom w:val="none" w:sz="0" w:space="0" w:color="auto"/>
        <w:right w:val="none" w:sz="0" w:space="0" w:color="auto"/>
      </w:divBdr>
      <w:divsChild>
        <w:div w:id="381946751">
          <w:marLeft w:val="0"/>
          <w:marRight w:val="0"/>
          <w:marTop w:val="0"/>
          <w:marBottom w:val="0"/>
          <w:divBdr>
            <w:top w:val="none" w:sz="0" w:space="0" w:color="auto"/>
            <w:left w:val="none" w:sz="0" w:space="0" w:color="auto"/>
            <w:bottom w:val="none" w:sz="0" w:space="0" w:color="auto"/>
            <w:right w:val="none" w:sz="0" w:space="0" w:color="auto"/>
          </w:divBdr>
        </w:div>
      </w:divsChild>
    </w:div>
    <w:div w:id="445269397">
      <w:bodyDiv w:val="1"/>
      <w:marLeft w:val="0"/>
      <w:marRight w:val="0"/>
      <w:marTop w:val="0"/>
      <w:marBottom w:val="0"/>
      <w:divBdr>
        <w:top w:val="none" w:sz="0" w:space="0" w:color="auto"/>
        <w:left w:val="none" w:sz="0" w:space="0" w:color="auto"/>
        <w:bottom w:val="none" w:sz="0" w:space="0" w:color="auto"/>
        <w:right w:val="none" w:sz="0" w:space="0" w:color="auto"/>
      </w:divBdr>
      <w:divsChild>
        <w:div w:id="1042092107">
          <w:marLeft w:val="0"/>
          <w:marRight w:val="0"/>
          <w:marTop w:val="0"/>
          <w:marBottom w:val="0"/>
          <w:divBdr>
            <w:top w:val="single" w:sz="2" w:space="0" w:color="auto"/>
            <w:left w:val="single" w:sz="2" w:space="0" w:color="auto"/>
            <w:bottom w:val="single" w:sz="2" w:space="0" w:color="auto"/>
            <w:right w:val="single" w:sz="2" w:space="0" w:color="auto"/>
          </w:divBdr>
          <w:divsChild>
            <w:div w:id="298846170">
              <w:marLeft w:val="0"/>
              <w:marRight w:val="0"/>
              <w:marTop w:val="0"/>
              <w:marBottom w:val="0"/>
              <w:divBdr>
                <w:top w:val="single" w:sz="2" w:space="0" w:color="auto"/>
                <w:left w:val="single" w:sz="2" w:space="0" w:color="auto"/>
                <w:bottom w:val="single" w:sz="2" w:space="0" w:color="auto"/>
                <w:right w:val="single" w:sz="2" w:space="0" w:color="auto"/>
              </w:divBdr>
              <w:divsChild>
                <w:div w:id="1743481450">
                  <w:marLeft w:val="0"/>
                  <w:marRight w:val="0"/>
                  <w:marTop w:val="0"/>
                  <w:marBottom w:val="0"/>
                  <w:divBdr>
                    <w:top w:val="single" w:sz="2" w:space="0" w:color="auto"/>
                    <w:left w:val="single" w:sz="2" w:space="0" w:color="auto"/>
                    <w:bottom w:val="single" w:sz="2" w:space="0" w:color="auto"/>
                    <w:right w:val="single" w:sz="2" w:space="0" w:color="auto"/>
                  </w:divBdr>
                  <w:divsChild>
                    <w:div w:id="439953373">
                      <w:marLeft w:val="0"/>
                      <w:marRight w:val="0"/>
                      <w:marTop w:val="0"/>
                      <w:marBottom w:val="0"/>
                      <w:divBdr>
                        <w:top w:val="single" w:sz="2" w:space="0" w:color="auto"/>
                        <w:left w:val="single" w:sz="2" w:space="0" w:color="auto"/>
                        <w:bottom w:val="single" w:sz="2" w:space="0" w:color="auto"/>
                        <w:right w:val="single" w:sz="2" w:space="0" w:color="auto"/>
                      </w:divBdr>
                      <w:divsChild>
                        <w:div w:id="1560625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2013689">
      <w:bodyDiv w:val="1"/>
      <w:marLeft w:val="0"/>
      <w:marRight w:val="0"/>
      <w:marTop w:val="0"/>
      <w:marBottom w:val="0"/>
      <w:divBdr>
        <w:top w:val="none" w:sz="0" w:space="0" w:color="auto"/>
        <w:left w:val="none" w:sz="0" w:space="0" w:color="auto"/>
        <w:bottom w:val="none" w:sz="0" w:space="0" w:color="auto"/>
        <w:right w:val="none" w:sz="0" w:space="0" w:color="auto"/>
      </w:divBdr>
    </w:div>
    <w:div w:id="665943276">
      <w:bodyDiv w:val="1"/>
      <w:marLeft w:val="0"/>
      <w:marRight w:val="0"/>
      <w:marTop w:val="0"/>
      <w:marBottom w:val="0"/>
      <w:divBdr>
        <w:top w:val="none" w:sz="0" w:space="0" w:color="auto"/>
        <w:left w:val="none" w:sz="0" w:space="0" w:color="auto"/>
        <w:bottom w:val="none" w:sz="0" w:space="0" w:color="auto"/>
        <w:right w:val="none" w:sz="0" w:space="0" w:color="auto"/>
      </w:divBdr>
      <w:divsChild>
        <w:div w:id="563225787">
          <w:marLeft w:val="0"/>
          <w:marRight w:val="0"/>
          <w:marTop w:val="0"/>
          <w:marBottom w:val="0"/>
          <w:divBdr>
            <w:top w:val="single" w:sz="2" w:space="0" w:color="auto"/>
            <w:left w:val="single" w:sz="2" w:space="0" w:color="auto"/>
            <w:bottom w:val="single" w:sz="2" w:space="0" w:color="auto"/>
            <w:right w:val="single" w:sz="2" w:space="0" w:color="auto"/>
          </w:divBdr>
          <w:divsChild>
            <w:div w:id="1960337088">
              <w:marLeft w:val="0"/>
              <w:marRight w:val="0"/>
              <w:marTop w:val="0"/>
              <w:marBottom w:val="0"/>
              <w:divBdr>
                <w:top w:val="single" w:sz="2" w:space="0" w:color="auto"/>
                <w:left w:val="single" w:sz="2" w:space="0" w:color="auto"/>
                <w:bottom w:val="single" w:sz="2" w:space="0" w:color="auto"/>
                <w:right w:val="single" w:sz="2" w:space="0" w:color="auto"/>
              </w:divBdr>
              <w:divsChild>
                <w:div w:id="740449910">
                  <w:marLeft w:val="0"/>
                  <w:marRight w:val="0"/>
                  <w:marTop w:val="0"/>
                  <w:marBottom w:val="0"/>
                  <w:divBdr>
                    <w:top w:val="single" w:sz="2" w:space="0" w:color="auto"/>
                    <w:left w:val="single" w:sz="2" w:space="0" w:color="auto"/>
                    <w:bottom w:val="single" w:sz="2" w:space="0" w:color="auto"/>
                    <w:right w:val="single" w:sz="2" w:space="0" w:color="auto"/>
                  </w:divBdr>
                  <w:divsChild>
                    <w:div w:id="141430306">
                      <w:marLeft w:val="0"/>
                      <w:marRight w:val="0"/>
                      <w:marTop w:val="0"/>
                      <w:marBottom w:val="0"/>
                      <w:divBdr>
                        <w:top w:val="single" w:sz="2" w:space="0" w:color="auto"/>
                        <w:left w:val="single" w:sz="2" w:space="0" w:color="auto"/>
                        <w:bottom w:val="single" w:sz="2" w:space="0" w:color="auto"/>
                        <w:right w:val="single" w:sz="2" w:space="0" w:color="auto"/>
                      </w:divBdr>
                      <w:divsChild>
                        <w:div w:id="920160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77002432">
      <w:bodyDiv w:val="1"/>
      <w:marLeft w:val="0"/>
      <w:marRight w:val="0"/>
      <w:marTop w:val="0"/>
      <w:marBottom w:val="0"/>
      <w:divBdr>
        <w:top w:val="none" w:sz="0" w:space="0" w:color="auto"/>
        <w:left w:val="none" w:sz="0" w:space="0" w:color="auto"/>
        <w:bottom w:val="none" w:sz="0" w:space="0" w:color="auto"/>
        <w:right w:val="none" w:sz="0" w:space="0" w:color="auto"/>
      </w:divBdr>
    </w:div>
    <w:div w:id="678701426">
      <w:bodyDiv w:val="1"/>
      <w:marLeft w:val="0"/>
      <w:marRight w:val="0"/>
      <w:marTop w:val="0"/>
      <w:marBottom w:val="0"/>
      <w:divBdr>
        <w:top w:val="none" w:sz="0" w:space="0" w:color="auto"/>
        <w:left w:val="none" w:sz="0" w:space="0" w:color="auto"/>
        <w:bottom w:val="none" w:sz="0" w:space="0" w:color="auto"/>
        <w:right w:val="none" w:sz="0" w:space="0" w:color="auto"/>
      </w:divBdr>
    </w:div>
    <w:div w:id="684937081">
      <w:bodyDiv w:val="1"/>
      <w:marLeft w:val="0"/>
      <w:marRight w:val="0"/>
      <w:marTop w:val="0"/>
      <w:marBottom w:val="0"/>
      <w:divBdr>
        <w:top w:val="none" w:sz="0" w:space="0" w:color="auto"/>
        <w:left w:val="none" w:sz="0" w:space="0" w:color="auto"/>
        <w:bottom w:val="none" w:sz="0" w:space="0" w:color="auto"/>
        <w:right w:val="none" w:sz="0" w:space="0" w:color="auto"/>
      </w:divBdr>
    </w:div>
    <w:div w:id="767240898">
      <w:bodyDiv w:val="1"/>
      <w:marLeft w:val="0"/>
      <w:marRight w:val="0"/>
      <w:marTop w:val="0"/>
      <w:marBottom w:val="0"/>
      <w:divBdr>
        <w:top w:val="none" w:sz="0" w:space="0" w:color="auto"/>
        <w:left w:val="none" w:sz="0" w:space="0" w:color="auto"/>
        <w:bottom w:val="none" w:sz="0" w:space="0" w:color="auto"/>
        <w:right w:val="none" w:sz="0" w:space="0" w:color="auto"/>
      </w:divBdr>
    </w:div>
    <w:div w:id="791361787">
      <w:bodyDiv w:val="1"/>
      <w:marLeft w:val="0"/>
      <w:marRight w:val="0"/>
      <w:marTop w:val="0"/>
      <w:marBottom w:val="0"/>
      <w:divBdr>
        <w:top w:val="none" w:sz="0" w:space="0" w:color="auto"/>
        <w:left w:val="none" w:sz="0" w:space="0" w:color="auto"/>
        <w:bottom w:val="none" w:sz="0" w:space="0" w:color="auto"/>
        <w:right w:val="none" w:sz="0" w:space="0" w:color="auto"/>
      </w:divBdr>
    </w:div>
    <w:div w:id="900557282">
      <w:bodyDiv w:val="1"/>
      <w:marLeft w:val="0"/>
      <w:marRight w:val="0"/>
      <w:marTop w:val="0"/>
      <w:marBottom w:val="0"/>
      <w:divBdr>
        <w:top w:val="none" w:sz="0" w:space="0" w:color="auto"/>
        <w:left w:val="none" w:sz="0" w:space="0" w:color="auto"/>
        <w:bottom w:val="none" w:sz="0" w:space="0" w:color="auto"/>
        <w:right w:val="none" w:sz="0" w:space="0" w:color="auto"/>
      </w:divBdr>
    </w:div>
    <w:div w:id="961619621">
      <w:bodyDiv w:val="1"/>
      <w:marLeft w:val="0"/>
      <w:marRight w:val="0"/>
      <w:marTop w:val="0"/>
      <w:marBottom w:val="0"/>
      <w:divBdr>
        <w:top w:val="none" w:sz="0" w:space="0" w:color="auto"/>
        <w:left w:val="none" w:sz="0" w:space="0" w:color="auto"/>
        <w:bottom w:val="none" w:sz="0" w:space="0" w:color="auto"/>
        <w:right w:val="none" w:sz="0" w:space="0" w:color="auto"/>
      </w:divBdr>
    </w:div>
    <w:div w:id="990720290">
      <w:bodyDiv w:val="1"/>
      <w:marLeft w:val="0"/>
      <w:marRight w:val="0"/>
      <w:marTop w:val="0"/>
      <w:marBottom w:val="0"/>
      <w:divBdr>
        <w:top w:val="none" w:sz="0" w:space="0" w:color="auto"/>
        <w:left w:val="none" w:sz="0" w:space="0" w:color="auto"/>
        <w:bottom w:val="none" w:sz="0" w:space="0" w:color="auto"/>
        <w:right w:val="none" w:sz="0" w:space="0" w:color="auto"/>
      </w:divBdr>
    </w:div>
    <w:div w:id="997153214">
      <w:bodyDiv w:val="1"/>
      <w:marLeft w:val="0"/>
      <w:marRight w:val="0"/>
      <w:marTop w:val="0"/>
      <w:marBottom w:val="0"/>
      <w:divBdr>
        <w:top w:val="none" w:sz="0" w:space="0" w:color="auto"/>
        <w:left w:val="none" w:sz="0" w:space="0" w:color="auto"/>
        <w:bottom w:val="none" w:sz="0" w:space="0" w:color="auto"/>
        <w:right w:val="none" w:sz="0" w:space="0" w:color="auto"/>
      </w:divBdr>
    </w:div>
    <w:div w:id="1000813838">
      <w:bodyDiv w:val="1"/>
      <w:marLeft w:val="0"/>
      <w:marRight w:val="0"/>
      <w:marTop w:val="0"/>
      <w:marBottom w:val="0"/>
      <w:divBdr>
        <w:top w:val="none" w:sz="0" w:space="0" w:color="auto"/>
        <w:left w:val="none" w:sz="0" w:space="0" w:color="auto"/>
        <w:bottom w:val="none" w:sz="0" w:space="0" w:color="auto"/>
        <w:right w:val="none" w:sz="0" w:space="0" w:color="auto"/>
      </w:divBdr>
    </w:div>
    <w:div w:id="1057975971">
      <w:bodyDiv w:val="1"/>
      <w:marLeft w:val="0"/>
      <w:marRight w:val="0"/>
      <w:marTop w:val="0"/>
      <w:marBottom w:val="0"/>
      <w:divBdr>
        <w:top w:val="none" w:sz="0" w:space="0" w:color="auto"/>
        <w:left w:val="none" w:sz="0" w:space="0" w:color="auto"/>
        <w:bottom w:val="none" w:sz="0" w:space="0" w:color="auto"/>
        <w:right w:val="none" w:sz="0" w:space="0" w:color="auto"/>
      </w:divBdr>
      <w:divsChild>
        <w:div w:id="1549605584">
          <w:marLeft w:val="0"/>
          <w:marRight w:val="0"/>
          <w:marTop w:val="0"/>
          <w:marBottom w:val="0"/>
          <w:divBdr>
            <w:top w:val="none" w:sz="0" w:space="0" w:color="3D3D3D"/>
            <w:left w:val="none" w:sz="0" w:space="0" w:color="3D3D3D"/>
            <w:bottom w:val="none" w:sz="0" w:space="0" w:color="3D3D3D"/>
            <w:right w:val="none" w:sz="0" w:space="0" w:color="3D3D3D"/>
          </w:divBdr>
          <w:divsChild>
            <w:div w:id="70641446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13132340">
      <w:bodyDiv w:val="1"/>
      <w:marLeft w:val="0"/>
      <w:marRight w:val="0"/>
      <w:marTop w:val="0"/>
      <w:marBottom w:val="0"/>
      <w:divBdr>
        <w:top w:val="none" w:sz="0" w:space="0" w:color="auto"/>
        <w:left w:val="none" w:sz="0" w:space="0" w:color="auto"/>
        <w:bottom w:val="none" w:sz="0" w:space="0" w:color="auto"/>
        <w:right w:val="none" w:sz="0" w:space="0" w:color="auto"/>
      </w:divBdr>
    </w:div>
    <w:div w:id="1238712843">
      <w:bodyDiv w:val="1"/>
      <w:marLeft w:val="0"/>
      <w:marRight w:val="0"/>
      <w:marTop w:val="0"/>
      <w:marBottom w:val="0"/>
      <w:divBdr>
        <w:top w:val="none" w:sz="0" w:space="0" w:color="auto"/>
        <w:left w:val="none" w:sz="0" w:space="0" w:color="auto"/>
        <w:bottom w:val="none" w:sz="0" w:space="0" w:color="auto"/>
        <w:right w:val="none" w:sz="0" w:space="0" w:color="auto"/>
      </w:divBdr>
    </w:div>
    <w:div w:id="1253665733">
      <w:bodyDiv w:val="1"/>
      <w:marLeft w:val="0"/>
      <w:marRight w:val="0"/>
      <w:marTop w:val="0"/>
      <w:marBottom w:val="0"/>
      <w:divBdr>
        <w:top w:val="none" w:sz="0" w:space="0" w:color="auto"/>
        <w:left w:val="none" w:sz="0" w:space="0" w:color="auto"/>
        <w:bottom w:val="none" w:sz="0" w:space="0" w:color="auto"/>
        <w:right w:val="none" w:sz="0" w:space="0" w:color="auto"/>
      </w:divBdr>
    </w:div>
    <w:div w:id="1264266722">
      <w:bodyDiv w:val="1"/>
      <w:marLeft w:val="0"/>
      <w:marRight w:val="0"/>
      <w:marTop w:val="0"/>
      <w:marBottom w:val="0"/>
      <w:divBdr>
        <w:top w:val="none" w:sz="0" w:space="0" w:color="auto"/>
        <w:left w:val="none" w:sz="0" w:space="0" w:color="auto"/>
        <w:bottom w:val="none" w:sz="0" w:space="0" w:color="auto"/>
        <w:right w:val="none" w:sz="0" w:space="0" w:color="auto"/>
      </w:divBdr>
    </w:div>
    <w:div w:id="1339113788">
      <w:bodyDiv w:val="1"/>
      <w:marLeft w:val="0"/>
      <w:marRight w:val="0"/>
      <w:marTop w:val="0"/>
      <w:marBottom w:val="0"/>
      <w:divBdr>
        <w:top w:val="none" w:sz="0" w:space="0" w:color="auto"/>
        <w:left w:val="none" w:sz="0" w:space="0" w:color="auto"/>
        <w:bottom w:val="none" w:sz="0" w:space="0" w:color="auto"/>
        <w:right w:val="none" w:sz="0" w:space="0" w:color="auto"/>
      </w:divBdr>
      <w:divsChild>
        <w:div w:id="1803376268">
          <w:marLeft w:val="0"/>
          <w:marRight w:val="0"/>
          <w:marTop w:val="0"/>
          <w:marBottom w:val="0"/>
          <w:divBdr>
            <w:top w:val="none" w:sz="0" w:space="0" w:color="auto"/>
            <w:left w:val="none" w:sz="0" w:space="0" w:color="auto"/>
            <w:bottom w:val="none" w:sz="0" w:space="0" w:color="auto"/>
            <w:right w:val="none" w:sz="0" w:space="0" w:color="auto"/>
          </w:divBdr>
          <w:divsChild>
            <w:div w:id="1609698664">
              <w:marLeft w:val="0"/>
              <w:marRight w:val="0"/>
              <w:marTop w:val="0"/>
              <w:marBottom w:val="0"/>
              <w:divBdr>
                <w:top w:val="none" w:sz="0" w:space="0" w:color="auto"/>
                <w:left w:val="none" w:sz="0" w:space="0" w:color="auto"/>
                <w:bottom w:val="none" w:sz="0" w:space="0" w:color="auto"/>
                <w:right w:val="none" w:sz="0" w:space="0" w:color="auto"/>
              </w:divBdr>
            </w:div>
            <w:div w:id="1400862764">
              <w:marLeft w:val="0"/>
              <w:marRight w:val="0"/>
              <w:marTop w:val="0"/>
              <w:marBottom w:val="0"/>
              <w:divBdr>
                <w:top w:val="none" w:sz="0" w:space="0" w:color="auto"/>
                <w:left w:val="none" w:sz="0" w:space="0" w:color="auto"/>
                <w:bottom w:val="none" w:sz="0" w:space="0" w:color="auto"/>
                <w:right w:val="none" w:sz="0" w:space="0" w:color="auto"/>
              </w:divBdr>
            </w:div>
            <w:div w:id="1442409549">
              <w:marLeft w:val="0"/>
              <w:marRight w:val="0"/>
              <w:marTop w:val="0"/>
              <w:marBottom w:val="0"/>
              <w:divBdr>
                <w:top w:val="none" w:sz="0" w:space="0" w:color="auto"/>
                <w:left w:val="none" w:sz="0" w:space="0" w:color="auto"/>
                <w:bottom w:val="none" w:sz="0" w:space="0" w:color="auto"/>
                <w:right w:val="none" w:sz="0" w:space="0" w:color="auto"/>
              </w:divBdr>
            </w:div>
            <w:div w:id="2043359346">
              <w:marLeft w:val="0"/>
              <w:marRight w:val="0"/>
              <w:marTop w:val="0"/>
              <w:marBottom w:val="0"/>
              <w:divBdr>
                <w:top w:val="none" w:sz="0" w:space="0" w:color="auto"/>
                <w:left w:val="none" w:sz="0" w:space="0" w:color="auto"/>
                <w:bottom w:val="none" w:sz="0" w:space="0" w:color="auto"/>
                <w:right w:val="none" w:sz="0" w:space="0" w:color="auto"/>
              </w:divBdr>
            </w:div>
            <w:div w:id="597953586">
              <w:marLeft w:val="0"/>
              <w:marRight w:val="0"/>
              <w:marTop w:val="0"/>
              <w:marBottom w:val="0"/>
              <w:divBdr>
                <w:top w:val="none" w:sz="0" w:space="0" w:color="auto"/>
                <w:left w:val="none" w:sz="0" w:space="0" w:color="auto"/>
                <w:bottom w:val="none" w:sz="0" w:space="0" w:color="auto"/>
                <w:right w:val="none" w:sz="0" w:space="0" w:color="auto"/>
              </w:divBdr>
            </w:div>
            <w:div w:id="1737121390">
              <w:marLeft w:val="0"/>
              <w:marRight w:val="0"/>
              <w:marTop w:val="0"/>
              <w:marBottom w:val="0"/>
              <w:divBdr>
                <w:top w:val="none" w:sz="0" w:space="0" w:color="auto"/>
                <w:left w:val="none" w:sz="0" w:space="0" w:color="auto"/>
                <w:bottom w:val="none" w:sz="0" w:space="0" w:color="auto"/>
                <w:right w:val="none" w:sz="0" w:space="0" w:color="auto"/>
              </w:divBdr>
            </w:div>
            <w:div w:id="1134102527">
              <w:marLeft w:val="0"/>
              <w:marRight w:val="0"/>
              <w:marTop w:val="0"/>
              <w:marBottom w:val="0"/>
              <w:divBdr>
                <w:top w:val="none" w:sz="0" w:space="0" w:color="auto"/>
                <w:left w:val="none" w:sz="0" w:space="0" w:color="auto"/>
                <w:bottom w:val="none" w:sz="0" w:space="0" w:color="auto"/>
                <w:right w:val="none" w:sz="0" w:space="0" w:color="auto"/>
              </w:divBdr>
            </w:div>
            <w:div w:id="1084455362">
              <w:marLeft w:val="0"/>
              <w:marRight w:val="0"/>
              <w:marTop w:val="0"/>
              <w:marBottom w:val="0"/>
              <w:divBdr>
                <w:top w:val="none" w:sz="0" w:space="0" w:color="auto"/>
                <w:left w:val="none" w:sz="0" w:space="0" w:color="auto"/>
                <w:bottom w:val="none" w:sz="0" w:space="0" w:color="auto"/>
                <w:right w:val="none" w:sz="0" w:space="0" w:color="auto"/>
              </w:divBdr>
            </w:div>
            <w:div w:id="5847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2933">
      <w:bodyDiv w:val="1"/>
      <w:marLeft w:val="0"/>
      <w:marRight w:val="0"/>
      <w:marTop w:val="0"/>
      <w:marBottom w:val="0"/>
      <w:divBdr>
        <w:top w:val="none" w:sz="0" w:space="0" w:color="auto"/>
        <w:left w:val="none" w:sz="0" w:space="0" w:color="auto"/>
        <w:bottom w:val="none" w:sz="0" w:space="0" w:color="auto"/>
        <w:right w:val="none" w:sz="0" w:space="0" w:color="auto"/>
      </w:divBdr>
    </w:div>
    <w:div w:id="1375614993">
      <w:bodyDiv w:val="1"/>
      <w:marLeft w:val="0"/>
      <w:marRight w:val="0"/>
      <w:marTop w:val="0"/>
      <w:marBottom w:val="0"/>
      <w:divBdr>
        <w:top w:val="none" w:sz="0" w:space="0" w:color="auto"/>
        <w:left w:val="none" w:sz="0" w:space="0" w:color="auto"/>
        <w:bottom w:val="none" w:sz="0" w:space="0" w:color="auto"/>
        <w:right w:val="none" w:sz="0" w:space="0" w:color="auto"/>
      </w:divBdr>
      <w:divsChild>
        <w:div w:id="1852572020">
          <w:marLeft w:val="0"/>
          <w:marRight w:val="0"/>
          <w:marTop w:val="0"/>
          <w:marBottom w:val="0"/>
          <w:divBdr>
            <w:top w:val="none" w:sz="0" w:space="0" w:color="3D3D3D"/>
            <w:left w:val="none" w:sz="0" w:space="0" w:color="3D3D3D"/>
            <w:bottom w:val="none" w:sz="0" w:space="0" w:color="3D3D3D"/>
            <w:right w:val="none" w:sz="0" w:space="0" w:color="3D3D3D"/>
          </w:divBdr>
          <w:divsChild>
            <w:div w:id="184139132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86828965">
      <w:bodyDiv w:val="1"/>
      <w:marLeft w:val="0"/>
      <w:marRight w:val="0"/>
      <w:marTop w:val="0"/>
      <w:marBottom w:val="0"/>
      <w:divBdr>
        <w:top w:val="none" w:sz="0" w:space="0" w:color="auto"/>
        <w:left w:val="none" w:sz="0" w:space="0" w:color="auto"/>
        <w:bottom w:val="none" w:sz="0" w:space="0" w:color="auto"/>
        <w:right w:val="none" w:sz="0" w:space="0" w:color="auto"/>
      </w:divBdr>
    </w:div>
    <w:div w:id="1406339173">
      <w:bodyDiv w:val="1"/>
      <w:marLeft w:val="0"/>
      <w:marRight w:val="0"/>
      <w:marTop w:val="0"/>
      <w:marBottom w:val="0"/>
      <w:divBdr>
        <w:top w:val="none" w:sz="0" w:space="0" w:color="auto"/>
        <w:left w:val="none" w:sz="0" w:space="0" w:color="auto"/>
        <w:bottom w:val="none" w:sz="0" w:space="0" w:color="auto"/>
        <w:right w:val="none" w:sz="0" w:space="0" w:color="auto"/>
      </w:divBdr>
    </w:div>
    <w:div w:id="1451125558">
      <w:bodyDiv w:val="1"/>
      <w:marLeft w:val="0"/>
      <w:marRight w:val="0"/>
      <w:marTop w:val="0"/>
      <w:marBottom w:val="0"/>
      <w:divBdr>
        <w:top w:val="none" w:sz="0" w:space="0" w:color="auto"/>
        <w:left w:val="none" w:sz="0" w:space="0" w:color="auto"/>
        <w:bottom w:val="none" w:sz="0" w:space="0" w:color="auto"/>
        <w:right w:val="none" w:sz="0" w:space="0" w:color="auto"/>
      </w:divBdr>
      <w:divsChild>
        <w:div w:id="1337923821">
          <w:marLeft w:val="0"/>
          <w:marRight w:val="0"/>
          <w:marTop w:val="0"/>
          <w:marBottom w:val="0"/>
          <w:divBdr>
            <w:top w:val="none" w:sz="0" w:space="0" w:color="3D3D3D"/>
            <w:left w:val="none" w:sz="0" w:space="0" w:color="3D3D3D"/>
            <w:bottom w:val="none" w:sz="0" w:space="0" w:color="3D3D3D"/>
            <w:right w:val="none" w:sz="0" w:space="0" w:color="3D3D3D"/>
          </w:divBdr>
          <w:divsChild>
            <w:div w:id="55150513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66662248">
      <w:bodyDiv w:val="1"/>
      <w:marLeft w:val="0"/>
      <w:marRight w:val="0"/>
      <w:marTop w:val="0"/>
      <w:marBottom w:val="0"/>
      <w:divBdr>
        <w:top w:val="none" w:sz="0" w:space="0" w:color="auto"/>
        <w:left w:val="none" w:sz="0" w:space="0" w:color="auto"/>
        <w:bottom w:val="none" w:sz="0" w:space="0" w:color="auto"/>
        <w:right w:val="none" w:sz="0" w:space="0" w:color="auto"/>
      </w:divBdr>
    </w:div>
    <w:div w:id="1494950206">
      <w:bodyDiv w:val="1"/>
      <w:marLeft w:val="0"/>
      <w:marRight w:val="0"/>
      <w:marTop w:val="0"/>
      <w:marBottom w:val="0"/>
      <w:divBdr>
        <w:top w:val="none" w:sz="0" w:space="0" w:color="auto"/>
        <w:left w:val="none" w:sz="0" w:space="0" w:color="auto"/>
        <w:bottom w:val="none" w:sz="0" w:space="0" w:color="auto"/>
        <w:right w:val="none" w:sz="0" w:space="0" w:color="auto"/>
      </w:divBdr>
    </w:div>
    <w:div w:id="1502696502">
      <w:bodyDiv w:val="1"/>
      <w:marLeft w:val="0"/>
      <w:marRight w:val="0"/>
      <w:marTop w:val="0"/>
      <w:marBottom w:val="0"/>
      <w:divBdr>
        <w:top w:val="none" w:sz="0" w:space="0" w:color="auto"/>
        <w:left w:val="none" w:sz="0" w:space="0" w:color="auto"/>
        <w:bottom w:val="none" w:sz="0" w:space="0" w:color="auto"/>
        <w:right w:val="none" w:sz="0" w:space="0" w:color="auto"/>
      </w:divBdr>
    </w:div>
    <w:div w:id="1507089822">
      <w:bodyDiv w:val="1"/>
      <w:marLeft w:val="0"/>
      <w:marRight w:val="0"/>
      <w:marTop w:val="0"/>
      <w:marBottom w:val="0"/>
      <w:divBdr>
        <w:top w:val="none" w:sz="0" w:space="0" w:color="auto"/>
        <w:left w:val="none" w:sz="0" w:space="0" w:color="auto"/>
        <w:bottom w:val="none" w:sz="0" w:space="0" w:color="auto"/>
        <w:right w:val="none" w:sz="0" w:space="0" w:color="auto"/>
      </w:divBdr>
    </w:div>
    <w:div w:id="1544831285">
      <w:bodyDiv w:val="1"/>
      <w:marLeft w:val="0"/>
      <w:marRight w:val="0"/>
      <w:marTop w:val="0"/>
      <w:marBottom w:val="0"/>
      <w:divBdr>
        <w:top w:val="none" w:sz="0" w:space="0" w:color="auto"/>
        <w:left w:val="none" w:sz="0" w:space="0" w:color="auto"/>
        <w:bottom w:val="none" w:sz="0" w:space="0" w:color="auto"/>
        <w:right w:val="none" w:sz="0" w:space="0" w:color="auto"/>
      </w:divBdr>
      <w:divsChild>
        <w:div w:id="1180313889">
          <w:marLeft w:val="0"/>
          <w:marRight w:val="0"/>
          <w:marTop w:val="0"/>
          <w:marBottom w:val="0"/>
          <w:divBdr>
            <w:top w:val="none" w:sz="0" w:space="0" w:color="3D3D3D"/>
            <w:left w:val="none" w:sz="0" w:space="0" w:color="3D3D3D"/>
            <w:bottom w:val="none" w:sz="0" w:space="0" w:color="3D3D3D"/>
            <w:right w:val="none" w:sz="0" w:space="0" w:color="3D3D3D"/>
          </w:divBdr>
          <w:divsChild>
            <w:div w:id="23339419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52309070">
      <w:bodyDiv w:val="1"/>
      <w:marLeft w:val="0"/>
      <w:marRight w:val="0"/>
      <w:marTop w:val="0"/>
      <w:marBottom w:val="0"/>
      <w:divBdr>
        <w:top w:val="none" w:sz="0" w:space="0" w:color="auto"/>
        <w:left w:val="none" w:sz="0" w:space="0" w:color="auto"/>
        <w:bottom w:val="none" w:sz="0" w:space="0" w:color="auto"/>
        <w:right w:val="none" w:sz="0" w:space="0" w:color="auto"/>
      </w:divBdr>
    </w:div>
    <w:div w:id="1565139601">
      <w:bodyDiv w:val="1"/>
      <w:marLeft w:val="0"/>
      <w:marRight w:val="0"/>
      <w:marTop w:val="0"/>
      <w:marBottom w:val="0"/>
      <w:divBdr>
        <w:top w:val="none" w:sz="0" w:space="0" w:color="auto"/>
        <w:left w:val="none" w:sz="0" w:space="0" w:color="auto"/>
        <w:bottom w:val="none" w:sz="0" w:space="0" w:color="auto"/>
        <w:right w:val="none" w:sz="0" w:space="0" w:color="auto"/>
      </w:divBdr>
    </w:div>
    <w:div w:id="1574700847">
      <w:bodyDiv w:val="1"/>
      <w:marLeft w:val="0"/>
      <w:marRight w:val="0"/>
      <w:marTop w:val="0"/>
      <w:marBottom w:val="0"/>
      <w:divBdr>
        <w:top w:val="none" w:sz="0" w:space="0" w:color="auto"/>
        <w:left w:val="none" w:sz="0" w:space="0" w:color="auto"/>
        <w:bottom w:val="none" w:sz="0" w:space="0" w:color="auto"/>
        <w:right w:val="none" w:sz="0" w:space="0" w:color="auto"/>
      </w:divBdr>
    </w:div>
    <w:div w:id="1660497616">
      <w:bodyDiv w:val="1"/>
      <w:marLeft w:val="0"/>
      <w:marRight w:val="0"/>
      <w:marTop w:val="0"/>
      <w:marBottom w:val="0"/>
      <w:divBdr>
        <w:top w:val="none" w:sz="0" w:space="0" w:color="auto"/>
        <w:left w:val="none" w:sz="0" w:space="0" w:color="auto"/>
        <w:bottom w:val="none" w:sz="0" w:space="0" w:color="auto"/>
        <w:right w:val="none" w:sz="0" w:space="0" w:color="auto"/>
      </w:divBdr>
      <w:divsChild>
        <w:div w:id="1526793272">
          <w:marLeft w:val="0"/>
          <w:marRight w:val="0"/>
          <w:marTop w:val="0"/>
          <w:marBottom w:val="0"/>
          <w:divBdr>
            <w:top w:val="none" w:sz="0" w:space="0" w:color="auto"/>
            <w:left w:val="none" w:sz="0" w:space="0" w:color="auto"/>
            <w:bottom w:val="none" w:sz="0" w:space="0" w:color="auto"/>
            <w:right w:val="none" w:sz="0" w:space="0" w:color="auto"/>
          </w:divBdr>
          <w:divsChild>
            <w:div w:id="269944515">
              <w:marLeft w:val="0"/>
              <w:marRight w:val="0"/>
              <w:marTop w:val="0"/>
              <w:marBottom w:val="0"/>
              <w:divBdr>
                <w:top w:val="none" w:sz="0" w:space="0" w:color="auto"/>
                <w:left w:val="none" w:sz="0" w:space="0" w:color="auto"/>
                <w:bottom w:val="none" w:sz="0" w:space="0" w:color="auto"/>
                <w:right w:val="none" w:sz="0" w:space="0" w:color="auto"/>
              </w:divBdr>
              <w:divsChild>
                <w:div w:id="769786202">
                  <w:marLeft w:val="0"/>
                  <w:marRight w:val="0"/>
                  <w:marTop w:val="0"/>
                  <w:marBottom w:val="0"/>
                  <w:divBdr>
                    <w:top w:val="none" w:sz="0" w:space="0" w:color="auto"/>
                    <w:left w:val="none" w:sz="0" w:space="0" w:color="auto"/>
                    <w:bottom w:val="none" w:sz="0" w:space="0" w:color="auto"/>
                    <w:right w:val="none" w:sz="0" w:space="0" w:color="auto"/>
                  </w:divBdr>
                </w:div>
                <w:div w:id="1949267832">
                  <w:marLeft w:val="0"/>
                  <w:marRight w:val="0"/>
                  <w:marTop w:val="0"/>
                  <w:marBottom w:val="0"/>
                  <w:divBdr>
                    <w:top w:val="none" w:sz="0" w:space="0" w:color="auto"/>
                    <w:left w:val="none" w:sz="0" w:space="0" w:color="auto"/>
                    <w:bottom w:val="none" w:sz="0" w:space="0" w:color="auto"/>
                    <w:right w:val="none" w:sz="0" w:space="0" w:color="auto"/>
                  </w:divBdr>
                </w:div>
                <w:div w:id="1795437773">
                  <w:marLeft w:val="0"/>
                  <w:marRight w:val="0"/>
                  <w:marTop w:val="0"/>
                  <w:marBottom w:val="0"/>
                  <w:divBdr>
                    <w:top w:val="none" w:sz="0" w:space="0" w:color="auto"/>
                    <w:left w:val="none" w:sz="0" w:space="0" w:color="auto"/>
                    <w:bottom w:val="none" w:sz="0" w:space="0" w:color="auto"/>
                    <w:right w:val="none" w:sz="0" w:space="0" w:color="auto"/>
                  </w:divBdr>
                </w:div>
                <w:div w:id="947930476">
                  <w:marLeft w:val="0"/>
                  <w:marRight w:val="0"/>
                  <w:marTop w:val="0"/>
                  <w:marBottom w:val="0"/>
                  <w:divBdr>
                    <w:top w:val="none" w:sz="0" w:space="0" w:color="auto"/>
                    <w:left w:val="none" w:sz="0" w:space="0" w:color="auto"/>
                    <w:bottom w:val="none" w:sz="0" w:space="0" w:color="auto"/>
                    <w:right w:val="none" w:sz="0" w:space="0" w:color="auto"/>
                  </w:divBdr>
                </w:div>
                <w:div w:id="1370686831">
                  <w:marLeft w:val="0"/>
                  <w:marRight w:val="0"/>
                  <w:marTop w:val="0"/>
                  <w:marBottom w:val="0"/>
                  <w:divBdr>
                    <w:top w:val="none" w:sz="0" w:space="0" w:color="auto"/>
                    <w:left w:val="none" w:sz="0" w:space="0" w:color="auto"/>
                    <w:bottom w:val="none" w:sz="0" w:space="0" w:color="auto"/>
                    <w:right w:val="none" w:sz="0" w:space="0" w:color="auto"/>
                  </w:divBdr>
                </w:div>
                <w:div w:id="1937980514">
                  <w:marLeft w:val="0"/>
                  <w:marRight w:val="0"/>
                  <w:marTop w:val="0"/>
                  <w:marBottom w:val="0"/>
                  <w:divBdr>
                    <w:top w:val="none" w:sz="0" w:space="0" w:color="auto"/>
                    <w:left w:val="none" w:sz="0" w:space="0" w:color="auto"/>
                    <w:bottom w:val="none" w:sz="0" w:space="0" w:color="auto"/>
                    <w:right w:val="none" w:sz="0" w:space="0" w:color="auto"/>
                  </w:divBdr>
                </w:div>
                <w:div w:id="45296399">
                  <w:marLeft w:val="0"/>
                  <w:marRight w:val="0"/>
                  <w:marTop w:val="0"/>
                  <w:marBottom w:val="0"/>
                  <w:divBdr>
                    <w:top w:val="none" w:sz="0" w:space="0" w:color="auto"/>
                    <w:left w:val="none" w:sz="0" w:space="0" w:color="auto"/>
                    <w:bottom w:val="none" w:sz="0" w:space="0" w:color="auto"/>
                    <w:right w:val="none" w:sz="0" w:space="0" w:color="auto"/>
                  </w:divBdr>
                </w:div>
                <w:div w:id="1628387876">
                  <w:marLeft w:val="0"/>
                  <w:marRight w:val="0"/>
                  <w:marTop w:val="0"/>
                  <w:marBottom w:val="0"/>
                  <w:divBdr>
                    <w:top w:val="none" w:sz="0" w:space="0" w:color="auto"/>
                    <w:left w:val="none" w:sz="0" w:space="0" w:color="auto"/>
                    <w:bottom w:val="none" w:sz="0" w:space="0" w:color="auto"/>
                    <w:right w:val="none" w:sz="0" w:space="0" w:color="auto"/>
                  </w:divBdr>
                </w:div>
              </w:divsChild>
            </w:div>
            <w:div w:id="401215982">
              <w:marLeft w:val="0"/>
              <w:marRight w:val="0"/>
              <w:marTop w:val="0"/>
              <w:marBottom w:val="0"/>
              <w:divBdr>
                <w:top w:val="none" w:sz="0" w:space="0" w:color="auto"/>
                <w:left w:val="none" w:sz="0" w:space="0" w:color="auto"/>
                <w:bottom w:val="none" w:sz="0" w:space="0" w:color="auto"/>
                <w:right w:val="none" w:sz="0" w:space="0" w:color="auto"/>
              </w:divBdr>
              <w:divsChild>
                <w:div w:id="2080588050">
                  <w:marLeft w:val="0"/>
                  <w:marRight w:val="0"/>
                  <w:marTop w:val="0"/>
                  <w:marBottom w:val="0"/>
                  <w:divBdr>
                    <w:top w:val="none" w:sz="0" w:space="0" w:color="auto"/>
                    <w:left w:val="none" w:sz="0" w:space="0" w:color="auto"/>
                    <w:bottom w:val="none" w:sz="0" w:space="0" w:color="auto"/>
                    <w:right w:val="none" w:sz="0" w:space="0" w:color="auto"/>
                  </w:divBdr>
                </w:div>
                <w:div w:id="994576927">
                  <w:marLeft w:val="0"/>
                  <w:marRight w:val="0"/>
                  <w:marTop w:val="0"/>
                  <w:marBottom w:val="0"/>
                  <w:divBdr>
                    <w:top w:val="none" w:sz="0" w:space="0" w:color="auto"/>
                    <w:left w:val="none" w:sz="0" w:space="0" w:color="auto"/>
                    <w:bottom w:val="none" w:sz="0" w:space="0" w:color="auto"/>
                    <w:right w:val="none" w:sz="0" w:space="0" w:color="auto"/>
                  </w:divBdr>
                </w:div>
                <w:div w:id="1541163984">
                  <w:marLeft w:val="0"/>
                  <w:marRight w:val="0"/>
                  <w:marTop w:val="0"/>
                  <w:marBottom w:val="0"/>
                  <w:divBdr>
                    <w:top w:val="none" w:sz="0" w:space="0" w:color="auto"/>
                    <w:left w:val="none" w:sz="0" w:space="0" w:color="auto"/>
                    <w:bottom w:val="none" w:sz="0" w:space="0" w:color="auto"/>
                    <w:right w:val="none" w:sz="0" w:space="0" w:color="auto"/>
                  </w:divBdr>
                </w:div>
                <w:div w:id="464006782">
                  <w:marLeft w:val="0"/>
                  <w:marRight w:val="0"/>
                  <w:marTop w:val="0"/>
                  <w:marBottom w:val="0"/>
                  <w:divBdr>
                    <w:top w:val="none" w:sz="0" w:space="0" w:color="auto"/>
                    <w:left w:val="none" w:sz="0" w:space="0" w:color="auto"/>
                    <w:bottom w:val="none" w:sz="0" w:space="0" w:color="auto"/>
                    <w:right w:val="none" w:sz="0" w:space="0" w:color="auto"/>
                  </w:divBdr>
                </w:div>
                <w:div w:id="864321471">
                  <w:marLeft w:val="0"/>
                  <w:marRight w:val="0"/>
                  <w:marTop w:val="0"/>
                  <w:marBottom w:val="0"/>
                  <w:divBdr>
                    <w:top w:val="none" w:sz="0" w:space="0" w:color="auto"/>
                    <w:left w:val="none" w:sz="0" w:space="0" w:color="auto"/>
                    <w:bottom w:val="none" w:sz="0" w:space="0" w:color="auto"/>
                    <w:right w:val="none" w:sz="0" w:space="0" w:color="auto"/>
                  </w:divBdr>
                </w:div>
                <w:div w:id="1653483395">
                  <w:marLeft w:val="0"/>
                  <w:marRight w:val="0"/>
                  <w:marTop w:val="0"/>
                  <w:marBottom w:val="0"/>
                  <w:divBdr>
                    <w:top w:val="none" w:sz="0" w:space="0" w:color="auto"/>
                    <w:left w:val="none" w:sz="0" w:space="0" w:color="auto"/>
                    <w:bottom w:val="none" w:sz="0" w:space="0" w:color="auto"/>
                    <w:right w:val="none" w:sz="0" w:space="0" w:color="auto"/>
                  </w:divBdr>
                </w:div>
                <w:div w:id="1339967667">
                  <w:marLeft w:val="0"/>
                  <w:marRight w:val="0"/>
                  <w:marTop w:val="0"/>
                  <w:marBottom w:val="0"/>
                  <w:divBdr>
                    <w:top w:val="none" w:sz="0" w:space="0" w:color="auto"/>
                    <w:left w:val="none" w:sz="0" w:space="0" w:color="auto"/>
                    <w:bottom w:val="none" w:sz="0" w:space="0" w:color="auto"/>
                    <w:right w:val="none" w:sz="0" w:space="0" w:color="auto"/>
                  </w:divBdr>
                </w:div>
                <w:div w:id="670180068">
                  <w:marLeft w:val="0"/>
                  <w:marRight w:val="0"/>
                  <w:marTop w:val="0"/>
                  <w:marBottom w:val="0"/>
                  <w:divBdr>
                    <w:top w:val="none" w:sz="0" w:space="0" w:color="auto"/>
                    <w:left w:val="none" w:sz="0" w:space="0" w:color="auto"/>
                    <w:bottom w:val="none" w:sz="0" w:space="0" w:color="auto"/>
                    <w:right w:val="none" w:sz="0" w:space="0" w:color="auto"/>
                  </w:divBdr>
                </w:div>
                <w:div w:id="157622622">
                  <w:marLeft w:val="0"/>
                  <w:marRight w:val="0"/>
                  <w:marTop w:val="0"/>
                  <w:marBottom w:val="0"/>
                  <w:divBdr>
                    <w:top w:val="none" w:sz="0" w:space="0" w:color="auto"/>
                    <w:left w:val="none" w:sz="0" w:space="0" w:color="auto"/>
                    <w:bottom w:val="none" w:sz="0" w:space="0" w:color="auto"/>
                    <w:right w:val="none" w:sz="0" w:space="0" w:color="auto"/>
                  </w:divBdr>
                </w:div>
                <w:div w:id="414127942">
                  <w:marLeft w:val="0"/>
                  <w:marRight w:val="0"/>
                  <w:marTop w:val="0"/>
                  <w:marBottom w:val="0"/>
                  <w:divBdr>
                    <w:top w:val="none" w:sz="0" w:space="0" w:color="auto"/>
                    <w:left w:val="none" w:sz="0" w:space="0" w:color="auto"/>
                    <w:bottom w:val="none" w:sz="0" w:space="0" w:color="auto"/>
                    <w:right w:val="none" w:sz="0" w:space="0" w:color="auto"/>
                  </w:divBdr>
                </w:div>
                <w:div w:id="196373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07323">
      <w:bodyDiv w:val="1"/>
      <w:marLeft w:val="0"/>
      <w:marRight w:val="0"/>
      <w:marTop w:val="0"/>
      <w:marBottom w:val="0"/>
      <w:divBdr>
        <w:top w:val="none" w:sz="0" w:space="0" w:color="auto"/>
        <w:left w:val="none" w:sz="0" w:space="0" w:color="auto"/>
        <w:bottom w:val="none" w:sz="0" w:space="0" w:color="auto"/>
        <w:right w:val="none" w:sz="0" w:space="0" w:color="auto"/>
      </w:divBdr>
      <w:divsChild>
        <w:div w:id="1016427184">
          <w:marLeft w:val="0"/>
          <w:marRight w:val="0"/>
          <w:marTop w:val="0"/>
          <w:marBottom w:val="0"/>
          <w:divBdr>
            <w:top w:val="none" w:sz="0" w:space="0" w:color="3D3D3D"/>
            <w:left w:val="none" w:sz="0" w:space="0" w:color="3D3D3D"/>
            <w:bottom w:val="none" w:sz="0" w:space="0" w:color="3D3D3D"/>
            <w:right w:val="none" w:sz="0" w:space="0" w:color="3D3D3D"/>
          </w:divBdr>
          <w:divsChild>
            <w:div w:id="18285888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759935697">
      <w:bodyDiv w:val="1"/>
      <w:marLeft w:val="0"/>
      <w:marRight w:val="0"/>
      <w:marTop w:val="0"/>
      <w:marBottom w:val="0"/>
      <w:divBdr>
        <w:top w:val="none" w:sz="0" w:space="0" w:color="auto"/>
        <w:left w:val="none" w:sz="0" w:space="0" w:color="auto"/>
        <w:bottom w:val="none" w:sz="0" w:space="0" w:color="auto"/>
        <w:right w:val="none" w:sz="0" w:space="0" w:color="auto"/>
      </w:divBdr>
      <w:divsChild>
        <w:div w:id="2122873383">
          <w:marLeft w:val="0"/>
          <w:marRight w:val="0"/>
          <w:marTop w:val="0"/>
          <w:marBottom w:val="0"/>
          <w:divBdr>
            <w:top w:val="none" w:sz="0" w:space="0" w:color="auto"/>
            <w:left w:val="none" w:sz="0" w:space="0" w:color="auto"/>
            <w:bottom w:val="none" w:sz="0" w:space="0" w:color="auto"/>
            <w:right w:val="none" w:sz="0" w:space="0" w:color="auto"/>
          </w:divBdr>
          <w:divsChild>
            <w:div w:id="665861737">
              <w:marLeft w:val="0"/>
              <w:marRight w:val="0"/>
              <w:marTop w:val="0"/>
              <w:marBottom w:val="0"/>
              <w:divBdr>
                <w:top w:val="none" w:sz="0" w:space="0" w:color="auto"/>
                <w:left w:val="none" w:sz="0" w:space="0" w:color="auto"/>
                <w:bottom w:val="none" w:sz="0" w:space="0" w:color="auto"/>
                <w:right w:val="none" w:sz="0" w:space="0" w:color="auto"/>
              </w:divBdr>
              <w:divsChild>
                <w:div w:id="779109426">
                  <w:marLeft w:val="0"/>
                  <w:marRight w:val="0"/>
                  <w:marTop w:val="0"/>
                  <w:marBottom w:val="0"/>
                  <w:divBdr>
                    <w:top w:val="none" w:sz="0" w:space="0" w:color="auto"/>
                    <w:left w:val="none" w:sz="0" w:space="0" w:color="auto"/>
                    <w:bottom w:val="none" w:sz="0" w:space="0" w:color="auto"/>
                    <w:right w:val="none" w:sz="0" w:space="0" w:color="auto"/>
                  </w:divBdr>
                </w:div>
                <w:div w:id="259487270">
                  <w:marLeft w:val="0"/>
                  <w:marRight w:val="0"/>
                  <w:marTop w:val="0"/>
                  <w:marBottom w:val="0"/>
                  <w:divBdr>
                    <w:top w:val="none" w:sz="0" w:space="0" w:color="auto"/>
                    <w:left w:val="none" w:sz="0" w:space="0" w:color="auto"/>
                    <w:bottom w:val="none" w:sz="0" w:space="0" w:color="auto"/>
                    <w:right w:val="none" w:sz="0" w:space="0" w:color="auto"/>
                  </w:divBdr>
                </w:div>
                <w:div w:id="1221137725">
                  <w:marLeft w:val="0"/>
                  <w:marRight w:val="0"/>
                  <w:marTop w:val="0"/>
                  <w:marBottom w:val="0"/>
                  <w:divBdr>
                    <w:top w:val="none" w:sz="0" w:space="0" w:color="auto"/>
                    <w:left w:val="none" w:sz="0" w:space="0" w:color="auto"/>
                    <w:bottom w:val="none" w:sz="0" w:space="0" w:color="auto"/>
                    <w:right w:val="none" w:sz="0" w:space="0" w:color="auto"/>
                  </w:divBdr>
                </w:div>
                <w:div w:id="1282686263">
                  <w:marLeft w:val="0"/>
                  <w:marRight w:val="0"/>
                  <w:marTop w:val="0"/>
                  <w:marBottom w:val="0"/>
                  <w:divBdr>
                    <w:top w:val="none" w:sz="0" w:space="0" w:color="auto"/>
                    <w:left w:val="none" w:sz="0" w:space="0" w:color="auto"/>
                    <w:bottom w:val="none" w:sz="0" w:space="0" w:color="auto"/>
                    <w:right w:val="none" w:sz="0" w:space="0" w:color="auto"/>
                  </w:divBdr>
                </w:div>
                <w:div w:id="2826869">
                  <w:marLeft w:val="0"/>
                  <w:marRight w:val="0"/>
                  <w:marTop w:val="0"/>
                  <w:marBottom w:val="0"/>
                  <w:divBdr>
                    <w:top w:val="none" w:sz="0" w:space="0" w:color="auto"/>
                    <w:left w:val="none" w:sz="0" w:space="0" w:color="auto"/>
                    <w:bottom w:val="none" w:sz="0" w:space="0" w:color="auto"/>
                    <w:right w:val="none" w:sz="0" w:space="0" w:color="auto"/>
                  </w:divBdr>
                </w:div>
                <w:div w:id="1821652171">
                  <w:marLeft w:val="0"/>
                  <w:marRight w:val="0"/>
                  <w:marTop w:val="0"/>
                  <w:marBottom w:val="0"/>
                  <w:divBdr>
                    <w:top w:val="none" w:sz="0" w:space="0" w:color="auto"/>
                    <w:left w:val="none" w:sz="0" w:space="0" w:color="auto"/>
                    <w:bottom w:val="none" w:sz="0" w:space="0" w:color="auto"/>
                    <w:right w:val="none" w:sz="0" w:space="0" w:color="auto"/>
                  </w:divBdr>
                </w:div>
                <w:div w:id="1831095365">
                  <w:marLeft w:val="0"/>
                  <w:marRight w:val="0"/>
                  <w:marTop w:val="0"/>
                  <w:marBottom w:val="0"/>
                  <w:divBdr>
                    <w:top w:val="none" w:sz="0" w:space="0" w:color="auto"/>
                    <w:left w:val="none" w:sz="0" w:space="0" w:color="auto"/>
                    <w:bottom w:val="none" w:sz="0" w:space="0" w:color="auto"/>
                    <w:right w:val="none" w:sz="0" w:space="0" w:color="auto"/>
                  </w:divBdr>
                </w:div>
                <w:div w:id="53286594">
                  <w:marLeft w:val="0"/>
                  <w:marRight w:val="0"/>
                  <w:marTop w:val="0"/>
                  <w:marBottom w:val="0"/>
                  <w:divBdr>
                    <w:top w:val="none" w:sz="0" w:space="0" w:color="auto"/>
                    <w:left w:val="none" w:sz="0" w:space="0" w:color="auto"/>
                    <w:bottom w:val="none" w:sz="0" w:space="0" w:color="auto"/>
                    <w:right w:val="none" w:sz="0" w:space="0" w:color="auto"/>
                  </w:divBdr>
                </w:div>
              </w:divsChild>
            </w:div>
            <w:div w:id="786046681">
              <w:marLeft w:val="0"/>
              <w:marRight w:val="0"/>
              <w:marTop w:val="0"/>
              <w:marBottom w:val="0"/>
              <w:divBdr>
                <w:top w:val="none" w:sz="0" w:space="0" w:color="auto"/>
                <w:left w:val="none" w:sz="0" w:space="0" w:color="auto"/>
                <w:bottom w:val="none" w:sz="0" w:space="0" w:color="auto"/>
                <w:right w:val="none" w:sz="0" w:space="0" w:color="auto"/>
              </w:divBdr>
              <w:divsChild>
                <w:div w:id="1246496914">
                  <w:marLeft w:val="0"/>
                  <w:marRight w:val="0"/>
                  <w:marTop w:val="0"/>
                  <w:marBottom w:val="0"/>
                  <w:divBdr>
                    <w:top w:val="none" w:sz="0" w:space="0" w:color="auto"/>
                    <w:left w:val="none" w:sz="0" w:space="0" w:color="auto"/>
                    <w:bottom w:val="none" w:sz="0" w:space="0" w:color="auto"/>
                    <w:right w:val="none" w:sz="0" w:space="0" w:color="auto"/>
                  </w:divBdr>
                </w:div>
                <w:div w:id="72705208">
                  <w:marLeft w:val="0"/>
                  <w:marRight w:val="0"/>
                  <w:marTop w:val="0"/>
                  <w:marBottom w:val="0"/>
                  <w:divBdr>
                    <w:top w:val="none" w:sz="0" w:space="0" w:color="auto"/>
                    <w:left w:val="none" w:sz="0" w:space="0" w:color="auto"/>
                    <w:bottom w:val="none" w:sz="0" w:space="0" w:color="auto"/>
                    <w:right w:val="none" w:sz="0" w:space="0" w:color="auto"/>
                  </w:divBdr>
                </w:div>
                <w:div w:id="474223850">
                  <w:marLeft w:val="0"/>
                  <w:marRight w:val="0"/>
                  <w:marTop w:val="0"/>
                  <w:marBottom w:val="0"/>
                  <w:divBdr>
                    <w:top w:val="none" w:sz="0" w:space="0" w:color="auto"/>
                    <w:left w:val="none" w:sz="0" w:space="0" w:color="auto"/>
                    <w:bottom w:val="none" w:sz="0" w:space="0" w:color="auto"/>
                    <w:right w:val="none" w:sz="0" w:space="0" w:color="auto"/>
                  </w:divBdr>
                </w:div>
                <w:div w:id="1385451904">
                  <w:marLeft w:val="0"/>
                  <w:marRight w:val="0"/>
                  <w:marTop w:val="0"/>
                  <w:marBottom w:val="0"/>
                  <w:divBdr>
                    <w:top w:val="none" w:sz="0" w:space="0" w:color="auto"/>
                    <w:left w:val="none" w:sz="0" w:space="0" w:color="auto"/>
                    <w:bottom w:val="none" w:sz="0" w:space="0" w:color="auto"/>
                    <w:right w:val="none" w:sz="0" w:space="0" w:color="auto"/>
                  </w:divBdr>
                </w:div>
                <w:div w:id="757097895">
                  <w:marLeft w:val="0"/>
                  <w:marRight w:val="0"/>
                  <w:marTop w:val="0"/>
                  <w:marBottom w:val="0"/>
                  <w:divBdr>
                    <w:top w:val="none" w:sz="0" w:space="0" w:color="auto"/>
                    <w:left w:val="none" w:sz="0" w:space="0" w:color="auto"/>
                    <w:bottom w:val="none" w:sz="0" w:space="0" w:color="auto"/>
                    <w:right w:val="none" w:sz="0" w:space="0" w:color="auto"/>
                  </w:divBdr>
                </w:div>
                <w:div w:id="1616793453">
                  <w:marLeft w:val="0"/>
                  <w:marRight w:val="0"/>
                  <w:marTop w:val="0"/>
                  <w:marBottom w:val="0"/>
                  <w:divBdr>
                    <w:top w:val="none" w:sz="0" w:space="0" w:color="auto"/>
                    <w:left w:val="none" w:sz="0" w:space="0" w:color="auto"/>
                    <w:bottom w:val="none" w:sz="0" w:space="0" w:color="auto"/>
                    <w:right w:val="none" w:sz="0" w:space="0" w:color="auto"/>
                  </w:divBdr>
                </w:div>
                <w:div w:id="958802369">
                  <w:marLeft w:val="0"/>
                  <w:marRight w:val="0"/>
                  <w:marTop w:val="0"/>
                  <w:marBottom w:val="0"/>
                  <w:divBdr>
                    <w:top w:val="none" w:sz="0" w:space="0" w:color="auto"/>
                    <w:left w:val="none" w:sz="0" w:space="0" w:color="auto"/>
                    <w:bottom w:val="none" w:sz="0" w:space="0" w:color="auto"/>
                    <w:right w:val="none" w:sz="0" w:space="0" w:color="auto"/>
                  </w:divBdr>
                </w:div>
                <w:div w:id="1856189780">
                  <w:marLeft w:val="0"/>
                  <w:marRight w:val="0"/>
                  <w:marTop w:val="0"/>
                  <w:marBottom w:val="0"/>
                  <w:divBdr>
                    <w:top w:val="none" w:sz="0" w:space="0" w:color="auto"/>
                    <w:left w:val="none" w:sz="0" w:space="0" w:color="auto"/>
                    <w:bottom w:val="none" w:sz="0" w:space="0" w:color="auto"/>
                    <w:right w:val="none" w:sz="0" w:space="0" w:color="auto"/>
                  </w:divBdr>
                </w:div>
                <w:div w:id="1571691178">
                  <w:marLeft w:val="0"/>
                  <w:marRight w:val="0"/>
                  <w:marTop w:val="0"/>
                  <w:marBottom w:val="0"/>
                  <w:divBdr>
                    <w:top w:val="none" w:sz="0" w:space="0" w:color="auto"/>
                    <w:left w:val="none" w:sz="0" w:space="0" w:color="auto"/>
                    <w:bottom w:val="none" w:sz="0" w:space="0" w:color="auto"/>
                    <w:right w:val="none" w:sz="0" w:space="0" w:color="auto"/>
                  </w:divBdr>
                </w:div>
                <w:div w:id="1886521519">
                  <w:marLeft w:val="0"/>
                  <w:marRight w:val="0"/>
                  <w:marTop w:val="0"/>
                  <w:marBottom w:val="0"/>
                  <w:divBdr>
                    <w:top w:val="none" w:sz="0" w:space="0" w:color="auto"/>
                    <w:left w:val="none" w:sz="0" w:space="0" w:color="auto"/>
                    <w:bottom w:val="none" w:sz="0" w:space="0" w:color="auto"/>
                    <w:right w:val="none" w:sz="0" w:space="0" w:color="auto"/>
                  </w:divBdr>
                </w:div>
                <w:div w:id="6159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337100">
      <w:bodyDiv w:val="1"/>
      <w:marLeft w:val="0"/>
      <w:marRight w:val="0"/>
      <w:marTop w:val="0"/>
      <w:marBottom w:val="0"/>
      <w:divBdr>
        <w:top w:val="none" w:sz="0" w:space="0" w:color="auto"/>
        <w:left w:val="none" w:sz="0" w:space="0" w:color="auto"/>
        <w:bottom w:val="none" w:sz="0" w:space="0" w:color="auto"/>
        <w:right w:val="none" w:sz="0" w:space="0" w:color="auto"/>
      </w:divBdr>
    </w:div>
    <w:div w:id="1926528377">
      <w:bodyDiv w:val="1"/>
      <w:marLeft w:val="0"/>
      <w:marRight w:val="0"/>
      <w:marTop w:val="0"/>
      <w:marBottom w:val="0"/>
      <w:divBdr>
        <w:top w:val="none" w:sz="0" w:space="0" w:color="auto"/>
        <w:left w:val="none" w:sz="0" w:space="0" w:color="auto"/>
        <w:bottom w:val="none" w:sz="0" w:space="0" w:color="auto"/>
        <w:right w:val="none" w:sz="0" w:space="0" w:color="auto"/>
      </w:divBdr>
    </w:div>
    <w:div w:id="1966740857">
      <w:bodyDiv w:val="1"/>
      <w:marLeft w:val="0"/>
      <w:marRight w:val="0"/>
      <w:marTop w:val="0"/>
      <w:marBottom w:val="0"/>
      <w:divBdr>
        <w:top w:val="none" w:sz="0" w:space="0" w:color="auto"/>
        <w:left w:val="none" w:sz="0" w:space="0" w:color="auto"/>
        <w:bottom w:val="none" w:sz="0" w:space="0" w:color="auto"/>
        <w:right w:val="none" w:sz="0" w:space="0" w:color="auto"/>
      </w:divBdr>
    </w:div>
    <w:div w:id="1979919010">
      <w:bodyDiv w:val="1"/>
      <w:marLeft w:val="0"/>
      <w:marRight w:val="0"/>
      <w:marTop w:val="0"/>
      <w:marBottom w:val="0"/>
      <w:divBdr>
        <w:top w:val="none" w:sz="0" w:space="0" w:color="auto"/>
        <w:left w:val="none" w:sz="0" w:space="0" w:color="auto"/>
        <w:bottom w:val="none" w:sz="0" w:space="0" w:color="auto"/>
        <w:right w:val="none" w:sz="0" w:space="0" w:color="auto"/>
      </w:divBdr>
    </w:div>
    <w:div w:id="2005625849">
      <w:bodyDiv w:val="1"/>
      <w:marLeft w:val="0"/>
      <w:marRight w:val="0"/>
      <w:marTop w:val="0"/>
      <w:marBottom w:val="0"/>
      <w:divBdr>
        <w:top w:val="none" w:sz="0" w:space="0" w:color="auto"/>
        <w:left w:val="none" w:sz="0" w:space="0" w:color="auto"/>
        <w:bottom w:val="none" w:sz="0" w:space="0" w:color="auto"/>
        <w:right w:val="none" w:sz="0" w:space="0" w:color="auto"/>
      </w:divBdr>
    </w:div>
    <w:div w:id="2020767706">
      <w:bodyDiv w:val="1"/>
      <w:marLeft w:val="0"/>
      <w:marRight w:val="0"/>
      <w:marTop w:val="0"/>
      <w:marBottom w:val="0"/>
      <w:divBdr>
        <w:top w:val="none" w:sz="0" w:space="0" w:color="auto"/>
        <w:left w:val="none" w:sz="0" w:space="0" w:color="auto"/>
        <w:bottom w:val="none" w:sz="0" w:space="0" w:color="auto"/>
        <w:right w:val="none" w:sz="0" w:space="0" w:color="auto"/>
      </w:divBdr>
    </w:div>
    <w:div w:id="2034839055">
      <w:bodyDiv w:val="1"/>
      <w:marLeft w:val="0"/>
      <w:marRight w:val="0"/>
      <w:marTop w:val="0"/>
      <w:marBottom w:val="0"/>
      <w:divBdr>
        <w:top w:val="none" w:sz="0" w:space="0" w:color="auto"/>
        <w:left w:val="none" w:sz="0" w:space="0" w:color="auto"/>
        <w:bottom w:val="none" w:sz="0" w:space="0" w:color="auto"/>
        <w:right w:val="none" w:sz="0" w:space="0" w:color="auto"/>
      </w:divBdr>
      <w:divsChild>
        <w:div w:id="154077585">
          <w:marLeft w:val="0"/>
          <w:marRight w:val="0"/>
          <w:marTop w:val="0"/>
          <w:marBottom w:val="0"/>
          <w:divBdr>
            <w:top w:val="none" w:sz="0" w:space="0" w:color="3D3D3D"/>
            <w:left w:val="none" w:sz="0" w:space="0" w:color="3D3D3D"/>
            <w:bottom w:val="none" w:sz="0" w:space="0" w:color="3D3D3D"/>
            <w:right w:val="none" w:sz="0" w:space="0" w:color="3D3D3D"/>
          </w:divBdr>
          <w:divsChild>
            <w:div w:id="9020492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89768379">
      <w:bodyDiv w:val="1"/>
      <w:marLeft w:val="0"/>
      <w:marRight w:val="0"/>
      <w:marTop w:val="0"/>
      <w:marBottom w:val="0"/>
      <w:divBdr>
        <w:top w:val="none" w:sz="0" w:space="0" w:color="auto"/>
        <w:left w:val="none" w:sz="0" w:space="0" w:color="auto"/>
        <w:bottom w:val="none" w:sz="0" w:space="0" w:color="auto"/>
        <w:right w:val="none" w:sz="0" w:space="0" w:color="auto"/>
      </w:divBdr>
    </w:div>
    <w:div w:id="2097434902">
      <w:bodyDiv w:val="1"/>
      <w:marLeft w:val="0"/>
      <w:marRight w:val="0"/>
      <w:marTop w:val="0"/>
      <w:marBottom w:val="0"/>
      <w:divBdr>
        <w:top w:val="none" w:sz="0" w:space="0" w:color="auto"/>
        <w:left w:val="none" w:sz="0" w:space="0" w:color="auto"/>
        <w:bottom w:val="none" w:sz="0" w:space="0" w:color="auto"/>
        <w:right w:val="none" w:sz="0" w:space="0" w:color="auto"/>
      </w:divBdr>
    </w:div>
    <w:div w:id="2137285436">
      <w:bodyDiv w:val="1"/>
      <w:marLeft w:val="0"/>
      <w:marRight w:val="0"/>
      <w:marTop w:val="0"/>
      <w:marBottom w:val="0"/>
      <w:divBdr>
        <w:top w:val="none" w:sz="0" w:space="0" w:color="auto"/>
        <w:left w:val="none" w:sz="0" w:space="0" w:color="auto"/>
        <w:bottom w:val="none" w:sz="0" w:space="0" w:color="auto"/>
        <w:right w:val="none" w:sz="0" w:space="0" w:color="auto"/>
      </w:divBdr>
    </w:div>
    <w:div w:id="213748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13" Type="http://schemas.openxmlformats.org/officeDocument/2006/relationships/hyperlink" Target="https://www.npr.org/2023/01/21/1150289272/facial-recognition-technology-madison-square-garden-law-new-york" TargetMode="External"/><Relationship Id="rId18" Type="http://schemas.openxmlformats.org/officeDocument/2006/relationships/hyperlink" Target="https://www.revistarealestate.com/blog/what-is-facial-recognition-access-control-complete-guide/" TargetMode="External"/><Relationship Id="rId26" Type="http://schemas.openxmlformats.org/officeDocument/2006/relationships/hyperlink" Target="http://proceedings.mlr.press/v81/buolamwini18a/buolamwini18a.pdf" TargetMode="External"/><Relationship Id="rId39" Type="http://schemas.openxmlformats.org/officeDocument/2006/relationships/hyperlink" Target="https://www.theguardian.com/technology/2024/jan/22/sunglass-hut-facial-recognition-wrongful-arrest-lawsuit" TargetMode="External"/><Relationship Id="rId21" Type="http://schemas.openxmlformats.org/officeDocument/2006/relationships/hyperlink" Target="https://gothamist.com/news/brooklyn-landlord-does-about-face-facial-recognition-plan" TargetMode="External"/><Relationship Id="rId34" Type="http://schemas.openxmlformats.org/officeDocument/2006/relationships/hyperlink" Target="https://www.aclu.org/letter/aclu-michigan-complaint-re-use-facial-recognition" TargetMode="External"/><Relationship Id="rId42" Type="http://schemas.openxmlformats.org/officeDocument/2006/relationships/hyperlink" Target="https://www.vpnmentor.com/blog/report-biostar2-leak/" TargetMode="External"/><Relationship Id="rId47" Type="http://schemas.openxmlformats.org/officeDocument/2006/relationships/hyperlink" Target="https://www.forbes.com/sites/kateoflahertyuk/2020/02/26/clearview-ai-the-company-whose-database-has-amassed-3-billion-photos-hacked/?sh=6533ecb67606" TargetMode="External"/><Relationship Id="rId7" Type="http://schemas.openxmlformats.org/officeDocument/2006/relationships/hyperlink" Target="https://www.nixonpeabody.com/insights/alerts/2023/03/23/new-york-city-biometric-law---are-you-in-compliance" TargetMode="External"/><Relationship Id="rId2" Type="http://schemas.openxmlformats.org/officeDocument/2006/relationships/hyperlink" Target="https://doi.org/10.1007/s12008-021-00760-6" TargetMode="External"/><Relationship Id="rId16" Type="http://schemas.openxmlformats.org/officeDocument/2006/relationships/hyperlink" Target="https://www.businessinsider.com/goldman-is-installing-new-biometric-fingerprint-scanners-in-nyc-office-2022-5" TargetMode="External"/><Relationship Id="rId29" Type="http://schemas.openxmlformats.org/officeDocument/2006/relationships/hyperlink" Target="http://www.washingtonpost.com/technology/2019/12/19/federal-study-confirms-racial-bias-many-facial-recognition-systems-casts-doubt-their-expanding-use/" TargetMode="External"/><Relationship Id="rId1" Type="http://schemas.openxmlformats.org/officeDocument/2006/relationships/hyperlink" Target="https://www.cgdev.org/page/biometrics-faqs" TargetMode="External"/><Relationship Id="rId6" Type="http://schemas.openxmlformats.org/officeDocument/2006/relationships/hyperlink" Target="https://www.nytimes.com/2023/03/10/technology/facial-recognition-stores.html" TargetMode="External"/><Relationship Id="rId11" Type="http://schemas.openxmlformats.org/officeDocument/2006/relationships/hyperlink" Target="https://www.cnn.com/2026/01/12/business/wegmans-facial-recognition-technology" TargetMode="External"/><Relationship Id="rId24" Type="http://schemas.openxmlformats.org/officeDocument/2006/relationships/hyperlink" Target="https://legistar.council.nyc.gov/MeetingDetail.aspx?ID=721969&amp;GUID=055CC660-718B-46EC-875B-5DD8AF7548F3&amp;Options=info|&amp;Search" TargetMode="External"/><Relationship Id="rId32" Type="http://schemas.openxmlformats.org/officeDocument/2006/relationships/hyperlink" Target="https://www.ai.gov/rfi/2022/86-FR-56300/Biometric-RFI-2022-combined.pdf" TargetMode="External"/><Relationship Id="rId37" Type="http://schemas.openxmlformats.org/officeDocument/2006/relationships/hyperlink" Target="https://www.nytimes.com/2023/03/31/technology/facial-recognition-false-arrests.html" TargetMode="External"/><Relationship Id="rId40" Type="http://schemas.openxmlformats.org/officeDocument/2006/relationships/hyperlink" Target="https://www.binnews.com/content/2025-08-29-black-man-wrongfully-jailed-after-nypd-facial-recognition-error/" TargetMode="External"/><Relationship Id="rId45" Type="http://schemas.openxmlformats.org/officeDocument/2006/relationships/hyperlink" Target="https://www.theguardian.com/technology/2015/sep/23/us-government-hack-stole-fingerprints" TargetMode="External"/><Relationship Id="rId5" Type="http://schemas.openxmlformats.org/officeDocument/2006/relationships/hyperlink" Target="https://sites.suffolk.edu/jhtl/2019/11/23/for-securitys-sake-limiting-the-regulation-of-biometric-data-to-commercial-activity/" TargetMode="External"/><Relationship Id="rId15" Type="http://schemas.openxmlformats.org/officeDocument/2006/relationships/hyperlink" Target="https://www.securityinformed.com/insights/co-3108-ga.5073.html" TargetMode="External"/><Relationship Id="rId23" Type="http://schemas.openxmlformats.org/officeDocument/2006/relationships/hyperlink" Target="https://www.nyc.gov/assets/oti/downloads/pdf/reports/2024-algorithmic-tools-report.pdf" TargetMode="External"/><Relationship Id="rId28" Type="http://schemas.openxmlformats.org/officeDocument/2006/relationships/hyperlink" Target="https://www.aclu.org/news/privacy-technology/amazons-face-recognition-falsely-matched-28" TargetMode="External"/><Relationship Id="rId36" Type="http://schemas.openxmlformats.org/officeDocument/2006/relationships/hyperlink" Target="https://www.aclu.org/press-releases/civil-rights-advocates-achieve-the-nations-strongest-police-department-policy-on-facial-recognition-technology" TargetMode="External"/><Relationship Id="rId10" Type="http://schemas.openxmlformats.org/officeDocument/2006/relationships/hyperlink" Target="https://www.nytimes.com/2023/03/10/technology/facial-recognition-stores.html" TargetMode="External"/><Relationship Id="rId19" Type="http://schemas.openxmlformats.org/officeDocument/2006/relationships/hyperlink" Target="https://www.vice.com/en/article/xgy9k3/meet-the-spy-tech-companies-helping-landlords-evict-people" TargetMode="External"/><Relationship Id="rId31" Type="http://schemas.openxmlformats.org/officeDocument/2006/relationships/hyperlink" Target="https://pages.nist.gov/frvt/reports/1N/frvt_1N_report.pdf" TargetMode="External"/><Relationship Id="rId44" Type="http://schemas.openxmlformats.org/officeDocument/2006/relationships/hyperlink" Target="https://motherboard.vice.com/en_us/article/43q4jp/aadhaar-hack-insecure-biometric-id-system" TargetMode="External"/><Relationship Id="rId4" Type="http://schemas.openxmlformats.org/officeDocument/2006/relationships/hyperlink" Target="https://www.gao.gov/assets/gao-21-526.pdf" TargetMode="External"/><Relationship Id="rId9" Type="http://schemas.openxmlformats.org/officeDocument/2006/relationships/hyperlink" Target="https://www.theregister.com/2021/05/29/apple_sis_lawsuit/" TargetMode="External"/><Relationship Id="rId14" Type="http://schemas.openxmlformats.org/officeDocument/2006/relationships/hyperlink" Target="https://nypost.com/2023/04/12/nyc-lawmakers-introduce-bill-to-ban-businesses-from-using-facial-recognition-tech/" TargetMode="External"/><Relationship Id="rId22" Type="http://schemas.openxmlformats.org/officeDocument/2006/relationships/hyperlink" Target="https://gothamist.com/news/were-guinea-pigs-how-affordable-lower-east-side-complex-got-facial-recognition" TargetMode="External"/><Relationship Id="rId27" Type="http://schemas.openxmlformats.org/officeDocument/2006/relationships/hyperlink" Target="https://sitn.hms.harvard.edu/flash/2020/racial-discrimination-in-face-recognition-technology/" TargetMode="External"/><Relationship Id="rId30" Type="http://schemas.openxmlformats.org/officeDocument/2006/relationships/hyperlink" Target="http://www.washingtonpost.com/technology/2019/12/19/federal-study-confirms-racial-bias-many-facial-recognition-systems-casts-doubt-their-expanding-use/" TargetMode="External"/><Relationship Id="rId35" Type="http://schemas.openxmlformats.org/officeDocument/2006/relationships/hyperlink" Target="https://www.aclumich.org/app/uploads/2024/06/robert-williams-settlement-order-and-agreement_.pdf" TargetMode="External"/><Relationship Id="rId43" Type="http://schemas.openxmlformats.org/officeDocument/2006/relationships/hyperlink" Target="https://documents.trendmicro.com/assets/white_papers/wp-leaked-today-exploited-for-life.pdf" TargetMode="External"/><Relationship Id="rId8" Type="http://schemas.openxmlformats.org/officeDocument/2006/relationships/hyperlink" Target="https://nypost.com/2019/04/22/apples-facial-recognition-software-led-to-false-arrest-suit/" TargetMode="External"/><Relationship Id="rId3" Type="http://schemas.openxmlformats.org/officeDocument/2006/relationships/hyperlink" Target="https://www.gao.gov/assets/gao-21-526.pdf" TargetMode="External"/><Relationship Id="rId12" Type="http://schemas.openxmlformats.org/officeDocument/2006/relationships/hyperlink" Target="https://www.reuters.com/investigates/special-report/usa-riteaid-software/" TargetMode="External"/><Relationship Id="rId17" Type="http://schemas.openxmlformats.org/officeDocument/2006/relationships/hyperlink" Target="https://www.businessinsider.com/vornado-landlord-using-facial-recognition-buildings-nyc-office-portfolio-biometrics-2020-8" TargetMode="External"/><Relationship Id="rId25" Type="http://schemas.openxmlformats.org/officeDocument/2006/relationships/hyperlink" Target="https://legistar.council.nyc.gov/MeetingDetail.aspx?ID=1196789&amp;GUID=CD983EF9-FB80-4B39-BC55-2570DC7B9BAD&amp;Options=info|&amp;Search=" TargetMode="External"/><Relationship Id="rId33" Type="http://schemas.openxmlformats.org/officeDocument/2006/relationships/hyperlink" Target="https://www.nytimes.com/2020/06/24/technology/facial-recognition-arrest.html" TargetMode="External"/><Relationship Id="rId38" Type="http://schemas.openxmlformats.org/officeDocument/2006/relationships/hyperlink" Target="https://www.yahoo.com/news/man-jailed-over-police-ai-202729710.html?utm_source=chatgpt.com&amp;guccounter=1" TargetMode="External"/><Relationship Id="rId46" Type="http://schemas.openxmlformats.org/officeDocument/2006/relationships/hyperlink" Target="https://www.theguardian.com/technology/2019/aug/14/major-breach-found-in-biometrics-system-used-by-banks-uk-police-and-defence-firms" TargetMode="External"/><Relationship Id="rId20" Type="http://schemas.openxmlformats.org/officeDocument/2006/relationships/hyperlink" Target="https://unequalcities.org/2022/10/12/landlord-technologies/" TargetMode="External"/><Relationship Id="rId41" Type="http://schemas.openxmlformats.org/officeDocument/2006/relationships/hyperlink" Target="https://www.wired.com/story/future-of-facial-recognition-tech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1" ma:contentTypeDescription="Create a new document." ma:contentTypeScope="" ma:versionID="dd4e00c3be1c8e76dfc1effc915494a2">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344e672fe6f3d19cd4b6460b2a455442"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ACAB2-1E7A-4647-9FA0-74D1ED571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E0E49-0D0B-472C-947F-7931CD358ED7}">
  <ds:schemaRefs>
    <ds:schemaRef ds:uri="http://schemas.microsoft.com/office/2006/metadata/properties"/>
    <ds:schemaRef ds:uri="http://schemas.microsoft.com/office/infopath/2007/PartnerControls"/>
    <ds:schemaRef ds:uri="467add73-fc37-429e-9059-07ff09a9b57a"/>
  </ds:schemaRefs>
</ds:datastoreItem>
</file>

<file path=customXml/itemProps3.xml><?xml version="1.0" encoding="utf-8"?>
<ds:datastoreItem xmlns:ds="http://schemas.openxmlformats.org/officeDocument/2006/customXml" ds:itemID="{E3563298-C3A1-4322-A0CD-FDB6D76F6DC4}">
  <ds:schemaRefs>
    <ds:schemaRef ds:uri="http://schemas.microsoft.com/sharepoint/v3/contenttype/forms"/>
  </ds:schemaRefs>
</ds:datastoreItem>
</file>

<file path=customXml/itemProps4.xml><?xml version="1.0" encoding="utf-8"?>
<ds:datastoreItem xmlns:ds="http://schemas.openxmlformats.org/officeDocument/2006/customXml" ds:itemID="{8DBA444D-A98D-40C3-AB81-6DEE163B0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6468</Words>
  <Characters>36872</Characters>
  <Application>Microsoft Office Word</Application>
  <DocSecurity>4</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kieshorne.dennie@live.law.cuny.edu</dc:creator>
  <cp:keywords/>
  <dc:description/>
  <cp:lastModifiedBy>Jeffries, Jillian</cp:lastModifiedBy>
  <cp:revision>2</cp:revision>
  <cp:lastPrinted>2026-02-27T23:46:00Z</cp:lastPrinted>
  <dcterms:created xsi:type="dcterms:W3CDTF">2026-03-02T16:20:00Z</dcterms:created>
  <dcterms:modified xsi:type="dcterms:W3CDTF">2026-03-02T16:20:00Z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