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5E0F7" w14:textId="77777777" w:rsidR="005729A4" w:rsidRPr="00A91458" w:rsidRDefault="005729A4" w:rsidP="005729A4">
      <w:pPr>
        <w:ind w:firstLine="720"/>
        <w:jc w:val="both"/>
      </w:pPr>
    </w:p>
    <w:p w14:paraId="5ED43EB1" w14:textId="77777777" w:rsidR="005729A4" w:rsidRPr="00A91458" w:rsidRDefault="005729A4" w:rsidP="005729A4">
      <w:pPr>
        <w:ind w:left="5040"/>
        <w:jc w:val="right"/>
      </w:pPr>
      <w:r w:rsidRPr="00A91458">
        <w:rPr>
          <w:u w:val="single"/>
        </w:rPr>
        <w:t>Committee on Children &amp; Youth</w:t>
      </w:r>
    </w:p>
    <w:p w14:paraId="0F75F9C6" w14:textId="5E2C7DEF" w:rsidR="005729A4" w:rsidRPr="00A91458" w:rsidRDefault="00FB3E77" w:rsidP="005729A4">
      <w:pPr>
        <w:ind w:left="4320" w:firstLine="720"/>
        <w:jc w:val="right"/>
      </w:pPr>
      <w:r>
        <w:t>Rie Ogasawara</w:t>
      </w:r>
      <w:r w:rsidR="005729A4" w:rsidRPr="00A91458">
        <w:t xml:space="preserve">, </w:t>
      </w:r>
      <w:r w:rsidRPr="00FB3E77">
        <w:rPr>
          <w:i/>
        </w:rPr>
        <w:t xml:space="preserve">Senior </w:t>
      </w:r>
      <w:r w:rsidR="005729A4" w:rsidRPr="00FB3E77">
        <w:rPr>
          <w:i/>
        </w:rPr>
        <w:t>Legislative Counsel</w:t>
      </w:r>
    </w:p>
    <w:p w14:paraId="3BFBE2DE" w14:textId="77777777" w:rsidR="005729A4" w:rsidRPr="00A91458" w:rsidRDefault="005729A4" w:rsidP="005729A4">
      <w:pPr>
        <w:ind w:left="4320" w:firstLine="720"/>
        <w:jc w:val="right"/>
      </w:pPr>
      <w:r w:rsidRPr="00A91458">
        <w:t xml:space="preserve">Elizabeth Arzt, </w:t>
      </w:r>
      <w:r w:rsidRPr="00A91458">
        <w:rPr>
          <w:i/>
        </w:rPr>
        <w:t>Senior Policy Analyst</w:t>
      </w:r>
    </w:p>
    <w:p w14:paraId="493B327E" w14:textId="431D3D9C" w:rsidR="005729A4" w:rsidRDefault="005729A4" w:rsidP="005729A4">
      <w:pPr>
        <w:widowControl w:val="0"/>
        <w:ind w:left="3420" w:firstLine="720"/>
        <w:jc w:val="right"/>
        <w:rPr>
          <w:i/>
        </w:rPr>
      </w:pPr>
      <w:r>
        <w:t>Margaret Barnsley</w:t>
      </w:r>
      <w:r w:rsidRPr="00A91458">
        <w:t xml:space="preserve">, </w:t>
      </w:r>
      <w:r w:rsidRPr="00A91458">
        <w:rPr>
          <w:i/>
        </w:rPr>
        <w:t>Finance Analyst</w:t>
      </w:r>
    </w:p>
    <w:p w14:paraId="0E7423D0" w14:textId="34DB5916" w:rsidR="00FB3E77" w:rsidRPr="00A91458" w:rsidRDefault="00FB3E77" w:rsidP="005729A4">
      <w:pPr>
        <w:widowControl w:val="0"/>
        <w:ind w:left="3420" w:firstLine="720"/>
        <w:jc w:val="right"/>
        <w:rPr>
          <w:i/>
        </w:rPr>
      </w:pPr>
      <w:r w:rsidRPr="00FB3E77">
        <w:t>Sandra Gray,</w:t>
      </w:r>
      <w:r>
        <w:rPr>
          <w:i/>
        </w:rPr>
        <w:t xml:space="preserve"> Senior Finance Analyst</w:t>
      </w:r>
    </w:p>
    <w:p w14:paraId="7F0CEF6D" w14:textId="77777777" w:rsidR="005729A4" w:rsidRDefault="005729A4" w:rsidP="005729A4">
      <w:pPr>
        <w:widowControl w:val="0"/>
        <w:ind w:left="3420" w:firstLine="720"/>
        <w:jc w:val="right"/>
        <w:rPr>
          <w:i/>
        </w:rPr>
      </w:pPr>
      <w:r w:rsidRPr="00A91458">
        <w:t>Julia Haramis</w:t>
      </w:r>
      <w:r w:rsidRPr="00A91458">
        <w:rPr>
          <w:i/>
        </w:rPr>
        <w:t>, Finance Unit Head</w:t>
      </w:r>
    </w:p>
    <w:p w14:paraId="36709133" w14:textId="07CFDEDA" w:rsidR="00FB3E77" w:rsidRPr="00A91458" w:rsidRDefault="00FB3E77" w:rsidP="005729A4">
      <w:pPr>
        <w:widowControl w:val="0"/>
        <w:ind w:left="3420" w:firstLine="720"/>
        <w:jc w:val="right"/>
        <w:rPr>
          <w:i/>
        </w:rPr>
      </w:pPr>
      <w:r w:rsidRPr="00FB3E77">
        <w:t>Aliya Ali</w:t>
      </w:r>
      <w:r>
        <w:rPr>
          <w:i/>
        </w:rPr>
        <w:t>,</w:t>
      </w:r>
      <w:r w:rsidRPr="00FB3E77">
        <w:rPr>
          <w:i/>
        </w:rPr>
        <w:t xml:space="preserve"> </w:t>
      </w:r>
      <w:r w:rsidRPr="00A91458">
        <w:rPr>
          <w:i/>
        </w:rPr>
        <w:t>Finance Unit Head</w:t>
      </w:r>
    </w:p>
    <w:p w14:paraId="2E4A18C4" w14:textId="77777777" w:rsidR="005729A4" w:rsidRPr="00A91458" w:rsidRDefault="005729A4" w:rsidP="005729A4">
      <w:pPr>
        <w:widowControl w:val="0"/>
        <w:ind w:left="3420" w:firstLine="720"/>
        <w:jc w:val="right"/>
        <w:rPr>
          <w:i/>
        </w:rPr>
      </w:pPr>
    </w:p>
    <w:p w14:paraId="6BA4EDE5" w14:textId="77777777" w:rsidR="005729A4" w:rsidRPr="00A91458" w:rsidRDefault="005729A4" w:rsidP="005729A4">
      <w:pPr>
        <w:widowControl w:val="0"/>
        <w:ind w:left="3420" w:firstLine="720"/>
        <w:jc w:val="right"/>
        <w:rPr>
          <w:i/>
        </w:rPr>
      </w:pPr>
    </w:p>
    <w:p w14:paraId="31474A1A" w14:textId="77777777" w:rsidR="005729A4" w:rsidRPr="00A91458" w:rsidRDefault="005729A4" w:rsidP="005729A4">
      <w:pPr>
        <w:widowControl w:val="0"/>
        <w:ind w:left="3420" w:firstLine="720"/>
        <w:jc w:val="right"/>
        <w:rPr>
          <w:i/>
        </w:rPr>
      </w:pPr>
    </w:p>
    <w:p w14:paraId="16F28E1B" w14:textId="77777777" w:rsidR="005729A4" w:rsidRPr="00A91458" w:rsidRDefault="005729A4" w:rsidP="005729A4">
      <w:pPr>
        <w:widowControl w:val="0"/>
        <w:ind w:left="3420" w:firstLine="720"/>
        <w:jc w:val="right"/>
      </w:pPr>
    </w:p>
    <w:p w14:paraId="7242604C" w14:textId="77777777" w:rsidR="005729A4" w:rsidRPr="00A91458" w:rsidRDefault="00655DC1" w:rsidP="005729A4">
      <w:pPr>
        <w:jc w:val="center"/>
      </w:pPr>
      <w:r w:rsidRPr="00655DC1">
        <w:rPr>
          <w:noProof/>
          <w:color w:val="2B579A"/>
          <w:shd w:val="clear" w:color="auto" w:fill="E6E6E6"/>
          <w14:ligatures w14:val="standardContextual"/>
        </w:rPr>
        <w:object w:dxaOrig="1351" w:dyaOrig="1366" w14:anchorId="392B2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Description automatically generated" style="width:131pt;height:131.5pt;mso-width-percent:0;mso-height-percent:0;mso-width-percent:0;mso-height-percent:0" o:ole="" fillcolor="window">
            <v:imagedata r:id="rId8" o:title=""/>
          </v:shape>
          <o:OLEObject Type="Embed" ProgID="Word.Picture.8" ShapeID="_x0000_i1025" DrawAspect="Content" ObjectID="_1833618075" r:id="rId9"/>
        </w:object>
      </w:r>
    </w:p>
    <w:p w14:paraId="7775302D" w14:textId="77777777" w:rsidR="005729A4" w:rsidRPr="00A91458" w:rsidRDefault="005729A4" w:rsidP="005729A4">
      <w:pPr>
        <w:ind w:left="6120"/>
        <w:jc w:val="center"/>
      </w:pPr>
    </w:p>
    <w:p w14:paraId="65C63631" w14:textId="77777777" w:rsidR="005729A4" w:rsidRPr="00A91458" w:rsidRDefault="005729A4" w:rsidP="005729A4">
      <w:pPr>
        <w:ind w:left="2880"/>
      </w:pPr>
    </w:p>
    <w:p w14:paraId="0019DBC8" w14:textId="77777777" w:rsidR="005729A4" w:rsidRPr="00A91458" w:rsidRDefault="005729A4" w:rsidP="005729A4">
      <w:pPr>
        <w:keepNext/>
        <w:autoSpaceDE w:val="0"/>
        <w:autoSpaceDN w:val="0"/>
        <w:adjustRightInd w:val="0"/>
        <w:jc w:val="center"/>
        <w:outlineLvl w:val="4"/>
        <w:rPr>
          <w:b/>
          <w:u w:val="single"/>
          <w:lang w:eastAsia="zh-CN"/>
        </w:rPr>
      </w:pPr>
      <w:r w:rsidRPr="00A91458">
        <w:rPr>
          <w:b/>
          <w:u w:val="single"/>
          <w:lang w:eastAsia="zh-CN"/>
        </w:rPr>
        <w:t>THE COUNCIL OF THE CITY OF NEW YORK</w:t>
      </w:r>
    </w:p>
    <w:p w14:paraId="7F0D9256" w14:textId="77777777" w:rsidR="005C3AE7" w:rsidRDefault="005C3AE7" w:rsidP="00103C7E">
      <w:pPr>
        <w:spacing w:line="259" w:lineRule="auto"/>
        <w:contextualSpacing/>
        <w:jc w:val="center"/>
      </w:pPr>
    </w:p>
    <w:p w14:paraId="604FAAED" w14:textId="2B45F39D" w:rsidR="005729A4" w:rsidRPr="000C7AB6" w:rsidRDefault="00A514AC" w:rsidP="00103C7E">
      <w:pPr>
        <w:spacing w:line="259" w:lineRule="auto"/>
        <w:contextualSpacing/>
        <w:jc w:val="center"/>
        <w:rPr>
          <w:b/>
          <w:smallCaps/>
          <w:u w:val="single"/>
        </w:rPr>
      </w:pPr>
      <w:r>
        <w:rPr>
          <w:b/>
          <w:smallCaps/>
          <w:u w:val="single"/>
        </w:rPr>
        <w:t>Committee Report</w:t>
      </w:r>
      <w:r w:rsidR="005729A4" w:rsidRPr="000C7AB6">
        <w:rPr>
          <w:b/>
          <w:smallCaps/>
          <w:u w:val="single"/>
        </w:rPr>
        <w:t xml:space="preserve"> of the Legislative Division</w:t>
      </w:r>
    </w:p>
    <w:p w14:paraId="6B5D385C" w14:textId="77777777" w:rsidR="005729A4" w:rsidRPr="00A91458" w:rsidRDefault="005729A4" w:rsidP="005729A4">
      <w:pPr>
        <w:tabs>
          <w:tab w:val="center" w:pos="4680"/>
        </w:tabs>
        <w:jc w:val="center"/>
      </w:pPr>
      <w:r w:rsidRPr="00A91458">
        <w:t xml:space="preserve">Andrea Vazquez, </w:t>
      </w:r>
      <w:r w:rsidRPr="00A91458">
        <w:rPr>
          <w:i/>
        </w:rPr>
        <w:t>Director</w:t>
      </w:r>
    </w:p>
    <w:p w14:paraId="724821B2" w14:textId="04F2550A" w:rsidR="005729A4" w:rsidRPr="00A91458" w:rsidRDefault="005729A4" w:rsidP="005729A4">
      <w:pPr>
        <w:tabs>
          <w:tab w:val="center" w:pos="4680"/>
        </w:tabs>
        <w:jc w:val="center"/>
      </w:pPr>
      <w:r w:rsidRPr="00A91458">
        <w:t xml:space="preserve">Smita Deshmukh, </w:t>
      </w:r>
      <w:r w:rsidRPr="00A91458">
        <w:rPr>
          <w:i/>
        </w:rPr>
        <w:t>Deputy Director, Human</w:t>
      </w:r>
      <w:r>
        <w:rPr>
          <w:i/>
        </w:rPr>
        <w:t xml:space="preserve"> and Social</w:t>
      </w:r>
      <w:r w:rsidRPr="00A91458">
        <w:rPr>
          <w:i/>
        </w:rPr>
        <w:t xml:space="preserve"> Services</w:t>
      </w:r>
      <w:r w:rsidRPr="00A91458">
        <w:t xml:space="preserve"> </w:t>
      </w:r>
    </w:p>
    <w:p w14:paraId="5441A8AB" w14:textId="77777777" w:rsidR="005729A4" w:rsidRPr="00A91458" w:rsidRDefault="005729A4" w:rsidP="005729A4"/>
    <w:p w14:paraId="75F07D76" w14:textId="77777777" w:rsidR="005729A4" w:rsidRPr="00CC06B5" w:rsidRDefault="005729A4" w:rsidP="00FB3E77">
      <w:pPr>
        <w:rPr>
          <w:b/>
          <w:u w:val="single"/>
        </w:rPr>
      </w:pPr>
    </w:p>
    <w:p w14:paraId="260A13CD" w14:textId="16B54378" w:rsidR="005729A4" w:rsidRPr="00CC06B5" w:rsidRDefault="005729A4" w:rsidP="000C7AB6">
      <w:pPr>
        <w:spacing w:line="259" w:lineRule="auto"/>
        <w:ind w:left="1440" w:firstLine="720"/>
        <w:contextualSpacing/>
        <w:rPr>
          <w:b/>
          <w:smallCaps/>
          <w:u w:val="single"/>
        </w:rPr>
      </w:pPr>
      <w:r w:rsidRPr="00CC06B5">
        <w:rPr>
          <w:b/>
          <w:smallCaps/>
          <w:u w:val="single"/>
        </w:rPr>
        <w:t>C</w:t>
      </w:r>
      <w:r w:rsidR="000C7AB6">
        <w:rPr>
          <w:b/>
          <w:smallCaps/>
          <w:u w:val="single"/>
        </w:rPr>
        <w:t>OMMITTEE ON CHILDREN AND YOUTH</w:t>
      </w:r>
    </w:p>
    <w:p w14:paraId="452B8AE5" w14:textId="327C58F2" w:rsidR="00FB3E77" w:rsidRPr="00FB3E77" w:rsidRDefault="005729A4" w:rsidP="00FB3E77">
      <w:pPr>
        <w:jc w:val="center"/>
        <w:rPr>
          <w:i/>
        </w:rPr>
      </w:pPr>
      <w:r w:rsidRPr="00FB3E77">
        <w:rPr>
          <w:i/>
        </w:rPr>
        <w:t>Hon. Althea Stevens, Chair</w:t>
      </w:r>
    </w:p>
    <w:p w14:paraId="5DB32DE6" w14:textId="77777777" w:rsidR="00FB3E77" w:rsidRPr="00FB3E77" w:rsidRDefault="00FB3E77" w:rsidP="00FB3E77">
      <w:pPr>
        <w:jc w:val="center"/>
      </w:pPr>
    </w:p>
    <w:p w14:paraId="4692BC53" w14:textId="58C6CCFF" w:rsidR="005729A4" w:rsidRPr="00876965" w:rsidRDefault="005729A4" w:rsidP="00876965">
      <w:pPr>
        <w:spacing w:line="259" w:lineRule="auto"/>
        <w:ind w:left="2880" w:firstLine="720"/>
        <w:contextualSpacing/>
        <w:rPr>
          <w:b/>
          <w:smallCaps/>
        </w:rPr>
      </w:pPr>
      <w:r w:rsidRPr="00876965">
        <w:rPr>
          <w:b/>
          <w:smallCaps/>
        </w:rPr>
        <w:t>February 26th, 2026</w:t>
      </w:r>
    </w:p>
    <w:p w14:paraId="064F9F83" w14:textId="77777777" w:rsidR="005729A4" w:rsidRPr="00FB3E77" w:rsidRDefault="005729A4" w:rsidP="00FB3E77"/>
    <w:p w14:paraId="37A71286" w14:textId="0B60FD53" w:rsidR="005729A4" w:rsidRPr="00876965" w:rsidRDefault="005729A4" w:rsidP="004B4D6E">
      <w:pPr>
        <w:spacing w:line="259" w:lineRule="auto"/>
        <w:ind w:left="720"/>
        <w:contextualSpacing/>
        <w:rPr>
          <w:b/>
          <w:smallCaps/>
        </w:rPr>
      </w:pPr>
      <w:r w:rsidRPr="00876965">
        <w:rPr>
          <w:b/>
          <w:smallCaps/>
        </w:rPr>
        <w:t>Oversight: Examining Racial Disparities in the Child Welfare System</w:t>
      </w:r>
    </w:p>
    <w:p w14:paraId="22CC6B4C" w14:textId="77777777" w:rsidR="005729A4" w:rsidRPr="00FB3E77" w:rsidRDefault="005729A4" w:rsidP="00FB3E77"/>
    <w:p w14:paraId="1D99038A" w14:textId="77777777" w:rsidR="005729A4" w:rsidRPr="00FB3E77" w:rsidRDefault="005729A4" w:rsidP="00FB3E77"/>
    <w:p w14:paraId="5E213207" w14:textId="77777777" w:rsidR="005729A4" w:rsidRPr="00FB3E77" w:rsidRDefault="005729A4" w:rsidP="00FB3E77"/>
    <w:p w14:paraId="3BD55CC5" w14:textId="77777777" w:rsidR="005729A4" w:rsidRPr="00FB3E77" w:rsidRDefault="005729A4" w:rsidP="00FB3E77"/>
    <w:p w14:paraId="63744FD6" w14:textId="77777777" w:rsidR="005729A4" w:rsidRPr="00FB3E77" w:rsidRDefault="005729A4" w:rsidP="00FB3E77"/>
    <w:p w14:paraId="0D124AC1" w14:textId="77777777" w:rsidR="005729A4" w:rsidRPr="00FB3E77" w:rsidRDefault="005729A4" w:rsidP="00FB3E77"/>
    <w:p w14:paraId="1F8A0D0A" w14:textId="77777777" w:rsidR="005729A4" w:rsidRPr="00FB3E77" w:rsidRDefault="005729A4" w:rsidP="00FB3E77"/>
    <w:p w14:paraId="6CFB0D94" w14:textId="77777777" w:rsidR="005729A4" w:rsidRPr="00FB3E77" w:rsidRDefault="005729A4" w:rsidP="00FB3E77"/>
    <w:p w14:paraId="1F7E5F6C" w14:textId="77777777" w:rsidR="005729A4" w:rsidRPr="00FB3E77" w:rsidRDefault="005729A4" w:rsidP="00FB3E77"/>
    <w:p w14:paraId="4E1F6350" w14:textId="77777777" w:rsidR="005729A4" w:rsidRPr="0006035C" w:rsidRDefault="005729A4" w:rsidP="005729A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4"/>
        <w:gridCol w:w="4486"/>
      </w:tblGrid>
      <w:tr w:rsidR="006E4DB8" w:rsidRPr="00B30B6A" w14:paraId="7B9E8D83" w14:textId="77777777" w:rsidTr="006E4DB8">
        <w:trPr>
          <w:trHeight w:val="80"/>
        </w:trPr>
        <w:tc>
          <w:tcPr>
            <w:tcW w:w="4604" w:type="dxa"/>
          </w:tcPr>
          <w:p w14:paraId="1039323E" w14:textId="5815146C" w:rsidR="006E4DB8" w:rsidRPr="00B30B6A" w:rsidRDefault="006E4DB8" w:rsidP="005B0B42">
            <w:pPr>
              <w:rPr>
                <w:b/>
                <w:sz w:val="24"/>
                <w:szCs w:val="24"/>
              </w:rPr>
            </w:pPr>
            <w:r w:rsidRPr="00B30B6A">
              <w:rPr>
                <w:b/>
                <w:sz w:val="24"/>
                <w:szCs w:val="24"/>
              </w:rPr>
              <w:lastRenderedPageBreak/>
              <w:t xml:space="preserve">Int. No. </w:t>
            </w:r>
            <w:r>
              <w:rPr>
                <w:b/>
                <w:sz w:val="24"/>
                <w:szCs w:val="24"/>
              </w:rPr>
              <w:t>424-2026</w:t>
            </w:r>
          </w:p>
        </w:tc>
        <w:tc>
          <w:tcPr>
            <w:tcW w:w="4486" w:type="dxa"/>
          </w:tcPr>
          <w:p w14:paraId="7D492F0A" w14:textId="0AAE2E58" w:rsidR="006E4DB8" w:rsidRPr="00B30B6A" w:rsidRDefault="006E4DB8" w:rsidP="005B0B42">
            <w:pPr>
              <w:rPr>
                <w:sz w:val="24"/>
                <w:szCs w:val="24"/>
              </w:rPr>
            </w:pPr>
            <w:r w:rsidRPr="00B30B6A">
              <w:rPr>
                <w:sz w:val="24"/>
                <w:szCs w:val="24"/>
              </w:rPr>
              <w:t xml:space="preserve">By Council Members </w:t>
            </w:r>
            <w:r>
              <w:rPr>
                <w:sz w:val="24"/>
                <w:szCs w:val="24"/>
              </w:rPr>
              <w:t xml:space="preserve">P. Sanchez, </w:t>
            </w:r>
            <w:proofErr w:type="spellStart"/>
            <w:r w:rsidRPr="006E4DB8">
              <w:rPr>
                <w:sz w:val="24"/>
                <w:szCs w:val="24"/>
              </w:rPr>
              <w:t>Ossé</w:t>
            </w:r>
            <w:proofErr w:type="spellEnd"/>
            <w:r w:rsidRPr="006E4DB8">
              <w:rPr>
                <w:sz w:val="24"/>
                <w:szCs w:val="24"/>
              </w:rPr>
              <w:t>, Gutiérrez, Lee, Joseph, Hudson, Public Advocate Williams, Louis</w:t>
            </w:r>
            <w:r>
              <w:rPr>
                <w:sz w:val="24"/>
                <w:szCs w:val="24"/>
              </w:rPr>
              <w:t>,</w:t>
            </w:r>
            <w:r w:rsidRPr="006E4DB8">
              <w:rPr>
                <w:sz w:val="24"/>
                <w:szCs w:val="24"/>
              </w:rPr>
              <w:t xml:space="preserve"> </w:t>
            </w:r>
            <w:r>
              <w:rPr>
                <w:sz w:val="24"/>
                <w:szCs w:val="24"/>
              </w:rPr>
              <w:t xml:space="preserve">J. </w:t>
            </w:r>
            <w:r w:rsidRPr="006E4DB8">
              <w:rPr>
                <w:sz w:val="24"/>
                <w:szCs w:val="24"/>
              </w:rPr>
              <w:t>Sanchez</w:t>
            </w:r>
          </w:p>
        </w:tc>
      </w:tr>
      <w:tr w:rsidR="006E4DB8" w:rsidRPr="00B30B6A" w14:paraId="2860B185" w14:textId="77777777" w:rsidTr="005B0B42">
        <w:trPr>
          <w:trHeight w:val="1782"/>
        </w:trPr>
        <w:tc>
          <w:tcPr>
            <w:tcW w:w="4604" w:type="dxa"/>
          </w:tcPr>
          <w:p w14:paraId="753F28A8" w14:textId="77777777" w:rsidR="005C3AE7" w:rsidRDefault="005C3AE7" w:rsidP="005B0B42">
            <w:pPr>
              <w:rPr>
                <w:b/>
                <w:sz w:val="24"/>
                <w:szCs w:val="24"/>
              </w:rPr>
            </w:pPr>
          </w:p>
          <w:p w14:paraId="0CA7D69A" w14:textId="742CC99B" w:rsidR="006E4DB8" w:rsidRPr="00B30B6A" w:rsidRDefault="006E4DB8" w:rsidP="005B0B42">
            <w:pPr>
              <w:rPr>
                <w:b/>
                <w:sz w:val="24"/>
                <w:szCs w:val="24"/>
              </w:rPr>
            </w:pPr>
            <w:r w:rsidRPr="00B30B6A">
              <w:rPr>
                <w:b/>
                <w:sz w:val="24"/>
                <w:szCs w:val="24"/>
              </w:rPr>
              <w:t>Title:</w:t>
            </w:r>
          </w:p>
          <w:p w14:paraId="1DE076BD" w14:textId="77777777" w:rsidR="006E4DB8" w:rsidRPr="00B30B6A" w:rsidRDefault="006E4DB8" w:rsidP="005B0B42">
            <w:pPr>
              <w:rPr>
                <w:sz w:val="24"/>
                <w:szCs w:val="24"/>
              </w:rPr>
            </w:pPr>
          </w:p>
          <w:p w14:paraId="4737EB41" w14:textId="77777777" w:rsidR="006E4DB8" w:rsidRPr="00B30B6A" w:rsidRDefault="006E4DB8" w:rsidP="005B0B42">
            <w:pPr>
              <w:rPr>
                <w:sz w:val="24"/>
                <w:szCs w:val="24"/>
              </w:rPr>
            </w:pPr>
          </w:p>
          <w:p w14:paraId="4748F81A" w14:textId="77777777" w:rsidR="006E4DB8" w:rsidRPr="00B30B6A" w:rsidRDefault="006E4DB8" w:rsidP="005B0B42">
            <w:pPr>
              <w:rPr>
                <w:sz w:val="24"/>
                <w:szCs w:val="24"/>
              </w:rPr>
            </w:pPr>
          </w:p>
        </w:tc>
        <w:tc>
          <w:tcPr>
            <w:tcW w:w="4486" w:type="dxa"/>
          </w:tcPr>
          <w:p w14:paraId="0857CC29" w14:textId="53E11FF0" w:rsidR="006E4DB8" w:rsidRPr="006E4DB8" w:rsidRDefault="006E4DB8" w:rsidP="005B0B42">
            <w:pPr>
              <w:rPr>
                <w:sz w:val="24"/>
                <w:szCs w:val="24"/>
              </w:rPr>
            </w:pPr>
            <w:r w:rsidRPr="00B30B6A">
              <w:rPr>
                <w:sz w:val="24"/>
                <w:szCs w:val="24"/>
              </w:rPr>
              <w:br/>
            </w:r>
            <w:r w:rsidRPr="006E4DB8">
              <w:rPr>
                <w:sz w:val="24"/>
                <w:szCs w:val="24"/>
              </w:rPr>
              <w:t>A Local Law in relation to requiring the commissioner of health and mental hygiene to establish and operate a pilot program providing free mental health services to children who have been returned to their home following a removal, and providing for the repeal of such provisions upon the expiration thereof</w:t>
            </w:r>
          </w:p>
          <w:p w14:paraId="154F9054" w14:textId="347D6A56" w:rsidR="006E4DB8" w:rsidRPr="00B30B6A" w:rsidRDefault="006E4DB8" w:rsidP="005B0B42">
            <w:pPr>
              <w:rPr>
                <w:sz w:val="24"/>
                <w:szCs w:val="24"/>
              </w:rPr>
            </w:pPr>
            <w:r>
              <w:rPr>
                <w:rFonts w:ascii="Tahoma" w:hAnsi="Tahoma" w:cs="Tahoma"/>
                <w:color w:val="000000"/>
                <w:sz w:val="20"/>
                <w:szCs w:val="20"/>
              </w:rPr>
              <w:br/>
            </w:r>
          </w:p>
        </w:tc>
      </w:tr>
      <w:tr w:rsidR="006E4DB8" w:rsidRPr="00B30B6A" w14:paraId="78530D3A" w14:textId="77777777" w:rsidTr="00103C7E">
        <w:trPr>
          <w:trHeight w:val="576"/>
        </w:trPr>
        <w:tc>
          <w:tcPr>
            <w:tcW w:w="4604" w:type="dxa"/>
          </w:tcPr>
          <w:p w14:paraId="20870E57" w14:textId="714925DE" w:rsidR="006E4DB8" w:rsidRPr="00B30B6A" w:rsidRDefault="006E4DB8" w:rsidP="005B0B42">
            <w:pPr>
              <w:rPr>
                <w:b/>
              </w:rPr>
            </w:pPr>
            <w:r w:rsidRPr="00B30B6A">
              <w:rPr>
                <w:b/>
                <w:sz w:val="24"/>
                <w:szCs w:val="24"/>
              </w:rPr>
              <w:t xml:space="preserve">Int. No. </w:t>
            </w:r>
            <w:r>
              <w:rPr>
                <w:b/>
                <w:sz w:val="24"/>
                <w:szCs w:val="24"/>
              </w:rPr>
              <w:t>449-2026</w:t>
            </w:r>
          </w:p>
        </w:tc>
        <w:tc>
          <w:tcPr>
            <w:tcW w:w="4486" w:type="dxa"/>
          </w:tcPr>
          <w:p w14:paraId="783DDCF8" w14:textId="18276808" w:rsidR="006E4DB8" w:rsidRPr="00B30B6A" w:rsidRDefault="006E4DB8" w:rsidP="005B0B42">
            <w:pPr>
              <w:rPr>
                <w:sz w:val="24"/>
                <w:szCs w:val="24"/>
              </w:rPr>
            </w:pPr>
            <w:r w:rsidRPr="00B30B6A">
              <w:rPr>
                <w:sz w:val="24"/>
                <w:szCs w:val="24"/>
              </w:rPr>
              <w:t xml:space="preserve">By Council Members </w:t>
            </w:r>
            <w:r w:rsidRPr="006E4DB8">
              <w:rPr>
                <w:color w:val="000000"/>
                <w:sz w:val="24"/>
                <w:szCs w:val="24"/>
                <w:shd w:val="clear" w:color="auto" w:fill="FFFFFF"/>
              </w:rPr>
              <w:tab/>
              <w:t>Stevens,</w:t>
            </w:r>
            <w:r>
              <w:rPr>
                <w:color w:val="000000"/>
                <w:sz w:val="24"/>
                <w:szCs w:val="24"/>
                <w:shd w:val="clear" w:color="auto" w:fill="FFFFFF"/>
              </w:rPr>
              <w:t xml:space="preserve"> </w:t>
            </w:r>
            <w:r w:rsidRPr="006E4DB8">
              <w:rPr>
                <w:color w:val="000000"/>
                <w:sz w:val="24"/>
                <w:szCs w:val="24"/>
                <w:shd w:val="clear" w:color="auto" w:fill="FFFFFF"/>
              </w:rPr>
              <w:t>Krishnan, Hudson, Louis, Brewer</w:t>
            </w:r>
          </w:p>
        </w:tc>
      </w:tr>
      <w:tr w:rsidR="006E4DB8" w:rsidRPr="009B54A3" w14:paraId="7BE10D3F" w14:textId="77777777" w:rsidTr="005B0B42">
        <w:trPr>
          <w:trHeight w:val="1782"/>
        </w:trPr>
        <w:tc>
          <w:tcPr>
            <w:tcW w:w="4604" w:type="dxa"/>
          </w:tcPr>
          <w:p w14:paraId="0F87E8CB" w14:textId="77777777" w:rsidR="005C3AE7" w:rsidRDefault="005C3AE7" w:rsidP="005B0B42">
            <w:pPr>
              <w:rPr>
                <w:b/>
                <w:sz w:val="24"/>
                <w:szCs w:val="24"/>
              </w:rPr>
            </w:pPr>
          </w:p>
          <w:p w14:paraId="60BA3F26" w14:textId="602BE89E" w:rsidR="006E4DB8" w:rsidRDefault="006E4DB8" w:rsidP="005B0B42">
            <w:pPr>
              <w:rPr>
                <w:b/>
                <w:sz w:val="24"/>
                <w:szCs w:val="24"/>
              </w:rPr>
            </w:pPr>
            <w:r>
              <w:rPr>
                <w:b/>
                <w:sz w:val="24"/>
                <w:szCs w:val="24"/>
              </w:rPr>
              <w:t>Title:</w:t>
            </w:r>
          </w:p>
          <w:p w14:paraId="27AC85CF" w14:textId="77777777" w:rsidR="006E4DB8" w:rsidRDefault="006E4DB8" w:rsidP="005B0B42">
            <w:pPr>
              <w:rPr>
                <w:b/>
                <w:sz w:val="24"/>
                <w:szCs w:val="24"/>
              </w:rPr>
            </w:pPr>
          </w:p>
          <w:p w14:paraId="3C1FA86B" w14:textId="77777777" w:rsidR="006E4DB8" w:rsidRDefault="006E4DB8" w:rsidP="005B0B42">
            <w:pPr>
              <w:rPr>
                <w:b/>
                <w:sz w:val="24"/>
                <w:szCs w:val="24"/>
              </w:rPr>
            </w:pPr>
          </w:p>
          <w:p w14:paraId="297CC0A5" w14:textId="77777777" w:rsidR="006E4DB8" w:rsidRDefault="006E4DB8" w:rsidP="005B0B42">
            <w:pPr>
              <w:rPr>
                <w:b/>
                <w:sz w:val="24"/>
                <w:szCs w:val="24"/>
              </w:rPr>
            </w:pPr>
          </w:p>
          <w:p w14:paraId="76816668" w14:textId="77777777" w:rsidR="006E4DB8" w:rsidRDefault="006E4DB8" w:rsidP="005B0B42">
            <w:pPr>
              <w:rPr>
                <w:b/>
                <w:sz w:val="24"/>
                <w:szCs w:val="24"/>
              </w:rPr>
            </w:pPr>
          </w:p>
          <w:p w14:paraId="5DB70D9B" w14:textId="77777777" w:rsidR="006E4DB8" w:rsidRDefault="006E4DB8" w:rsidP="005B0B42">
            <w:pPr>
              <w:rPr>
                <w:b/>
                <w:sz w:val="24"/>
                <w:szCs w:val="24"/>
              </w:rPr>
            </w:pPr>
          </w:p>
          <w:p w14:paraId="3E3B9F31" w14:textId="77777777" w:rsidR="006E4DB8" w:rsidRDefault="006E4DB8" w:rsidP="005B0B42">
            <w:pPr>
              <w:rPr>
                <w:b/>
                <w:sz w:val="24"/>
                <w:szCs w:val="24"/>
              </w:rPr>
            </w:pPr>
          </w:p>
          <w:p w14:paraId="745B5915" w14:textId="77777777" w:rsidR="006E4DB8" w:rsidRDefault="006E4DB8" w:rsidP="005B0B42">
            <w:pPr>
              <w:rPr>
                <w:b/>
                <w:sz w:val="24"/>
                <w:szCs w:val="24"/>
              </w:rPr>
            </w:pPr>
          </w:p>
          <w:p w14:paraId="066F4C4E" w14:textId="77777777" w:rsidR="006E4DB8" w:rsidRDefault="006E4DB8" w:rsidP="005B0B42">
            <w:pPr>
              <w:rPr>
                <w:b/>
                <w:sz w:val="24"/>
                <w:szCs w:val="24"/>
              </w:rPr>
            </w:pPr>
          </w:p>
          <w:p w14:paraId="7EFA94F8" w14:textId="13878DFF" w:rsidR="006E4DB8" w:rsidRDefault="006E4DB8" w:rsidP="005B0B42">
            <w:pPr>
              <w:rPr>
                <w:b/>
                <w:sz w:val="24"/>
                <w:szCs w:val="24"/>
              </w:rPr>
            </w:pPr>
            <w:r>
              <w:rPr>
                <w:b/>
                <w:sz w:val="24"/>
                <w:szCs w:val="24"/>
              </w:rPr>
              <w:t>Int. No. 466-2026</w:t>
            </w:r>
          </w:p>
          <w:p w14:paraId="2ACED90F" w14:textId="77777777" w:rsidR="006E4DB8" w:rsidRDefault="006E4DB8" w:rsidP="005B0B42">
            <w:pPr>
              <w:rPr>
                <w:b/>
                <w:sz w:val="24"/>
                <w:szCs w:val="24"/>
              </w:rPr>
            </w:pPr>
          </w:p>
          <w:p w14:paraId="72BECBB8" w14:textId="6BCAB814" w:rsidR="006E4DB8" w:rsidRPr="009B54A3" w:rsidRDefault="006E4DB8" w:rsidP="005B0B42">
            <w:pPr>
              <w:rPr>
                <w:b/>
                <w:sz w:val="24"/>
                <w:szCs w:val="24"/>
              </w:rPr>
            </w:pPr>
            <w:r>
              <w:rPr>
                <w:b/>
                <w:sz w:val="24"/>
                <w:szCs w:val="24"/>
              </w:rPr>
              <w:t>Title:</w:t>
            </w:r>
          </w:p>
        </w:tc>
        <w:tc>
          <w:tcPr>
            <w:tcW w:w="4486" w:type="dxa"/>
          </w:tcPr>
          <w:p w14:paraId="1C9A3846" w14:textId="77777777" w:rsidR="006E4DB8" w:rsidRPr="009B54A3" w:rsidRDefault="006E4DB8" w:rsidP="005B0B42">
            <w:pPr>
              <w:rPr>
                <w:sz w:val="24"/>
                <w:szCs w:val="24"/>
              </w:rPr>
            </w:pPr>
          </w:p>
          <w:p w14:paraId="7DEA69C6" w14:textId="122E1B21" w:rsidR="006E4DB8" w:rsidRPr="009B54A3" w:rsidRDefault="006E4DB8" w:rsidP="005B0B42">
            <w:pPr>
              <w:rPr>
                <w:color w:val="000000"/>
                <w:sz w:val="24"/>
                <w:szCs w:val="24"/>
                <w:shd w:val="clear" w:color="auto" w:fill="FFFFFF"/>
              </w:rPr>
            </w:pPr>
            <w:r w:rsidRPr="006E4DB8">
              <w:rPr>
                <w:color w:val="000000"/>
                <w:sz w:val="24"/>
                <w:szCs w:val="24"/>
                <w:shd w:val="clear" w:color="auto" w:fill="FFFFFF"/>
              </w:rPr>
              <w:t xml:space="preserve">A Local Law to amend the administrative code of the city of New York, in relation to requiring child protective specialists to provide certain information to parents and other </w:t>
            </w:r>
            <w:proofErr w:type="gramStart"/>
            <w:r w:rsidRPr="006E4DB8">
              <w:rPr>
                <w:color w:val="000000"/>
                <w:sz w:val="24"/>
                <w:szCs w:val="24"/>
                <w:shd w:val="clear" w:color="auto" w:fill="FFFFFF"/>
              </w:rPr>
              <w:t>persons</w:t>
            </w:r>
            <w:proofErr w:type="gramEnd"/>
            <w:r w:rsidRPr="006E4DB8">
              <w:rPr>
                <w:color w:val="000000"/>
                <w:sz w:val="24"/>
                <w:szCs w:val="24"/>
                <w:shd w:val="clear" w:color="auto" w:fill="FFFFFF"/>
              </w:rPr>
              <w:t xml:space="preserve"> legally responsible for the care of children who are the subject of reports of child abuse or maltreatment</w:t>
            </w:r>
          </w:p>
          <w:p w14:paraId="24E8D9FA" w14:textId="77777777" w:rsidR="006E4DB8" w:rsidRPr="009B54A3" w:rsidRDefault="006E4DB8" w:rsidP="005B0B42">
            <w:pPr>
              <w:rPr>
                <w:sz w:val="24"/>
                <w:szCs w:val="24"/>
              </w:rPr>
            </w:pPr>
          </w:p>
          <w:p w14:paraId="17DF7489" w14:textId="77777777" w:rsidR="005C3AE7" w:rsidRDefault="005C3AE7" w:rsidP="005B0B42">
            <w:pPr>
              <w:rPr>
                <w:sz w:val="24"/>
                <w:szCs w:val="24"/>
              </w:rPr>
            </w:pPr>
          </w:p>
          <w:p w14:paraId="13FF07D7" w14:textId="1217031F" w:rsidR="006E4DB8" w:rsidRPr="009B54A3" w:rsidRDefault="006E4DB8" w:rsidP="005B0B42">
            <w:pPr>
              <w:rPr>
                <w:sz w:val="24"/>
                <w:szCs w:val="24"/>
              </w:rPr>
            </w:pPr>
            <w:r w:rsidRPr="009B54A3">
              <w:rPr>
                <w:sz w:val="24"/>
                <w:szCs w:val="24"/>
              </w:rPr>
              <w:t xml:space="preserve">By </w:t>
            </w:r>
            <w:r>
              <w:rPr>
                <w:sz w:val="24"/>
                <w:szCs w:val="24"/>
              </w:rPr>
              <w:t>Council Members Ung and Louis</w:t>
            </w:r>
          </w:p>
          <w:p w14:paraId="02B78B57" w14:textId="77777777" w:rsidR="006E4DB8" w:rsidRDefault="006E4DB8" w:rsidP="005B0B42">
            <w:pPr>
              <w:rPr>
                <w:color w:val="000000"/>
                <w:sz w:val="24"/>
                <w:szCs w:val="24"/>
              </w:rPr>
            </w:pPr>
          </w:p>
          <w:p w14:paraId="653B4F33" w14:textId="29AFEC6F" w:rsidR="006E4DB8" w:rsidRDefault="006E4DB8" w:rsidP="005B0B42">
            <w:pPr>
              <w:rPr>
                <w:color w:val="000000"/>
                <w:sz w:val="24"/>
                <w:szCs w:val="24"/>
              </w:rPr>
            </w:pPr>
            <w:r w:rsidRPr="006E4DB8">
              <w:rPr>
                <w:color w:val="000000"/>
                <w:sz w:val="24"/>
                <w:szCs w:val="24"/>
              </w:rPr>
              <w:t>A Local Law to amend the administrative code of the city of New York, in relation to requiring the administration for children's services to provide a multilingual disclosure form to parents or guardians during a child protective investigation</w:t>
            </w:r>
          </w:p>
          <w:p w14:paraId="400B1D0E" w14:textId="77777777" w:rsidR="006E4DB8" w:rsidRPr="009B54A3" w:rsidRDefault="006E4DB8" w:rsidP="005B0B42">
            <w:pPr>
              <w:rPr>
                <w:color w:val="000000"/>
                <w:sz w:val="24"/>
                <w:szCs w:val="24"/>
                <w:shd w:val="clear" w:color="auto" w:fill="FFFFFF"/>
              </w:rPr>
            </w:pPr>
          </w:p>
          <w:p w14:paraId="331BE9B3" w14:textId="77777777" w:rsidR="006E4DB8" w:rsidRDefault="006E4DB8" w:rsidP="005B0B42">
            <w:pPr>
              <w:rPr>
                <w:color w:val="000000"/>
                <w:sz w:val="24"/>
                <w:szCs w:val="24"/>
                <w:shd w:val="clear" w:color="auto" w:fill="FFFFFF"/>
              </w:rPr>
            </w:pPr>
          </w:p>
          <w:p w14:paraId="741F9D43" w14:textId="46D84E57" w:rsidR="006E4DB8" w:rsidRPr="009B54A3" w:rsidRDefault="006E4DB8" w:rsidP="005B0B42">
            <w:pPr>
              <w:rPr>
                <w:sz w:val="24"/>
                <w:szCs w:val="24"/>
              </w:rPr>
            </w:pPr>
          </w:p>
        </w:tc>
      </w:tr>
    </w:tbl>
    <w:p w14:paraId="358F79FA" w14:textId="77777777" w:rsidR="006E4DB8" w:rsidRDefault="006E4DB8" w:rsidP="006E4DB8">
      <w:pPr>
        <w:spacing w:line="259" w:lineRule="auto"/>
        <w:contextualSpacing/>
        <w:rPr>
          <w:b/>
          <w:smallCaps/>
          <w:u w:val="single"/>
        </w:rPr>
      </w:pPr>
    </w:p>
    <w:p w14:paraId="325CD7B1" w14:textId="77777777" w:rsidR="006E4DB8" w:rsidRDefault="006E4DB8" w:rsidP="006E4DB8">
      <w:pPr>
        <w:spacing w:line="259" w:lineRule="auto"/>
        <w:contextualSpacing/>
        <w:rPr>
          <w:b/>
          <w:smallCaps/>
          <w:u w:val="single"/>
        </w:rPr>
      </w:pPr>
    </w:p>
    <w:p w14:paraId="48D43609" w14:textId="1A25F983" w:rsidR="00465C38" w:rsidRPr="00103C7E" w:rsidRDefault="00465C38" w:rsidP="00103C7E">
      <w:pPr>
        <w:pStyle w:val="ListParagraph"/>
        <w:numPr>
          <w:ilvl w:val="0"/>
          <w:numId w:val="8"/>
        </w:numPr>
        <w:spacing w:line="259" w:lineRule="auto"/>
        <w:rPr>
          <w:b/>
          <w:smallCaps/>
          <w:u w:val="single"/>
        </w:rPr>
      </w:pPr>
      <w:r w:rsidRPr="00103C7E">
        <w:rPr>
          <w:b/>
          <w:smallCaps/>
          <w:u w:val="single"/>
        </w:rPr>
        <w:t xml:space="preserve">Introduction </w:t>
      </w:r>
    </w:p>
    <w:p w14:paraId="5772DF1A" w14:textId="77777777" w:rsidR="00465C38" w:rsidRPr="00A91458" w:rsidRDefault="00465C38" w:rsidP="00465C38">
      <w:pPr>
        <w:spacing w:line="259" w:lineRule="auto"/>
        <w:ind w:left="720"/>
        <w:contextualSpacing/>
        <w:rPr>
          <w:b/>
          <w:smallCaps/>
          <w:u w:val="single"/>
        </w:rPr>
      </w:pPr>
    </w:p>
    <w:p w14:paraId="33E2B996" w14:textId="77777777" w:rsidR="005C3AE7" w:rsidRDefault="00465C38" w:rsidP="00465C38">
      <w:pPr>
        <w:spacing w:line="480" w:lineRule="auto"/>
        <w:ind w:firstLine="360"/>
        <w:jc w:val="both"/>
        <w:rPr>
          <w:rStyle w:val="normaltextrun"/>
          <w:color w:val="000000"/>
          <w:shd w:val="clear" w:color="auto" w:fill="FFFFFF"/>
        </w:rPr>
      </w:pPr>
      <w:r w:rsidRPr="00465C38">
        <w:rPr>
          <w:rStyle w:val="normaltextrun"/>
          <w:color w:val="000000"/>
          <w:shd w:val="clear" w:color="auto" w:fill="FFFFFF"/>
        </w:rPr>
        <w:t>On February 2</w:t>
      </w:r>
      <w:r>
        <w:rPr>
          <w:rStyle w:val="normaltextrun"/>
          <w:color w:val="000000"/>
          <w:shd w:val="clear" w:color="auto" w:fill="FFFFFF"/>
        </w:rPr>
        <w:t>6</w:t>
      </w:r>
      <w:r w:rsidRPr="00465C38">
        <w:rPr>
          <w:rStyle w:val="normaltextrun"/>
          <w:color w:val="000000"/>
          <w:shd w:val="clear" w:color="auto" w:fill="FFFFFF"/>
        </w:rPr>
        <w:t>, 2025, the Committee on Children and Youth</w:t>
      </w:r>
      <w:r w:rsidR="00FE5876">
        <w:rPr>
          <w:rStyle w:val="normaltextrun"/>
          <w:color w:val="000000"/>
          <w:shd w:val="clear" w:color="auto" w:fill="FFFFFF"/>
        </w:rPr>
        <w:t xml:space="preserve"> (“the Committee”)</w:t>
      </w:r>
      <w:r w:rsidRPr="00465C38">
        <w:rPr>
          <w:rStyle w:val="normaltextrun"/>
          <w:color w:val="000000"/>
          <w:shd w:val="clear" w:color="auto" w:fill="FFFFFF"/>
        </w:rPr>
        <w:t>, chaired by Council Member Althea Stevens, will conduct an oversight hearing titled “</w:t>
      </w:r>
      <w:r>
        <w:rPr>
          <w:rStyle w:val="normaltextrun"/>
          <w:i/>
          <w:color w:val="000000"/>
          <w:shd w:val="clear" w:color="auto" w:fill="FFFFFF"/>
        </w:rPr>
        <w:t xml:space="preserve">Examining Racial </w:t>
      </w:r>
      <w:r>
        <w:rPr>
          <w:rStyle w:val="normaltextrun"/>
          <w:i/>
          <w:color w:val="000000"/>
          <w:shd w:val="clear" w:color="auto" w:fill="FFFFFF"/>
        </w:rPr>
        <w:lastRenderedPageBreak/>
        <w:t>Disparities in the Child Welfare System</w:t>
      </w:r>
      <w:r w:rsidRPr="00465C38">
        <w:rPr>
          <w:rStyle w:val="normaltextrun"/>
          <w:color w:val="000000"/>
          <w:shd w:val="clear" w:color="auto" w:fill="FFFFFF"/>
        </w:rPr>
        <w:t xml:space="preserve">.” </w:t>
      </w:r>
      <w:r w:rsidR="001011E3">
        <w:rPr>
          <w:rStyle w:val="normaltextrun"/>
          <w:color w:val="000000"/>
          <w:shd w:val="clear" w:color="auto" w:fill="FFFFFF"/>
        </w:rPr>
        <w:t xml:space="preserve">The Committee will also be hearing the following legislation: </w:t>
      </w:r>
    </w:p>
    <w:p w14:paraId="3012FE39" w14:textId="77777777" w:rsidR="005C3AE7" w:rsidRDefault="001011E3" w:rsidP="005C3AE7">
      <w:pPr>
        <w:pStyle w:val="ListParagraph"/>
        <w:numPr>
          <w:ilvl w:val="0"/>
          <w:numId w:val="6"/>
        </w:numPr>
        <w:spacing w:line="480" w:lineRule="auto"/>
        <w:jc w:val="both"/>
        <w:rPr>
          <w:color w:val="000000"/>
          <w:shd w:val="clear" w:color="auto" w:fill="FFFFFF"/>
        </w:rPr>
      </w:pPr>
      <w:r w:rsidRPr="005C3AE7">
        <w:rPr>
          <w:rStyle w:val="normaltextrun"/>
          <w:color w:val="000000"/>
          <w:shd w:val="clear" w:color="auto" w:fill="FFFFFF"/>
        </w:rPr>
        <w:t>Int</w:t>
      </w:r>
      <w:r w:rsidR="00630FD6" w:rsidRPr="005C3AE7">
        <w:rPr>
          <w:rStyle w:val="normaltextrun"/>
          <w:color w:val="000000"/>
          <w:shd w:val="clear" w:color="auto" w:fill="FFFFFF"/>
        </w:rPr>
        <w:t>roduction</w:t>
      </w:r>
      <w:r w:rsidRPr="005C3AE7">
        <w:rPr>
          <w:rStyle w:val="normaltextrun"/>
          <w:color w:val="000000"/>
          <w:shd w:val="clear" w:color="auto" w:fill="FFFFFF"/>
        </w:rPr>
        <w:t xml:space="preserve"> 424</w:t>
      </w:r>
      <w:r w:rsidR="00472881" w:rsidRPr="005C3AE7">
        <w:rPr>
          <w:rStyle w:val="normaltextrun"/>
          <w:color w:val="000000"/>
          <w:shd w:val="clear" w:color="auto" w:fill="FFFFFF"/>
        </w:rPr>
        <w:t>, sponsored by Council Member P</w:t>
      </w:r>
      <w:r w:rsidR="003D57C1" w:rsidRPr="005C3AE7">
        <w:rPr>
          <w:rStyle w:val="normaltextrun"/>
          <w:color w:val="000000"/>
          <w:shd w:val="clear" w:color="auto" w:fill="FFFFFF"/>
        </w:rPr>
        <w:t>ierina Sanchez</w:t>
      </w:r>
      <w:r w:rsidR="00C62A22" w:rsidRPr="005C3AE7">
        <w:rPr>
          <w:rStyle w:val="normaltextrun"/>
          <w:color w:val="000000"/>
          <w:shd w:val="clear" w:color="auto" w:fill="FFFFFF"/>
        </w:rPr>
        <w:t>,</w:t>
      </w:r>
      <w:r w:rsidR="00A036A5" w:rsidRPr="00103C7E">
        <w:rPr>
          <w:color w:val="000000"/>
          <w:shd w:val="clear" w:color="auto" w:fill="FFFFFF"/>
        </w:rPr>
        <w:t xml:space="preserve"> in relation to requiring the commissioner of health and mental hygiene to establish and operate a pilot program providing free mental health services to children who have been returned to their home following a removal, and providing for the </w:t>
      </w:r>
      <w:proofErr w:type="gramStart"/>
      <w:r w:rsidR="00A036A5" w:rsidRPr="00103C7E">
        <w:rPr>
          <w:color w:val="000000"/>
          <w:shd w:val="clear" w:color="auto" w:fill="FFFFFF"/>
        </w:rPr>
        <w:t>repeal</w:t>
      </w:r>
      <w:proofErr w:type="gramEnd"/>
      <w:r w:rsidR="00A036A5" w:rsidRPr="00103C7E">
        <w:rPr>
          <w:color w:val="000000"/>
          <w:shd w:val="clear" w:color="auto" w:fill="FFFFFF"/>
        </w:rPr>
        <w:t xml:space="preserve"> of such provisions upon the expiration </w:t>
      </w:r>
      <w:proofErr w:type="gramStart"/>
      <w:r w:rsidR="00A036A5" w:rsidRPr="00103C7E">
        <w:rPr>
          <w:color w:val="000000"/>
          <w:shd w:val="clear" w:color="auto" w:fill="FFFFFF"/>
        </w:rPr>
        <w:t>thereof</w:t>
      </w:r>
      <w:r w:rsidR="00630FD6" w:rsidRPr="00103C7E">
        <w:rPr>
          <w:color w:val="000000"/>
          <w:shd w:val="clear" w:color="auto" w:fill="FFFFFF"/>
        </w:rPr>
        <w:t>;</w:t>
      </w:r>
      <w:proofErr w:type="gramEnd"/>
      <w:r w:rsidR="00630FD6" w:rsidRPr="00103C7E">
        <w:rPr>
          <w:color w:val="000000"/>
          <w:shd w:val="clear" w:color="auto" w:fill="FFFFFF"/>
        </w:rPr>
        <w:t xml:space="preserve"> </w:t>
      </w:r>
    </w:p>
    <w:p w14:paraId="0F4DA233" w14:textId="77777777" w:rsidR="005C3AE7" w:rsidRDefault="00630FD6" w:rsidP="005C3AE7">
      <w:pPr>
        <w:pStyle w:val="ListParagraph"/>
        <w:numPr>
          <w:ilvl w:val="0"/>
          <w:numId w:val="6"/>
        </w:numPr>
        <w:spacing w:line="480" w:lineRule="auto"/>
        <w:jc w:val="both"/>
        <w:rPr>
          <w:color w:val="000000"/>
          <w:shd w:val="clear" w:color="auto" w:fill="FFFFFF"/>
        </w:rPr>
      </w:pPr>
      <w:r w:rsidRPr="00103C7E">
        <w:rPr>
          <w:color w:val="000000"/>
          <w:shd w:val="clear" w:color="auto" w:fill="FFFFFF"/>
        </w:rPr>
        <w:t>Introduction</w:t>
      </w:r>
      <w:r w:rsidR="00C62A22" w:rsidRPr="00103C7E">
        <w:rPr>
          <w:color w:val="000000"/>
          <w:shd w:val="clear" w:color="auto" w:fill="FFFFFF"/>
        </w:rPr>
        <w:t xml:space="preserve"> 449, sponsored </w:t>
      </w:r>
      <w:r w:rsidR="00BC463F" w:rsidRPr="00103C7E">
        <w:rPr>
          <w:color w:val="000000"/>
          <w:shd w:val="clear" w:color="auto" w:fill="FFFFFF"/>
        </w:rPr>
        <w:t xml:space="preserve">by Council Member Althea Stevens, in relation to requiring child protective specialists to provide certain information to parents and other </w:t>
      </w:r>
      <w:proofErr w:type="gramStart"/>
      <w:r w:rsidR="00BC463F" w:rsidRPr="00103C7E">
        <w:rPr>
          <w:color w:val="000000"/>
          <w:shd w:val="clear" w:color="auto" w:fill="FFFFFF"/>
        </w:rPr>
        <w:t>persons</w:t>
      </w:r>
      <w:proofErr w:type="gramEnd"/>
      <w:r w:rsidR="00BC463F" w:rsidRPr="00103C7E">
        <w:rPr>
          <w:color w:val="000000"/>
          <w:shd w:val="clear" w:color="auto" w:fill="FFFFFF"/>
        </w:rPr>
        <w:t xml:space="preserve"> legally responsible for the care of children who are the </w:t>
      </w:r>
      <w:proofErr w:type="gramStart"/>
      <w:r w:rsidR="00BC463F" w:rsidRPr="00103C7E">
        <w:rPr>
          <w:color w:val="000000"/>
          <w:shd w:val="clear" w:color="auto" w:fill="FFFFFF"/>
        </w:rPr>
        <w:t>subject of reports</w:t>
      </w:r>
      <w:proofErr w:type="gramEnd"/>
      <w:r w:rsidR="00BC463F" w:rsidRPr="00103C7E">
        <w:rPr>
          <w:color w:val="000000"/>
          <w:shd w:val="clear" w:color="auto" w:fill="FFFFFF"/>
        </w:rPr>
        <w:t xml:space="preserve"> of child abuse or maltreatment</w:t>
      </w:r>
      <w:r w:rsidR="00B1455F" w:rsidRPr="00103C7E">
        <w:rPr>
          <w:color w:val="000000"/>
          <w:shd w:val="clear" w:color="auto" w:fill="FFFFFF"/>
        </w:rPr>
        <w:t xml:space="preserve">; </w:t>
      </w:r>
      <w:r w:rsidR="00DC3590" w:rsidRPr="00103C7E">
        <w:rPr>
          <w:color w:val="000000"/>
          <w:shd w:val="clear" w:color="auto" w:fill="FFFFFF"/>
        </w:rPr>
        <w:t>and</w:t>
      </w:r>
      <w:r w:rsidR="00B1455F" w:rsidRPr="00103C7E">
        <w:rPr>
          <w:color w:val="000000"/>
          <w:shd w:val="clear" w:color="auto" w:fill="FFFFFF"/>
        </w:rPr>
        <w:t xml:space="preserve"> </w:t>
      </w:r>
    </w:p>
    <w:p w14:paraId="7D9B78EE" w14:textId="77777777" w:rsidR="005C3AE7" w:rsidRDefault="00B1455F" w:rsidP="005C3AE7">
      <w:pPr>
        <w:pStyle w:val="ListParagraph"/>
        <w:numPr>
          <w:ilvl w:val="0"/>
          <w:numId w:val="6"/>
        </w:numPr>
        <w:spacing w:line="480" w:lineRule="auto"/>
        <w:jc w:val="both"/>
        <w:rPr>
          <w:color w:val="000000"/>
          <w:shd w:val="clear" w:color="auto" w:fill="FFFFFF"/>
        </w:rPr>
      </w:pPr>
      <w:r w:rsidRPr="00103C7E">
        <w:rPr>
          <w:color w:val="000000"/>
          <w:shd w:val="clear" w:color="auto" w:fill="FFFFFF"/>
        </w:rPr>
        <w:t>Introduction 466</w:t>
      </w:r>
      <w:r w:rsidR="0014693A" w:rsidRPr="00103C7E">
        <w:rPr>
          <w:color w:val="000000"/>
          <w:shd w:val="clear" w:color="auto" w:fill="FFFFFF"/>
        </w:rPr>
        <w:t xml:space="preserve">, sponsored by Council Member </w:t>
      </w:r>
      <w:r w:rsidR="00754B67" w:rsidRPr="00103C7E">
        <w:rPr>
          <w:color w:val="000000"/>
          <w:shd w:val="clear" w:color="auto" w:fill="FFFFFF"/>
        </w:rPr>
        <w:t xml:space="preserve">Sandra </w:t>
      </w:r>
      <w:r w:rsidR="0014693A" w:rsidRPr="00103C7E">
        <w:rPr>
          <w:color w:val="000000"/>
          <w:shd w:val="clear" w:color="auto" w:fill="FFFFFF"/>
        </w:rPr>
        <w:t>Ung, in relation to requiring the administration for children's services to provide a multilingual disclosure form to parents or guardians during a child protective investigation</w:t>
      </w:r>
      <w:r w:rsidR="00754B67" w:rsidRPr="00103C7E">
        <w:rPr>
          <w:color w:val="000000"/>
          <w:shd w:val="clear" w:color="auto" w:fill="FFFFFF"/>
        </w:rPr>
        <w:t xml:space="preserve">. </w:t>
      </w:r>
    </w:p>
    <w:p w14:paraId="21F32BDD" w14:textId="65580A99" w:rsidR="00465C38" w:rsidRPr="005C3AE7" w:rsidRDefault="00465C38" w:rsidP="005C3AE7">
      <w:pPr>
        <w:spacing w:line="480" w:lineRule="auto"/>
        <w:ind w:firstLine="360"/>
        <w:jc w:val="both"/>
        <w:rPr>
          <w:rStyle w:val="eop"/>
          <w:color w:val="000000"/>
          <w:shd w:val="clear" w:color="auto" w:fill="FFFFFF"/>
        </w:rPr>
      </w:pPr>
      <w:r w:rsidRPr="005C3AE7">
        <w:rPr>
          <w:rStyle w:val="normaltextrun"/>
          <w:color w:val="000000"/>
          <w:shd w:val="clear" w:color="auto" w:fill="FFFFFF"/>
        </w:rPr>
        <w:t>Witnesses invited to testify include representatives from the Administration for Children’s Services (ACS), advocates, and other interested stakeholders.</w:t>
      </w:r>
      <w:r w:rsidRPr="005C3AE7">
        <w:rPr>
          <w:rStyle w:val="eop"/>
          <w:color w:val="000000"/>
          <w:shd w:val="clear" w:color="auto" w:fill="FFFFFF"/>
        </w:rPr>
        <w:t> </w:t>
      </w:r>
    </w:p>
    <w:p w14:paraId="25828B88" w14:textId="027E7ED4" w:rsidR="009613A5" w:rsidRDefault="009613A5" w:rsidP="00103C7E">
      <w:pPr>
        <w:numPr>
          <w:ilvl w:val="0"/>
          <w:numId w:val="8"/>
        </w:numPr>
        <w:spacing w:line="259" w:lineRule="auto"/>
        <w:contextualSpacing/>
        <w:rPr>
          <w:b/>
          <w:smallCaps/>
          <w:u w:val="single"/>
        </w:rPr>
      </w:pPr>
      <w:r w:rsidRPr="00DB351B">
        <w:rPr>
          <w:b/>
          <w:smallCaps/>
          <w:u w:val="single"/>
        </w:rPr>
        <w:t>Racial Disparities in the Child Welfare System</w:t>
      </w:r>
      <w:r w:rsidR="00492C49">
        <w:rPr>
          <w:b/>
          <w:smallCaps/>
          <w:u w:val="single"/>
        </w:rPr>
        <w:t xml:space="preserve"> </w:t>
      </w:r>
    </w:p>
    <w:p w14:paraId="7A724305" w14:textId="77777777" w:rsidR="00AB3D60" w:rsidRDefault="00AB3D60" w:rsidP="00AB3D60">
      <w:pPr>
        <w:spacing w:line="259" w:lineRule="auto"/>
        <w:ind w:left="720"/>
        <w:contextualSpacing/>
        <w:rPr>
          <w:b/>
          <w:smallCaps/>
          <w:u w:val="single"/>
        </w:rPr>
      </w:pPr>
    </w:p>
    <w:p w14:paraId="73243D95" w14:textId="296877D8" w:rsidR="00206A41" w:rsidRPr="005A62AE" w:rsidRDefault="00AB3D60" w:rsidP="00064829">
      <w:pPr>
        <w:spacing w:line="480" w:lineRule="auto"/>
        <w:ind w:firstLine="360"/>
        <w:jc w:val="both"/>
      </w:pPr>
      <w:r w:rsidRPr="00AB3D60">
        <w:t>In New York City (NYC), ACS is the agency responsible for protecting and promoting the safety and well-being of NYC’s children and families by providing child welfare.</w:t>
      </w:r>
      <w:r w:rsidRPr="00A91458">
        <w:rPr>
          <w:rStyle w:val="FootnoteReference"/>
        </w:rPr>
        <w:footnoteReference w:id="1"/>
      </w:r>
      <w:r w:rsidRPr="00AB3D60">
        <w:t xml:space="preserve"> ACS contracts with nonprofit organizations to provide support and stabilize families at risk of a crisis through preventive services</w:t>
      </w:r>
      <w:r w:rsidR="005C3AE7">
        <w:t>.</w:t>
      </w:r>
      <w:r w:rsidRPr="00A91458">
        <w:rPr>
          <w:rStyle w:val="FootnoteReference"/>
        </w:rPr>
        <w:footnoteReference w:id="2"/>
      </w:r>
      <w:r w:rsidR="00FF2AAD">
        <w:t xml:space="preserve"> </w:t>
      </w:r>
      <w:r w:rsidRPr="00AB3D60">
        <w:t>The agency also provides foster care services for children</w:t>
      </w:r>
      <w:r w:rsidR="00465A92" w:rsidRPr="00465A92">
        <w:t xml:space="preserve"> who are</w:t>
      </w:r>
      <w:r w:rsidRPr="00AB3D60">
        <w:t xml:space="preserve"> not able </w:t>
      </w:r>
      <w:r w:rsidRPr="00AB3D60">
        <w:lastRenderedPageBreak/>
        <w:t>to remain safely at home.</w:t>
      </w:r>
      <w:r w:rsidRPr="00A91458">
        <w:rPr>
          <w:rStyle w:val="FootnoteReference"/>
        </w:rPr>
        <w:footnoteReference w:id="3"/>
      </w:r>
      <w:r w:rsidRPr="00AB3D60">
        <w:t xml:space="preserve"> ACS has faced persistent criticism regarding the racial disparities within the child welfare system, as well as concerns about the effectiveness of its interventions in addressing these inequities.</w:t>
      </w:r>
      <w:r w:rsidRPr="00A91458">
        <w:rPr>
          <w:rStyle w:val="FootnoteReference"/>
        </w:rPr>
        <w:footnoteReference w:id="4"/>
      </w:r>
      <w:r w:rsidRPr="00AB3D60">
        <w:t xml:space="preserve"> Decades of oversight and advocacy efforts have documented that Black</w:t>
      </w:r>
      <w:r w:rsidR="00B841CB">
        <w:t xml:space="preserve"> and Latinx</w:t>
      </w:r>
      <w:r w:rsidRPr="00AB3D60">
        <w:t xml:space="preserve"> families in NYC are more likely to be reported for child abuse or neglect,  to be investigated, and to have their children removed and placed in foster care.</w:t>
      </w:r>
      <w:r w:rsidRPr="00A91458">
        <w:rPr>
          <w:rStyle w:val="FootnoteReference"/>
        </w:rPr>
        <w:footnoteReference w:id="5"/>
      </w:r>
      <w:r w:rsidRPr="00AB3D60">
        <w:t xml:space="preserve"> </w:t>
      </w:r>
      <w:r w:rsidR="00B15413">
        <w:t xml:space="preserve">In May 2024, </w:t>
      </w:r>
      <w:r w:rsidR="006E3A5A">
        <w:t>t</w:t>
      </w:r>
      <w:r w:rsidR="00B15413">
        <w:t xml:space="preserve">he United States Commission on Civil Rights issued a report on </w:t>
      </w:r>
      <w:r w:rsidR="00F25FD0">
        <w:t>New Yor</w:t>
      </w:r>
      <w:r w:rsidR="005269E1">
        <w:t>k State’s</w:t>
      </w:r>
      <w:r w:rsidR="00F25FD0">
        <w:t xml:space="preserve"> Child Welfare System</w:t>
      </w:r>
      <w:r w:rsidR="005269E1">
        <w:t>.</w:t>
      </w:r>
      <w:r w:rsidR="00C1777D">
        <w:rPr>
          <w:rStyle w:val="FootnoteReference"/>
        </w:rPr>
        <w:footnoteReference w:id="6"/>
      </w:r>
      <w:r w:rsidR="005269E1">
        <w:t xml:space="preserve"> </w:t>
      </w:r>
      <w:r w:rsidR="005A2015">
        <w:t xml:space="preserve">The </w:t>
      </w:r>
      <w:r w:rsidR="00F7664E">
        <w:t>Commission</w:t>
      </w:r>
      <w:r w:rsidR="00D67DF3">
        <w:t xml:space="preserve"> received extensive testimony that the child welfare system</w:t>
      </w:r>
      <w:r w:rsidR="003B2C7E">
        <w:t>,</w:t>
      </w:r>
      <w:r w:rsidR="00D67DF3">
        <w:t xml:space="preserve"> </w:t>
      </w:r>
      <w:r w:rsidR="00806205">
        <w:t xml:space="preserve">in </w:t>
      </w:r>
      <w:r w:rsidR="003B2C7E">
        <w:t>practice, often</w:t>
      </w:r>
      <w:r w:rsidR="00806205">
        <w:t xml:space="preserve"> </w:t>
      </w:r>
      <w:r w:rsidR="00D67DF3">
        <w:t>criminalizes poverty</w:t>
      </w:r>
      <w:r w:rsidR="0085635B">
        <w:t>.</w:t>
      </w:r>
      <w:r w:rsidR="00F7664E">
        <w:rPr>
          <w:rStyle w:val="FootnoteReference"/>
        </w:rPr>
        <w:footnoteReference w:id="7"/>
      </w:r>
      <w:r w:rsidR="0085635B">
        <w:t xml:space="preserve"> The </w:t>
      </w:r>
      <w:r w:rsidR="00294A63">
        <w:t>Commission</w:t>
      </w:r>
      <w:r w:rsidR="00E251A3">
        <w:t>’s report stat</w:t>
      </w:r>
      <w:r w:rsidR="0013068D">
        <w:t>e</w:t>
      </w:r>
      <w:r w:rsidR="00E251A3">
        <w:t>d</w:t>
      </w:r>
      <w:r w:rsidR="00C92C15">
        <w:t xml:space="preserve"> that </w:t>
      </w:r>
      <w:r w:rsidR="000B46F5">
        <w:t xml:space="preserve">Black families </w:t>
      </w:r>
      <w:r w:rsidR="00CC58BD">
        <w:t xml:space="preserve">in poverty </w:t>
      </w:r>
      <w:r w:rsidR="00CC58BD" w:rsidRPr="00C92C15">
        <w:t xml:space="preserve">who </w:t>
      </w:r>
      <w:r w:rsidR="00D45CC9">
        <w:t xml:space="preserve">are reliant </w:t>
      </w:r>
      <w:r w:rsidR="00CC58BD" w:rsidRPr="00C92C15">
        <w:t>on publicly funded social services</w:t>
      </w:r>
      <w:r w:rsidR="00CC58BD">
        <w:t xml:space="preserve"> </w:t>
      </w:r>
      <w:r w:rsidR="00CC58BD" w:rsidRPr="000B46F5">
        <w:t>are surveilled</w:t>
      </w:r>
      <w:r w:rsidR="00D45CC9">
        <w:t>,</w:t>
      </w:r>
      <w:r w:rsidR="00CC58BD" w:rsidRPr="000B46F5">
        <w:t xml:space="preserve"> scrutinized</w:t>
      </w:r>
      <w:r w:rsidR="00D45CC9">
        <w:t>,</w:t>
      </w:r>
      <w:r w:rsidR="00CC58BD" w:rsidRPr="000B46F5">
        <w:t xml:space="preserve"> and at greater risk of being reported by mandated reporters than</w:t>
      </w:r>
      <w:r w:rsidR="00056B7C">
        <w:t xml:space="preserve"> affluent</w:t>
      </w:r>
      <w:r w:rsidR="00CC58BD" w:rsidRPr="000B46F5">
        <w:t xml:space="preserve"> families who can afford to pay for services</w:t>
      </w:r>
      <w:r w:rsidR="00A52CE3">
        <w:t xml:space="preserve"> –</w:t>
      </w:r>
      <w:r w:rsidR="00056B7C" w:rsidRPr="00056B7C">
        <w:t xml:space="preserve"> </w:t>
      </w:r>
      <w:r w:rsidR="00056B7C">
        <w:t>leading to</w:t>
      </w:r>
      <w:r w:rsidR="00056B7C" w:rsidRPr="00C92C15">
        <w:t xml:space="preserve"> over-reporting </w:t>
      </w:r>
      <w:r w:rsidR="00056B7C">
        <w:t xml:space="preserve">of </w:t>
      </w:r>
      <w:r w:rsidR="00056B7C" w:rsidRPr="00C92C15">
        <w:t>Black families in poverty</w:t>
      </w:r>
      <w:r w:rsidR="00056B7C">
        <w:t>.</w:t>
      </w:r>
      <w:r w:rsidR="00D3641C">
        <w:rPr>
          <w:rStyle w:val="FootnoteReference"/>
        </w:rPr>
        <w:footnoteReference w:id="8"/>
      </w:r>
      <w:r w:rsidR="00056B7C">
        <w:t xml:space="preserve"> </w:t>
      </w:r>
      <w:r w:rsidR="00F70D87">
        <w:t>L</w:t>
      </w:r>
      <w:r w:rsidR="00F70D87" w:rsidRPr="00A73FDC">
        <w:t>ow-</w:t>
      </w:r>
      <w:r w:rsidR="00DF3AEA" w:rsidRPr="00A73FDC">
        <w:t xml:space="preserve">income </w:t>
      </w:r>
      <w:r w:rsidR="00DF3AEA">
        <w:t>f</w:t>
      </w:r>
      <w:r w:rsidR="00A73FDC" w:rsidRPr="00A73FDC">
        <w:t xml:space="preserve">amilies who have “material hardship” which accounts for factors such as “wealth, cost of living, and family size” have a higher risk of </w:t>
      </w:r>
      <w:r w:rsidR="0096272D">
        <w:t>involvement</w:t>
      </w:r>
      <w:r w:rsidR="00A73FDC" w:rsidRPr="00A73FDC">
        <w:t xml:space="preserve"> with the child welfare system because </w:t>
      </w:r>
      <w:r w:rsidR="00E037B7" w:rsidRPr="00E037B7">
        <w:t>conditions stemming from economic hardship are often conflated with neglect, expanding system involvement in low-income communities</w:t>
      </w:r>
      <w:r w:rsidR="00B72704">
        <w:t>.</w:t>
      </w:r>
      <w:r w:rsidR="00A57703">
        <w:rPr>
          <w:rStyle w:val="FootnoteReference"/>
        </w:rPr>
        <w:footnoteReference w:id="9"/>
      </w:r>
      <w:r w:rsidR="00B72704">
        <w:t xml:space="preserve"> </w:t>
      </w:r>
    </w:p>
    <w:p w14:paraId="02D33E1A" w14:textId="78C6309F" w:rsidR="00ED2CEF" w:rsidRPr="00A61582" w:rsidRDefault="00DA1B8C" w:rsidP="00064829">
      <w:pPr>
        <w:spacing w:line="480" w:lineRule="auto"/>
        <w:ind w:firstLine="360"/>
        <w:jc w:val="both"/>
      </w:pPr>
      <w:r w:rsidRPr="00A61582">
        <w:t>The New York City Family Policy Project</w:t>
      </w:r>
      <w:r w:rsidR="00833577" w:rsidRPr="00A61582">
        <w:t xml:space="preserve"> found that</w:t>
      </w:r>
      <w:r w:rsidR="00684362" w:rsidRPr="00A61582">
        <w:t xml:space="preserve"> </w:t>
      </w:r>
      <w:r w:rsidR="00A61582" w:rsidRPr="00A61582">
        <w:t>neighborhoods with higher</w:t>
      </w:r>
      <w:r w:rsidR="00684362" w:rsidRPr="00A61582">
        <w:t xml:space="preserve"> child poverty rates </w:t>
      </w:r>
      <w:r w:rsidR="00A61582" w:rsidRPr="00A61582">
        <w:t>experience disproportionately higher</w:t>
      </w:r>
      <w:r w:rsidR="00684362" w:rsidRPr="00A61582">
        <w:t xml:space="preserve"> rates of ACS cases and foster care entry</w:t>
      </w:r>
      <w:r w:rsidR="00684362" w:rsidRPr="00684362">
        <w:t>.</w:t>
      </w:r>
      <w:r w:rsidR="000E35FF">
        <w:rPr>
          <w:rStyle w:val="FootnoteReference"/>
        </w:rPr>
        <w:footnoteReference w:id="10"/>
      </w:r>
      <w:r w:rsidR="00E56AC6">
        <w:t xml:space="preserve"> </w:t>
      </w:r>
      <w:r w:rsidR="002A0008" w:rsidRPr="002A0008">
        <w:t xml:space="preserve">Almost half of all children who </w:t>
      </w:r>
      <w:r w:rsidR="00FC3DCB">
        <w:t>are involved in</w:t>
      </w:r>
      <w:r w:rsidR="002A0008" w:rsidRPr="002A0008">
        <w:t xml:space="preserve"> an ACS case live in majority Black/Latin</w:t>
      </w:r>
      <w:r w:rsidR="00823CEE">
        <w:t>x</w:t>
      </w:r>
      <w:r w:rsidR="002A0008" w:rsidRPr="002A0008">
        <w:t xml:space="preserve"> neighborhoods that </w:t>
      </w:r>
      <w:r w:rsidR="002A0008" w:rsidRPr="002A0008">
        <w:lastRenderedPageBreak/>
        <w:t>are typically high in poverty, even though only about one-third of all children in the city live in these neighborhoods.</w:t>
      </w:r>
      <w:r w:rsidR="00C07F1D">
        <w:rPr>
          <w:rStyle w:val="FootnoteReference"/>
        </w:rPr>
        <w:footnoteReference w:id="11"/>
      </w:r>
      <w:r w:rsidR="002A0008" w:rsidRPr="002A0008">
        <w:t xml:space="preserve"> </w:t>
      </w:r>
      <w:r w:rsidR="0059668D">
        <w:t>By contrast, t</w:t>
      </w:r>
      <w:r w:rsidR="002A0008" w:rsidRPr="002A0008">
        <w:t xml:space="preserve">he opposite is true of majority </w:t>
      </w:r>
      <w:r w:rsidR="002A0008" w:rsidRPr="00D50720">
        <w:t>white/Asian neighborhoods.</w:t>
      </w:r>
      <w:r w:rsidR="001147AE">
        <w:rPr>
          <w:rStyle w:val="FootnoteReference"/>
        </w:rPr>
        <w:footnoteReference w:id="12"/>
      </w:r>
      <w:r w:rsidR="002A0008" w:rsidRPr="00D50720">
        <w:t xml:space="preserve"> Even though almost one-quarter of all children live in these neighborhoods, they comprise only 12% of all ACS cases.</w:t>
      </w:r>
      <w:r w:rsidR="00B85BA4">
        <w:rPr>
          <w:rStyle w:val="FootnoteReference"/>
        </w:rPr>
        <w:footnoteReference w:id="13"/>
      </w:r>
      <w:r w:rsidR="001E7711" w:rsidRPr="00D50720">
        <w:t xml:space="preserve"> </w:t>
      </w:r>
    </w:p>
    <w:p w14:paraId="28A3C971" w14:textId="33428996" w:rsidR="00EB363C" w:rsidRDefault="00B54909" w:rsidP="00EB363C">
      <w:pPr>
        <w:spacing w:line="480" w:lineRule="auto"/>
        <w:ind w:firstLine="360"/>
        <w:jc w:val="both"/>
      </w:pPr>
      <w:r w:rsidRPr="00B54909">
        <w:t>While</w:t>
      </w:r>
      <w:r w:rsidRPr="001E7711">
        <w:t xml:space="preserve"> poverty </w:t>
      </w:r>
      <w:r w:rsidRPr="00B54909">
        <w:t>is strongly correlated with system involvement, it</w:t>
      </w:r>
      <w:r w:rsidRPr="001E7711">
        <w:t xml:space="preserve"> does not </w:t>
      </w:r>
      <w:r w:rsidRPr="00B54909">
        <w:t xml:space="preserve">account for the full magnitude of </w:t>
      </w:r>
      <w:r w:rsidRPr="001E7711">
        <w:t xml:space="preserve">racial disparities in </w:t>
      </w:r>
      <w:r w:rsidRPr="00B54909">
        <w:t xml:space="preserve">NYC’s </w:t>
      </w:r>
      <w:r w:rsidRPr="001E7711">
        <w:t xml:space="preserve">child welfare </w:t>
      </w:r>
      <w:r w:rsidRPr="00B54909">
        <w:t>system.</w:t>
      </w:r>
      <w:r w:rsidR="004D54F1">
        <w:t xml:space="preserve"> </w:t>
      </w:r>
      <w:r w:rsidR="003812F0">
        <w:rPr>
          <w:rStyle w:val="FootnoteReference"/>
        </w:rPr>
        <w:footnoteReference w:id="14"/>
      </w:r>
      <w:r w:rsidR="001F1AEE">
        <w:t xml:space="preserve"> </w:t>
      </w:r>
      <w:r w:rsidR="009A2B1A" w:rsidRPr="009A2B1A">
        <w:t>Child poverty rates would suggest that Black and Latin</w:t>
      </w:r>
      <w:r w:rsidR="00C24434">
        <w:t>x</w:t>
      </w:r>
      <w:r w:rsidR="009A2B1A" w:rsidRPr="009A2B1A">
        <w:t xml:space="preserve"> children experience investigations and removals at approximately 1.5 or 2 times the rate of white and Asian children.</w:t>
      </w:r>
      <w:r w:rsidR="003812F0">
        <w:rPr>
          <w:rStyle w:val="FootnoteReference"/>
        </w:rPr>
        <w:footnoteReference w:id="15"/>
      </w:r>
      <w:r w:rsidR="00E26BD1">
        <w:t xml:space="preserve"> </w:t>
      </w:r>
      <w:r w:rsidR="009A2B1A" w:rsidRPr="009A2B1A">
        <w:t xml:space="preserve">However, </w:t>
      </w:r>
      <w:r w:rsidR="0062058D">
        <w:t xml:space="preserve">in 2023, </w:t>
      </w:r>
      <w:r w:rsidR="009A2B1A" w:rsidRPr="009A2B1A">
        <w:t xml:space="preserve">Black </w:t>
      </w:r>
      <w:r w:rsidR="00805FE5">
        <w:t>families</w:t>
      </w:r>
      <w:r w:rsidR="009A2B1A" w:rsidRPr="009A2B1A">
        <w:t xml:space="preserve"> were 6.5 times more likely to </w:t>
      </w:r>
      <w:r w:rsidR="00805FE5">
        <w:t>undergo</w:t>
      </w:r>
      <w:r w:rsidR="009A2B1A" w:rsidRPr="009A2B1A">
        <w:t xml:space="preserve"> an investigation than white </w:t>
      </w:r>
      <w:r w:rsidR="00805FE5">
        <w:t xml:space="preserve">families </w:t>
      </w:r>
      <w:r w:rsidR="009A2B1A" w:rsidRPr="009A2B1A">
        <w:t xml:space="preserve">and </w:t>
      </w:r>
      <w:r w:rsidR="00497B6B">
        <w:t xml:space="preserve">Black children were </w:t>
      </w:r>
      <w:r w:rsidR="009A2B1A" w:rsidRPr="009A2B1A">
        <w:t>13 times more likely to be separated from their families than white children.</w:t>
      </w:r>
      <w:r w:rsidR="00056916">
        <w:rPr>
          <w:rStyle w:val="FootnoteReference"/>
        </w:rPr>
        <w:footnoteReference w:id="16"/>
      </w:r>
      <w:r w:rsidR="009A2B1A" w:rsidRPr="009A2B1A">
        <w:t xml:space="preserve"> </w:t>
      </w:r>
      <w:r w:rsidR="00064829">
        <w:t xml:space="preserve">Moreover, </w:t>
      </w:r>
      <w:r w:rsidR="009A2B1A" w:rsidRPr="009A2B1A">
        <w:t>Latin</w:t>
      </w:r>
      <w:r w:rsidR="00497B6B">
        <w:t>x</w:t>
      </w:r>
      <w:r w:rsidR="009A2B1A" w:rsidRPr="009A2B1A">
        <w:t xml:space="preserve"> children were 5.7 times more likely to experience an investigation than white children</w:t>
      </w:r>
      <w:r w:rsidR="00064829">
        <w:t>,</w:t>
      </w:r>
      <w:r w:rsidR="009A2B1A" w:rsidRPr="009A2B1A">
        <w:t xml:space="preserve"> and 8 times more likely to be separated from their families.</w:t>
      </w:r>
      <w:r w:rsidR="00D91B4B">
        <w:t xml:space="preserve"> </w:t>
      </w:r>
      <w:r w:rsidR="00056916">
        <w:rPr>
          <w:rStyle w:val="FootnoteReference"/>
        </w:rPr>
        <w:footnoteReference w:id="17"/>
      </w:r>
    </w:p>
    <w:p w14:paraId="13110BED" w14:textId="562CC792" w:rsidR="00891511" w:rsidRDefault="006610DD" w:rsidP="00F17E78">
      <w:pPr>
        <w:spacing w:line="480" w:lineRule="auto"/>
        <w:ind w:firstLine="360"/>
        <w:jc w:val="both"/>
      </w:pPr>
      <w:r>
        <w:t xml:space="preserve">Child </w:t>
      </w:r>
      <w:r w:rsidR="00064829">
        <w:t>w</w:t>
      </w:r>
      <w:r>
        <w:t>elfare in NYC is also highly segregated</w:t>
      </w:r>
      <w:r w:rsidR="008000CA">
        <w:t xml:space="preserve"> by neighborhood</w:t>
      </w:r>
      <w:r>
        <w:t>.</w:t>
      </w:r>
      <w:r w:rsidR="00056916">
        <w:rPr>
          <w:rStyle w:val="FootnoteReference"/>
        </w:rPr>
        <w:footnoteReference w:id="18"/>
      </w:r>
      <w:r>
        <w:t xml:space="preserve"> </w:t>
      </w:r>
      <w:r w:rsidR="00281BD7" w:rsidRPr="00281BD7">
        <w:t>Citywide, Black, white, Latin</w:t>
      </w:r>
      <w:r w:rsidR="00497B6B">
        <w:t>x</w:t>
      </w:r>
      <w:r w:rsidR="00281BD7" w:rsidRPr="00281BD7">
        <w:t xml:space="preserve"> and Asian children tend to live in a relatively small number of distinct zip codes</w:t>
      </w:r>
      <w:r w:rsidR="00A10C6C">
        <w:t>, with about</w:t>
      </w:r>
      <w:r w:rsidR="00281BD7" w:rsidRPr="00281BD7">
        <w:t xml:space="preserve"> 20-28 zip codes for each group.</w:t>
      </w:r>
      <w:r w:rsidR="001A48CB">
        <w:rPr>
          <w:rStyle w:val="FootnoteReference"/>
        </w:rPr>
        <w:footnoteReference w:id="19"/>
      </w:r>
      <w:r w:rsidR="00281BD7" w:rsidRPr="00281BD7">
        <w:t> </w:t>
      </w:r>
      <w:r w:rsidR="00392295" w:rsidRPr="00392295">
        <w:t>For each racial and ethnic group, approximately 25 percent of investigations occur within a small cluster of zip codes</w:t>
      </w:r>
      <w:r w:rsidR="0091195F">
        <w:t xml:space="preserve"> — </w:t>
      </w:r>
      <w:r w:rsidR="00392295" w:rsidRPr="00392295">
        <w:t>9 zip codes for Black and white children, 11 for Latin</w:t>
      </w:r>
      <w:r w:rsidR="0091195F">
        <w:t>x</w:t>
      </w:r>
      <w:r w:rsidR="00392295" w:rsidRPr="00392295">
        <w:t xml:space="preserve"> children, and 8 for Asian children</w:t>
      </w:r>
      <w:r w:rsidR="006071D6">
        <w:t>. In total</w:t>
      </w:r>
      <w:r w:rsidR="00E80B25">
        <w:t>,</w:t>
      </w:r>
      <w:r w:rsidR="006071D6">
        <w:t xml:space="preserve"> this spans</w:t>
      </w:r>
      <w:r w:rsidR="0091195F">
        <w:t xml:space="preserve"> </w:t>
      </w:r>
      <w:r w:rsidR="00392295" w:rsidRPr="00392295">
        <w:t xml:space="preserve">across just 33 zip codes </w:t>
      </w:r>
      <w:r w:rsidR="00E80B25">
        <w:t>across the city</w:t>
      </w:r>
      <w:r w:rsidR="00392295" w:rsidRPr="00392295">
        <w:t>.</w:t>
      </w:r>
      <w:r w:rsidR="00103C7E">
        <w:rPr>
          <w:rStyle w:val="FootnoteReference"/>
        </w:rPr>
        <w:footnoteReference w:id="20"/>
      </w:r>
      <w:r w:rsidR="0091195F">
        <w:t xml:space="preserve"> </w:t>
      </w:r>
      <w:r w:rsidR="00EC6ECB" w:rsidRPr="00EC6ECB">
        <w:t>Foster care entries for Black and Latin</w:t>
      </w:r>
      <w:r w:rsidR="00E435AB">
        <w:t>x</w:t>
      </w:r>
      <w:r w:rsidR="00EC6ECB" w:rsidRPr="00EC6ECB">
        <w:t xml:space="preserve"> children are even more concentrated than </w:t>
      </w:r>
      <w:r w:rsidR="00EC6ECB" w:rsidRPr="00EC6ECB">
        <w:lastRenderedPageBreak/>
        <w:t xml:space="preserve">investigations, with half of all foster care entries for Black children concentrated in 18 zip codes and </w:t>
      </w:r>
      <w:r w:rsidR="00CA53B0" w:rsidRPr="00EC6ECB">
        <w:t>17 zip codes</w:t>
      </w:r>
      <w:r w:rsidR="00EC6ECB">
        <w:t xml:space="preserve"> for Latin</w:t>
      </w:r>
      <w:r w:rsidR="00564D66">
        <w:t>x</w:t>
      </w:r>
      <w:r w:rsidR="00EC6ECB">
        <w:t xml:space="preserve"> children</w:t>
      </w:r>
      <w:r w:rsidR="00EC6ECB" w:rsidRPr="00EC6ECB">
        <w:t>.</w:t>
      </w:r>
      <w:r w:rsidR="00F17E78">
        <w:rPr>
          <w:rStyle w:val="FootnoteReference"/>
        </w:rPr>
        <w:footnoteReference w:id="21"/>
      </w:r>
      <w:r w:rsidR="00EC6ECB" w:rsidRPr="00EC6ECB">
        <w:t xml:space="preserve"> </w:t>
      </w:r>
      <w:r w:rsidR="00EB363C" w:rsidRPr="00EB363C">
        <w:t>Together, these patterns demonstrate that racial disparities in NYC’s child welfare system are both profound and geographically concentrated.</w:t>
      </w:r>
      <w:r w:rsidR="00F17E78">
        <w:rPr>
          <w:rStyle w:val="FootnoteReference"/>
        </w:rPr>
        <w:footnoteReference w:id="22"/>
      </w:r>
    </w:p>
    <w:p w14:paraId="1BA2BF99" w14:textId="1F575FDB" w:rsidR="00453536" w:rsidRPr="00BC162F" w:rsidRDefault="00BA795B" w:rsidP="00103C7E">
      <w:pPr>
        <w:numPr>
          <w:ilvl w:val="0"/>
          <w:numId w:val="8"/>
        </w:numPr>
        <w:spacing w:line="259" w:lineRule="auto"/>
        <w:contextualSpacing/>
        <w:rPr>
          <w:b/>
          <w:smallCaps/>
          <w:u w:val="single"/>
        </w:rPr>
      </w:pPr>
      <w:r>
        <w:rPr>
          <w:b/>
          <w:bCs/>
          <w:smallCaps/>
          <w:u w:val="single"/>
        </w:rPr>
        <w:t xml:space="preserve"> </w:t>
      </w:r>
      <w:r w:rsidR="00CD4A85" w:rsidRPr="00BC162F">
        <w:rPr>
          <w:b/>
          <w:smallCaps/>
          <w:u w:val="single"/>
        </w:rPr>
        <w:t>The Impact o</w:t>
      </w:r>
      <w:r w:rsidR="00AC6228">
        <w:rPr>
          <w:b/>
          <w:smallCaps/>
          <w:u w:val="single"/>
        </w:rPr>
        <w:t xml:space="preserve">f </w:t>
      </w:r>
      <w:r w:rsidR="00806165">
        <w:rPr>
          <w:b/>
          <w:smallCaps/>
          <w:u w:val="single"/>
        </w:rPr>
        <w:t xml:space="preserve">Child Welfare Involvement </w:t>
      </w:r>
      <w:r w:rsidR="00AC6228">
        <w:rPr>
          <w:b/>
          <w:smallCaps/>
          <w:u w:val="single"/>
        </w:rPr>
        <w:t>on</w:t>
      </w:r>
      <w:r w:rsidR="00CD4A85" w:rsidRPr="00BC162F">
        <w:rPr>
          <w:b/>
          <w:smallCaps/>
          <w:u w:val="single"/>
        </w:rPr>
        <w:t xml:space="preserve"> </w:t>
      </w:r>
      <w:r w:rsidR="00BC162F" w:rsidRPr="00BC162F">
        <w:rPr>
          <w:b/>
          <w:bCs/>
          <w:smallCaps/>
          <w:u w:val="single"/>
        </w:rPr>
        <w:t>Families</w:t>
      </w:r>
      <w:r w:rsidR="0018032C">
        <w:rPr>
          <w:b/>
          <w:bCs/>
          <w:smallCaps/>
          <w:u w:val="single"/>
        </w:rPr>
        <w:t>’</w:t>
      </w:r>
      <w:r w:rsidR="00BC162F" w:rsidRPr="00BC162F">
        <w:rPr>
          <w:b/>
          <w:bCs/>
          <w:smallCaps/>
          <w:u w:val="single"/>
        </w:rPr>
        <w:t xml:space="preserve"> </w:t>
      </w:r>
      <w:r w:rsidR="003465D9">
        <w:rPr>
          <w:b/>
          <w:bCs/>
          <w:smallCaps/>
          <w:u w:val="single"/>
        </w:rPr>
        <w:t xml:space="preserve">Well Being </w:t>
      </w:r>
    </w:p>
    <w:p w14:paraId="16F39210" w14:textId="77777777" w:rsidR="00DB351B" w:rsidRPr="00DB351B" w:rsidRDefault="00DB351B" w:rsidP="00DB351B">
      <w:pPr>
        <w:spacing w:line="259" w:lineRule="auto"/>
        <w:ind w:left="720"/>
        <w:contextualSpacing/>
        <w:rPr>
          <w:b/>
          <w:smallCaps/>
          <w:u w:val="single"/>
        </w:rPr>
      </w:pPr>
    </w:p>
    <w:p w14:paraId="33949B29" w14:textId="1C68D2DE" w:rsidR="005B3C03" w:rsidRDefault="007F4808" w:rsidP="00213918">
      <w:pPr>
        <w:spacing w:line="480" w:lineRule="auto"/>
        <w:ind w:firstLine="360"/>
        <w:jc w:val="both"/>
      </w:pPr>
      <w:r>
        <w:t xml:space="preserve">The </w:t>
      </w:r>
      <w:r w:rsidR="005B3C03">
        <w:t>U.S</w:t>
      </w:r>
      <w:r>
        <w:t xml:space="preserve"> Commission on Civil Rights found that </w:t>
      </w:r>
      <w:r w:rsidR="0030183D">
        <w:t>child welfare investigation practices have detrimental impacts on the overall well-being and mental health of children and families.</w:t>
      </w:r>
      <w:r w:rsidR="00BA47E2">
        <w:rPr>
          <w:rStyle w:val="FootnoteReference"/>
        </w:rPr>
        <w:footnoteReference w:id="23"/>
      </w:r>
      <w:r w:rsidR="001A0E5D">
        <w:t xml:space="preserve"> </w:t>
      </w:r>
      <w:r w:rsidR="00C1469D">
        <w:t>Parents who testified before the Commission described investigations as traumatic, stressful, and carrying lasting emotional consequences.</w:t>
      </w:r>
      <w:r w:rsidR="001A0E5D">
        <w:rPr>
          <w:rStyle w:val="FootnoteReference"/>
        </w:rPr>
        <w:footnoteReference w:id="24"/>
      </w:r>
      <w:r w:rsidR="00DB2260">
        <w:t xml:space="preserve"> </w:t>
      </w:r>
      <w:r w:rsidR="00F03D6C">
        <w:t>The report documents that o</w:t>
      </w:r>
      <w:r w:rsidR="0051372E">
        <w:t xml:space="preserve">nce </w:t>
      </w:r>
      <w:r w:rsidR="001733BA">
        <w:t>Child Protective Service (</w:t>
      </w:r>
      <w:r w:rsidR="0051372E">
        <w:t>CPS</w:t>
      </w:r>
      <w:r w:rsidR="001733BA">
        <w:t>)</w:t>
      </w:r>
      <w:r w:rsidR="0051372E">
        <w:t xml:space="preserve"> gains entry to the home, caseworkers separate children and parents and ask intrusive questions of each, which are at times unrelated to the allegations, such as inquiring about prescribed medications and rating the quality of the parent-child relationship.</w:t>
      </w:r>
      <w:r w:rsidR="00E427DD">
        <w:rPr>
          <w:rStyle w:val="FootnoteReference"/>
        </w:rPr>
        <w:footnoteReference w:id="25"/>
      </w:r>
      <w:r w:rsidR="0024248F" w:rsidRPr="0024248F">
        <w:t xml:space="preserve"> </w:t>
      </w:r>
      <w:r w:rsidR="00DB2260">
        <w:t>The Commission further reported that, in some instances, children are subjected to strip searches without advance notice and without a parent’s presence or consent.</w:t>
      </w:r>
      <w:r w:rsidR="00A135AE">
        <w:rPr>
          <w:rStyle w:val="FootnoteReference"/>
        </w:rPr>
        <w:footnoteReference w:id="26"/>
      </w:r>
      <w:r w:rsidR="00DB2260">
        <w:t xml:space="preserve"> </w:t>
      </w:r>
      <w:r w:rsidR="0024248F">
        <w:t>Strip searches often traumatize children which can lead to post</w:t>
      </w:r>
      <w:r w:rsidR="00842AE1">
        <w:t>-</w:t>
      </w:r>
      <w:r w:rsidR="0024248F">
        <w:t xml:space="preserve">traumatic stress symptoms, </w:t>
      </w:r>
      <w:r w:rsidR="00563DBF">
        <w:t xml:space="preserve">including </w:t>
      </w:r>
      <w:r w:rsidR="0024248F">
        <w:t xml:space="preserve">anxiety, depression, difficulty concentrating, difficulty with sleep, </w:t>
      </w:r>
      <w:r w:rsidR="00563DBF">
        <w:t xml:space="preserve">and </w:t>
      </w:r>
      <w:r w:rsidR="0003602E">
        <w:t xml:space="preserve">challenges </w:t>
      </w:r>
      <w:r w:rsidR="0024248F">
        <w:t xml:space="preserve">with academic </w:t>
      </w:r>
      <w:r w:rsidR="00CC10FD">
        <w:t>performance.</w:t>
      </w:r>
      <w:r w:rsidR="002C32F7">
        <w:rPr>
          <w:rStyle w:val="FootnoteReference"/>
        </w:rPr>
        <w:footnoteReference w:id="27"/>
      </w:r>
      <w:r w:rsidR="00CC10FD">
        <w:t xml:space="preserve"> </w:t>
      </w:r>
      <w:r w:rsidR="0024248F">
        <w:t xml:space="preserve"> </w:t>
      </w:r>
      <w:r w:rsidR="00193AA4">
        <w:t>Testimony cited in the report also indicated that investigations themselves can weaken the parent-child bond, as families experience fear of separation and significant emotional strain.</w:t>
      </w:r>
      <w:r w:rsidR="0003602E">
        <w:rPr>
          <w:rStyle w:val="FootnoteReference"/>
        </w:rPr>
        <w:footnoteReference w:id="28"/>
      </w:r>
      <w:r w:rsidR="00193AA4" w:rsidRPr="00193AA4">
        <w:t xml:space="preserve"> </w:t>
      </w:r>
      <w:r w:rsidR="00193AA4">
        <w:t xml:space="preserve">Parents described feelings of depression, anxiety, and chronic stress </w:t>
      </w:r>
      <w:r w:rsidR="00E4061A">
        <w:t>stemming from concerns about losing custody and from a perceived inability to shield their children from system involvement.</w:t>
      </w:r>
      <w:r w:rsidR="00725EE8">
        <w:rPr>
          <w:rStyle w:val="FootnoteReference"/>
        </w:rPr>
        <w:footnoteReference w:id="29"/>
      </w:r>
    </w:p>
    <w:p w14:paraId="176890CC" w14:textId="501BF0B4" w:rsidR="004E190B" w:rsidRPr="00B35753" w:rsidRDefault="00BE2254" w:rsidP="00213918">
      <w:pPr>
        <w:spacing w:line="480" w:lineRule="auto"/>
        <w:ind w:firstLine="360"/>
        <w:jc w:val="both"/>
      </w:pPr>
      <w:r>
        <w:lastRenderedPageBreak/>
        <w:t>Family separations</w:t>
      </w:r>
      <w:r w:rsidR="00AC59E8">
        <w:t>, in particular,</w:t>
      </w:r>
      <w:r>
        <w:t xml:space="preserve"> inflict trauma on Black children and families</w:t>
      </w:r>
      <w:r w:rsidR="009379DA">
        <w:t>.</w:t>
      </w:r>
      <w:r w:rsidR="00725EE8">
        <w:rPr>
          <w:rStyle w:val="FootnoteReference"/>
        </w:rPr>
        <w:footnoteReference w:id="30"/>
      </w:r>
      <w:r w:rsidR="009379DA">
        <w:t xml:space="preserve"> </w:t>
      </w:r>
      <w:r w:rsidR="00433016">
        <w:t xml:space="preserve">The Commission’s report references numerous studies documenting the physiological and long-term health impacts of </w:t>
      </w:r>
      <w:r w:rsidR="00725EE8">
        <w:t xml:space="preserve">child </w:t>
      </w:r>
      <w:r w:rsidR="00433016">
        <w:t>removal</w:t>
      </w:r>
      <w:r w:rsidR="00D84CF0">
        <w:t>.</w:t>
      </w:r>
      <w:r w:rsidR="00725EE8">
        <w:rPr>
          <w:rStyle w:val="FootnoteReference"/>
        </w:rPr>
        <w:footnoteReference w:id="31"/>
      </w:r>
      <w:r w:rsidR="00D84CF0">
        <w:t xml:space="preserve"> </w:t>
      </w:r>
      <w:r w:rsidR="00433016" w:rsidRPr="00433016">
        <w:rPr>
          <w:rStyle w:val="Strong"/>
          <w:rFonts w:eastAsiaTheme="majorEastAsia"/>
          <w:b w:val="0"/>
          <w:bCs w:val="0"/>
        </w:rPr>
        <w:t>According to the report, separation can trigger toxic stress responses, including elevated cortisol levels, which research associates with long-term adverse health outcomes.</w:t>
      </w:r>
      <w:r w:rsidR="00914AEF">
        <w:rPr>
          <w:rStyle w:val="FootnoteReference"/>
        </w:rPr>
        <w:footnoteReference w:id="32"/>
      </w:r>
      <w:r w:rsidR="00914AEF">
        <w:t xml:space="preserve"> </w:t>
      </w:r>
      <w:r w:rsidR="00433016" w:rsidRPr="00433016">
        <w:t>These outcomes may include developmental regression, sleep disorders, cardiovascular disease, hypertension, obesity, diabetes, and reduced life expectancy.</w:t>
      </w:r>
      <w:r w:rsidR="00914AEF">
        <w:rPr>
          <w:rStyle w:val="FootnoteReference"/>
        </w:rPr>
        <w:footnoteReference w:id="33"/>
      </w:r>
    </w:p>
    <w:p w14:paraId="2531CCEE" w14:textId="49D43606" w:rsidR="005729A4" w:rsidRDefault="00DB351B" w:rsidP="00103C7E">
      <w:pPr>
        <w:numPr>
          <w:ilvl w:val="0"/>
          <w:numId w:val="8"/>
        </w:numPr>
        <w:spacing w:line="259" w:lineRule="auto"/>
        <w:contextualSpacing/>
        <w:rPr>
          <w:b/>
          <w:smallCaps/>
          <w:u w:val="single"/>
        </w:rPr>
      </w:pPr>
      <w:r>
        <w:rPr>
          <w:b/>
          <w:smallCaps/>
          <w:u w:val="single"/>
        </w:rPr>
        <w:t xml:space="preserve"> </w:t>
      </w:r>
      <w:r w:rsidR="00465C38" w:rsidRPr="00DB351B">
        <w:rPr>
          <w:b/>
          <w:smallCaps/>
          <w:u w:val="single"/>
        </w:rPr>
        <w:t xml:space="preserve">ACS’s Reforms to the Child Welfare System  </w:t>
      </w:r>
    </w:p>
    <w:p w14:paraId="62FBEB09" w14:textId="77777777" w:rsidR="00AB3D60" w:rsidRDefault="00AB3D60" w:rsidP="00AB3D60">
      <w:pPr>
        <w:spacing w:line="259" w:lineRule="auto"/>
        <w:ind w:left="720"/>
        <w:contextualSpacing/>
        <w:rPr>
          <w:b/>
          <w:smallCaps/>
          <w:u w:val="single"/>
        </w:rPr>
      </w:pPr>
    </w:p>
    <w:p w14:paraId="5C999898" w14:textId="1C1BB779" w:rsidR="007B2537" w:rsidRDefault="008A39CA" w:rsidP="00213918">
      <w:pPr>
        <w:spacing w:line="480" w:lineRule="auto"/>
        <w:ind w:firstLine="360"/>
        <w:jc w:val="both"/>
      </w:pPr>
      <w:r>
        <w:t>In acknowledgment that families of color have been disproportionately affected by child welfare policies, ACS announced a redesign of its foster care system on June 7, 2021</w:t>
      </w:r>
      <w:r w:rsidR="00F60202" w:rsidRPr="00F60202">
        <w:t>.</w:t>
      </w:r>
      <w:r w:rsidR="006B38D3">
        <w:rPr>
          <w:rStyle w:val="FootnoteReference"/>
        </w:rPr>
        <w:footnoteReference w:id="34"/>
      </w:r>
      <w:r w:rsidR="00F60202" w:rsidRPr="00F60202">
        <w:t xml:space="preserve"> </w:t>
      </w:r>
      <w:r w:rsidR="00E43C02">
        <w:t xml:space="preserve">As part of this effort, the agency issued two new Requests for Proposals (RFPs) for family foster care and residential </w:t>
      </w:r>
      <w:r w:rsidR="002F144D">
        <w:t xml:space="preserve">foster </w:t>
      </w:r>
      <w:r w:rsidR="00E43C02">
        <w:t>care services.</w:t>
      </w:r>
      <w:r w:rsidR="00677661">
        <w:rPr>
          <w:rStyle w:val="FootnoteReference"/>
        </w:rPr>
        <w:footnoteReference w:id="35"/>
      </w:r>
      <w:r w:rsidR="00E43C02">
        <w:t xml:space="preserve"> </w:t>
      </w:r>
      <w:r w:rsidR="007B2537">
        <w:t>ACS committed to reducing the number of children in foster care and shortening the length of time children remain in the system.</w:t>
      </w:r>
      <w:r w:rsidR="00677661">
        <w:rPr>
          <w:rStyle w:val="FootnoteReference"/>
        </w:rPr>
        <w:footnoteReference w:id="36"/>
      </w:r>
      <w:r w:rsidR="007B2537">
        <w:t xml:space="preserve"> The agency aimed to shift away from residential and congregate care placements and toward family-based settings, particularly kinship care with relatives or close family friends.</w:t>
      </w:r>
      <w:r w:rsidR="00677661">
        <w:rPr>
          <w:rStyle w:val="FootnoteReference"/>
        </w:rPr>
        <w:footnoteReference w:id="37"/>
      </w:r>
    </w:p>
    <w:p w14:paraId="0096AABA" w14:textId="129BDBFE" w:rsidR="00F60202" w:rsidRPr="00F60202" w:rsidRDefault="00F60202" w:rsidP="00213918">
      <w:pPr>
        <w:spacing w:line="480" w:lineRule="auto"/>
        <w:ind w:firstLine="360"/>
        <w:jc w:val="both"/>
      </w:pPr>
      <w:r>
        <w:t xml:space="preserve">In tandem with these </w:t>
      </w:r>
      <w:r w:rsidR="00DE09BE">
        <w:t>structural</w:t>
      </w:r>
      <w:r>
        <w:t xml:space="preserve"> reforms, </w:t>
      </w:r>
      <w:r w:rsidR="00DE09BE">
        <w:t xml:space="preserve">the RFPs included plans to </w:t>
      </w:r>
      <w:r>
        <w:t xml:space="preserve">expand and strengthen services for children and </w:t>
      </w:r>
      <w:r w:rsidR="00DE09BE">
        <w:t>families</w:t>
      </w:r>
      <w:r>
        <w:t xml:space="preserve"> in care</w:t>
      </w:r>
      <w:r w:rsidRPr="00F60202">
        <w:t>.</w:t>
      </w:r>
      <w:r w:rsidR="00726556">
        <w:rPr>
          <w:rStyle w:val="FootnoteReference"/>
        </w:rPr>
        <w:footnoteReference w:id="38"/>
      </w:r>
      <w:r w:rsidRPr="00F60202">
        <w:t xml:space="preserve"> </w:t>
      </w:r>
      <w:r w:rsidR="00A60241">
        <w:t>ACS launched t</w:t>
      </w:r>
      <w:r w:rsidRPr="00F60202">
        <w:t xml:space="preserve">he Parents Supporting Parents </w:t>
      </w:r>
      <w:r w:rsidR="005740C5">
        <w:t>P</w:t>
      </w:r>
      <w:r w:rsidRPr="00F60202">
        <w:t>rogram</w:t>
      </w:r>
      <w:r w:rsidR="00A60241">
        <w:t xml:space="preserve"> (PSP)</w:t>
      </w:r>
      <w:r w:rsidRPr="00F60202">
        <w:t xml:space="preserve"> </w:t>
      </w:r>
      <w:r w:rsidR="00A60241">
        <w:t xml:space="preserve">which </w:t>
      </w:r>
      <w:r w:rsidRPr="00F60202">
        <w:t xml:space="preserve">pairs parents with lived experience in the child welfare system </w:t>
      </w:r>
      <w:r w:rsidR="00A16F58">
        <w:t xml:space="preserve">who can </w:t>
      </w:r>
      <w:r w:rsidR="00A16F58" w:rsidRPr="00F60202">
        <w:t>provid</w:t>
      </w:r>
      <w:r w:rsidR="00A16F58">
        <w:t>e</w:t>
      </w:r>
      <w:r w:rsidR="00A16F58" w:rsidRPr="00F60202">
        <w:t xml:space="preserve"> </w:t>
      </w:r>
      <w:r w:rsidR="00A16F58" w:rsidRPr="00F60202">
        <w:lastRenderedPageBreak/>
        <w:t xml:space="preserve">mentorship and advocacy </w:t>
      </w:r>
      <w:r w:rsidR="00A16F58">
        <w:t>to</w:t>
      </w:r>
      <w:r>
        <w:t xml:space="preserve"> </w:t>
      </w:r>
      <w:r w:rsidRPr="00F60202">
        <w:t>parents whose children are currently in foster care.</w:t>
      </w:r>
      <w:r w:rsidR="007D1156">
        <w:rPr>
          <w:rStyle w:val="FootnoteReference"/>
        </w:rPr>
        <w:footnoteReference w:id="39"/>
      </w:r>
      <w:r w:rsidRPr="00F60202">
        <w:t xml:space="preserve"> </w:t>
      </w:r>
      <w:r w:rsidR="00F96EDB">
        <w:t xml:space="preserve">The </w:t>
      </w:r>
      <w:r w:rsidR="00BF7AAD">
        <w:t>program</w:t>
      </w:r>
      <w:r w:rsidR="00F96EDB">
        <w:t xml:space="preserve"> </w:t>
      </w:r>
      <w:r w:rsidR="00BF7AAD">
        <w:t>included</w:t>
      </w:r>
      <w:r w:rsidR="00F96EDB">
        <w:t xml:space="preserve"> 150 parent advocates with lived experience to support parents in reunification efforts</w:t>
      </w:r>
      <w:r w:rsidR="00151911">
        <w:t xml:space="preserve"> and advance ACS’s </w:t>
      </w:r>
      <w:r w:rsidR="00BF7AAD">
        <w:t xml:space="preserve">stated </w:t>
      </w:r>
      <w:r w:rsidR="00151911">
        <w:t>racial equity goals</w:t>
      </w:r>
      <w:r w:rsidR="00823843" w:rsidRPr="0090232E">
        <w:t>.</w:t>
      </w:r>
      <w:r w:rsidR="00213918">
        <w:rPr>
          <w:rStyle w:val="FootnoteReference"/>
        </w:rPr>
        <w:footnoteReference w:id="40"/>
      </w:r>
      <w:r>
        <w:t xml:space="preserve"> </w:t>
      </w:r>
      <w:r w:rsidRPr="00F60202">
        <w:t>ACS also expanded therapeutic and evidence-based services under the Enhanced Family Foster Care model, increasing access to specialized behavioral health interventions and more consistent trauma-informed care.</w:t>
      </w:r>
      <w:r w:rsidR="007D1156">
        <w:rPr>
          <w:rStyle w:val="FootnoteReference"/>
        </w:rPr>
        <w:footnoteReference w:id="41"/>
      </w:r>
      <w:r w:rsidRPr="00F60202">
        <w:t xml:space="preserve"> </w:t>
      </w:r>
      <w:r w:rsidR="00402DAB">
        <w:t>In addition, t</w:t>
      </w:r>
      <w:r w:rsidRPr="00F60202">
        <w:t>he agency outlined plans to enhance educational and employment supports for youth in care.</w:t>
      </w:r>
      <w:r w:rsidR="00842C02">
        <w:rPr>
          <w:rStyle w:val="FootnoteReference"/>
        </w:rPr>
        <w:footnoteReference w:id="42"/>
      </w:r>
    </w:p>
    <w:p w14:paraId="53223059" w14:textId="5A9E2E12" w:rsidR="0074617B" w:rsidRDefault="00466C80" w:rsidP="00213918">
      <w:pPr>
        <w:spacing w:line="480" w:lineRule="auto"/>
        <w:ind w:firstLine="360"/>
        <w:jc w:val="both"/>
      </w:pPr>
      <w:r w:rsidRPr="00466C80">
        <w:rPr>
          <w:rStyle w:val="Strong"/>
          <w:rFonts w:eastAsiaTheme="majorEastAsia"/>
          <w:b w:val="0"/>
          <w:bCs w:val="0"/>
        </w:rPr>
        <w:t>These structural and service-level reforms were framed as part of ACS’s broader racial equity obligations under Local Law 174 of 2017,</w:t>
      </w:r>
      <w:r w:rsidRPr="00466C80">
        <w:t xml:space="preserve"> which requires certain agencies to review their policies and practices for disparities based on gender, race, income, or sexual orientation, and to develop equity action plans to address them</w:t>
      </w:r>
      <w:r w:rsidR="007B37E4">
        <w:t>.</w:t>
      </w:r>
      <w:r w:rsidR="001B2E66">
        <w:rPr>
          <w:rStyle w:val="FootnoteReference"/>
          <w:rFonts w:eastAsiaTheme="majorEastAsia"/>
        </w:rPr>
        <w:footnoteReference w:id="43"/>
      </w:r>
      <w:r w:rsidR="00E05444" w:rsidRPr="00065076">
        <w:t xml:space="preserve"> In ACS’s 2023 report, the most recent available year, the agency identified the disproportionate involvement of Black and Latinx children in </w:t>
      </w:r>
      <w:r w:rsidR="007A062E">
        <w:t>abuse or neglect</w:t>
      </w:r>
      <w:r w:rsidR="00E433D1">
        <w:t xml:space="preserve"> investigations</w:t>
      </w:r>
      <w:r w:rsidR="00E05444" w:rsidRPr="00065076">
        <w:t xml:space="preserve"> as a </w:t>
      </w:r>
      <w:r w:rsidR="002618EB">
        <w:t>core</w:t>
      </w:r>
      <w:r w:rsidR="00E05444" w:rsidRPr="00065076">
        <w:t xml:space="preserve"> racial disparity</w:t>
      </w:r>
      <w:r w:rsidR="002618EB">
        <w:t xml:space="preserve"> in</w:t>
      </w:r>
      <w:r w:rsidR="001E10A0">
        <w:t xml:space="preserve"> </w:t>
      </w:r>
      <w:r w:rsidR="00A90FE2">
        <w:t>ACS</w:t>
      </w:r>
      <w:r w:rsidR="000714B2">
        <w:t xml:space="preserve"> outcomes</w:t>
      </w:r>
      <w:r w:rsidR="00E05444" w:rsidRPr="00065076">
        <w:t>.</w:t>
      </w:r>
      <w:r w:rsidR="002A51CB">
        <w:rPr>
          <w:rStyle w:val="FootnoteReference"/>
        </w:rPr>
        <w:footnoteReference w:id="44"/>
      </w:r>
      <w:r w:rsidR="00E05444" w:rsidRPr="00065076">
        <w:t xml:space="preserve"> </w:t>
      </w:r>
      <w:r w:rsidR="00F77CFF">
        <w:t>To reduce unnecessary system involvement</w:t>
      </w:r>
      <w:r w:rsidR="00B95131">
        <w:t xml:space="preserve"> of Black and Latinx children</w:t>
      </w:r>
      <w:r w:rsidR="00F77CFF">
        <w:t xml:space="preserve">, ACS has focused on </w:t>
      </w:r>
      <w:r w:rsidR="00E37070">
        <w:t xml:space="preserve">reducing unnecessary reporting of child abuse and neglect </w:t>
      </w:r>
      <w:r w:rsidR="0074617B">
        <w:t xml:space="preserve">by mandatory reporters </w:t>
      </w:r>
      <w:r w:rsidR="00E37070">
        <w:t>to the</w:t>
      </w:r>
      <w:r w:rsidR="00005AF5" w:rsidRPr="0074617B">
        <w:t xml:space="preserve"> New York State</w:t>
      </w:r>
      <w:r w:rsidR="00E37070">
        <w:t xml:space="preserve"> Central Registry</w:t>
      </w:r>
      <w:r w:rsidR="00FD2282">
        <w:t xml:space="preserve"> </w:t>
      </w:r>
      <w:r w:rsidR="00E37070">
        <w:t>(SCR)</w:t>
      </w:r>
      <w:r w:rsidR="00F77CFF">
        <w:t>.</w:t>
      </w:r>
      <w:r w:rsidR="00FD2282">
        <w:rPr>
          <w:rStyle w:val="FootnoteReference"/>
        </w:rPr>
        <w:footnoteReference w:id="45"/>
      </w:r>
      <w:r w:rsidR="00F77CFF">
        <w:t xml:space="preserve"> </w:t>
      </w:r>
      <w:r w:rsidR="0074617B">
        <w:t xml:space="preserve">Mandatory reporters are </w:t>
      </w:r>
      <w:r w:rsidR="0074617B" w:rsidRPr="0074617B">
        <w:t xml:space="preserve">professionals such as doctors, nurses, teachers, police officers, and child care center workers </w:t>
      </w:r>
      <w:r w:rsidR="009834A6">
        <w:t xml:space="preserve">who </w:t>
      </w:r>
      <w:r w:rsidR="0074617B" w:rsidRPr="0074617B">
        <w:t xml:space="preserve">are mandated by </w:t>
      </w:r>
      <w:r w:rsidR="009834A6">
        <w:t>NYS</w:t>
      </w:r>
      <w:r w:rsidR="0074617B" w:rsidRPr="0074617B">
        <w:t xml:space="preserve"> law to report suspected child abuse and neglect to the state hotline, the SCR.</w:t>
      </w:r>
      <w:r w:rsidR="008A5E08">
        <w:rPr>
          <w:rStyle w:val="FootnoteReference"/>
        </w:rPr>
        <w:footnoteReference w:id="46"/>
      </w:r>
    </w:p>
    <w:p w14:paraId="223B666C" w14:textId="7A3926A2" w:rsidR="00B32D39" w:rsidRPr="00AA2461" w:rsidRDefault="00E05444" w:rsidP="00213918">
      <w:pPr>
        <w:spacing w:line="480" w:lineRule="auto"/>
        <w:ind w:firstLine="360"/>
        <w:jc w:val="both"/>
        <w:rPr>
          <w:rFonts w:eastAsiaTheme="majorEastAsia"/>
        </w:rPr>
      </w:pPr>
      <w:r w:rsidRPr="00065076">
        <w:rPr>
          <w:rFonts w:eastAsiaTheme="majorEastAsia"/>
        </w:rPr>
        <w:lastRenderedPageBreak/>
        <w:t>ACS collaborat</w:t>
      </w:r>
      <w:r w:rsidR="00B12215">
        <w:rPr>
          <w:rFonts w:eastAsiaTheme="majorEastAsia"/>
        </w:rPr>
        <w:t>ed</w:t>
      </w:r>
      <w:r w:rsidRPr="00065076">
        <w:rPr>
          <w:rFonts w:eastAsiaTheme="majorEastAsia"/>
        </w:rPr>
        <w:t xml:space="preserve"> with the Department of Education (DOE) and NYC Health + Hospitals to provide training for mandated reporters</w:t>
      </w:r>
      <w:r w:rsidR="00FF3EDF">
        <w:rPr>
          <w:rFonts w:eastAsiaTheme="majorEastAsia"/>
        </w:rPr>
        <w:t>.</w:t>
      </w:r>
      <w:r w:rsidR="002A51CB">
        <w:rPr>
          <w:rStyle w:val="FootnoteReference"/>
          <w:rFonts w:eastAsiaTheme="majorEastAsia"/>
        </w:rPr>
        <w:footnoteReference w:id="47"/>
      </w:r>
      <w:r w:rsidRPr="00065076">
        <w:t xml:space="preserve"> </w:t>
      </w:r>
      <w:r w:rsidRPr="00065076">
        <w:rPr>
          <w:rFonts w:eastAsiaTheme="majorEastAsia"/>
        </w:rPr>
        <w:t xml:space="preserve">The stated goal of this guidance was to ensure that mandated reporters understand that families may access </w:t>
      </w:r>
      <w:r w:rsidR="00DB2F05">
        <w:rPr>
          <w:rFonts w:eastAsiaTheme="majorEastAsia"/>
        </w:rPr>
        <w:t xml:space="preserve">supportive </w:t>
      </w:r>
      <w:r w:rsidRPr="00065076">
        <w:rPr>
          <w:rFonts w:eastAsiaTheme="majorEastAsia"/>
        </w:rPr>
        <w:t xml:space="preserve">services without </w:t>
      </w:r>
      <w:r w:rsidR="007A0578">
        <w:rPr>
          <w:rFonts w:eastAsiaTheme="majorEastAsia"/>
        </w:rPr>
        <w:t>filing</w:t>
      </w:r>
      <w:r w:rsidRPr="00065076">
        <w:rPr>
          <w:rFonts w:eastAsiaTheme="majorEastAsia"/>
        </w:rPr>
        <w:t xml:space="preserve"> a report </w:t>
      </w:r>
      <w:r w:rsidR="00812885">
        <w:rPr>
          <w:rFonts w:eastAsiaTheme="majorEastAsia"/>
        </w:rPr>
        <w:t>with the</w:t>
      </w:r>
      <w:r w:rsidR="00DB2F05">
        <w:rPr>
          <w:rFonts w:eastAsiaTheme="majorEastAsia"/>
        </w:rPr>
        <w:t xml:space="preserve"> </w:t>
      </w:r>
      <w:r w:rsidRPr="00065076">
        <w:rPr>
          <w:rFonts w:eastAsiaTheme="majorEastAsia"/>
        </w:rPr>
        <w:t>SCR.</w:t>
      </w:r>
      <w:r w:rsidR="005C6082">
        <w:rPr>
          <w:rStyle w:val="FootnoteReference"/>
          <w:rFonts w:eastAsiaTheme="majorEastAsia"/>
        </w:rPr>
        <w:footnoteReference w:id="48"/>
      </w:r>
      <w:r w:rsidR="00233FA5">
        <w:rPr>
          <w:rFonts w:eastAsiaTheme="majorEastAsia"/>
        </w:rPr>
        <w:t xml:space="preserve"> </w:t>
      </w:r>
      <w:r w:rsidR="00F3150A" w:rsidRPr="00F3150A">
        <w:t>The agency also partnered with three Community Partnerships (CPs)—neighborhood coalitions that serve as local hubs for social service providers, community leaders, residents, and other stakeholders—to share local resources and strategies aimed at reducing unnecessary reports to the SCR.</w:t>
      </w:r>
      <w:r w:rsidR="001827C4">
        <w:rPr>
          <w:rStyle w:val="FootnoteReference"/>
        </w:rPr>
        <w:footnoteReference w:id="49"/>
      </w:r>
      <w:r w:rsidR="007A5AF8">
        <w:t xml:space="preserve"> This initiative, known as Healing and Transforming Together, piloted strategies with </w:t>
      </w:r>
      <w:r w:rsidR="00493B08">
        <w:t>C</w:t>
      </w:r>
      <w:r w:rsidR="007A5AF8">
        <w:t xml:space="preserve">ommunity </w:t>
      </w:r>
      <w:r w:rsidR="00493B08">
        <w:t>P</w:t>
      </w:r>
      <w:r w:rsidR="007A5AF8">
        <w:t xml:space="preserve">artnerships </w:t>
      </w:r>
      <w:r w:rsidR="00B32D39">
        <w:t xml:space="preserve">in Highbridge, Hunts Point, and East New York </w:t>
      </w:r>
      <w:r w:rsidR="009969F3">
        <w:t>to connect families to supports earlier and prevent avoidable SCR calls</w:t>
      </w:r>
      <w:r w:rsidR="00B32D39">
        <w:t>.</w:t>
      </w:r>
      <w:r w:rsidR="00A933D7">
        <w:rPr>
          <w:rStyle w:val="FootnoteReference"/>
        </w:rPr>
        <w:footnoteReference w:id="50"/>
      </w:r>
      <w:r w:rsidR="00B32D39">
        <w:t xml:space="preserve"> </w:t>
      </w:r>
    </w:p>
    <w:p w14:paraId="22A7C759" w14:textId="7C6E3DDA" w:rsidR="007C3177" w:rsidRDefault="00356055" w:rsidP="00213918">
      <w:pPr>
        <w:spacing w:line="480" w:lineRule="auto"/>
        <w:ind w:firstLine="360"/>
        <w:jc w:val="both"/>
      </w:pPr>
      <w:r w:rsidRPr="00356055">
        <w:rPr>
          <w:rStyle w:val="Strong"/>
          <w:rFonts w:eastAsiaTheme="majorEastAsia"/>
          <w:b w:val="0"/>
          <w:bCs w:val="0"/>
        </w:rPr>
        <w:t>In addition to mandated reporter education, ACS has emphasized changes at the investigative stage as a key racial equity strategy.</w:t>
      </w:r>
      <w:r w:rsidR="003A76F5">
        <w:rPr>
          <w:rStyle w:val="FootnoteReference"/>
          <w:rFonts w:eastAsiaTheme="majorEastAsia"/>
        </w:rPr>
        <w:footnoteReference w:id="51"/>
      </w:r>
      <w:r>
        <w:t xml:space="preserve"> </w:t>
      </w:r>
      <w:r w:rsidR="00F60202" w:rsidRPr="00F60202">
        <w:t>ACS has also identified the Collaborative Assessment, Response, Engagement &amp; Support (CARES) approach as a core strategy to address racial disparities in investigations.</w:t>
      </w:r>
      <w:r w:rsidR="007D2235">
        <w:rPr>
          <w:rStyle w:val="FootnoteReference"/>
        </w:rPr>
        <w:footnoteReference w:id="52"/>
      </w:r>
      <w:r w:rsidR="00F60202" w:rsidRPr="00F60202">
        <w:t xml:space="preserve"> CARES diverts certain families from a traditional child protective investigation and instead connects them directly with supportive services, without requiring a formal investigation or a determination of allegations reported to the </w:t>
      </w:r>
      <w:r w:rsidR="009539AC">
        <w:t>SCR</w:t>
      </w:r>
      <w:r w:rsidR="00F60202" w:rsidRPr="00F60202">
        <w:t>.</w:t>
      </w:r>
      <w:r w:rsidR="003858D4">
        <w:rPr>
          <w:rStyle w:val="FootnoteReference"/>
        </w:rPr>
        <w:footnoteReference w:id="53"/>
      </w:r>
      <w:r w:rsidR="00C45D93" w:rsidRPr="00C45D93">
        <w:t xml:space="preserve"> </w:t>
      </w:r>
      <w:r w:rsidR="002579FC">
        <w:t>Accord</w:t>
      </w:r>
      <w:r w:rsidR="00347870">
        <w:t xml:space="preserve">ing to </w:t>
      </w:r>
      <w:r w:rsidR="004307CD">
        <w:t>the agency’s racial equity plan</w:t>
      </w:r>
      <w:r w:rsidR="00347870">
        <w:t xml:space="preserve">, </w:t>
      </w:r>
      <w:r w:rsidR="005B3590">
        <w:t>ACS has 64 child protection units handling CARES cases, serving about 25% of new cases.</w:t>
      </w:r>
      <w:r w:rsidR="007775CE">
        <w:rPr>
          <w:rStyle w:val="FootnoteReference"/>
        </w:rPr>
        <w:footnoteReference w:id="54"/>
      </w:r>
      <w:r w:rsidR="005B3590">
        <w:t xml:space="preserve"> The number of CARES cases has nearly tripled </w:t>
      </w:r>
      <w:r w:rsidR="00CB6ABE">
        <w:t xml:space="preserve">from </w:t>
      </w:r>
      <w:r w:rsidR="005B3590">
        <w:t>2019</w:t>
      </w:r>
      <w:r w:rsidR="00CB6ABE">
        <w:t xml:space="preserve"> to 2023</w:t>
      </w:r>
      <w:r w:rsidR="004C7930">
        <w:t>,</w:t>
      </w:r>
      <w:r w:rsidR="008E3195">
        <w:t xml:space="preserve"> </w:t>
      </w:r>
      <w:r w:rsidR="003D1213">
        <w:t xml:space="preserve">leading the agency to </w:t>
      </w:r>
      <w:r w:rsidR="00275C3E">
        <w:t xml:space="preserve">converting existing investigative units to CARES units. </w:t>
      </w:r>
      <w:r w:rsidR="00CB6ABE">
        <w:rPr>
          <w:rStyle w:val="FootnoteReference"/>
        </w:rPr>
        <w:footnoteReference w:id="55"/>
      </w:r>
      <w:r w:rsidR="005B3590">
        <w:t xml:space="preserve"> </w:t>
      </w:r>
    </w:p>
    <w:p w14:paraId="735A8DAF" w14:textId="67584EBA" w:rsidR="0042640F" w:rsidRPr="00BA7705" w:rsidRDefault="00A547D7" w:rsidP="003A46BD">
      <w:pPr>
        <w:spacing w:line="480" w:lineRule="auto"/>
        <w:ind w:firstLine="360"/>
        <w:jc w:val="both"/>
      </w:pPr>
      <w:r w:rsidRPr="00F60202">
        <w:lastRenderedPageBreak/>
        <w:t>ACS</w:t>
      </w:r>
      <w:r w:rsidR="00BA7666">
        <w:t xml:space="preserve"> also</w:t>
      </w:r>
      <w:r w:rsidRPr="00F60202">
        <w:t xml:space="preserve"> identified strategies aimed at reducing racial disparities at earlier points of system involvement.</w:t>
      </w:r>
      <w:r w:rsidR="004C7930">
        <w:rPr>
          <w:rStyle w:val="FootnoteReference"/>
        </w:rPr>
        <w:footnoteReference w:id="56"/>
      </w:r>
      <w:r w:rsidRPr="00F60202">
        <w:t xml:space="preserve"> Shortly after announcing the</w:t>
      </w:r>
      <w:r w:rsidR="00845581">
        <w:t xml:space="preserve"> foster care</w:t>
      </w:r>
      <w:r w:rsidRPr="00F60202">
        <w:t xml:space="preserve"> redesign, the agency released a plan to build 27 Family Enrichment Centers (FECs)</w:t>
      </w:r>
      <w:r>
        <w:t xml:space="preserve">, which are </w:t>
      </w:r>
      <w:r w:rsidRPr="00F60202">
        <w:t>community-based spaces designed to promote social connection, strengthen parenting knowledge and child development, and connect families to concrete supports.</w:t>
      </w:r>
      <w:r>
        <w:rPr>
          <w:rStyle w:val="FootnoteReference"/>
        </w:rPr>
        <w:footnoteReference w:id="57"/>
      </w:r>
      <w:r w:rsidRPr="00F60202">
        <w:t xml:space="preserve"> The FECs are located in neighborhoods identified by the Taskforce on Racial Inclusion and Equity as among those</w:t>
      </w:r>
      <w:r>
        <w:t xml:space="preserve"> </w:t>
      </w:r>
      <w:r w:rsidRPr="00F60202">
        <w:t>hardest hit by the COVID-19 pandemic and longstanding racial inequities.</w:t>
      </w:r>
      <w:r>
        <w:rPr>
          <w:rStyle w:val="FootnoteReference"/>
        </w:rPr>
        <w:footnoteReference w:id="58"/>
      </w:r>
    </w:p>
    <w:p w14:paraId="315C0046" w14:textId="77777777" w:rsidR="00DB351B" w:rsidRDefault="00DB351B" w:rsidP="00DB351B"/>
    <w:p w14:paraId="5BEA8367" w14:textId="5B9F673B" w:rsidR="00DB351B" w:rsidRDefault="00DB351B" w:rsidP="00103C7E">
      <w:pPr>
        <w:numPr>
          <w:ilvl w:val="0"/>
          <w:numId w:val="8"/>
        </w:numPr>
        <w:spacing w:line="259" w:lineRule="auto"/>
        <w:contextualSpacing/>
        <w:rPr>
          <w:b/>
          <w:smallCaps/>
          <w:u w:val="single"/>
        </w:rPr>
      </w:pPr>
      <w:r w:rsidRPr="00DB351B">
        <w:rPr>
          <w:b/>
          <w:smallCaps/>
          <w:u w:val="single"/>
        </w:rPr>
        <w:t>Legislative Analysis</w:t>
      </w:r>
      <w:r w:rsidR="00AB3D60">
        <w:rPr>
          <w:b/>
          <w:smallCaps/>
          <w:u w:val="single"/>
        </w:rPr>
        <w:t xml:space="preserve"> </w:t>
      </w:r>
    </w:p>
    <w:p w14:paraId="31A07E66" w14:textId="03A3E999" w:rsidR="00DB351B" w:rsidRPr="00812B33" w:rsidRDefault="00DB351B" w:rsidP="001954C8">
      <w:pPr>
        <w:numPr>
          <w:ilvl w:val="1"/>
          <w:numId w:val="1"/>
        </w:numPr>
        <w:spacing w:before="240" w:line="259" w:lineRule="auto"/>
        <w:rPr>
          <w:b/>
          <w:i/>
        </w:rPr>
      </w:pPr>
      <w:r w:rsidRPr="00812B33">
        <w:rPr>
          <w:b/>
          <w:i/>
        </w:rPr>
        <w:t>Int. 424</w:t>
      </w:r>
      <w:r w:rsidR="004D1D28" w:rsidRPr="00812B33">
        <w:rPr>
          <w:b/>
          <w:i/>
        </w:rPr>
        <w:t>-2026</w:t>
      </w:r>
      <w:r w:rsidRPr="00812B33">
        <w:rPr>
          <w:b/>
          <w:i/>
        </w:rPr>
        <w:t> (Sanchez)</w:t>
      </w:r>
      <w:r w:rsidR="006540CD" w:rsidRPr="00812B33">
        <w:rPr>
          <w:b/>
          <w:i/>
        </w:rPr>
        <w:t xml:space="preserve"> - A Local Law in relation to requiring the commissioner of health and mental hygiene to establish and operate a pilot program providing free mental health services to children who have been returned to their home following a removal, and providing for the repeal of such provisions upon the expiration thereof</w:t>
      </w:r>
    </w:p>
    <w:p w14:paraId="05807A57" w14:textId="77777777" w:rsidR="00EF763C" w:rsidRPr="00E42B0B" w:rsidRDefault="00EF763C" w:rsidP="00EF763C">
      <w:pPr>
        <w:spacing w:line="259" w:lineRule="auto"/>
        <w:contextualSpacing/>
      </w:pPr>
    </w:p>
    <w:p w14:paraId="66783181" w14:textId="2CF99CC5" w:rsidR="00E42B0B" w:rsidRPr="005F2912" w:rsidRDefault="00E42B0B" w:rsidP="00845581">
      <w:pPr>
        <w:spacing w:line="480" w:lineRule="auto"/>
        <w:ind w:firstLine="648"/>
        <w:contextualSpacing/>
        <w:jc w:val="both"/>
      </w:pPr>
      <w:r w:rsidRPr="00E42B0B">
        <w:t xml:space="preserve">This bill would </w:t>
      </w:r>
      <w:r w:rsidR="00261855" w:rsidRPr="00261855">
        <w:t xml:space="preserve">require the commissioner of the Department of Health &amp; Mental Hygiene (DOHMH) to establish and operate a pilot program to provide mental health services to children who have been returned to the custody of their parent or guardian following a removal. Such mental health services would include, but not be limited to, psychotherapy, psychiatric assessments for diagnoses, providing referrals to psychiatric care providers, and medication management. Mental health services would be provided at no cost to eligible children or their parents or guardians for up to one year for each participating child. This pilot program would only be available to children who are not otherwise able to access mental health services. Furthermore, the commissioner of DOHMH would be required to conduct culturally appropriate outreach on such pilot </w:t>
      </w:r>
      <w:proofErr w:type="gramStart"/>
      <w:r w:rsidR="00261855" w:rsidRPr="00261855">
        <w:t>program, and</w:t>
      </w:r>
      <w:proofErr w:type="gramEnd"/>
      <w:r w:rsidR="00261855" w:rsidRPr="00261855">
        <w:t xml:space="preserve"> make outreach materials available in all Citywide designated languages. The </w:t>
      </w:r>
      <w:r w:rsidR="00261855" w:rsidRPr="00261855">
        <w:lastRenderedPageBreak/>
        <w:t>commissioner of DOHMH would also be required to submit a report to the Mayor and the Speaker of the Council on the populations served by the pilot program and the feasibility of permanently operating or expanding such program.</w:t>
      </w:r>
    </w:p>
    <w:p w14:paraId="77C2864A" w14:textId="3845258F" w:rsidR="00EF763C" w:rsidRPr="00812B33" w:rsidRDefault="00DB351B" w:rsidP="00603BC7">
      <w:pPr>
        <w:numPr>
          <w:ilvl w:val="1"/>
          <w:numId w:val="1"/>
        </w:numPr>
        <w:spacing w:line="259" w:lineRule="auto"/>
        <w:contextualSpacing/>
        <w:rPr>
          <w:b/>
          <w:i/>
          <w:smallCaps/>
          <w:u w:val="single"/>
        </w:rPr>
      </w:pPr>
      <w:r w:rsidRPr="00812B33">
        <w:rPr>
          <w:b/>
          <w:i/>
        </w:rPr>
        <w:t>Int. 449</w:t>
      </w:r>
      <w:r w:rsidR="004D1D28" w:rsidRPr="00812B33">
        <w:rPr>
          <w:b/>
          <w:i/>
        </w:rPr>
        <w:t>-2026</w:t>
      </w:r>
      <w:r w:rsidRPr="00812B33">
        <w:rPr>
          <w:b/>
          <w:i/>
        </w:rPr>
        <w:t> (Stevens)</w:t>
      </w:r>
      <w:r w:rsidR="006540CD" w:rsidRPr="00812B33">
        <w:rPr>
          <w:b/>
          <w:i/>
        </w:rPr>
        <w:t xml:space="preserve"> - A Local Law to amend the administrative code of the city of New York, in relation to requiring child protective specialists to provide certain information to parents and other </w:t>
      </w:r>
      <w:proofErr w:type="gramStart"/>
      <w:r w:rsidR="006540CD" w:rsidRPr="00812B33">
        <w:rPr>
          <w:b/>
          <w:i/>
        </w:rPr>
        <w:t>persons</w:t>
      </w:r>
      <w:proofErr w:type="gramEnd"/>
      <w:r w:rsidR="006540CD" w:rsidRPr="00812B33">
        <w:rPr>
          <w:b/>
          <w:i/>
        </w:rPr>
        <w:t xml:space="preserve"> legally responsible for the care of children who are the </w:t>
      </w:r>
      <w:proofErr w:type="gramStart"/>
      <w:r w:rsidR="006540CD" w:rsidRPr="00812B33">
        <w:rPr>
          <w:b/>
          <w:i/>
        </w:rPr>
        <w:t>subject of reports</w:t>
      </w:r>
      <w:proofErr w:type="gramEnd"/>
      <w:r w:rsidR="006540CD" w:rsidRPr="00812B33">
        <w:rPr>
          <w:b/>
          <w:i/>
        </w:rPr>
        <w:t xml:space="preserve"> of child abuse or maltreatment</w:t>
      </w:r>
      <w:r w:rsidRPr="00812B33">
        <w:rPr>
          <w:b/>
          <w:i/>
        </w:rPr>
        <w:t xml:space="preserve"> </w:t>
      </w:r>
    </w:p>
    <w:p w14:paraId="622E75C7" w14:textId="77777777" w:rsidR="005C7FDD" w:rsidRDefault="005C7FDD" w:rsidP="005C7FDD">
      <w:pPr>
        <w:spacing w:line="259" w:lineRule="auto"/>
        <w:contextualSpacing/>
        <w:rPr>
          <w:b/>
          <w:smallCaps/>
          <w:u w:val="single"/>
        </w:rPr>
      </w:pPr>
    </w:p>
    <w:p w14:paraId="5D5C1738" w14:textId="67ACF7A4" w:rsidR="00436227" w:rsidRPr="00436227" w:rsidRDefault="00E42B0B" w:rsidP="0045739B">
      <w:pPr>
        <w:spacing w:line="480" w:lineRule="auto"/>
        <w:ind w:firstLine="648"/>
        <w:contextualSpacing/>
        <w:jc w:val="both"/>
      </w:pPr>
      <w:r w:rsidRPr="00E42B0B">
        <w:t>This bill would</w:t>
      </w:r>
      <w:r w:rsidR="00436227">
        <w:t xml:space="preserve"> </w:t>
      </w:r>
      <w:r w:rsidR="00436227" w:rsidRPr="00436227">
        <w:t xml:space="preserve">require that ACS representatives verbally provide information about the rights of parents and guardians of a child during a child protective investigation. ACS representatives would be required to provide such information at the initial point of contact with parents and guardians of children who are the subject of a child protective investigation. The information that must be provided includes, but is not limited to: </w:t>
      </w:r>
    </w:p>
    <w:p w14:paraId="30F3986F" w14:textId="4AA03371" w:rsidR="00436227" w:rsidRPr="00436227" w:rsidRDefault="00436227" w:rsidP="0045739B">
      <w:pPr>
        <w:pStyle w:val="ListParagraph"/>
        <w:numPr>
          <w:ilvl w:val="0"/>
          <w:numId w:val="4"/>
        </w:numPr>
        <w:spacing w:line="480" w:lineRule="auto"/>
        <w:jc w:val="both"/>
      </w:pPr>
      <w:r w:rsidRPr="00436227">
        <w:t xml:space="preserve">The parent or guardian’s right to not consent to an ACS representative’s entry or search </w:t>
      </w:r>
      <w:proofErr w:type="gramStart"/>
      <w:r w:rsidRPr="00436227">
        <w:t>of</w:t>
      </w:r>
      <w:proofErr w:type="gramEnd"/>
      <w:r w:rsidRPr="00436227">
        <w:t xml:space="preserve"> their residence, or to the removal of the child from such parent’s care or </w:t>
      </w:r>
      <w:proofErr w:type="gramStart"/>
      <w:r w:rsidRPr="00436227">
        <w:t>custody;</w:t>
      </w:r>
      <w:proofErr w:type="gramEnd"/>
      <w:r w:rsidRPr="00436227">
        <w:t xml:space="preserve"> </w:t>
      </w:r>
    </w:p>
    <w:p w14:paraId="0C2BB30B" w14:textId="4CFCDA08" w:rsidR="00436227" w:rsidRPr="00436227" w:rsidRDefault="00436227" w:rsidP="0045739B">
      <w:pPr>
        <w:pStyle w:val="ListParagraph"/>
        <w:numPr>
          <w:ilvl w:val="0"/>
          <w:numId w:val="4"/>
        </w:numPr>
        <w:spacing w:line="480" w:lineRule="auto"/>
        <w:jc w:val="both"/>
      </w:pPr>
      <w:r w:rsidRPr="00436227">
        <w:t xml:space="preserve">The parent or guardian’s right to refuse to speak with or answer questions for an ACS representative or a member of the police </w:t>
      </w:r>
      <w:proofErr w:type="gramStart"/>
      <w:r w:rsidRPr="00436227">
        <w:t>department;</w:t>
      </w:r>
      <w:proofErr w:type="gramEnd"/>
    </w:p>
    <w:p w14:paraId="038062E0" w14:textId="4B6AECB6" w:rsidR="00436227" w:rsidRPr="00436227" w:rsidRDefault="00436227" w:rsidP="0045739B">
      <w:pPr>
        <w:pStyle w:val="ListParagraph"/>
        <w:numPr>
          <w:ilvl w:val="0"/>
          <w:numId w:val="4"/>
        </w:numPr>
        <w:spacing w:line="480" w:lineRule="auto"/>
        <w:jc w:val="both"/>
      </w:pPr>
      <w:r w:rsidRPr="00436227">
        <w:t xml:space="preserve">Notice to the parent or guardian that their statements may be used against the parent or guardian in official </w:t>
      </w:r>
      <w:proofErr w:type="gramStart"/>
      <w:r w:rsidRPr="00436227">
        <w:t>proceedings;</w:t>
      </w:r>
      <w:proofErr w:type="gramEnd"/>
      <w:r w:rsidRPr="00436227">
        <w:t xml:space="preserve"> </w:t>
      </w:r>
    </w:p>
    <w:p w14:paraId="6F5DCF7D" w14:textId="2AD2BD8E" w:rsidR="00436227" w:rsidRPr="00436227" w:rsidRDefault="00436227" w:rsidP="0045739B">
      <w:pPr>
        <w:pStyle w:val="ListParagraph"/>
        <w:numPr>
          <w:ilvl w:val="0"/>
          <w:numId w:val="4"/>
        </w:numPr>
        <w:spacing w:line="480" w:lineRule="auto"/>
        <w:jc w:val="both"/>
      </w:pPr>
      <w:r w:rsidRPr="00436227">
        <w:t xml:space="preserve">The parent or guardian’s right to request information regarding the nature of the allegations being </w:t>
      </w:r>
      <w:proofErr w:type="gramStart"/>
      <w:r w:rsidRPr="00436227">
        <w:t>investigated;</w:t>
      </w:r>
      <w:proofErr w:type="gramEnd"/>
      <w:r w:rsidRPr="00436227">
        <w:t xml:space="preserve"> </w:t>
      </w:r>
    </w:p>
    <w:p w14:paraId="7CEDDD60" w14:textId="3B523858" w:rsidR="00436227" w:rsidRPr="00436227" w:rsidRDefault="00436227" w:rsidP="0045739B">
      <w:pPr>
        <w:pStyle w:val="ListParagraph"/>
        <w:numPr>
          <w:ilvl w:val="0"/>
          <w:numId w:val="4"/>
        </w:numPr>
        <w:spacing w:line="480" w:lineRule="auto"/>
        <w:jc w:val="both"/>
      </w:pPr>
      <w:r w:rsidRPr="00436227">
        <w:t xml:space="preserve">The parent or guardian’s right to seek the advice of an attorney or advocate, and to have such attorney or advocate present when the parent or guardian is questioned by an ACS </w:t>
      </w:r>
      <w:proofErr w:type="gramStart"/>
      <w:r w:rsidRPr="00436227">
        <w:t>representative;</w:t>
      </w:r>
      <w:proofErr w:type="gramEnd"/>
      <w:r w:rsidRPr="00436227">
        <w:t xml:space="preserve"> </w:t>
      </w:r>
    </w:p>
    <w:p w14:paraId="4C52AC87" w14:textId="60670DA9" w:rsidR="00436227" w:rsidRPr="00436227" w:rsidRDefault="00436227" w:rsidP="0045739B">
      <w:pPr>
        <w:pStyle w:val="ListParagraph"/>
        <w:numPr>
          <w:ilvl w:val="0"/>
          <w:numId w:val="4"/>
        </w:numPr>
        <w:spacing w:line="480" w:lineRule="auto"/>
        <w:jc w:val="both"/>
      </w:pPr>
      <w:r w:rsidRPr="00436227">
        <w:t xml:space="preserve">The parent or guardian’s right to not consent to an ACS representative’s request to interview or examine the </w:t>
      </w:r>
      <w:proofErr w:type="gramStart"/>
      <w:r w:rsidRPr="00436227">
        <w:t>child;</w:t>
      </w:r>
      <w:proofErr w:type="gramEnd"/>
      <w:r w:rsidRPr="00436227">
        <w:t xml:space="preserve"> </w:t>
      </w:r>
    </w:p>
    <w:p w14:paraId="1AB18C3D" w14:textId="1FECE661" w:rsidR="00436227" w:rsidRPr="00436227" w:rsidRDefault="00436227" w:rsidP="0045739B">
      <w:pPr>
        <w:pStyle w:val="ListParagraph"/>
        <w:numPr>
          <w:ilvl w:val="0"/>
          <w:numId w:val="4"/>
        </w:numPr>
        <w:spacing w:line="480" w:lineRule="auto"/>
        <w:jc w:val="both"/>
      </w:pPr>
      <w:r w:rsidRPr="00436227">
        <w:lastRenderedPageBreak/>
        <w:t xml:space="preserve">The parent or guardian’s right to not consent to any requests made by an ACS representative, including requests for drug tests; and </w:t>
      </w:r>
    </w:p>
    <w:p w14:paraId="2873FC2D" w14:textId="11111127" w:rsidR="00E42B0B" w:rsidRPr="00436227" w:rsidRDefault="00436227" w:rsidP="0045739B">
      <w:pPr>
        <w:pStyle w:val="ListParagraph"/>
        <w:numPr>
          <w:ilvl w:val="0"/>
          <w:numId w:val="4"/>
        </w:numPr>
        <w:spacing w:line="480" w:lineRule="auto"/>
        <w:jc w:val="both"/>
      </w:pPr>
      <w:r w:rsidRPr="00436227">
        <w:t xml:space="preserve">Contact information for resources that may be available to parents </w:t>
      </w:r>
      <w:proofErr w:type="gramStart"/>
      <w:r w:rsidRPr="00436227">
        <w:t>during the course of</w:t>
      </w:r>
      <w:proofErr w:type="gramEnd"/>
      <w:r w:rsidRPr="00436227">
        <w:t xml:space="preserve"> the child protective investigation.</w:t>
      </w:r>
    </w:p>
    <w:p w14:paraId="22EF76D2" w14:textId="77777777" w:rsidR="00E42B0B" w:rsidRPr="005C7FDD" w:rsidRDefault="00E42B0B" w:rsidP="005C7FDD">
      <w:pPr>
        <w:spacing w:line="259" w:lineRule="auto"/>
        <w:contextualSpacing/>
        <w:rPr>
          <w:b/>
          <w:smallCaps/>
          <w:u w:val="single"/>
        </w:rPr>
      </w:pPr>
    </w:p>
    <w:p w14:paraId="27666536" w14:textId="710CE622" w:rsidR="00DB351B" w:rsidRPr="00812B33" w:rsidRDefault="00DB351B" w:rsidP="00603BC7">
      <w:pPr>
        <w:numPr>
          <w:ilvl w:val="1"/>
          <w:numId w:val="1"/>
        </w:numPr>
        <w:spacing w:line="259" w:lineRule="auto"/>
        <w:contextualSpacing/>
        <w:rPr>
          <w:b/>
          <w:i/>
          <w:smallCaps/>
          <w:u w:val="single"/>
        </w:rPr>
      </w:pPr>
      <w:r w:rsidRPr="00812B33">
        <w:rPr>
          <w:b/>
          <w:i/>
        </w:rPr>
        <w:t>Int. 466</w:t>
      </w:r>
      <w:r w:rsidR="004D1D28" w:rsidRPr="00812B33">
        <w:rPr>
          <w:b/>
          <w:i/>
        </w:rPr>
        <w:t>-2026</w:t>
      </w:r>
      <w:r w:rsidRPr="00812B33">
        <w:rPr>
          <w:b/>
          <w:i/>
        </w:rPr>
        <w:t xml:space="preserve"> (Ung)</w:t>
      </w:r>
      <w:r w:rsidR="005C7FDD" w:rsidRPr="00812B33">
        <w:rPr>
          <w:b/>
          <w:i/>
        </w:rPr>
        <w:t xml:space="preserve"> - A Local Law to amend the administrative code of the city of New York, in relation to requiring the administration for children's services to provide a multilingual disclosure form to parents or guardians during a child protective investigation</w:t>
      </w:r>
    </w:p>
    <w:p w14:paraId="348D9950" w14:textId="77777777" w:rsidR="00E42B0B" w:rsidRDefault="00E42B0B" w:rsidP="00E42B0B">
      <w:pPr>
        <w:spacing w:line="259" w:lineRule="auto"/>
        <w:contextualSpacing/>
        <w:rPr>
          <w:b/>
          <w:i/>
          <w:smallCaps/>
          <w:u w:val="single"/>
        </w:rPr>
      </w:pPr>
    </w:p>
    <w:p w14:paraId="1C1D2619" w14:textId="1BD9CA9A" w:rsidR="003358E3" w:rsidRPr="003358E3" w:rsidRDefault="00E42B0B" w:rsidP="00FE5876">
      <w:pPr>
        <w:spacing w:line="480" w:lineRule="auto"/>
        <w:ind w:firstLine="648"/>
        <w:contextualSpacing/>
        <w:jc w:val="both"/>
      </w:pPr>
      <w:r w:rsidRPr="00E42B0B">
        <w:t xml:space="preserve">This bill would </w:t>
      </w:r>
      <w:r w:rsidR="003358E3" w:rsidRPr="003358E3">
        <w:t xml:space="preserve">require </w:t>
      </w:r>
      <w:r w:rsidR="003358E3">
        <w:t>ACS</w:t>
      </w:r>
      <w:r w:rsidR="003358E3" w:rsidRPr="003358E3">
        <w:t xml:space="preserve"> to provide a multilingual disclosure form to the parents and guardians of a child who is the subject of a child protective investigation upon the commencement of such investigation. ACS would be required to produce the multilingual disclosure form in </w:t>
      </w:r>
      <w:proofErr w:type="gramStart"/>
      <w:r w:rsidR="003358E3" w:rsidRPr="003358E3">
        <w:t>all of</w:t>
      </w:r>
      <w:proofErr w:type="gramEnd"/>
      <w:r w:rsidR="003358E3" w:rsidRPr="003358E3">
        <w:t xml:space="preserve"> the designated citywide languages. Furthermore, ACS would be required to include the following information on such multilingual disclosure form, which would be posted on the ACS website: </w:t>
      </w:r>
    </w:p>
    <w:p w14:paraId="254B59F6" w14:textId="370C56AD" w:rsidR="003358E3" w:rsidRPr="003358E3" w:rsidRDefault="003358E3" w:rsidP="00FE5876">
      <w:pPr>
        <w:pStyle w:val="ListParagraph"/>
        <w:numPr>
          <w:ilvl w:val="0"/>
          <w:numId w:val="5"/>
        </w:numPr>
        <w:spacing w:line="480" w:lineRule="auto"/>
        <w:jc w:val="both"/>
      </w:pPr>
      <w:r w:rsidRPr="003358E3">
        <w:t xml:space="preserve">Information regarding the rights of parents and guardians during a child protective </w:t>
      </w:r>
      <w:proofErr w:type="gramStart"/>
      <w:r w:rsidRPr="003358E3">
        <w:t>investigation;</w:t>
      </w:r>
      <w:proofErr w:type="gramEnd"/>
      <w:r w:rsidRPr="003358E3">
        <w:t xml:space="preserve"> </w:t>
      </w:r>
    </w:p>
    <w:p w14:paraId="56C6F3C7" w14:textId="364A9712" w:rsidR="003358E3" w:rsidRPr="003358E3" w:rsidRDefault="003358E3" w:rsidP="00FE5876">
      <w:pPr>
        <w:pStyle w:val="ListParagraph"/>
        <w:numPr>
          <w:ilvl w:val="0"/>
          <w:numId w:val="5"/>
        </w:numPr>
        <w:spacing w:line="480" w:lineRule="auto"/>
        <w:jc w:val="both"/>
      </w:pPr>
      <w:r w:rsidRPr="003358E3">
        <w:t xml:space="preserve">Resources available to parents and guardians, including access to legal </w:t>
      </w:r>
      <w:proofErr w:type="gramStart"/>
      <w:r w:rsidRPr="003358E3">
        <w:t>services;</w:t>
      </w:r>
      <w:proofErr w:type="gramEnd"/>
      <w:r w:rsidRPr="003358E3">
        <w:t xml:space="preserve"> </w:t>
      </w:r>
    </w:p>
    <w:p w14:paraId="29830916" w14:textId="16A9678A" w:rsidR="003358E3" w:rsidRPr="003358E3" w:rsidRDefault="003358E3" w:rsidP="00FE5876">
      <w:pPr>
        <w:pStyle w:val="ListParagraph"/>
        <w:numPr>
          <w:ilvl w:val="0"/>
          <w:numId w:val="5"/>
        </w:numPr>
        <w:spacing w:line="480" w:lineRule="auto"/>
        <w:jc w:val="both"/>
      </w:pPr>
      <w:r w:rsidRPr="003358E3">
        <w:t xml:space="preserve">The contact information and address of ACS’s office of advocacy and information; and </w:t>
      </w:r>
    </w:p>
    <w:p w14:paraId="0663ECB9" w14:textId="444B9630" w:rsidR="00E42B0B" w:rsidRPr="005D6CD1" w:rsidRDefault="003358E3" w:rsidP="00DB351B">
      <w:pPr>
        <w:pStyle w:val="ListParagraph"/>
        <w:numPr>
          <w:ilvl w:val="0"/>
          <w:numId w:val="5"/>
        </w:numPr>
        <w:spacing w:line="480" w:lineRule="auto"/>
        <w:jc w:val="both"/>
        <w:rPr>
          <w:b/>
          <w:i/>
          <w:smallCaps/>
          <w:u w:val="single"/>
        </w:rPr>
      </w:pPr>
      <w:r w:rsidRPr="003358E3">
        <w:t>Any other information deemed relevant by ACS.</w:t>
      </w:r>
    </w:p>
    <w:p w14:paraId="54CB478D" w14:textId="77777777" w:rsidR="00E42B0B" w:rsidRPr="00DB351B" w:rsidRDefault="00E42B0B" w:rsidP="00DB351B"/>
    <w:p w14:paraId="028F8A46" w14:textId="56FCD85A" w:rsidR="005729A4" w:rsidRDefault="00AB3D60" w:rsidP="00103C7E">
      <w:pPr>
        <w:numPr>
          <w:ilvl w:val="0"/>
          <w:numId w:val="8"/>
        </w:numPr>
        <w:spacing w:line="259" w:lineRule="auto"/>
        <w:contextualSpacing/>
        <w:rPr>
          <w:b/>
          <w:smallCaps/>
          <w:u w:val="single"/>
        </w:rPr>
      </w:pPr>
      <w:r w:rsidRPr="00AB3D60">
        <w:rPr>
          <w:b/>
          <w:smallCaps/>
          <w:u w:val="single"/>
        </w:rPr>
        <w:t xml:space="preserve">Conclusion </w:t>
      </w:r>
    </w:p>
    <w:p w14:paraId="6CC8BA91" w14:textId="77777777" w:rsidR="00FD265F" w:rsidRDefault="00FD265F" w:rsidP="00FD265F">
      <w:pPr>
        <w:spacing w:line="259" w:lineRule="auto"/>
        <w:contextualSpacing/>
        <w:rPr>
          <w:rFonts w:ascii="Times New Roman Bold" w:hAnsi="Times New Roman Bold"/>
        </w:rPr>
      </w:pPr>
    </w:p>
    <w:p w14:paraId="51C5BA4A" w14:textId="48D290B9" w:rsidR="00610FD3" w:rsidRDefault="0064117E" w:rsidP="00214FF2">
      <w:pPr>
        <w:spacing w:after="160" w:line="480" w:lineRule="auto"/>
        <w:ind w:firstLine="360"/>
      </w:pPr>
      <w:r w:rsidRPr="0064117E">
        <w:t xml:space="preserve">The Committee looks forward to hearing from the administration and interested advocates about the progress </w:t>
      </w:r>
      <w:r w:rsidR="00214FF2">
        <w:t>ACS</w:t>
      </w:r>
      <w:r w:rsidRPr="0064117E">
        <w:t xml:space="preserve"> has made in addressing racial disparities in child welfare outcomes. The Committee also seeks to better understand the administration’s plan to sustain and strengthen this </w:t>
      </w:r>
      <w:r w:rsidRPr="0064117E">
        <w:lastRenderedPageBreak/>
        <w:t>work under its new commissioner, and how it will ensure continued accountability and measurable progress moving forward.</w:t>
      </w:r>
      <w:r w:rsidR="00610FD3">
        <w:br w:type="page"/>
      </w:r>
    </w:p>
    <w:p w14:paraId="40357F1D" w14:textId="77777777" w:rsidR="00610FD3" w:rsidRPr="00610FD3" w:rsidRDefault="00610FD3" w:rsidP="00610FD3">
      <w:pPr>
        <w:jc w:val="center"/>
      </w:pPr>
      <w:r w:rsidRPr="00610FD3">
        <w:lastRenderedPageBreak/>
        <w:t>Int. No. 424</w:t>
      </w:r>
    </w:p>
    <w:p w14:paraId="5F5A5380" w14:textId="77777777" w:rsidR="00610FD3" w:rsidRPr="00610FD3" w:rsidRDefault="00610FD3" w:rsidP="00610FD3">
      <w:pPr>
        <w:jc w:val="center"/>
      </w:pPr>
    </w:p>
    <w:p w14:paraId="274238C8" w14:textId="77777777" w:rsidR="00610FD3" w:rsidRPr="00610FD3" w:rsidRDefault="00610FD3" w:rsidP="00610FD3">
      <w:pPr>
        <w:autoSpaceDE w:val="0"/>
        <w:autoSpaceDN w:val="0"/>
        <w:adjustRightInd w:val="0"/>
        <w:rPr>
          <w:rFonts w:eastAsia="Calibri"/>
        </w:rPr>
      </w:pPr>
      <w:r w:rsidRPr="00610FD3">
        <w:rPr>
          <w:rFonts w:eastAsia="Calibri"/>
        </w:rPr>
        <w:t xml:space="preserve">By Council Members P. Sanchez, Stevens, </w:t>
      </w:r>
      <w:proofErr w:type="spellStart"/>
      <w:r w:rsidRPr="00610FD3">
        <w:rPr>
          <w:rFonts w:eastAsia="Calibri"/>
        </w:rPr>
        <w:t>Ossé</w:t>
      </w:r>
      <w:proofErr w:type="spellEnd"/>
      <w:r w:rsidRPr="00610FD3">
        <w:rPr>
          <w:rFonts w:eastAsia="Calibri"/>
        </w:rPr>
        <w:t>, Gutiérrez, Lee, Joseph, Hudson, the Public Advocate (Mr. Williams), Louis and J. Sanchez</w:t>
      </w:r>
    </w:p>
    <w:p w14:paraId="32891DFC" w14:textId="77777777" w:rsidR="00610FD3" w:rsidRPr="00610FD3" w:rsidRDefault="00610FD3" w:rsidP="00610FD3">
      <w:pPr>
        <w:jc w:val="both"/>
      </w:pPr>
    </w:p>
    <w:p w14:paraId="51501168" w14:textId="77777777" w:rsidR="00610FD3" w:rsidRPr="00610FD3" w:rsidRDefault="00610FD3" w:rsidP="00610FD3">
      <w:pPr>
        <w:jc w:val="both"/>
        <w:rPr>
          <w:vanish/>
        </w:rPr>
      </w:pPr>
      <w:r w:rsidRPr="00610FD3">
        <w:rPr>
          <w:vanish/>
        </w:rPr>
        <w:t>..Title</w:t>
      </w:r>
    </w:p>
    <w:p w14:paraId="07B899DA" w14:textId="77777777" w:rsidR="00610FD3" w:rsidRPr="00610FD3" w:rsidRDefault="00610FD3" w:rsidP="00610FD3">
      <w:pPr>
        <w:jc w:val="both"/>
      </w:pPr>
      <w:r w:rsidRPr="00610FD3">
        <w:t>A Local Law in relation to requiring the commissioner of health and mental hygiene to establish and operate a pilot program providing free mental health services to children who have been returned to their home following a removal, and providing for the repeal of such provisions upon the expiration thereof</w:t>
      </w:r>
    </w:p>
    <w:p w14:paraId="4FF2F638" w14:textId="77777777" w:rsidR="00610FD3" w:rsidRPr="00610FD3" w:rsidRDefault="00610FD3" w:rsidP="00610FD3">
      <w:pPr>
        <w:jc w:val="both"/>
        <w:rPr>
          <w:vanish/>
        </w:rPr>
      </w:pPr>
      <w:r w:rsidRPr="00610FD3">
        <w:rPr>
          <w:vanish/>
        </w:rPr>
        <w:t>..Body</w:t>
      </w:r>
    </w:p>
    <w:p w14:paraId="36DC9AC3" w14:textId="77777777" w:rsidR="00610FD3" w:rsidRPr="00610FD3" w:rsidRDefault="00610FD3" w:rsidP="00610FD3">
      <w:pPr>
        <w:jc w:val="both"/>
        <w:rPr>
          <w:u w:val="single"/>
        </w:rPr>
      </w:pPr>
    </w:p>
    <w:p w14:paraId="4829EB34" w14:textId="77777777" w:rsidR="00610FD3" w:rsidRPr="00610FD3" w:rsidRDefault="00610FD3" w:rsidP="00610FD3">
      <w:pPr>
        <w:jc w:val="both"/>
      </w:pPr>
      <w:r w:rsidRPr="00610FD3">
        <w:rPr>
          <w:u w:val="single"/>
        </w:rPr>
        <w:t>Be it enacted by the Council as follows:</w:t>
      </w:r>
    </w:p>
    <w:p w14:paraId="0B3104DB" w14:textId="77777777" w:rsidR="00610FD3" w:rsidRPr="00610FD3" w:rsidRDefault="00610FD3" w:rsidP="00610FD3">
      <w:pPr>
        <w:ind w:firstLine="720"/>
        <w:jc w:val="both"/>
      </w:pPr>
    </w:p>
    <w:p w14:paraId="72940CAA" w14:textId="77777777" w:rsidR="00610FD3" w:rsidRPr="00610FD3" w:rsidRDefault="00610FD3" w:rsidP="00610FD3">
      <w:pPr>
        <w:spacing w:line="480" w:lineRule="auto"/>
        <w:ind w:firstLine="720"/>
        <w:jc w:val="both"/>
        <w:sectPr w:rsidR="00610FD3" w:rsidRPr="00610FD3" w:rsidSect="00610FD3">
          <w:footerReference w:type="default" r:id="rId10"/>
          <w:footerReference w:type="first" r:id="rId11"/>
          <w:pgSz w:w="12240" w:h="15840"/>
          <w:pgMar w:top="1440" w:right="1440" w:bottom="1440" w:left="1440" w:header="720" w:footer="720" w:gutter="0"/>
          <w:cols w:space="720"/>
          <w:docGrid w:linePitch="360"/>
        </w:sectPr>
      </w:pPr>
    </w:p>
    <w:p w14:paraId="34B6BE0F" w14:textId="77777777" w:rsidR="00610FD3" w:rsidRPr="00610FD3" w:rsidRDefault="00610FD3" w:rsidP="00610FD3">
      <w:pPr>
        <w:spacing w:line="480" w:lineRule="auto"/>
        <w:ind w:firstLine="720"/>
        <w:jc w:val="both"/>
      </w:pPr>
      <w:r w:rsidRPr="00610FD3">
        <w:t xml:space="preserve">Section 1. Mental health services for children returned home after removal. a. Definitions. For purposes of this local law, the following terms have the following </w:t>
      </w:r>
      <w:proofErr w:type="gramStart"/>
      <w:r w:rsidRPr="00610FD3">
        <w:t>meanings</w:t>
      </w:r>
      <w:proofErr w:type="gramEnd"/>
      <w:r w:rsidRPr="00610FD3">
        <w:t>:</w:t>
      </w:r>
    </w:p>
    <w:p w14:paraId="61A6194B" w14:textId="77777777" w:rsidR="00610FD3" w:rsidRPr="00610FD3" w:rsidRDefault="00610FD3" w:rsidP="00610FD3">
      <w:pPr>
        <w:spacing w:line="480" w:lineRule="auto"/>
        <w:ind w:firstLine="720"/>
        <w:jc w:val="both"/>
      </w:pPr>
      <w:r w:rsidRPr="00610FD3">
        <w:t>ACS. The term “ACS” means the administration for children’s services, or any successor agency charged with operating the city of New York’s child welfare system.</w:t>
      </w:r>
    </w:p>
    <w:p w14:paraId="3C2535E7" w14:textId="77777777" w:rsidR="00610FD3" w:rsidRPr="00610FD3" w:rsidRDefault="00610FD3" w:rsidP="00610FD3">
      <w:pPr>
        <w:spacing w:line="480" w:lineRule="auto"/>
        <w:ind w:firstLine="720"/>
        <w:jc w:val="both"/>
      </w:pPr>
      <w:r w:rsidRPr="00610FD3">
        <w:t>Removal. The term “removal” means the temporary removal of a child from their home pursuant to Article 10 of the family court act.</w:t>
      </w:r>
    </w:p>
    <w:p w14:paraId="7A91A8B8" w14:textId="77777777" w:rsidR="00610FD3" w:rsidRPr="00610FD3" w:rsidRDefault="00610FD3" w:rsidP="00610FD3">
      <w:pPr>
        <w:spacing w:line="480" w:lineRule="auto"/>
        <w:ind w:firstLine="720"/>
        <w:jc w:val="both"/>
      </w:pPr>
      <w:r w:rsidRPr="00610FD3">
        <w:t>Mental health services. The term “mental health services” means in-person or telehealth services including, but not limited to: (</w:t>
      </w:r>
      <w:proofErr w:type="spellStart"/>
      <w:r w:rsidRPr="00610FD3">
        <w:t>i</w:t>
      </w:r>
      <w:proofErr w:type="spellEnd"/>
      <w:r w:rsidRPr="00610FD3">
        <w:t xml:space="preserve">) providing psychotherapy services; (ii) providing psychiatric assessments to diagnose mental illness, </w:t>
      </w:r>
      <w:r w:rsidRPr="00610FD3">
        <w:rPr>
          <w:color w:val="000000"/>
          <w:shd w:val="clear" w:color="auto" w:fill="FFFFFF"/>
        </w:rPr>
        <w:t>conduct diagnosis follow-up, or coordinate clinical treatment plans; (iii) liaising with or providing referrals to emergency medical or psychiatric care providers; or (iv) providing medication monitoring or management.</w:t>
      </w:r>
    </w:p>
    <w:p w14:paraId="410297D3" w14:textId="77777777" w:rsidR="00610FD3" w:rsidRPr="00610FD3" w:rsidRDefault="00610FD3" w:rsidP="00610FD3">
      <w:pPr>
        <w:spacing w:line="480" w:lineRule="auto"/>
        <w:ind w:firstLine="720"/>
        <w:jc w:val="both"/>
      </w:pPr>
      <w:r w:rsidRPr="00610FD3">
        <w:t xml:space="preserve">b. The commissioner of health and mental hygiene shall establish and operate a pilot program to provide mental health services to children who have been returned to </w:t>
      </w:r>
      <w:proofErr w:type="gramStart"/>
      <w:r w:rsidRPr="00610FD3">
        <w:t>the custody</w:t>
      </w:r>
      <w:proofErr w:type="gramEnd"/>
      <w:r w:rsidRPr="00610FD3">
        <w:t xml:space="preserve"> of their parent or legal guardian following a removal and who are unable to access mental health services at no cost. Such services shall be provided at no cost to such children or their parents or legal guardians for up to 1 year for each participating child.</w:t>
      </w:r>
    </w:p>
    <w:p w14:paraId="1B875298" w14:textId="77777777" w:rsidR="00610FD3" w:rsidRPr="00610FD3" w:rsidRDefault="00610FD3" w:rsidP="00610FD3">
      <w:pPr>
        <w:spacing w:line="480" w:lineRule="auto"/>
        <w:ind w:firstLine="720"/>
        <w:jc w:val="both"/>
      </w:pPr>
      <w:proofErr w:type="gramStart"/>
      <w:r w:rsidRPr="00610FD3">
        <w:lastRenderedPageBreak/>
        <w:t>c. The</w:t>
      </w:r>
      <w:proofErr w:type="gramEnd"/>
      <w:r w:rsidRPr="00610FD3">
        <w:t xml:space="preserve"> commissioner of health and mental hygiene, in consultation with the commissioner of ACS, shall conduct culturally appropriate outreach on the pilot program required by subdivision b of this section in the designated citywide languages, as defined in section 23-1101. The commissioner of health and mental hygiene shall post conspicuously on the website of the department of health and mental hygiene, and the website of any mayoral agency that provides or coordinates the provision of mental health services, information on how to apply for participation in the pilot program required by subdivision b of this section.</w:t>
      </w:r>
    </w:p>
    <w:p w14:paraId="31785C00" w14:textId="77777777" w:rsidR="00610FD3" w:rsidRPr="00610FD3" w:rsidRDefault="00610FD3" w:rsidP="00610FD3">
      <w:pPr>
        <w:spacing w:line="480" w:lineRule="auto"/>
        <w:ind w:firstLine="720"/>
        <w:jc w:val="both"/>
      </w:pPr>
      <w:r w:rsidRPr="00610FD3">
        <w:t xml:space="preserve">d. No later than 1 year after this local law takes effect, the commissioner of health and mental hygiene, in consultation with the commissioner of ACS, shall submit to the mayor and the speaker of the council a report on the feasibility of permanently operating or expanding the pilot program required by subdivision b of this section. Such report </w:t>
      </w:r>
      <w:proofErr w:type="gramStart"/>
      <w:r w:rsidRPr="00610FD3">
        <w:t>shall</w:t>
      </w:r>
      <w:proofErr w:type="gramEnd"/>
      <w:r w:rsidRPr="00610FD3">
        <w:t xml:space="preserve"> include, but not be limited to, the following information:</w:t>
      </w:r>
    </w:p>
    <w:p w14:paraId="716E2A1D" w14:textId="77777777" w:rsidR="00610FD3" w:rsidRPr="00610FD3" w:rsidRDefault="00610FD3" w:rsidP="00610FD3">
      <w:pPr>
        <w:spacing w:line="480" w:lineRule="auto"/>
        <w:ind w:firstLine="720"/>
        <w:jc w:val="both"/>
      </w:pPr>
      <w:r w:rsidRPr="00610FD3">
        <w:t xml:space="preserve">1. The number of children served by the pilot </w:t>
      </w:r>
      <w:proofErr w:type="gramStart"/>
      <w:r w:rsidRPr="00610FD3">
        <w:t>program;</w:t>
      </w:r>
      <w:proofErr w:type="gramEnd"/>
    </w:p>
    <w:p w14:paraId="2A528AA1" w14:textId="77777777" w:rsidR="00610FD3" w:rsidRPr="00610FD3" w:rsidRDefault="00610FD3" w:rsidP="00610FD3">
      <w:pPr>
        <w:spacing w:line="480" w:lineRule="auto"/>
        <w:ind w:firstLine="720"/>
        <w:jc w:val="both"/>
      </w:pPr>
      <w:r w:rsidRPr="00610FD3">
        <w:t xml:space="preserve">2. An estimate of the number of children citywide who may be eligible for participation in such </w:t>
      </w:r>
      <w:proofErr w:type="gramStart"/>
      <w:r w:rsidRPr="00610FD3">
        <w:t>program;</w:t>
      </w:r>
      <w:proofErr w:type="gramEnd"/>
    </w:p>
    <w:p w14:paraId="3B9D1223" w14:textId="77777777" w:rsidR="00610FD3" w:rsidRPr="00610FD3" w:rsidRDefault="00610FD3" w:rsidP="00610FD3">
      <w:pPr>
        <w:spacing w:line="480" w:lineRule="auto"/>
        <w:ind w:firstLine="720"/>
        <w:jc w:val="both"/>
      </w:pPr>
      <w:r w:rsidRPr="00610FD3">
        <w:t xml:space="preserve">3. The cost of operating such </w:t>
      </w:r>
      <w:proofErr w:type="gramStart"/>
      <w:r w:rsidRPr="00610FD3">
        <w:t>program;</w:t>
      </w:r>
      <w:proofErr w:type="gramEnd"/>
    </w:p>
    <w:p w14:paraId="13CDA5C7" w14:textId="77777777" w:rsidR="00610FD3" w:rsidRPr="00610FD3" w:rsidRDefault="00610FD3" w:rsidP="00610FD3">
      <w:pPr>
        <w:spacing w:line="480" w:lineRule="auto"/>
        <w:ind w:firstLine="720"/>
        <w:jc w:val="both"/>
      </w:pPr>
      <w:r w:rsidRPr="00610FD3">
        <w:t xml:space="preserve">4. An estimated cost to make such program </w:t>
      </w:r>
      <w:proofErr w:type="gramStart"/>
      <w:r w:rsidRPr="00610FD3">
        <w:t>permanent;</w:t>
      </w:r>
      <w:proofErr w:type="gramEnd"/>
    </w:p>
    <w:p w14:paraId="535D8DB2" w14:textId="77777777" w:rsidR="00610FD3" w:rsidRPr="00610FD3" w:rsidRDefault="00610FD3" w:rsidP="00610FD3">
      <w:pPr>
        <w:spacing w:line="480" w:lineRule="auto"/>
        <w:ind w:firstLine="720"/>
        <w:jc w:val="both"/>
      </w:pPr>
      <w:r w:rsidRPr="00610FD3">
        <w:t xml:space="preserve">5. An estimated cost to make participation in such program available to all eligible </w:t>
      </w:r>
      <w:proofErr w:type="gramStart"/>
      <w:r w:rsidRPr="00610FD3">
        <w:t>children;</w:t>
      </w:r>
      <w:proofErr w:type="gramEnd"/>
    </w:p>
    <w:p w14:paraId="4711CDAA" w14:textId="77777777" w:rsidR="00610FD3" w:rsidRPr="00610FD3" w:rsidRDefault="00610FD3" w:rsidP="00610FD3">
      <w:pPr>
        <w:spacing w:line="480" w:lineRule="auto"/>
        <w:ind w:firstLine="720"/>
        <w:jc w:val="both"/>
      </w:pPr>
      <w:r w:rsidRPr="00610FD3">
        <w:t>6. Any barriers to providing mental health services to such children; and</w:t>
      </w:r>
    </w:p>
    <w:p w14:paraId="110BD119" w14:textId="77777777" w:rsidR="00610FD3" w:rsidRPr="00610FD3" w:rsidRDefault="00610FD3" w:rsidP="00610FD3">
      <w:pPr>
        <w:spacing w:line="480" w:lineRule="auto"/>
        <w:ind w:firstLine="720"/>
        <w:jc w:val="both"/>
        <w:rPr>
          <w:u w:val="single"/>
        </w:rPr>
      </w:pPr>
      <w:r w:rsidRPr="00610FD3">
        <w:t>7. Recommendations to address any such barriers.</w:t>
      </w:r>
    </w:p>
    <w:p w14:paraId="0D61537F" w14:textId="77777777" w:rsidR="00610FD3" w:rsidRPr="00610FD3" w:rsidRDefault="00610FD3" w:rsidP="00610FD3">
      <w:pPr>
        <w:spacing w:line="480" w:lineRule="auto"/>
        <w:ind w:firstLine="720"/>
        <w:jc w:val="both"/>
        <w:rPr>
          <w:u w:val="single"/>
        </w:rPr>
        <w:sectPr w:rsidR="00610FD3" w:rsidRPr="00610FD3" w:rsidSect="00610FD3">
          <w:type w:val="continuous"/>
          <w:pgSz w:w="12240" w:h="15840"/>
          <w:pgMar w:top="1440" w:right="1440" w:bottom="1440" w:left="1440" w:header="720" w:footer="720" w:gutter="0"/>
          <w:lnNumType w:countBy="1"/>
          <w:cols w:space="720"/>
          <w:titlePg/>
          <w:docGrid w:linePitch="360"/>
        </w:sectPr>
      </w:pPr>
      <w:r w:rsidRPr="00610FD3">
        <w:t>§ 2. This local law takes effect 180 days after it becomes law and expires and is deemed repealed 3 years after it becomes law.</w:t>
      </w:r>
    </w:p>
    <w:p w14:paraId="69CCF771" w14:textId="77777777" w:rsidR="00610FD3" w:rsidRPr="00610FD3" w:rsidRDefault="00610FD3" w:rsidP="00610FD3">
      <w:pPr>
        <w:jc w:val="both"/>
        <w:rPr>
          <w:sz w:val="18"/>
          <w:szCs w:val="18"/>
        </w:rPr>
      </w:pPr>
    </w:p>
    <w:p w14:paraId="773D8EC0" w14:textId="77777777" w:rsidR="00610FD3" w:rsidRPr="00610FD3" w:rsidRDefault="00610FD3" w:rsidP="00610FD3">
      <w:pPr>
        <w:jc w:val="both"/>
        <w:rPr>
          <w:sz w:val="18"/>
          <w:szCs w:val="18"/>
        </w:rPr>
      </w:pPr>
      <w:r w:rsidRPr="00610FD3">
        <w:rPr>
          <w:sz w:val="18"/>
          <w:szCs w:val="18"/>
        </w:rPr>
        <w:t>DR</w:t>
      </w:r>
    </w:p>
    <w:p w14:paraId="0F9A60C0" w14:textId="77777777" w:rsidR="00610FD3" w:rsidRPr="00610FD3" w:rsidRDefault="00610FD3" w:rsidP="00610FD3">
      <w:pPr>
        <w:jc w:val="both"/>
        <w:rPr>
          <w:sz w:val="18"/>
          <w:szCs w:val="18"/>
        </w:rPr>
      </w:pPr>
      <w:r w:rsidRPr="00610FD3">
        <w:rPr>
          <w:sz w:val="18"/>
          <w:szCs w:val="18"/>
        </w:rPr>
        <w:t xml:space="preserve">LS #3993, 8284 </w:t>
      </w:r>
    </w:p>
    <w:p w14:paraId="307E691D" w14:textId="77777777" w:rsidR="00610FD3" w:rsidRPr="00610FD3" w:rsidRDefault="00610FD3" w:rsidP="00610FD3">
      <w:pPr>
        <w:jc w:val="both"/>
        <w:rPr>
          <w:sz w:val="18"/>
          <w:szCs w:val="18"/>
        </w:rPr>
      </w:pPr>
      <w:proofErr w:type="gramStart"/>
      <w:r w:rsidRPr="00610FD3">
        <w:rPr>
          <w:sz w:val="18"/>
          <w:szCs w:val="18"/>
        </w:rPr>
        <w:t>Int. #</w:t>
      </w:r>
      <w:proofErr w:type="gramEnd"/>
      <w:r w:rsidRPr="00610FD3">
        <w:rPr>
          <w:sz w:val="18"/>
          <w:szCs w:val="18"/>
        </w:rPr>
        <w:t>0652-2024</w:t>
      </w:r>
    </w:p>
    <w:p w14:paraId="7C933C52" w14:textId="77777777" w:rsidR="00610FD3" w:rsidRPr="00610FD3" w:rsidRDefault="00610FD3" w:rsidP="00610FD3">
      <w:pPr>
        <w:jc w:val="both"/>
        <w:rPr>
          <w:sz w:val="18"/>
          <w:szCs w:val="18"/>
        </w:rPr>
      </w:pPr>
      <w:r w:rsidRPr="00610FD3">
        <w:rPr>
          <w:sz w:val="18"/>
          <w:szCs w:val="18"/>
        </w:rPr>
        <w:t>1/8/2026 2:21 PM</w:t>
      </w:r>
    </w:p>
    <w:p w14:paraId="09AD07F2" w14:textId="77777777" w:rsidR="00FD265F" w:rsidRDefault="00FD265F" w:rsidP="00212067">
      <w:pPr>
        <w:spacing w:line="480" w:lineRule="auto"/>
        <w:ind w:firstLine="360"/>
        <w:contextualSpacing/>
      </w:pPr>
    </w:p>
    <w:p w14:paraId="195A4078" w14:textId="78E2F7C6" w:rsidR="00610FD3" w:rsidRDefault="00610FD3">
      <w:pPr>
        <w:spacing w:after="160" w:line="278" w:lineRule="auto"/>
      </w:pPr>
      <w:r>
        <w:br w:type="page"/>
      </w:r>
    </w:p>
    <w:p w14:paraId="5DBB0DFE" w14:textId="77777777" w:rsidR="00610FD3" w:rsidRDefault="00610FD3" w:rsidP="00610FD3">
      <w:pPr>
        <w:jc w:val="center"/>
      </w:pPr>
      <w:r>
        <w:lastRenderedPageBreak/>
        <w:t>Int. No. 449</w:t>
      </w:r>
    </w:p>
    <w:p w14:paraId="6C14A150" w14:textId="77777777" w:rsidR="00610FD3" w:rsidRDefault="00610FD3" w:rsidP="00610FD3">
      <w:pPr>
        <w:jc w:val="center"/>
      </w:pPr>
    </w:p>
    <w:p w14:paraId="6E7D644F" w14:textId="77777777" w:rsidR="00610FD3" w:rsidRDefault="00610FD3" w:rsidP="00610FD3">
      <w:pPr>
        <w:autoSpaceDE w:val="0"/>
        <w:autoSpaceDN w:val="0"/>
        <w:adjustRightInd w:val="0"/>
        <w:jc w:val="both"/>
        <w:rPr>
          <w:rFonts w:eastAsia="Calibri"/>
        </w:rPr>
      </w:pPr>
      <w:r>
        <w:rPr>
          <w:rFonts w:eastAsia="Calibri"/>
        </w:rPr>
        <w:t>By Council Members Stevens, Krishnan, Hudson, Louis and Brewer</w:t>
      </w:r>
    </w:p>
    <w:p w14:paraId="5B7E1A6A" w14:textId="77777777" w:rsidR="00610FD3" w:rsidRDefault="00610FD3" w:rsidP="00610FD3">
      <w:pPr>
        <w:pStyle w:val="BodyText"/>
        <w:spacing w:line="240" w:lineRule="auto"/>
        <w:ind w:firstLine="0"/>
        <w:jc w:val="left"/>
      </w:pPr>
    </w:p>
    <w:p w14:paraId="0FC84E1F" w14:textId="77777777" w:rsidR="00610FD3" w:rsidRPr="003C52DF" w:rsidRDefault="00610FD3" w:rsidP="00610FD3">
      <w:pPr>
        <w:pStyle w:val="BodyText"/>
        <w:spacing w:line="240" w:lineRule="auto"/>
        <w:ind w:firstLine="0"/>
        <w:rPr>
          <w:vanish/>
        </w:rPr>
      </w:pPr>
      <w:r w:rsidRPr="003C52DF">
        <w:rPr>
          <w:vanish/>
        </w:rPr>
        <w:t>..Title</w:t>
      </w:r>
    </w:p>
    <w:p w14:paraId="1269A72C" w14:textId="77777777" w:rsidR="00610FD3" w:rsidRDefault="00610FD3" w:rsidP="00610FD3">
      <w:pPr>
        <w:pStyle w:val="BodyText"/>
        <w:spacing w:line="240" w:lineRule="auto"/>
        <w:ind w:firstLine="0"/>
      </w:pPr>
      <w:r>
        <w:t xml:space="preserve">A Local Law to amend the administrative code of the city of New York, in relation to requiring child protective specialists to provide certain information to parents and other </w:t>
      </w:r>
      <w:proofErr w:type="gramStart"/>
      <w:r>
        <w:t>persons</w:t>
      </w:r>
      <w:proofErr w:type="gramEnd"/>
      <w:r>
        <w:t xml:space="preserve"> legally responsible for the care of children who are the subject of reports of child abuse or maltreatment</w:t>
      </w:r>
    </w:p>
    <w:p w14:paraId="7A3F0764" w14:textId="77777777" w:rsidR="00610FD3" w:rsidRPr="003C52DF" w:rsidRDefault="00610FD3" w:rsidP="00610FD3">
      <w:pPr>
        <w:pStyle w:val="BodyText"/>
        <w:spacing w:line="240" w:lineRule="auto"/>
        <w:ind w:firstLine="0"/>
        <w:rPr>
          <w:vanish/>
        </w:rPr>
      </w:pPr>
      <w:r w:rsidRPr="003C52DF">
        <w:rPr>
          <w:vanish/>
        </w:rPr>
        <w:t>..Body</w:t>
      </w:r>
    </w:p>
    <w:p w14:paraId="5F0B814F" w14:textId="77777777" w:rsidR="00610FD3" w:rsidRDefault="00610FD3" w:rsidP="00610FD3">
      <w:pPr>
        <w:pStyle w:val="BodyText"/>
        <w:spacing w:line="240" w:lineRule="auto"/>
        <w:ind w:firstLine="0"/>
        <w:rPr>
          <w:u w:val="single"/>
        </w:rPr>
      </w:pPr>
    </w:p>
    <w:p w14:paraId="576CA8D0" w14:textId="77777777" w:rsidR="00610FD3" w:rsidRDefault="00610FD3" w:rsidP="00610FD3">
      <w:pPr>
        <w:jc w:val="both"/>
      </w:pPr>
      <w:r>
        <w:rPr>
          <w:u w:val="single"/>
        </w:rPr>
        <w:t>Be it enacted by the Council as follows</w:t>
      </w:r>
      <w:r w:rsidRPr="005B5DE4">
        <w:rPr>
          <w:u w:val="single"/>
        </w:rPr>
        <w:t>:</w:t>
      </w:r>
    </w:p>
    <w:p w14:paraId="7E9509BA" w14:textId="77777777" w:rsidR="00610FD3" w:rsidRDefault="00610FD3" w:rsidP="00610FD3">
      <w:pPr>
        <w:jc w:val="both"/>
      </w:pPr>
    </w:p>
    <w:p w14:paraId="36A3206D" w14:textId="77777777" w:rsidR="00610FD3" w:rsidRDefault="00610FD3" w:rsidP="00610FD3">
      <w:pPr>
        <w:spacing w:line="480" w:lineRule="auto"/>
        <w:jc w:val="both"/>
        <w:sectPr w:rsidR="00610FD3" w:rsidSect="00610FD3">
          <w:footerReference w:type="default" r:id="rId12"/>
          <w:footerReference w:type="first" r:id="rId13"/>
          <w:pgSz w:w="12240" w:h="15840"/>
          <w:pgMar w:top="1440" w:right="1440" w:bottom="1440" w:left="1440" w:header="720" w:footer="720" w:gutter="0"/>
          <w:cols w:space="720"/>
          <w:docGrid w:linePitch="360"/>
        </w:sectPr>
      </w:pPr>
    </w:p>
    <w:p w14:paraId="2B1FD92E" w14:textId="77777777" w:rsidR="00610FD3" w:rsidRDefault="00610FD3" w:rsidP="00610FD3">
      <w:pPr>
        <w:pStyle w:val="NormalWeb"/>
        <w:spacing w:line="480" w:lineRule="auto"/>
        <w:ind w:firstLine="720"/>
        <w:jc w:val="both"/>
      </w:pPr>
      <w:r>
        <w:t>Section 1. Chapter 9 of title 21 of the administrative code of the city of New York is amended by adding a new section 21-925 to read as follows:</w:t>
      </w:r>
    </w:p>
    <w:p w14:paraId="7FDB7C8B" w14:textId="77777777" w:rsidR="00610FD3" w:rsidRDefault="00610FD3" w:rsidP="00610FD3">
      <w:pPr>
        <w:pStyle w:val="NormalWeb"/>
        <w:spacing w:line="480" w:lineRule="auto"/>
        <w:ind w:firstLine="720"/>
        <w:jc w:val="both"/>
        <w:rPr>
          <w:color w:val="000000"/>
          <w:u w:val="single"/>
        </w:rPr>
      </w:pPr>
      <w:r>
        <w:rPr>
          <w:color w:val="000000"/>
          <w:u w:val="single"/>
        </w:rPr>
        <w:t>§ 21-925 Information for parents. a. Definitions. For purposes of this section, the following terms have the following meanings:</w:t>
      </w:r>
    </w:p>
    <w:p w14:paraId="2245E19A" w14:textId="77777777" w:rsidR="00610FD3" w:rsidRDefault="00610FD3" w:rsidP="00610FD3">
      <w:pPr>
        <w:pStyle w:val="NormalWeb"/>
        <w:spacing w:line="480" w:lineRule="auto"/>
        <w:ind w:firstLine="720"/>
        <w:jc w:val="both"/>
        <w:rPr>
          <w:color w:val="000000"/>
          <w:u w:val="single"/>
        </w:rPr>
      </w:pPr>
      <w:r>
        <w:rPr>
          <w:color w:val="000000"/>
          <w:u w:val="single"/>
        </w:rPr>
        <w:t>ACS representative. The term “ACS representative” means an agent of ACS who is authorized to respond directly to reports of child abuse or maltreatment.</w:t>
      </w:r>
    </w:p>
    <w:p w14:paraId="6DEC8338" w14:textId="77777777" w:rsidR="00610FD3" w:rsidRDefault="00610FD3" w:rsidP="00610FD3">
      <w:pPr>
        <w:pStyle w:val="NormalWeb"/>
        <w:spacing w:line="480" w:lineRule="auto"/>
        <w:ind w:firstLine="720"/>
        <w:jc w:val="both"/>
        <w:rPr>
          <w:color w:val="000000"/>
          <w:u w:val="single"/>
        </w:rPr>
      </w:pPr>
      <w:r>
        <w:rPr>
          <w:color w:val="000000"/>
          <w:u w:val="single"/>
        </w:rPr>
        <w:t xml:space="preserve">Child protective investigation. The term “child protective investigation” means </w:t>
      </w:r>
      <w:r w:rsidRPr="00D25AEB">
        <w:rPr>
          <w:color w:val="000000"/>
          <w:u w:val="single"/>
        </w:rPr>
        <w:t xml:space="preserve">an investigation </w:t>
      </w:r>
      <w:r>
        <w:rPr>
          <w:color w:val="000000"/>
          <w:u w:val="single"/>
        </w:rPr>
        <w:t xml:space="preserve">conducted </w:t>
      </w:r>
      <w:r w:rsidRPr="00D25AEB">
        <w:rPr>
          <w:color w:val="000000"/>
          <w:u w:val="single"/>
        </w:rPr>
        <w:t xml:space="preserve">pursuant to title 6 of </w:t>
      </w:r>
      <w:r>
        <w:rPr>
          <w:color w:val="000000"/>
          <w:u w:val="single"/>
        </w:rPr>
        <w:t xml:space="preserve">article 6 of </w:t>
      </w:r>
      <w:r w:rsidRPr="00D25AEB">
        <w:rPr>
          <w:color w:val="000000"/>
          <w:u w:val="single"/>
        </w:rPr>
        <w:t xml:space="preserve">the social services law </w:t>
      </w:r>
      <w:r>
        <w:rPr>
          <w:color w:val="000000"/>
          <w:u w:val="single"/>
        </w:rPr>
        <w:t>in response</w:t>
      </w:r>
      <w:r w:rsidRPr="00D25AEB">
        <w:rPr>
          <w:color w:val="000000"/>
          <w:u w:val="single"/>
        </w:rPr>
        <w:t xml:space="preserve"> to a report</w:t>
      </w:r>
      <w:r>
        <w:rPr>
          <w:color w:val="000000"/>
          <w:u w:val="single"/>
        </w:rPr>
        <w:t xml:space="preserve"> </w:t>
      </w:r>
      <w:r w:rsidRPr="00B60902">
        <w:rPr>
          <w:color w:val="000000"/>
          <w:u w:val="single"/>
        </w:rPr>
        <w:t>of child abuse or maltreatment</w:t>
      </w:r>
      <w:r>
        <w:rPr>
          <w:color w:val="000000"/>
          <w:u w:val="single"/>
        </w:rPr>
        <w:t>.</w:t>
      </w:r>
    </w:p>
    <w:p w14:paraId="2572F6FA" w14:textId="77777777" w:rsidR="00610FD3" w:rsidRDefault="00610FD3" w:rsidP="00610FD3">
      <w:pPr>
        <w:pStyle w:val="NormalWeb"/>
        <w:spacing w:line="480" w:lineRule="auto"/>
        <w:ind w:firstLine="720"/>
        <w:jc w:val="both"/>
        <w:rPr>
          <w:color w:val="000000"/>
          <w:u w:val="single"/>
        </w:rPr>
      </w:pPr>
      <w:r>
        <w:rPr>
          <w:color w:val="000000"/>
          <w:u w:val="single"/>
        </w:rPr>
        <w:t>Designated organization. The term “designated organization” means a not-for-profit organization or association that has the capacity to provide free legal services to parents.</w:t>
      </w:r>
      <w:r w:rsidDel="00100F94">
        <w:rPr>
          <w:color w:val="000000"/>
          <w:u w:val="single"/>
        </w:rPr>
        <w:t xml:space="preserve"> </w:t>
      </w:r>
    </w:p>
    <w:p w14:paraId="4679A392" w14:textId="77777777" w:rsidR="00610FD3" w:rsidRDefault="00610FD3" w:rsidP="00610FD3">
      <w:pPr>
        <w:pStyle w:val="NormalWeb"/>
        <w:spacing w:line="480" w:lineRule="auto"/>
        <w:ind w:firstLine="720"/>
        <w:jc w:val="both"/>
      </w:pPr>
      <w:r>
        <w:rPr>
          <w:color w:val="000000"/>
          <w:u w:val="single"/>
        </w:rPr>
        <w:t xml:space="preserve">Parent. The term “parent” means a parent or other person legally responsible for the care of a child who is the subject of an investigation conducted </w:t>
      </w:r>
      <w:r w:rsidRPr="00D25AEB">
        <w:rPr>
          <w:color w:val="000000"/>
          <w:u w:val="single"/>
        </w:rPr>
        <w:t xml:space="preserve">pursuant to title 6 of </w:t>
      </w:r>
      <w:r>
        <w:rPr>
          <w:color w:val="000000"/>
          <w:u w:val="single"/>
        </w:rPr>
        <w:t xml:space="preserve">article 6 of </w:t>
      </w:r>
      <w:r w:rsidRPr="00D25AEB">
        <w:rPr>
          <w:color w:val="000000"/>
          <w:u w:val="single"/>
        </w:rPr>
        <w:t xml:space="preserve">the social services law </w:t>
      </w:r>
      <w:r>
        <w:rPr>
          <w:color w:val="000000"/>
          <w:u w:val="single"/>
        </w:rPr>
        <w:t>in response</w:t>
      </w:r>
      <w:r w:rsidRPr="00D25AEB">
        <w:rPr>
          <w:color w:val="000000"/>
          <w:u w:val="single"/>
        </w:rPr>
        <w:t xml:space="preserve"> to a report</w:t>
      </w:r>
      <w:r>
        <w:rPr>
          <w:color w:val="000000"/>
          <w:u w:val="single"/>
        </w:rPr>
        <w:t xml:space="preserve"> </w:t>
      </w:r>
      <w:r w:rsidRPr="00B60902">
        <w:rPr>
          <w:color w:val="000000"/>
          <w:u w:val="single"/>
        </w:rPr>
        <w:t>of child abuse or maltreatment</w:t>
      </w:r>
      <w:r>
        <w:rPr>
          <w:color w:val="000000"/>
          <w:u w:val="single"/>
        </w:rPr>
        <w:t>.</w:t>
      </w:r>
    </w:p>
    <w:p w14:paraId="4384EE35" w14:textId="77777777" w:rsidR="00610FD3" w:rsidRDefault="00610FD3" w:rsidP="00610FD3">
      <w:pPr>
        <w:pStyle w:val="NormalWeb"/>
        <w:spacing w:line="480" w:lineRule="auto"/>
        <w:ind w:firstLine="720"/>
        <w:jc w:val="both"/>
        <w:rPr>
          <w:color w:val="000000"/>
          <w:u w:val="single"/>
        </w:rPr>
      </w:pPr>
      <w:r>
        <w:rPr>
          <w:color w:val="000000"/>
          <w:u w:val="single"/>
        </w:rPr>
        <w:t>b. At the initial point of contact with a parent, an ACS representative shall verbally provide to such parent the following information regarding the child protective investigation, and shall document in the case record that such information has been so provided:</w:t>
      </w:r>
    </w:p>
    <w:p w14:paraId="5DB33CBF" w14:textId="77777777" w:rsidR="00610FD3" w:rsidRDefault="00610FD3" w:rsidP="00610FD3">
      <w:pPr>
        <w:pStyle w:val="NormalWeb"/>
        <w:spacing w:line="480" w:lineRule="auto"/>
        <w:ind w:firstLine="720"/>
        <w:jc w:val="both"/>
        <w:rPr>
          <w:color w:val="000000"/>
          <w:u w:val="single"/>
        </w:rPr>
      </w:pPr>
      <w:r>
        <w:rPr>
          <w:color w:val="000000"/>
          <w:u w:val="single"/>
        </w:rPr>
        <w:lastRenderedPageBreak/>
        <w:t xml:space="preserve">1. The parent does not have to consent to an ACS representative’s entry or search of such parent’s residence or to the removal of the child from such parent’s care or custody, but a court order or emergency circumstances may authorize an ACS representative to enter or search such residence or to remove such child without such parent’s consent if ACS has reasonable cause to believe that such child is in such circumstance or condition that his or her continuing in said place of residence or in the care and custody of such parent presents an imminent danger to such child’s life or health;  </w:t>
      </w:r>
    </w:p>
    <w:p w14:paraId="402E4EE4" w14:textId="77777777" w:rsidR="00610FD3" w:rsidRDefault="00610FD3" w:rsidP="00610FD3">
      <w:pPr>
        <w:pStyle w:val="NormalWeb"/>
        <w:spacing w:line="480" w:lineRule="auto"/>
        <w:ind w:firstLine="720"/>
        <w:jc w:val="both"/>
        <w:rPr>
          <w:color w:val="000000"/>
          <w:u w:val="single"/>
        </w:rPr>
      </w:pPr>
      <w:r>
        <w:rPr>
          <w:color w:val="000000"/>
          <w:u w:val="single"/>
        </w:rPr>
        <w:t xml:space="preserve">2. The parent does not have to speak with, or answer questions of, an ACS representative or a member of the police department, and any statement made by the parent may be used against the parent in any proceeding, including a criminal </w:t>
      </w:r>
      <w:proofErr w:type="gramStart"/>
      <w:r>
        <w:rPr>
          <w:color w:val="000000"/>
          <w:u w:val="single"/>
        </w:rPr>
        <w:t>proceeding;</w:t>
      </w:r>
      <w:proofErr w:type="gramEnd"/>
    </w:p>
    <w:p w14:paraId="4B95630F" w14:textId="77777777" w:rsidR="00610FD3" w:rsidRDefault="00610FD3" w:rsidP="00610FD3">
      <w:pPr>
        <w:pStyle w:val="NormalWeb"/>
        <w:spacing w:line="480" w:lineRule="auto"/>
        <w:ind w:firstLine="720"/>
        <w:jc w:val="both"/>
        <w:rPr>
          <w:color w:val="000000"/>
          <w:u w:val="single"/>
        </w:rPr>
      </w:pPr>
      <w:r>
        <w:rPr>
          <w:color w:val="000000"/>
          <w:u w:val="single"/>
        </w:rPr>
        <w:t xml:space="preserve">3. The parent may request information from an ACS representative regarding the nature of the allegations being </w:t>
      </w:r>
      <w:proofErr w:type="gramStart"/>
      <w:r>
        <w:rPr>
          <w:color w:val="000000"/>
          <w:u w:val="single"/>
        </w:rPr>
        <w:t>investigated;</w:t>
      </w:r>
      <w:proofErr w:type="gramEnd"/>
    </w:p>
    <w:p w14:paraId="3D06154F" w14:textId="77777777" w:rsidR="00610FD3" w:rsidRDefault="00610FD3" w:rsidP="00610FD3">
      <w:pPr>
        <w:pStyle w:val="NormalWeb"/>
        <w:spacing w:line="480" w:lineRule="auto"/>
        <w:ind w:firstLine="720"/>
        <w:jc w:val="both"/>
        <w:rPr>
          <w:color w:val="000000"/>
          <w:u w:val="single"/>
        </w:rPr>
      </w:pPr>
      <w:r>
        <w:rPr>
          <w:color w:val="000000"/>
          <w:u w:val="single"/>
        </w:rPr>
        <w:t>4. The parent may seek the advice of an attorney or advocate at any time, and may have an attorney or advocate present when the parent is questioned by an ACS representative, including, but not limited to, at a</w:t>
      </w:r>
      <w:r w:rsidRPr="00CA0807">
        <w:rPr>
          <w:color w:val="000000"/>
          <w:u w:val="single"/>
        </w:rPr>
        <w:t xml:space="preserve">ny meeting conducted with the parent to determine whether </w:t>
      </w:r>
      <w:r>
        <w:rPr>
          <w:color w:val="000000"/>
          <w:u w:val="single"/>
        </w:rPr>
        <w:t>a</w:t>
      </w:r>
      <w:r w:rsidRPr="00CA0807">
        <w:rPr>
          <w:color w:val="000000"/>
          <w:u w:val="single"/>
        </w:rPr>
        <w:t xml:space="preserve"> child should be removed from the </w:t>
      </w:r>
      <w:proofErr w:type="gramStart"/>
      <w:r w:rsidRPr="00CA0807">
        <w:rPr>
          <w:color w:val="000000"/>
          <w:u w:val="single"/>
        </w:rPr>
        <w:t>home</w:t>
      </w:r>
      <w:r>
        <w:rPr>
          <w:color w:val="000000"/>
          <w:u w:val="single"/>
        </w:rPr>
        <w:t>;</w:t>
      </w:r>
      <w:proofErr w:type="gramEnd"/>
      <w:r>
        <w:rPr>
          <w:color w:val="000000"/>
          <w:u w:val="single"/>
        </w:rPr>
        <w:t xml:space="preserve"> </w:t>
      </w:r>
    </w:p>
    <w:p w14:paraId="2D6C4FE4" w14:textId="77777777" w:rsidR="00610FD3" w:rsidRDefault="00610FD3" w:rsidP="00610FD3">
      <w:pPr>
        <w:pStyle w:val="NormalWeb"/>
        <w:spacing w:line="480" w:lineRule="auto"/>
        <w:ind w:firstLine="720"/>
        <w:jc w:val="both"/>
        <w:rPr>
          <w:color w:val="000000"/>
          <w:u w:val="single"/>
        </w:rPr>
      </w:pPr>
      <w:r>
        <w:rPr>
          <w:color w:val="000000"/>
          <w:u w:val="single"/>
        </w:rPr>
        <w:t xml:space="preserve">5. The parent does not have to consent to an ACS representative’s request to interview or examine the child, but a court order may authorize ACS to do so without such parent’s </w:t>
      </w:r>
      <w:proofErr w:type="gramStart"/>
      <w:r>
        <w:rPr>
          <w:color w:val="000000"/>
          <w:u w:val="single"/>
        </w:rPr>
        <w:t>consent;</w:t>
      </w:r>
      <w:proofErr w:type="gramEnd"/>
      <w:r>
        <w:rPr>
          <w:color w:val="000000"/>
          <w:u w:val="single"/>
        </w:rPr>
        <w:t xml:space="preserve"> </w:t>
      </w:r>
    </w:p>
    <w:p w14:paraId="2F41AFA7" w14:textId="77777777" w:rsidR="00610FD3" w:rsidRDefault="00610FD3" w:rsidP="00610FD3">
      <w:pPr>
        <w:pStyle w:val="NormalWeb"/>
        <w:spacing w:line="480" w:lineRule="auto"/>
        <w:ind w:firstLine="720"/>
        <w:jc w:val="both"/>
        <w:rPr>
          <w:u w:val="single"/>
        </w:rPr>
      </w:pPr>
      <w:r>
        <w:rPr>
          <w:color w:val="000000"/>
          <w:u w:val="single"/>
        </w:rPr>
        <w:t>6. The parent does not have to consent to any requests made by an ACS representative, including, but not limited to, requests to sign a release of information or to take a drug or alcohol test, but a court order may require such parent to sign such release or complete such tests without such parent’s consent; and</w:t>
      </w:r>
    </w:p>
    <w:p w14:paraId="05FC5AA2" w14:textId="77777777" w:rsidR="00610FD3" w:rsidRPr="00497233" w:rsidRDefault="00610FD3" w:rsidP="00610FD3">
      <w:pPr>
        <w:spacing w:line="480" w:lineRule="auto"/>
        <w:ind w:firstLine="720"/>
        <w:jc w:val="both"/>
        <w:rPr>
          <w:u w:val="single"/>
        </w:rPr>
      </w:pPr>
      <w:r>
        <w:rPr>
          <w:color w:val="000000"/>
          <w:u w:val="single"/>
        </w:rPr>
        <w:lastRenderedPageBreak/>
        <w:t xml:space="preserve">7. </w:t>
      </w:r>
      <w:r w:rsidRPr="00917FC4">
        <w:rPr>
          <w:color w:val="000000"/>
          <w:u w:val="single"/>
        </w:rPr>
        <w:t>Contact information for resources</w:t>
      </w:r>
      <w:r>
        <w:rPr>
          <w:color w:val="000000"/>
          <w:u w:val="single"/>
        </w:rPr>
        <w:t>,</w:t>
      </w:r>
      <w:r w:rsidRPr="00917FC4">
        <w:rPr>
          <w:color w:val="000000"/>
          <w:u w:val="single"/>
        </w:rPr>
        <w:t xml:space="preserve"> which may be available to parents during a child protective investigation, including</w:t>
      </w:r>
      <w:r>
        <w:rPr>
          <w:color w:val="000000"/>
          <w:u w:val="single"/>
        </w:rPr>
        <w:t>, but not limited to,</w:t>
      </w:r>
      <w:r w:rsidRPr="00917FC4">
        <w:rPr>
          <w:color w:val="000000"/>
          <w:u w:val="single"/>
        </w:rPr>
        <w:t xml:space="preserve"> legal services from designated organizations, and any phone numbers or hotlines available to parents.</w:t>
      </w:r>
      <w:r>
        <w:t xml:space="preserve"> </w:t>
      </w:r>
    </w:p>
    <w:p w14:paraId="62A76C5A" w14:textId="77777777" w:rsidR="00610FD3" w:rsidRDefault="00610FD3" w:rsidP="00610FD3">
      <w:pPr>
        <w:spacing w:line="480" w:lineRule="auto"/>
        <w:ind w:firstLine="720"/>
        <w:jc w:val="both"/>
      </w:pPr>
      <w:r>
        <w:t>§ 2. This local law takes effect 90 days after it becomes law.</w:t>
      </w:r>
    </w:p>
    <w:p w14:paraId="2A040496" w14:textId="77777777" w:rsidR="00610FD3" w:rsidRDefault="00610FD3" w:rsidP="00610FD3">
      <w:pPr>
        <w:suppressLineNumbers/>
        <w:jc w:val="both"/>
        <w:rPr>
          <w:sz w:val="18"/>
          <w:szCs w:val="18"/>
        </w:rPr>
      </w:pPr>
    </w:p>
    <w:p w14:paraId="665513D3" w14:textId="43C2FA2A" w:rsidR="00610FD3" w:rsidRDefault="00610FD3" w:rsidP="00610FD3">
      <w:pPr>
        <w:suppressLineNumbers/>
        <w:jc w:val="both"/>
        <w:rPr>
          <w:sz w:val="18"/>
          <w:szCs w:val="18"/>
        </w:rPr>
      </w:pPr>
      <w:r>
        <w:rPr>
          <w:sz w:val="18"/>
          <w:szCs w:val="18"/>
        </w:rPr>
        <w:t>ACK</w:t>
      </w:r>
    </w:p>
    <w:p w14:paraId="68E672BF" w14:textId="77777777" w:rsidR="00610FD3" w:rsidRDefault="00610FD3" w:rsidP="00610FD3">
      <w:pPr>
        <w:suppressLineNumbers/>
        <w:jc w:val="both"/>
        <w:rPr>
          <w:sz w:val="18"/>
          <w:szCs w:val="18"/>
        </w:rPr>
      </w:pPr>
      <w:r>
        <w:rPr>
          <w:sz w:val="18"/>
          <w:szCs w:val="18"/>
        </w:rPr>
        <w:t>LS #2426</w:t>
      </w:r>
    </w:p>
    <w:p w14:paraId="6BCCF535" w14:textId="77777777" w:rsidR="00610FD3" w:rsidRDefault="00610FD3" w:rsidP="00610FD3">
      <w:pPr>
        <w:suppressLineNumbers/>
        <w:jc w:val="both"/>
        <w:rPr>
          <w:sz w:val="18"/>
          <w:szCs w:val="18"/>
        </w:rPr>
      </w:pPr>
      <w:proofErr w:type="gramStart"/>
      <w:r>
        <w:rPr>
          <w:sz w:val="18"/>
          <w:szCs w:val="18"/>
        </w:rPr>
        <w:t>Int. #</w:t>
      </w:r>
      <w:proofErr w:type="gramEnd"/>
      <w:r>
        <w:rPr>
          <w:sz w:val="18"/>
          <w:szCs w:val="18"/>
        </w:rPr>
        <w:t>1157-2024</w:t>
      </w:r>
    </w:p>
    <w:p w14:paraId="30E7DAB5" w14:textId="77777777" w:rsidR="00610FD3" w:rsidRDefault="00610FD3" w:rsidP="00610FD3">
      <w:pPr>
        <w:suppressLineNumbers/>
        <w:rPr>
          <w:sz w:val="18"/>
          <w:szCs w:val="18"/>
        </w:rPr>
      </w:pPr>
      <w:r>
        <w:rPr>
          <w:sz w:val="18"/>
          <w:szCs w:val="18"/>
        </w:rPr>
        <w:t>1/6/2026 10:33 AM</w:t>
      </w:r>
    </w:p>
    <w:p w14:paraId="5C717BDF" w14:textId="594FEBC8" w:rsidR="00610FD3" w:rsidRDefault="00610FD3" w:rsidP="00610FD3">
      <w:pPr>
        <w:suppressLineNumbers/>
        <w:spacing w:line="480" w:lineRule="auto"/>
        <w:jc w:val="both"/>
      </w:pPr>
    </w:p>
    <w:p w14:paraId="481CF083" w14:textId="7CEEFB2B" w:rsidR="00610FD3" w:rsidRPr="00610FD3" w:rsidRDefault="00610FD3" w:rsidP="00610FD3">
      <w:pPr>
        <w:spacing w:after="160" w:line="278" w:lineRule="auto"/>
        <w:rPr>
          <w:u w:val="single"/>
        </w:rPr>
        <w:sectPr w:rsidR="00610FD3" w:rsidRPr="00610FD3" w:rsidSect="00610FD3">
          <w:type w:val="continuous"/>
          <w:pgSz w:w="12240" w:h="15840"/>
          <w:pgMar w:top="1440" w:right="1440" w:bottom="1440" w:left="1440" w:header="720" w:footer="720" w:gutter="0"/>
          <w:lnNumType w:countBy="1"/>
          <w:cols w:space="720"/>
          <w:titlePg/>
          <w:docGrid w:linePitch="360"/>
        </w:sectPr>
      </w:pPr>
    </w:p>
    <w:p w14:paraId="26DDEE21" w14:textId="77777777" w:rsidR="00610FD3" w:rsidRPr="00610FD3" w:rsidRDefault="00610FD3" w:rsidP="00610FD3">
      <w:pPr>
        <w:jc w:val="center"/>
      </w:pPr>
      <w:r w:rsidRPr="00610FD3">
        <w:lastRenderedPageBreak/>
        <w:t>Int. No. 466</w:t>
      </w:r>
    </w:p>
    <w:p w14:paraId="2B05426E" w14:textId="77777777" w:rsidR="00610FD3" w:rsidRPr="00610FD3" w:rsidRDefault="00610FD3" w:rsidP="00610FD3">
      <w:pPr>
        <w:jc w:val="center"/>
      </w:pPr>
    </w:p>
    <w:p w14:paraId="03D232A8" w14:textId="77777777" w:rsidR="00610FD3" w:rsidRPr="00610FD3" w:rsidRDefault="00610FD3" w:rsidP="00610FD3">
      <w:pPr>
        <w:autoSpaceDE w:val="0"/>
        <w:autoSpaceDN w:val="0"/>
        <w:adjustRightInd w:val="0"/>
        <w:jc w:val="both"/>
        <w:rPr>
          <w:rFonts w:eastAsia="Calibri"/>
        </w:rPr>
      </w:pPr>
      <w:r w:rsidRPr="00610FD3">
        <w:rPr>
          <w:rFonts w:eastAsia="Calibri"/>
        </w:rPr>
        <w:t>By Council Members Ung and Louis</w:t>
      </w:r>
    </w:p>
    <w:p w14:paraId="31EE0F74" w14:textId="77777777" w:rsidR="00610FD3" w:rsidRPr="00610FD3" w:rsidRDefault="00610FD3" w:rsidP="00610FD3">
      <w:pPr>
        <w:jc w:val="both"/>
      </w:pPr>
    </w:p>
    <w:p w14:paraId="14D3A65E" w14:textId="77777777" w:rsidR="00610FD3" w:rsidRPr="00610FD3" w:rsidRDefault="00610FD3" w:rsidP="00610FD3">
      <w:pPr>
        <w:jc w:val="both"/>
        <w:rPr>
          <w:vanish/>
        </w:rPr>
      </w:pPr>
      <w:r w:rsidRPr="00610FD3">
        <w:rPr>
          <w:vanish/>
        </w:rPr>
        <w:t>..Title</w:t>
      </w:r>
    </w:p>
    <w:p w14:paraId="16A213BB" w14:textId="77777777" w:rsidR="00610FD3" w:rsidRPr="00610FD3" w:rsidRDefault="00610FD3" w:rsidP="00610FD3">
      <w:pPr>
        <w:jc w:val="both"/>
      </w:pPr>
      <w:r w:rsidRPr="00610FD3">
        <w:t>A Local Law to amend the administrative code of the city of New York, in relation to requiring the administration for children’s services to provide a multilingual disclosure form to parents or guardians during a child protective investigation</w:t>
      </w:r>
    </w:p>
    <w:p w14:paraId="62DBAD85" w14:textId="77777777" w:rsidR="00610FD3" w:rsidRPr="00610FD3" w:rsidRDefault="00610FD3" w:rsidP="00610FD3">
      <w:pPr>
        <w:jc w:val="both"/>
        <w:rPr>
          <w:vanish/>
        </w:rPr>
      </w:pPr>
      <w:r w:rsidRPr="00610FD3">
        <w:rPr>
          <w:vanish/>
        </w:rPr>
        <w:t xml:space="preserve">..Body </w:t>
      </w:r>
    </w:p>
    <w:p w14:paraId="209CB730" w14:textId="77777777" w:rsidR="00610FD3" w:rsidRPr="00610FD3" w:rsidRDefault="00610FD3" w:rsidP="00610FD3">
      <w:pPr>
        <w:jc w:val="both"/>
        <w:rPr>
          <w:u w:val="single"/>
        </w:rPr>
      </w:pPr>
      <w:r w:rsidRPr="00610FD3">
        <w:t xml:space="preserve"> </w:t>
      </w:r>
    </w:p>
    <w:p w14:paraId="372C672F" w14:textId="77777777" w:rsidR="00610FD3" w:rsidRPr="00610FD3" w:rsidRDefault="00610FD3" w:rsidP="00610FD3">
      <w:pPr>
        <w:jc w:val="both"/>
      </w:pPr>
      <w:r w:rsidRPr="00610FD3">
        <w:rPr>
          <w:u w:val="single"/>
        </w:rPr>
        <w:t>Be it enacted by the Council as follows:</w:t>
      </w:r>
    </w:p>
    <w:p w14:paraId="3D7F3923" w14:textId="77777777" w:rsidR="00610FD3" w:rsidRPr="00610FD3" w:rsidRDefault="00610FD3" w:rsidP="00610FD3">
      <w:pPr>
        <w:ind w:firstLine="720"/>
        <w:jc w:val="both"/>
      </w:pPr>
    </w:p>
    <w:p w14:paraId="54BFBCFE" w14:textId="77777777" w:rsidR="00610FD3" w:rsidRPr="00610FD3" w:rsidRDefault="00610FD3" w:rsidP="00610FD3">
      <w:pPr>
        <w:spacing w:line="480" w:lineRule="auto"/>
        <w:ind w:firstLine="720"/>
        <w:jc w:val="both"/>
        <w:sectPr w:rsidR="00610FD3" w:rsidRPr="00610FD3" w:rsidSect="00610FD3">
          <w:footerReference w:type="default" r:id="rId14"/>
          <w:footerReference w:type="first" r:id="rId15"/>
          <w:pgSz w:w="12240" w:h="15840"/>
          <w:pgMar w:top="1440" w:right="1440" w:bottom="1440" w:left="1440" w:header="720" w:footer="720" w:gutter="0"/>
          <w:cols w:space="720"/>
          <w:titlePg/>
          <w:docGrid w:linePitch="360"/>
        </w:sectPr>
      </w:pPr>
    </w:p>
    <w:p w14:paraId="5AC24ED6" w14:textId="77777777" w:rsidR="00610FD3" w:rsidRPr="00610FD3" w:rsidRDefault="00610FD3" w:rsidP="00610FD3">
      <w:pPr>
        <w:spacing w:line="480" w:lineRule="auto"/>
        <w:ind w:firstLine="720"/>
        <w:jc w:val="both"/>
        <w:rPr>
          <w:u w:val="single"/>
        </w:rPr>
      </w:pPr>
      <w:r w:rsidRPr="00610FD3">
        <w:t>Section 1. Chapter 9 of title 21 of the administrative code of the city of New York is amended by adding a new section 21-922 to read as follows:</w:t>
      </w:r>
    </w:p>
    <w:p w14:paraId="6B575D87" w14:textId="77777777" w:rsidR="00610FD3" w:rsidRPr="00610FD3" w:rsidRDefault="00610FD3" w:rsidP="00610FD3">
      <w:pPr>
        <w:spacing w:line="480" w:lineRule="auto"/>
        <w:ind w:firstLine="720"/>
        <w:jc w:val="both"/>
        <w:rPr>
          <w:u w:val="single"/>
        </w:rPr>
      </w:pPr>
      <w:r w:rsidRPr="00610FD3">
        <w:rPr>
          <w:u w:val="single"/>
        </w:rPr>
        <w:t>§ 21-922 Multilingual Disclosure Form. a. Definitions. For purposes of this section, the following terms have the following meanings:</w:t>
      </w:r>
    </w:p>
    <w:p w14:paraId="11ABF291" w14:textId="77777777" w:rsidR="00610FD3" w:rsidRPr="00610FD3" w:rsidRDefault="00610FD3" w:rsidP="00610FD3">
      <w:pPr>
        <w:spacing w:line="480" w:lineRule="auto"/>
        <w:ind w:firstLine="720"/>
        <w:jc w:val="both"/>
        <w:rPr>
          <w:u w:val="single"/>
        </w:rPr>
      </w:pPr>
      <w:r w:rsidRPr="00610FD3">
        <w:rPr>
          <w:u w:val="single"/>
        </w:rPr>
        <w:t>Designated citywide languages. The term “designated citywide languages” has the meaning ascribed to such term in section 23-1101.</w:t>
      </w:r>
    </w:p>
    <w:p w14:paraId="0C855528" w14:textId="77777777" w:rsidR="00610FD3" w:rsidRPr="00610FD3" w:rsidRDefault="00610FD3" w:rsidP="00610FD3">
      <w:pPr>
        <w:spacing w:line="480" w:lineRule="auto"/>
        <w:ind w:firstLine="720"/>
        <w:jc w:val="both"/>
        <w:rPr>
          <w:u w:val="single"/>
        </w:rPr>
      </w:pPr>
      <w:r w:rsidRPr="00610FD3">
        <w:rPr>
          <w:u w:val="single"/>
        </w:rPr>
        <w:t>Designated organization. The term “designated organization” means a not-for-profit organization or association that has the capacity to provide legal services to parents or caretaker.</w:t>
      </w:r>
    </w:p>
    <w:p w14:paraId="7220A703" w14:textId="77777777" w:rsidR="00610FD3" w:rsidRPr="00610FD3" w:rsidRDefault="00610FD3" w:rsidP="00610FD3">
      <w:pPr>
        <w:spacing w:line="480" w:lineRule="auto"/>
        <w:ind w:firstLine="720"/>
        <w:jc w:val="both"/>
        <w:rPr>
          <w:u w:val="single"/>
        </w:rPr>
      </w:pPr>
      <w:r w:rsidRPr="00610FD3">
        <w:rPr>
          <w:u w:val="single"/>
        </w:rPr>
        <w:t xml:space="preserve">Office of advocacy. The term “office of advocacy” means the office within ACS which provides information and responds to the concerns of parents, youth, foster parents, and others affected by the child welfare system, juvenile justice system, and other ACS services. </w:t>
      </w:r>
    </w:p>
    <w:p w14:paraId="69B402DE" w14:textId="77777777" w:rsidR="00610FD3" w:rsidRPr="00610FD3" w:rsidRDefault="00610FD3" w:rsidP="00610FD3">
      <w:pPr>
        <w:spacing w:line="480" w:lineRule="auto"/>
        <w:ind w:firstLine="720"/>
        <w:jc w:val="both"/>
        <w:rPr>
          <w:u w:val="single"/>
        </w:rPr>
      </w:pPr>
      <w:r w:rsidRPr="00610FD3">
        <w:rPr>
          <w:u w:val="single"/>
        </w:rPr>
        <w:t xml:space="preserve">b. Upon the commencement of a child protective investigation, ACS shall provide to the parent or </w:t>
      </w:r>
      <w:proofErr w:type="gramStart"/>
      <w:r w:rsidRPr="00610FD3">
        <w:rPr>
          <w:u w:val="single"/>
        </w:rPr>
        <w:t>caretaker</w:t>
      </w:r>
      <w:proofErr w:type="gramEnd"/>
      <w:r w:rsidRPr="00610FD3">
        <w:rPr>
          <w:u w:val="single"/>
        </w:rPr>
        <w:t xml:space="preserve"> a multilingual disclosure </w:t>
      </w:r>
      <w:proofErr w:type="gramStart"/>
      <w:r w:rsidRPr="00610FD3">
        <w:rPr>
          <w:u w:val="single"/>
        </w:rPr>
        <w:t>form</w:t>
      </w:r>
      <w:proofErr w:type="gramEnd"/>
      <w:r w:rsidRPr="00610FD3">
        <w:rPr>
          <w:u w:val="single"/>
        </w:rPr>
        <w:t xml:space="preserve"> available in the designated citywide languages. Such </w:t>
      </w:r>
      <w:proofErr w:type="gramStart"/>
      <w:r w:rsidRPr="00610FD3">
        <w:rPr>
          <w:u w:val="single"/>
        </w:rPr>
        <w:t>form</w:t>
      </w:r>
      <w:proofErr w:type="gramEnd"/>
      <w:r w:rsidRPr="00610FD3">
        <w:rPr>
          <w:u w:val="single"/>
        </w:rPr>
        <w:t xml:space="preserve"> </w:t>
      </w:r>
      <w:proofErr w:type="gramStart"/>
      <w:r w:rsidRPr="00610FD3">
        <w:rPr>
          <w:u w:val="single"/>
        </w:rPr>
        <w:t>shall</w:t>
      </w:r>
      <w:proofErr w:type="gramEnd"/>
      <w:r w:rsidRPr="00610FD3">
        <w:rPr>
          <w:u w:val="single"/>
        </w:rPr>
        <w:t xml:space="preserve"> be posted on the ACS website and </w:t>
      </w:r>
      <w:proofErr w:type="gramStart"/>
      <w:r w:rsidRPr="00610FD3">
        <w:rPr>
          <w:u w:val="single"/>
        </w:rPr>
        <w:t>shall</w:t>
      </w:r>
      <w:proofErr w:type="gramEnd"/>
      <w:r w:rsidRPr="00610FD3">
        <w:rPr>
          <w:u w:val="single"/>
        </w:rPr>
        <w:t xml:space="preserve"> include, but need not be limited to:</w:t>
      </w:r>
    </w:p>
    <w:p w14:paraId="39DEE454" w14:textId="77777777" w:rsidR="00610FD3" w:rsidRPr="00610FD3" w:rsidRDefault="00610FD3" w:rsidP="00610FD3">
      <w:pPr>
        <w:spacing w:line="480" w:lineRule="auto"/>
        <w:ind w:firstLine="720"/>
        <w:jc w:val="both"/>
        <w:rPr>
          <w:u w:val="single"/>
        </w:rPr>
      </w:pPr>
      <w:r w:rsidRPr="00610FD3">
        <w:rPr>
          <w:u w:val="single"/>
        </w:rPr>
        <w:t xml:space="preserve">1. Information regarding the rights of parents and caretakers during a child protective </w:t>
      </w:r>
      <w:proofErr w:type="gramStart"/>
      <w:r w:rsidRPr="00610FD3">
        <w:rPr>
          <w:u w:val="single"/>
        </w:rPr>
        <w:t>investigation;</w:t>
      </w:r>
      <w:proofErr w:type="gramEnd"/>
    </w:p>
    <w:p w14:paraId="36EA30A6" w14:textId="77777777" w:rsidR="00610FD3" w:rsidRPr="00610FD3" w:rsidRDefault="00610FD3" w:rsidP="00610FD3">
      <w:pPr>
        <w:spacing w:line="480" w:lineRule="auto"/>
        <w:ind w:firstLine="720"/>
        <w:jc w:val="both"/>
        <w:rPr>
          <w:u w:val="single"/>
        </w:rPr>
      </w:pPr>
      <w:r w:rsidRPr="00610FD3">
        <w:rPr>
          <w:u w:val="single"/>
        </w:rPr>
        <w:lastRenderedPageBreak/>
        <w:t xml:space="preserve">2. Resources which may be available to parents and caretakers including access to legal services from a designated </w:t>
      </w:r>
      <w:proofErr w:type="gramStart"/>
      <w:r w:rsidRPr="00610FD3">
        <w:rPr>
          <w:u w:val="single"/>
        </w:rPr>
        <w:t>organization;</w:t>
      </w:r>
      <w:proofErr w:type="gramEnd"/>
    </w:p>
    <w:p w14:paraId="51592ABE" w14:textId="77777777" w:rsidR="00610FD3" w:rsidRPr="00610FD3" w:rsidRDefault="00610FD3" w:rsidP="00610FD3">
      <w:pPr>
        <w:spacing w:line="480" w:lineRule="auto"/>
        <w:ind w:firstLine="720"/>
        <w:jc w:val="both"/>
        <w:rPr>
          <w:u w:val="single"/>
        </w:rPr>
      </w:pPr>
      <w:r w:rsidRPr="00610FD3">
        <w:rPr>
          <w:u w:val="single"/>
        </w:rPr>
        <w:t>3. The telephone number and address of ACS’ office of advocacy and information on common issues handled by the office; and</w:t>
      </w:r>
    </w:p>
    <w:p w14:paraId="64C99E14" w14:textId="77777777" w:rsidR="00610FD3" w:rsidRPr="00610FD3" w:rsidRDefault="00610FD3" w:rsidP="00610FD3">
      <w:pPr>
        <w:spacing w:line="480" w:lineRule="auto"/>
        <w:ind w:firstLine="720"/>
        <w:jc w:val="both"/>
        <w:rPr>
          <w:u w:val="single"/>
        </w:rPr>
      </w:pPr>
      <w:r w:rsidRPr="00610FD3">
        <w:rPr>
          <w:u w:val="single"/>
        </w:rPr>
        <w:t>4. Any other information ACS deems appropriate.</w:t>
      </w:r>
    </w:p>
    <w:p w14:paraId="25C2440D" w14:textId="77777777" w:rsidR="00610FD3" w:rsidRPr="00610FD3" w:rsidRDefault="00610FD3" w:rsidP="00610FD3">
      <w:pPr>
        <w:spacing w:line="480" w:lineRule="auto"/>
        <w:ind w:firstLine="720"/>
        <w:jc w:val="both"/>
      </w:pPr>
      <w:r w:rsidRPr="00610FD3">
        <w:t>§ 2. This local law takes effect 90 days after it becomes law.</w:t>
      </w:r>
    </w:p>
    <w:p w14:paraId="28B977F2" w14:textId="77777777" w:rsidR="00610FD3" w:rsidRPr="00610FD3" w:rsidRDefault="00610FD3" w:rsidP="00610FD3">
      <w:pPr>
        <w:suppressLineNumbers/>
        <w:spacing w:line="480" w:lineRule="auto"/>
        <w:ind w:firstLine="720"/>
        <w:jc w:val="both"/>
      </w:pPr>
    </w:p>
    <w:p w14:paraId="6E3B54DB" w14:textId="77777777" w:rsidR="00610FD3" w:rsidRPr="00610FD3" w:rsidRDefault="00610FD3" w:rsidP="00610FD3">
      <w:pPr>
        <w:suppressLineNumbers/>
        <w:jc w:val="both"/>
        <w:rPr>
          <w:sz w:val="20"/>
          <w:szCs w:val="20"/>
          <w:u w:val="single"/>
        </w:rPr>
      </w:pPr>
    </w:p>
    <w:p w14:paraId="75333C82" w14:textId="77777777" w:rsidR="00610FD3" w:rsidRPr="00610FD3" w:rsidRDefault="00610FD3" w:rsidP="00610FD3">
      <w:pPr>
        <w:suppressLineNumbers/>
        <w:jc w:val="both"/>
        <w:rPr>
          <w:sz w:val="18"/>
          <w:szCs w:val="18"/>
          <w:u w:val="single"/>
        </w:rPr>
      </w:pPr>
    </w:p>
    <w:p w14:paraId="49A5373E" w14:textId="77777777" w:rsidR="00610FD3" w:rsidRPr="00610FD3" w:rsidRDefault="00610FD3" w:rsidP="00610FD3">
      <w:pPr>
        <w:suppressLineNumbers/>
        <w:spacing w:line="259" w:lineRule="auto"/>
        <w:jc w:val="both"/>
        <w:rPr>
          <w:sz w:val="18"/>
          <w:szCs w:val="18"/>
        </w:rPr>
      </w:pPr>
      <w:r w:rsidRPr="00610FD3">
        <w:rPr>
          <w:sz w:val="18"/>
          <w:szCs w:val="18"/>
        </w:rPr>
        <w:t>AV</w:t>
      </w:r>
    </w:p>
    <w:p w14:paraId="624534A4" w14:textId="77777777" w:rsidR="00610FD3" w:rsidRPr="00610FD3" w:rsidRDefault="00610FD3" w:rsidP="00610FD3">
      <w:pPr>
        <w:suppressLineNumbers/>
        <w:spacing w:line="259" w:lineRule="auto"/>
        <w:jc w:val="both"/>
        <w:rPr>
          <w:sz w:val="18"/>
          <w:szCs w:val="18"/>
        </w:rPr>
      </w:pPr>
      <w:r w:rsidRPr="00610FD3">
        <w:rPr>
          <w:sz w:val="18"/>
          <w:szCs w:val="18"/>
        </w:rPr>
        <w:t>LS #8681</w:t>
      </w:r>
    </w:p>
    <w:p w14:paraId="14015FBB" w14:textId="77777777" w:rsidR="00610FD3" w:rsidRPr="00610FD3" w:rsidRDefault="00610FD3" w:rsidP="00610FD3">
      <w:pPr>
        <w:suppressLineNumbers/>
        <w:jc w:val="both"/>
        <w:rPr>
          <w:color w:val="000000"/>
          <w:sz w:val="18"/>
          <w:szCs w:val="18"/>
        </w:rPr>
      </w:pPr>
      <w:proofErr w:type="gramStart"/>
      <w:r w:rsidRPr="00610FD3">
        <w:rPr>
          <w:color w:val="000000"/>
          <w:sz w:val="18"/>
          <w:szCs w:val="18"/>
        </w:rPr>
        <w:t>Int. #</w:t>
      </w:r>
      <w:proofErr w:type="gramEnd"/>
      <w:r w:rsidRPr="00610FD3">
        <w:rPr>
          <w:color w:val="000000"/>
          <w:sz w:val="18"/>
          <w:szCs w:val="18"/>
        </w:rPr>
        <w:t>0096-2024</w:t>
      </w:r>
    </w:p>
    <w:p w14:paraId="1349C2AD" w14:textId="6727FB20" w:rsidR="00EF7276" w:rsidRPr="00610FD3" w:rsidRDefault="00610FD3" w:rsidP="00610FD3">
      <w:pPr>
        <w:suppressLineNumbers/>
        <w:jc w:val="both"/>
        <w:rPr>
          <w:color w:val="000000"/>
          <w:sz w:val="18"/>
          <w:szCs w:val="18"/>
        </w:rPr>
      </w:pPr>
      <w:r w:rsidRPr="00610FD3">
        <w:rPr>
          <w:color w:val="000000"/>
          <w:sz w:val="18"/>
          <w:szCs w:val="18"/>
        </w:rPr>
        <w:t>1/6/2026 1:39 PM</w:t>
      </w:r>
    </w:p>
    <w:sectPr w:rsidR="00EF7276" w:rsidRPr="00610FD3" w:rsidSect="00610FD3">
      <w:type w:val="continuous"/>
      <w:pgSz w:w="12240" w:h="15840"/>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3C61D" w14:textId="77777777" w:rsidR="0039239A" w:rsidRDefault="0039239A" w:rsidP="00AB3D60">
      <w:r>
        <w:separator/>
      </w:r>
    </w:p>
  </w:endnote>
  <w:endnote w:type="continuationSeparator" w:id="0">
    <w:p w14:paraId="3E95C0F2" w14:textId="77777777" w:rsidR="0039239A" w:rsidRDefault="0039239A" w:rsidP="00AB3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77E1E3C" w14:textId="77777777" w:rsidR="00610FD3" w:rsidRDefault="00610FD3">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7C5AB4CA" w14:textId="77777777" w:rsidR="00610FD3" w:rsidRDefault="00610FD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E3CF9C1" w14:textId="77777777" w:rsidR="00610FD3" w:rsidRDefault="00610FD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4464FDC" w14:textId="77777777" w:rsidR="00610FD3" w:rsidRDefault="00610F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285969"/>
      <w:docPartObj>
        <w:docPartGallery w:val="Page Numbers (Bottom of Page)"/>
        <w:docPartUnique/>
      </w:docPartObj>
    </w:sdtPr>
    <w:sdtEndPr>
      <w:rPr>
        <w:noProof/>
      </w:rPr>
    </w:sdtEndPr>
    <w:sdtContent>
      <w:p w14:paraId="05FE78B8" w14:textId="77777777" w:rsidR="00610FD3" w:rsidRDefault="00610FD3" w:rsidP="00924A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69DBDA" w14:textId="77777777" w:rsidR="00610FD3" w:rsidRDefault="00610FD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00603"/>
      <w:docPartObj>
        <w:docPartGallery w:val="Page Numbers (Bottom of Page)"/>
        <w:docPartUnique/>
      </w:docPartObj>
    </w:sdtPr>
    <w:sdtEndPr>
      <w:rPr>
        <w:noProof/>
      </w:rPr>
    </w:sdtEndPr>
    <w:sdtContent>
      <w:p w14:paraId="45BA0A77" w14:textId="77777777" w:rsidR="00610FD3" w:rsidRDefault="00610FD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D305F29" w14:textId="77777777" w:rsidR="00610FD3" w:rsidRDefault="00610FD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77A01" w14:textId="77777777" w:rsidR="00610FD3" w:rsidRDefault="00610FD3">
    <w:pPr>
      <w:pStyle w:val="Footer"/>
      <w:jc w:val="center"/>
    </w:pPr>
    <w:r>
      <w:fldChar w:fldCharType="begin"/>
    </w:r>
    <w:r>
      <w:instrText xml:space="preserve"> PAGE   \* MERGEFORMAT </w:instrText>
    </w:r>
    <w:r>
      <w:fldChar w:fldCharType="separate"/>
    </w:r>
    <w:r>
      <w:rPr>
        <w:noProof/>
      </w:rPr>
      <w:t>2</w:t>
    </w:r>
    <w:r>
      <w:rPr>
        <w:noProof/>
      </w:rPr>
      <w:fldChar w:fldCharType="end"/>
    </w:r>
  </w:p>
  <w:p w14:paraId="56F0416B" w14:textId="77777777" w:rsidR="00610FD3" w:rsidRDefault="00610FD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D431" w14:textId="77777777" w:rsidR="00610FD3" w:rsidRDefault="00610FD3">
    <w:pPr>
      <w:pStyle w:val="Footer"/>
      <w:jc w:val="center"/>
    </w:pPr>
    <w:r>
      <w:fldChar w:fldCharType="begin"/>
    </w:r>
    <w:r>
      <w:instrText xml:space="preserve"> PAGE   \* MERGEFORMAT </w:instrText>
    </w:r>
    <w:r>
      <w:fldChar w:fldCharType="separate"/>
    </w:r>
    <w:r>
      <w:rPr>
        <w:noProof/>
      </w:rPr>
      <w:t>1</w:t>
    </w:r>
    <w:r>
      <w:rPr>
        <w:noProof/>
      </w:rPr>
      <w:fldChar w:fldCharType="end"/>
    </w:r>
  </w:p>
  <w:p w14:paraId="172D4933" w14:textId="77777777" w:rsidR="00610FD3" w:rsidRDefault="00610F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42DE6" w14:textId="77777777" w:rsidR="0039239A" w:rsidRDefault="0039239A" w:rsidP="00AB3D60">
      <w:r>
        <w:separator/>
      </w:r>
    </w:p>
  </w:footnote>
  <w:footnote w:type="continuationSeparator" w:id="0">
    <w:p w14:paraId="0AE86BB5" w14:textId="77777777" w:rsidR="0039239A" w:rsidRDefault="0039239A" w:rsidP="00AB3D60">
      <w:r>
        <w:continuationSeparator/>
      </w:r>
    </w:p>
  </w:footnote>
  <w:footnote w:id="1">
    <w:p w14:paraId="3FBB28F4" w14:textId="697F24CD" w:rsidR="00AB3D60" w:rsidRPr="00272690" w:rsidRDefault="00AB3D60" w:rsidP="00AB3D60">
      <w:pPr>
        <w:pStyle w:val="FootnoteText"/>
      </w:pPr>
      <w:r w:rsidRPr="00272690">
        <w:rPr>
          <w:rStyle w:val="FootnoteReference"/>
        </w:rPr>
        <w:footnoteRef/>
      </w:r>
      <w:r w:rsidRPr="00272690">
        <w:t xml:space="preserve"> Administration for Children’s Services, </w:t>
      </w:r>
      <w:r w:rsidR="005B5F32">
        <w:t>“</w:t>
      </w:r>
      <w:r w:rsidRPr="005B5F32">
        <w:t>About ACS</w:t>
      </w:r>
      <w:r w:rsidRPr="00272690">
        <w:t>,</w:t>
      </w:r>
      <w:r w:rsidR="005B5F32">
        <w:t>”</w:t>
      </w:r>
      <w:r w:rsidRPr="00272690">
        <w:t xml:space="preserve"> </w:t>
      </w:r>
      <w:r w:rsidRPr="005B5F32">
        <w:rPr>
          <w:i/>
        </w:rPr>
        <w:t>available at</w:t>
      </w:r>
      <w:r w:rsidRPr="00272690">
        <w:t xml:space="preserve">: </w:t>
      </w:r>
      <w:hyperlink r:id="rId1" w:history="1">
        <w:r w:rsidR="00A56319" w:rsidRPr="009E7AB8">
          <w:rPr>
            <w:rStyle w:val="Hyperlink"/>
          </w:rPr>
          <w:t>https://www.nyc.gov/site/acs/about/about.page</w:t>
        </w:r>
      </w:hyperlink>
      <w:r w:rsidR="00A56319">
        <w:t xml:space="preserve"> (last visited Feb. 11, 2026) </w:t>
      </w:r>
    </w:p>
  </w:footnote>
  <w:footnote w:id="2">
    <w:p w14:paraId="0A1EE718" w14:textId="77777777" w:rsidR="00AB3D60" w:rsidRDefault="00AB3D60" w:rsidP="00AB3D60">
      <w:pPr>
        <w:pStyle w:val="FootnoteText"/>
      </w:pPr>
      <w:r>
        <w:rPr>
          <w:rStyle w:val="FootnoteReference"/>
        </w:rPr>
        <w:footnoteRef/>
      </w:r>
      <w:r>
        <w:t xml:space="preserve"> </w:t>
      </w:r>
      <w:r w:rsidRPr="00272690">
        <w:rPr>
          <w:i/>
        </w:rPr>
        <w:t>Id.</w:t>
      </w:r>
    </w:p>
  </w:footnote>
  <w:footnote w:id="3">
    <w:p w14:paraId="5E943E03" w14:textId="77777777" w:rsidR="00AB3D60" w:rsidRPr="005C2FC4" w:rsidRDefault="00AB3D60" w:rsidP="00AB3D60">
      <w:pPr>
        <w:pStyle w:val="FootnoteText"/>
      </w:pPr>
      <w:r w:rsidRPr="005C2FC4">
        <w:rPr>
          <w:rStyle w:val="FootnoteReference"/>
        </w:rPr>
        <w:footnoteRef/>
      </w:r>
      <w:r w:rsidRPr="005C2FC4">
        <w:t xml:space="preserve"> </w:t>
      </w:r>
      <w:r w:rsidRPr="005C2FC4">
        <w:rPr>
          <w:i/>
        </w:rPr>
        <w:t>Id.</w:t>
      </w:r>
    </w:p>
  </w:footnote>
  <w:footnote w:id="4">
    <w:p w14:paraId="781BDF10" w14:textId="77777777" w:rsidR="00AB3D60" w:rsidRPr="005C2FC4" w:rsidRDefault="00AB3D60" w:rsidP="00AB3D60">
      <w:pPr>
        <w:pStyle w:val="FootnoteText"/>
      </w:pPr>
      <w:r w:rsidRPr="005C2FC4">
        <w:rPr>
          <w:rStyle w:val="FootnoteReference"/>
        </w:rPr>
        <w:footnoteRef/>
      </w:r>
      <w:r w:rsidRPr="005C2FC4">
        <w:t xml:space="preserve"> “</w:t>
      </w:r>
      <w:r w:rsidRPr="005C2FC4">
        <w:rPr>
          <w:i/>
        </w:rPr>
        <w:t>Examining the New York Child Welfare System and Its Impact on Black Children and Families</w:t>
      </w:r>
      <w:r w:rsidRPr="005C2FC4">
        <w:t xml:space="preserve">,” The New York Advisory Committee to the U.S. Commission on Civil Rights, (May 2024) available at: </w:t>
      </w:r>
      <w:hyperlink r:id="rId2" w:history="1">
        <w:r w:rsidRPr="005C2FC4">
          <w:rPr>
            <w:rStyle w:val="Hyperlink"/>
          </w:rPr>
          <w:t>ny-child-welfare-system-sac-report.pdf</w:t>
        </w:r>
      </w:hyperlink>
      <w:r w:rsidRPr="005C2FC4">
        <w:t xml:space="preserve"> </w:t>
      </w:r>
    </w:p>
  </w:footnote>
  <w:footnote w:id="5">
    <w:p w14:paraId="6049712E" w14:textId="77777777" w:rsidR="00AB3D60" w:rsidRPr="005C2FC4" w:rsidRDefault="00AB3D60" w:rsidP="00AB3D60">
      <w:pPr>
        <w:pStyle w:val="FootnoteText"/>
      </w:pPr>
      <w:r w:rsidRPr="005C2FC4">
        <w:rPr>
          <w:rStyle w:val="FootnoteReference"/>
        </w:rPr>
        <w:footnoteRef/>
      </w:r>
      <w:r w:rsidRPr="005C2FC4">
        <w:t xml:space="preserve"> </w:t>
      </w:r>
      <w:r w:rsidRPr="005C2FC4">
        <w:rPr>
          <w:i/>
        </w:rPr>
        <w:t>Id.</w:t>
      </w:r>
    </w:p>
  </w:footnote>
  <w:footnote w:id="6">
    <w:p w14:paraId="7A4FAA7C" w14:textId="0B0BDC05" w:rsidR="00C1777D" w:rsidRPr="005C2FC4" w:rsidRDefault="00C1777D">
      <w:pPr>
        <w:pStyle w:val="FootnoteText"/>
      </w:pPr>
      <w:r w:rsidRPr="005C2FC4">
        <w:rPr>
          <w:rStyle w:val="FootnoteReference"/>
        </w:rPr>
        <w:footnoteRef/>
      </w:r>
      <w:r w:rsidRPr="005C2FC4">
        <w:t xml:space="preserve"> </w:t>
      </w:r>
      <w:r w:rsidR="00F7664E" w:rsidRPr="005C2FC4">
        <w:rPr>
          <w:i/>
        </w:rPr>
        <w:t>Id.</w:t>
      </w:r>
    </w:p>
  </w:footnote>
  <w:footnote w:id="7">
    <w:p w14:paraId="03731AF7" w14:textId="61045626" w:rsidR="00F7664E" w:rsidRPr="005C2FC4" w:rsidRDefault="00F7664E">
      <w:pPr>
        <w:pStyle w:val="FootnoteText"/>
      </w:pPr>
      <w:r w:rsidRPr="005C2FC4">
        <w:rPr>
          <w:rStyle w:val="FootnoteReference"/>
        </w:rPr>
        <w:footnoteRef/>
      </w:r>
      <w:r w:rsidRPr="005C2FC4">
        <w:t xml:space="preserve"> </w:t>
      </w:r>
      <w:r w:rsidRPr="005C2FC4">
        <w:rPr>
          <w:i/>
        </w:rPr>
        <w:t>Id.</w:t>
      </w:r>
    </w:p>
  </w:footnote>
  <w:footnote w:id="8">
    <w:p w14:paraId="12838BC7" w14:textId="030F7D52" w:rsidR="00D3641C" w:rsidRDefault="00D3641C">
      <w:pPr>
        <w:pStyle w:val="FootnoteText"/>
      </w:pPr>
      <w:r>
        <w:rPr>
          <w:rStyle w:val="FootnoteReference"/>
        </w:rPr>
        <w:footnoteRef/>
      </w:r>
      <w:r>
        <w:t xml:space="preserve"> </w:t>
      </w:r>
      <w:r w:rsidR="007368D8" w:rsidRPr="005C2FC4">
        <w:rPr>
          <w:i/>
        </w:rPr>
        <w:t>Id.</w:t>
      </w:r>
    </w:p>
  </w:footnote>
  <w:footnote w:id="9">
    <w:p w14:paraId="73CB038A" w14:textId="3D8188E9" w:rsidR="00A57703" w:rsidRPr="005C2FC4" w:rsidRDefault="00A57703">
      <w:pPr>
        <w:pStyle w:val="FootnoteText"/>
      </w:pPr>
      <w:r w:rsidRPr="005C2FC4">
        <w:rPr>
          <w:rStyle w:val="FootnoteReference"/>
        </w:rPr>
        <w:footnoteRef/>
      </w:r>
      <w:r w:rsidRPr="005C2FC4">
        <w:t xml:space="preserve"> </w:t>
      </w:r>
      <w:r w:rsidR="005C2FC4" w:rsidRPr="005C2FC4">
        <w:rPr>
          <w:i/>
        </w:rPr>
        <w:t>Id.</w:t>
      </w:r>
    </w:p>
  </w:footnote>
  <w:footnote w:id="10">
    <w:p w14:paraId="0FAD2631" w14:textId="706A4483" w:rsidR="000E35FF" w:rsidRDefault="000E35FF">
      <w:pPr>
        <w:pStyle w:val="FootnoteText"/>
      </w:pPr>
      <w:r w:rsidRPr="005C2FC4">
        <w:rPr>
          <w:rStyle w:val="FootnoteReference"/>
        </w:rPr>
        <w:footnoteRef/>
      </w:r>
      <w:r w:rsidRPr="005C2FC4">
        <w:t xml:space="preserve"> </w:t>
      </w:r>
      <w:r w:rsidR="00A05288">
        <w:t>“</w:t>
      </w:r>
      <w:r w:rsidR="006968F1">
        <w:t>Racial Disparities</w:t>
      </w:r>
      <w:r w:rsidR="00A05288">
        <w:t xml:space="preserve"> Overview” </w:t>
      </w:r>
      <w:r w:rsidR="00A05288" w:rsidRPr="00360DFB">
        <w:rPr>
          <w:i/>
        </w:rPr>
        <w:t>The Family Policy Project</w:t>
      </w:r>
      <w:r w:rsidR="009E3181">
        <w:t xml:space="preserve"> (2023) </w:t>
      </w:r>
      <w:r w:rsidR="009E3181" w:rsidRPr="009E3181">
        <w:rPr>
          <w:i/>
        </w:rPr>
        <w:t>available at:</w:t>
      </w:r>
      <w:r w:rsidR="009E3181">
        <w:t xml:space="preserve"> </w:t>
      </w:r>
      <w:hyperlink r:id="rId3" w:history="1">
        <w:r w:rsidR="009E3181" w:rsidRPr="009E7AB8">
          <w:rPr>
            <w:rStyle w:val="Hyperlink"/>
          </w:rPr>
          <w:t>https://familypolicynyc.org/data-brief/racial-disparities-2023/</w:t>
        </w:r>
      </w:hyperlink>
      <w:r w:rsidR="009E3181">
        <w:t xml:space="preserve"> </w:t>
      </w:r>
      <w:r w:rsidR="00360DFB">
        <w:t xml:space="preserve">(last visited </w:t>
      </w:r>
      <w:r w:rsidR="00D93650">
        <w:t>Feb</w:t>
      </w:r>
      <w:r w:rsidR="009A1A4F">
        <w:t>.</w:t>
      </w:r>
      <w:r w:rsidR="00D93650">
        <w:t xml:space="preserve"> </w:t>
      </w:r>
      <w:r w:rsidR="00360DFB">
        <w:t>11</w:t>
      </w:r>
      <w:r w:rsidR="00841237">
        <w:t>,</w:t>
      </w:r>
      <w:r w:rsidR="00D93650">
        <w:t xml:space="preserve"> </w:t>
      </w:r>
      <w:r w:rsidR="00360DFB">
        <w:t>2026)</w:t>
      </w:r>
    </w:p>
  </w:footnote>
  <w:footnote w:id="11">
    <w:p w14:paraId="5A4383ED" w14:textId="0E88073D" w:rsidR="00C07F1D" w:rsidRPr="00056916" w:rsidRDefault="00C07F1D">
      <w:pPr>
        <w:pStyle w:val="FootnoteText"/>
      </w:pPr>
      <w:r w:rsidRPr="00056916">
        <w:rPr>
          <w:rStyle w:val="FootnoteReference"/>
        </w:rPr>
        <w:footnoteRef/>
      </w:r>
      <w:r w:rsidRPr="00056916">
        <w:t xml:space="preserve"> </w:t>
      </w:r>
      <w:r w:rsidR="003347A4" w:rsidRPr="00056916">
        <w:rPr>
          <w:i/>
        </w:rPr>
        <w:t>Id.</w:t>
      </w:r>
    </w:p>
  </w:footnote>
  <w:footnote w:id="12">
    <w:p w14:paraId="06F0FCBD" w14:textId="138A608A" w:rsidR="001147AE" w:rsidRPr="00056916" w:rsidRDefault="001147AE">
      <w:pPr>
        <w:pStyle w:val="FootnoteText"/>
      </w:pPr>
      <w:r w:rsidRPr="00056916">
        <w:rPr>
          <w:rStyle w:val="FootnoteReference"/>
        </w:rPr>
        <w:footnoteRef/>
      </w:r>
      <w:r w:rsidRPr="00056916">
        <w:t xml:space="preserve"> </w:t>
      </w:r>
      <w:r w:rsidR="003347A4" w:rsidRPr="00056916">
        <w:rPr>
          <w:i/>
        </w:rPr>
        <w:t>Id.</w:t>
      </w:r>
    </w:p>
  </w:footnote>
  <w:footnote w:id="13">
    <w:p w14:paraId="7A83AE45" w14:textId="3EA65C82" w:rsidR="00B85BA4" w:rsidRPr="00056916" w:rsidRDefault="00B85BA4">
      <w:pPr>
        <w:pStyle w:val="FootnoteText"/>
      </w:pPr>
      <w:r w:rsidRPr="00056916">
        <w:rPr>
          <w:rStyle w:val="FootnoteReference"/>
        </w:rPr>
        <w:footnoteRef/>
      </w:r>
      <w:r w:rsidRPr="00056916">
        <w:t xml:space="preserve"> </w:t>
      </w:r>
      <w:r w:rsidR="003347A4" w:rsidRPr="00056916">
        <w:rPr>
          <w:i/>
        </w:rPr>
        <w:t>Id.</w:t>
      </w:r>
    </w:p>
  </w:footnote>
  <w:footnote w:id="14">
    <w:p w14:paraId="460780ED" w14:textId="576A844E" w:rsidR="003812F0" w:rsidRPr="00056916" w:rsidRDefault="003812F0">
      <w:pPr>
        <w:pStyle w:val="FootnoteText"/>
      </w:pPr>
      <w:r w:rsidRPr="00056916">
        <w:rPr>
          <w:rStyle w:val="FootnoteReference"/>
        </w:rPr>
        <w:footnoteRef/>
      </w:r>
      <w:r w:rsidRPr="00056916">
        <w:t xml:space="preserve"> </w:t>
      </w:r>
      <w:r w:rsidR="00103C7E" w:rsidRPr="00056916">
        <w:rPr>
          <w:i/>
        </w:rPr>
        <w:t>Id.</w:t>
      </w:r>
    </w:p>
  </w:footnote>
  <w:footnote w:id="15">
    <w:p w14:paraId="3934C29E" w14:textId="00D802A7" w:rsidR="003812F0" w:rsidRPr="00F17E78" w:rsidRDefault="003812F0">
      <w:pPr>
        <w:pStyle w:val="FootnoteText"/>
      </w:pPr>
      <w:r w:rsidRPr="00F17E78">
        <w:rPr>
          <w:rStyle w:val="FootnoteReference"/>
        </w:rPr>
        <w:footnoteRef/>
      </w:r>
      <w:r w:rsidRPr="00F17E78">
        <w:t xml:space="preserve"> </w:t>
      </w:r>
      <w:r w:rsidR="00056916" w:rsidRPr="00F17E78">
        <w:rPr>
          <w:i/>
        </w:rPr>
        <w:t>Id.</w:t>
      </w:r>
    </w:p>
  </w:footnote>
  <w:footnote w:id="16">
    <w:p w14:paraId="2DE0D7AB" w14:textId="79EA7411" w:rsidR="00056916" w:rsidRPr="00F17E78" w:rsidRDefault="00056916">
      <w:pPr>
        <w:pStyle w:val="FootnoteText"/>
      </w:pPr>
      <w:r w:rsidRPr="00F17E78">
        <w:rPr>
          <w:rStyle w:val="FootnoteReference"/>
        </w:rPr>
        <w:footnoteRef/>
      </w:r>
      <w:r w:rsidRPr="00F17E78">
        <w:t xml:space="preserve"> </w:t>
      </w:r>
      <w:r w:rsidRPr="00F17E78">
        <w:rPr>
          <w:i/>
        </w:rPr>
        <w:t>Id.</w:t>
      </w:r>
    </w:p>
  </w:footnote>
  <w:footnote w:id="17">
    <w:p w14:paraId="59D2359F" w14:textId="3273A13F" w:rsidR="00056916" w:rsidRPr="00F17E78" w:rsidRDefault="00056916">
      <w:pPr>
        <w:pStyle w:val="FootnoteText"/>
      </w:pPr>
      <w:r w:rsidRPr="00F17E78">
        <w:rPr>
          <w:rStyle w:val="FootnoteReference"/>
        </w:rPr>
        <w:footnoteRef/>
      </w:r>
      <w:r w:rsidRPr="00F17E78">
        <w:t xml:space="preserve"> </w:t>
      </w:r>
      <w:r w:rsidRPr="00F17E78">
        <w:rPr>
          <w:i/>
        </w:rPr>
        <w:t>Id.</w:t>
      </w:r>
    </w:p>
  </w:footnote>
  <w:footnote w:id="18">
    <w:p w14:paraId="17A20AFA" w14:textId="52794271" w:rsidR="00056916" w:rsidRPr="00F17E78" w:rsidRDefault="00056916">
      <w:pPr>
        <w:pStyle w:val="FootnoteText"/>
      </w:pPr>
      <w:r w:rsidRPr="00F17E78">
        <w:rPr>
          <w:rStyle w:val="FootnoteReference"/>
        </w:rPr>
        <w:footnoteRef/>
      </w:r>
      <w:r w:rsidRPr="00F17E78">
        <w:t xml:space="preserve"> </w:t>
      </w:r>
      <w:r w:rsidR="00F17E78" w:rsidRPr="00F17E78">
        <w:rPr>
          <w:i/>
        </w:rPr>
        <w:t>Id.</w:t>
      </w:r>
    </w:p>
  </w:footnote>
  <w:footnote w:id="19">
    <w:p w14:paraId="34718772" w14:textId="10F6BC26" w:rsidR="001A48CB" w:rsidRDefault="001A48CB">
      <w:pPr>
        <w:pStyle w:val="FootnoteText"/>
      </w:pPr>
      <w:r w:rsidRPr="00F17E78">
        <w:rPr>
          <w:rStyle w:val="FootnoteReference"/>
        </w:rPr>
        <w:footnoteRef/>
      </w:r>
      <w:r w:rsidRPr="00F17E78">
        <w:t xml:space="preserve"> </w:t>
      </w:r>
      <w:r w:rsidR="00F17E78" w:rsidRPr="00F17E78">
        <w:rPr>
          <w:i/>
        </w:rPr>
        <w:t>Id.</w:t>
      </w:r>
    </w:p>
  </w:footnote>
  <w:footnote w:id="20">
    <w:p w14:paraId="0EF11EC2" w14:textId="1C2C7505" w:rsidR="00103C7E" w:rsidRDefault="00103C7E">
      <w:pPr>
        <w:pStyle w:val="FootnoteText"/>
      </w:pPr>
      <w:r>
        <w:rPr>
          <w:rStyle w:val="FootnoteReference"/>
        </w:rPr>
        <w:footnoteRef/>
      </w:r>
      <w:r>
        <w:t xml:space="preserve"> </w:t>
      </w:r>
      <w:r w:rsidRPr="00F17E78">
        <w:rPr>
          <w:i/>
        </w:rPr>
        <w:t>Id.</w:t>
      </w:r>
    </w:p>
  </w:footnote>
  <w:footnote w:id="21">
    <w:p w14:paraId="02C73C5F" w14:textId="77777777" w:rsidR="00F17E78" w:rsidRPr="00914AEF" w:rsidRDefault="00F17E78">
      <w:pPr>
        <w:pStyle w:val="FootnoteText"/>
      </w:pPr>
      <w:r w:rsidRPr="00914AEF">
        <w:rPr>
          <w:rStyle w:val="FootnoteReference"/>
        </w:rPr>
        <w:footnoteRef/>
      </w:r>
      <w:r w:rsidRPr="00914AEF">
        <w:t xml:space="preserve"> </w:t>
      </w:r>
      <w:r w:rsidRPr="00914AEF">
        <w:rPr>
          <w:i/>
        </w:rPr>
        <w:t>Id.</w:t>
      </w:r>
    </w:p>
  </w:footnote>
  <w:footnote w:id="22">
    <w:p w14:paraId="1617B8DE" w14:textId="1C58F7CF" w:rsidR="00F17E78" w:rsidRPr="00914AEF" w:rsidRDefault="00F17E78">
      <w:pPr>
        <w:pStyle w:val="FootnoteText"/>
      </w:pPr>
      <w:r w:rsidRPr="00914AEF">
        <w:rPr>
          <w:rStyle w:val="FootnoteReference"/>
        </w:rPr>
        <w:footnoteRef/>
      </w:r>
      <w:r w:rsidRPr="00914AEF">
        <w:t xml:space="preserve"> </w:t>
      </w:r>
      <w:r w:rsidRPr="00914AEF">
        <w:rPr>
          <w:i/>
        </w:rPr>
        <w:t>Id.</w:t>
      </w:r>
    </w:p>
  </w:footnote>
  <w:footnote w:id="23">
    <w:p w14:paraId="576EB45F" w14:textId="0EEF4896" w:rsidR="00BA47E2" w:rsidRPr="00914AEF" w:rsidRDefault="00BA47E2">
      <w:pPr>
        <w:pStyle w:val="FootnoteText"/>
      </w:pPr>
      <w:r w:rsidRPr="00914AEF">
        <w:rPr>
          <w:rStyle w:val="FootnoteReference"/>
        </w:rPr>
        <w:footnoteRef/>
      </w:r>
      <w:r w:rsidRPr="00914AEF">
        <w:t xml:space="preserve"> </w:t>
      </w:r>
      <w:r w:rsidRPr="00A0337B">
        <w:t>Supra,</w:t>
      </w:r>
      <w:r w:rsidRPr="00914AEF">
        <w:t xml:space="preserve"> note 4. </w:t>
      </w:r>
    </w:p>
  </w:footnote>
  <w:footnote w:id="24">
    <w:p w14:paraId="42803045" w14:textId="14775539" w:rsidR="001A0E5D" w:rsidRPr="00914AEF" w:rsidRDefault="001A0E5D">
      <w:pPr>
        <w:pStyle w:val="FootnoteText"/>
      </w:pPr>
      <w:r w:rsidRPr="00914AEF">
        <w:rPr>
          <w:rStyle w:val="FootnoteReference"/>
        </w:rPr>
        <w:footnoteRef/>
      </w:r>
      <w:r w:rsidRPr="00914AEF">
        <w:t xml:space="preserve"> </w:t>
      </w:r>
      <w:r w:rsidR="00E427DD" w:rsidRPr="00914AEF">
        <w:rPr>
          <w:i/>
          <w:iCs/>
        </w:rPr>
        <w:t>Id.</w:t>
      </w:r>
    </w:p>
  </w:footnote>
  <w:footnote w:id="25">
    <w:p w14:paraId="7238DC84" w14:textId="410D397C" w:rsidR="00E427DD" w:rsidRPr="00914AEF" w:rsidRDefault="00E427DD">
      <w:pPr>
        <w:pStyle w:val="FootnoteText"/>
      </w:pPr>
      <w:r w:rsidRPr="00914AEF">
        <w:rPr>
          <w:rStyle w:val="FootnoteReference"/>
        </w:rPr>
        <w:footnoteRef/>
      </w:r>
      <w:r w:rsidRPr="00914AEF">
        <w:t xml:space="preserve"> </w:t>
      </w:r>
      <w:r w:rsidRPr="00914AEF">
        <w:rPr>
          <w:i/>
          <w:iCs/>
        </w:rPr>
        <w:t>Id.</w:t>
      </w:r>
    </w:p>
  </w:footnote>
  <w:footnote w:id="26">
    <w:p w14:paraId="5FC82049" w14:textId="71894037" w:rsidR="00A135AE" w:rsidRPr="00914AEF" w:rsidRDefault="00A135AE">
      <w:pPr>
        <w:pStyle w:val="FootnoteText"/>
      </w:pPr>
      <w:r w:rsidRPr="00914AEF">
        <w:rPr>
          <w:rStyle w:val="FootnoteReference"/>
        </w:rPr>
        <w:footnoteRef/>
      </w:r>
      <w:r w:rsidRPr="00914AEF">
        <w:t xml:space="preserve"> </w:t>
      </w:r>
      <w:r w:rsidR="002C32F7" w:rsidRPr="00914AEF">
        <w:rPr>
          <w:i/>
          <w:iCs/>
        </w:rPr>
        <w:t>Id.</w:t>
      </w:r>
    </w:p>
  </w:footnote>
  <w:footnote w:id="27">
    <w:p w14:paraId="520D13E5" w14:textId="397162E9" w:rsidR="002C32F7" w:rsidRPr="00914AEF" w:rsidRDefault="002C32F7">
      <w:pPr>
        <w:pStyle w:val="FootnoteText"/>
      </w:pPr>
      <w:r w:rsidRPr="00914AEF">
        <w:rPr>
          <w:rStyle w:val="FootnoteReference"/>
        </w:rPr>
        <w:footnoteRef/>
      </w:r>
      <w:r w:rsidRPr="00914AEF">
        <w:t xml:space="preserve"> </w:t>
      </w:r>
      <w:r w:rsidRPr="00914AEF">
        <w:rPr>
          <w:i/>
          <w:iCs/>
        </w:rPr>
        <w:t>Id.</w:t>
      </w:r>
    </w:p>
  </w:footnote>
  <w:footnote w:id="28">
    <w:p w14:paraId="3F55BA84" w14:textId="35977E68" w:rsidR="0003602E" w:rsidRPr="00914AEF" w:rsidRDefault="0003602E">
      <w:pPr>
        <w:pStyle w:val="FootnoteText"/>
      </w:pPr>
      <w:r w:rsidRPr="00914AEF">
        <w:rPr>
          <w:rStyle w:val="FootnoteReference"/>
        </w:rPr>
        <w:footnoteRef/>
      </w:r>
      <w:r w:rsidRPr="00914AEF">
        <w:t xml:space="preserve"> </w:t>
      </w:r>
      <w:r w:rsidR="00725EE8" w:rsidRPr="00914AEF">
        <w:rPr>
          <w:i/>
          <w:iCs/>
        </w:rPr>
        <w:t>Id.</w:t>
      </w:r>
    </w:p>
  </w:footnote>
  <w:footnote w:id="29">
    <w:p w14:paraId="1A276F3B" w14:textId="1DE2D96B" w:rsidR="00725EE8" w:rsidRPr="00914AEF" w:rsidRDefault="00725EE8">
      <w:pPr>
        <w:pStyle w:val="FootnoteText"/>
      </w:pPr>
      <w:r w:rsidRPr="00914AEF">
        <w:rPr>
          <w:rStyle w:val="FootnoteReference"/>
        </w:rPr>
        <w:footnoteRef/>
      </w:r>
      <w:r w:rsidRPr="00914AEF">
        <w:t xml:space="preserve"> </w:t>
      </w:r>
      <w:r w:rsidRPr="00914AEF">
        <w:rPr>
          <w:i/>
          <w:iCs/>
        </w:rPr>
        <w:t>Id.</w:t>
      </w:r>
    </w:p>
  </w:footnote>
  <w:footnote w:id="30">
    <w:p w14:paraId="11B26A46" w14:textId="48A7D4C2" w:rsidR="00725EE8" w:rsidRPr="00914AEF" w:rsidRDefault="00725EE8">
      <w:pPr>
        <w:pStyle w:val="FootnoteText"/>
      </w:pPr>
      <w:r w:rsidRPr="00914AEF">
        <w:rPr>
          <w:rStyle w:val="FootnoteReference"/>
        </w:rPr>
        <w:footnoteRef/>
      </w:r>
      <w:r w:rsidRPr="00914AEF">
        <w:t xml:space="preserve"> </w:t>
      </w:r>
      <w:r w:rsidR="00914AEF" w:rsidRPr="00914AEF">
        <w:rPr>
          <w:i/>
          <w:iCs/>
        </w:rPr>
        <w:t>Id.</w:t>
      </w:r>
    </w:p>
  </w:footnote>
  <w:footnote w:id="31">
    <w:p w14:paraId="5902FD8C" w14:textId="6999F3AF" w:rsidR="00725EE8" w:rsidRPr="00914AEF" w:rsidRDefault="00725EE8">
      <w:pPr>
        <w:pStyle w:val="FootnoteText"/>
      </w:pPr>
      <w:r w:rsidRPr="00914AEF">
        <w:rPr>
          <w:rStyle w:val="FootnoteReference"/>
        </w:rPr>
        <w:footnoteRef/>
      </w:r>
      <w:r w:rsidRPr="00914AEF">
        <w:t xml:space="preserve"> </w:t>
      </w:r>
      <w:r w:rsidR="00914AEF" w:rsidRPr="00914AEF">
        <w:rPr>
          <w:i/>
          <w:iCs/>
        </w:rPr>
        <w:t>Id.</w:t>
      </w:r>
    </w:p>
  </w:footnote>
  <w:footnote w:id="32">
    <w:p w14:paraId="08D2A0E7" w14:textId="52267F47" w:rsidR="00914AEF" w:rsidRPr="00914AEF" w:rsidRDefault="00914AEF">
      <w:pPr>
        <w:pStyle w:val="FootnoteText"/>
      </w:pPr>
      <w:r w:rsidRPr="00914AEF">
        <w:rPr>
          <w:rStyle w:val="FootnoteReference"/>
        </w:rPr>
        <w:footnoteRef/>
      </w:r>
      <w:r w:rsidRPr="00914AEF">
        <w:t xml:space="preserve"> </w:t>
      </w:r>
      <w:r w:rsidRPr="00914AEF">
        <w:rPr>
          <w:i/>
          <w:iCs/>
        </w:rPr>
        <w:t>Id.</w:t>
      </w:r>
    </w:p>
  </w:footnote>
  <w:footnote w:id="33">
    <w:p w14:paraId="74ADA188" w14:textId="29EDA68E" w:rsidR="00914AEF" w:rsidRPr="00677661" w:rsidRDefault="00914AEF">
      <w:pPr>
        <w:pStyle w:val="FootnoteText"/>
      </w:pPr>
      <w:r w:rsidRPr="00677661">
        <w:rPr>
          <w:rStyle w:val="FootnoteReference"/>
        </w:rPr>
        <w:footnoteRef/>
      </w:r>
      <w:r w:rsidRPr="00677661">
        <w:t xml:space="preserve"> </w:t>
      </w:r>
      <w:r w:rsidRPr="00677661">
        <w:rPr>
          <w:i/>
          <w:iCs/>
        </w:rPr>
        <w:t>Id.</w:t>
      </w:r>
    </w:p>
  </w:footnote>
  <w:footnote w:id="34">
    <w:p w14:paraId="76EA53F3" w14:textId="4298CB89" w:rsidR="006B38D3" w:rsidRPr="00677661" w:rsidRDefault="006B38D3">
      <w:pPr>
        <w:pStyle w:val="FootnoteText"/>
      </w:pPr>
      <w:r w:rsidRPr="00677661">
        <w:rPr>
          <w:rStyle w:val="FootnoteReference"/>
        </w:rPr>
        <w:footnoteRef/>
      </w:r>
      <w:r w:rsidRPr="00677661">
        <w:t xml:space="preserve"> </w:t>
      </w:r>
      <w:r w:rsidR="00932DBA">
        <w:t xml:space="preserve">NYC </w:t>
      </w:r>
      <w:r w:rsidR="0069119B" w:rsidRPr="00677661">
        <w:t xml:space="preserve">Administration for Children’s Services, </w:t>
      </w:r>
      <w:r w:rsidR="001E4F8E" w:rsidRPr="00677661">
        <w:t>“</w:t>
      </w:r>
      <w:r w:rsidR="00A75C9E" w:rsidRPr="00677661">
        <w:t>Administration for Children’s Services Unveils Plans for Redesigned Foster Care System</w:t>
      </w:r>
      <w:r w:rsidR="001E4F8E" w:rsidRPr="00677661">
        <w:t xml:space="preserve">,” </w:t>
      </w:r>
      <w:r w:rsidR="001E4F8E" w:rsidRPr="00677661">
        <w:rPr>
          <w:i/>
          <w:iCs/>
        </w:rPr>
        <w:t>available at:</w:t>
      </w:r>
      <w:r w:rsidR="001E4F8E" w:rsidRPr="00677661">
        <w:t xml:space="preserve"> </w:t>
      </w:r>
      <w:hyperlink r:id="rId4" w:history="1">
        <w:r w:rsidR="001E4F8E" w:rsidRPr="00677661">
          <w:rPr>
            <w:rStyle w:val="Hyperlink"/>
          </w:rPr>
          <w:t>https://www.nyc.gov/site/acs/about/fostercarerfp.page</w:t>
        </w:r>
      </w:hyperlink>
      <w:r w:rsidR="001E4F8E" w:rsidRPr="00677661">
        <w:t xml:space="preserve"> </w:t>
      </w:r>
      <w:r w:rsidR="00167BF4" w:rsidRPr="00677661">
        <w:t xml:space="preserve">(last visited </w:t>
      </w:r>
      <w:r w:rsidR="00682687" w:rsidRPr="00677661">
        <w:t xml:space="preserve">Feb. </w:t>
      </w:r>
      <w:r w:rsidR="00167BF4" w:rsidRPr="00677661">
        <w:t>11</w:t>
      </w:r>
      <w:r w:rsidR="00682687" w:rsidRPr="00677661">
        <w:t xml:space="preserve"> 20</w:t>
      </w:r>
      <w:r w:rsidR="00167BF4" w:rsidRPr="00677661">
        <w:t>26)</w:t>
      </w:r>
    </w:p>
  </w:footnote>
  <w:footnote w:id="35">
    <w:p w14:paraId="4750DADC" w14:textId="33784CB4" w:rsidR="00677661" w:rsidRPr="00677661" w:rsidRDefault="00677661">
      <w:pPr>
        <w:pStyle w:val="FootnoteText"/>
      </w:pPr>
      <w:r w:rsidRPr="00677661">
        <w:rPr>
          <w:rStyle w:val="FootnoteReference"/>
        </w:rPr>
        <w:footnoteRef/>
      </w:r>
      <w:r w:rsidRPr="00677661">
        <w:t xml:space="preserve"> </w:t>
      </w:r>
      <w:r w:rsidRPr="00677661">
        <w:rPr>
          <w:i/>
          <w:iCs/>
        </w:rPr>
        <w:t>Id.</w:t>
      </w:r>
    </w:p>
  </w:footnote>
  <w:footnote w:id="36">
    <w:p w14:paraId="078393C7" w14:textId="29235FB9" w:rsidR="00677661" w:rsidRPr="00677661" w:rsidRDefault="00677661">
      <w:pPr>
        <w:pStyle w:val="FootnoteText"/>
      </w:pPr>
      <w:r w:rsidRPr="00677661">
        <w:rPr>
          <w:rStyle w:val="FootnoteReference"/>
        </w:rPr>
        <w:footnoteRef/>
      </w:r>
      <w:r w:rsidRPr="00677661">
        <w:t xml:space="preserve"> </w:t>
      </w:r>
      <w:r w:rsidRPr="00677661">
        <w:rPr>
          <w:i/>
          <w:iCs/>
        </w:rPr>
        <w:t>Id.</w:t>
      </w:r>
    </w:p>
  </w:footnote>
  <w:footnote w:id="37">
    <w:p w14:paraId="643731AD" w14:textId="4D1BF6E0" w:rsidR="00677661" w:rsidRPr="00677661" w:rsidRDefault="00677661">
      <w:pPr>
        <w:pStyle w:val="FootnoteText"/>
      </w:pPr>
      <w:r w:rsidRPr="00677661">
        <w:rPr>
          <w:rStyle w:val="FootnoteReference"/>
        </w:rPr>
        <w:footnoteRef/>
      </w:r>
      <w:r w:rsidRPr="00677661">
        <w:t xml:space="preserve"> </w:t>
      </w:r>
      <w:r w:rsidRPr="00677661">
        <w:rPr>
          <w:i/>
          <w:iCs/>
        </w:rPr>
        <w:t>Id.</w:t>
      </w:r>
    </w:p>
  </w:footnote>
  <w:footnote w:id="38">
    <w:p w14:paraId="12AA4B24" w14:textId="1BC50753" w:rsidR="00726556" w:rsidRPr="001F0407" w:rsidRDefault="00726556">
      <w:pPr>
        <w:pStyle w:val="FootnoteText"/>
      </w:pPr>
      <w:r w:rsidRPr="001F0407">
        <w:rPr>
          <w:rStyle w:val="FootnoteReference"/>
        </w:rPr>
        <w:footnoteRef/>
      </w:r>
      <w:r w:rsidRPr="001F0407">
        <w:t xml:space="preserve"> </w:t>
      </w:r>
      <w:r w:rsidR="001F0407" w:rsidRPr="001F0407">
        <w:rPr>
          <w:i/>
        </w:rPr>
        <w:t>Id.</w:t>
      </w:r>
    </w:p>
  </w:footnote>
  <w:footnote w:id="39">
    <w:p w14:paraId="39E19DC5" w14:textId="70B6B8AA" w:rsidR="007D1156" w:rsidRPr="004E1EBD" w:rsidRDefault="007D1156">
      <w:pPr>
        <w:pStyle w:val="FootnoteText"/>
      </w:pPr>
      <w:r w:rsidRPr="004E1EBD">
        <w:rPr>
          <w:rStyle w:val="FootnoteReference"/>
        </w:rPr>
        <w:footnoteRef/>
      </w:r>
      <w:r w:rsidRPr="004E1EBD">
        <w:t xml:space="preserve"> </w:t>
      </w:r>
      <w:r w:rsidR="001F0407" w:rsidRPr="004E1EBD">
        <w:rPr>
          <w:i/>
          <w:iCs/>
        </w:rPr>
        <w:t>Id.</w:t>
      </w:r>
    </w:p>
  </w:footnote>
  <w:footnote w:id="40">
    <w:p w14:paraId="0053584C" w14:textId="60955034" w:rsidR="00213918" w:rsidRPr="00213918" w:rsidRDefault="00213918">
      <w:pPr>
        <w:pStyle w:val="FootnoteText"/>
        <w:rPr>
          <w:i/>
          <w:iCs/>
        </w:rPr>
      </w:pPr>
      <w:r>
        <w:rPr>
          <w:rStyle w:val="FootnoteReference"/>
        </w:rPr>
        <w:footnoteRef/>
      </w:r>
      <w:r>
        <w:t xml:space="preserve"> </w:t>
      </w:r>
      <w:r>
        <w:rPr>
          <w:i/>
          <w:iCs/>
        </w:rPr>
        <w:t>Id.</w:t>
      </w:r>
    </w:p>
  </w:footnote>
  <w:footnote w:id="41">
    <w:p w14:paraId="4D7E9844" w14:textId="2CD756D5" w:rsidR="007D1156" w:rsidRPr="004E1EBD" w:rsidRDefault="007D1156">
      <w:pPr>
        <w:pStyle w:val="FootnoteText"/>
      </w:pPr>
      <w:r w:rsidRPr="004E1EBD">
        <w:rPr>
          <w:rStyle w:val="FootnoteReference"/>
        </w:rPr>
        <w:footnoteRef/>
      </w:r>
      <w:r w:rsidRPr="004E1EBD">
        <w:t xml:space="preserve"> </w:t>
      </w:r>
      <w:r w:rsidR="001F0407" w:rsidRPr="004E1EBD">
        <w:rPr>
          <w:i/>
        </w:rPr>
        <w:t>Id.</w:t>
      </w:r>
    </w:p>
  </w:footnote>
  <w:footnote w:id="42">
    <w:p w14:paraId="59A671A3" w14:textId="5C2AF3A2" w:rsidR="00842C02" w:rsidRPr="004E1EBD" w:rsidRDefault="00842C02">
      <w:pPr>
        <w:pStyle w:val="FootnoteText"/>
      </w:pPr>
      <w:r w:rsidRPr="004E1EBD">
        <w:rPr>
          <w:rStyle w:val="FootnoteReference"/>
        </w:rPr>
        <w:footnoteRef/>
      </w:r>
      <w:r w:rsidRPr="004E1EBD">
        <w:t xml:space="preserve"> </w:t>
      </w:r>
      <w:r w:rsidR="001F0407" w:rsidRPr="004E1EBD">
        <w:rPr>
          <w:i/>
        </w:rPr>
        <w:t>Id.</w:t>
      </w:r>
    </w:p>
  </w:footnote>
  <w:footnote w:id="43">
    <w:p w14:paraId="45C22921" w14:textId="326898CC" w:rsidR="001B2E66" w:rsidRDefault="001B2E66">
      <w:pPr>
        <w:pStyle w:val="FootnoteText"/>
      </w:pPr>
      <w:r w:rsidRPr="00993EBA">
        <w:rPr>
          <w:rStyle w:val="FootnoteReference"/>
        </w:rPr>
        <w:footnoteRef/>
      </w:r>
      <w:r w:rsidRPr="00993EBA">
        <w:t xml:space="preserve"> </w:t>
      </w:r>
      <w:r w:rsidR="000A696B" w:rsidRPr="00993EBA">
        <w:t>Mayor’s Office for Economic Opportunity</w:t>
      </w:r>
      <w:r w:rsidR="005D26DE" w:rsidRPr="00993EBA">
        <w:t xml:space="preserve">, </w:t>
      </w:r>
      <w:r w:rsidR="005D26DE" w:rsidRPr="00993EBA">
        <w:rPr>
          <w:i/>
          <w:iCs/>
        </w:rPr>
        <w:t>2023 Equity Assessment</w:t>
      </w:r>
      <w:r w:rsidR="005D26DE" w:rsidRPr="00993EBA">
        <w:t xml:space="preserve">, (Aug. 12, 2024), available at </w:t>
      </w:r>
      <w:hyperlink r:id="rId5" w:tgtFrame="_blank" w:tooltip="https://www.nyc.gov/assets/opportunity/pdf/ll-174_2023-report_final_8.12.24.pdf" w:history="1">
        <w:r w:rsidR="005D26DE" w:rsidRPr="00993EBA">
          <w:rPr>
            <w:rStyle w:val="Hyperlink"/>
          </w:rPr>
          <w:t>https://www.nyc.gov/assets/opportunity/pdf/LL-174_2023-report_final_8.12.24.pdf</w:t>
        </w:r>
      </w:hyperlink>
      <w:r w:rsidR="005D26DE" w:rsidRPr="00993EBA">
        <w:t xml:space="preserve"> (last accessed Feb. 17, 2026). </w:t>
      </w:r>
    </w:p>
  </w:footnote>
  <w:footnote w:id="44">
    <w:p w14:paraId="70FA9E9F" w14:textId="068EB445" w:rsidR="002A51CB" w:rsidRDefault="002A51CB">
      <w:pPr>
        <w:pStyle w:val="FootnoteText"/>
      </w:pPr>
      <w:r>
        <w:rPr>
          <w:rStyle w:val="FootnoteReference"/>
        </w:rPr>
        <w:footnoteRef/>
      </w:r>
      <w:r>
        <w:t xml:space="preserve"> </w:t>
      </w:r>
      <w:r w:rsidRPr="004E1EBD">
        <w:rPr>
          <w:i/>
          <w:iCs/>
        </w:rPr>
        <w:t>Id.</w:t>
      </w:r>
    </w:p>
  </w:footnote>
  <w:footnote w:id="45">
    <w:p w14:paraId="3708546A" w14:textId="7931848B" w:rsidR="00FD2282" w:rsidRDefault="00FD2282">
      <w:pPr>
        <w:pStyle w:val="FootnoteText"/>
      </w:pPr>
      <w:r>
        <w:rPr>
          <w:rStyle w:val="FootnoteReference"/>
        </w:rPr>
        <w:footnoteRef/>
      </w:r>
      <w:r>
        <w:t xml:space="preserve"> </w:t>
      </w:r>
      <w:r w:rsidRPr="004E1EBD">
        <w:rPr>
          <w:i/>
          <w:iCs/>
        </w:rPr>
        <w:t>Id.</w:t>
      </w:r>
    </w:p>
  </w:footnote>
  <w:footnote w:id="46">
    <w:p w14:paraId="015A5E8E" w14:textId="73EB8678" w:rsidR="008A5E08" w:rsidRDefault="008A5E08">
      <w:pPr>
        <w:pStyle w:val="FootnoteText"/>
      </w:pPr>
      <w:r>
        <w:rPr>
          <w:rStyle w:val="FootnoteReference"/>
        </w:rPr>
        <w:footnoteRef/>
      </w:r>
      <w:r>
        <w:t xml:space="preserve"> </w:t>
      </w:r>
      <w:r w:rsidR="00932DBA">
        <w:t xml:space="preserve">NYC </w:t>
      </w:r>
      <w:r w:rsidR="00CE1732" w:rsidRPr="00677661">
        <w:t>Administration for Children’s Services, “</w:t>
      </w:r>
      <w:r w:rsidR="00CE1732">
        <w:t>Mandated Reporters</w:t>
      </w:r>
      <w:r w:rsidR="00CE1732" w:rsidRPr="00677661">
        <w:t xml:space="preserve">,” </w:t>
      </w:r>
      <w:r w:rsidR="00CE1732" w:rsidRPr="00677661">
        <w:rPr>
          <w:i/>
          <w:iCs/>
        </w:rPr>
        <w:t>available at:</w:t>
      </w:r>
      <w:r w:rsidR="00CE1732" w:rsidRPr="00677661">
        <w:t xml:space="preserve"> </w:t>
      </w:r>
      <w:hyperlink r:id="rId6" w:history="1">
        <w:r w:rsidR="00CE1732" w:rsidRPr="00677661">
          <w:rPr>
            <w:rStyle w:val="Hyperlink"/>
          </w:rPr>
          <w:t>https://www.nyc.gov/site/acs/about/fostercarerfp.page</w:t>
        </w:r>
      </w:hyperlink>
      <w:r w:rsidR="00CE1732" w:rsidRPr="00677661">
        <w:t xml:space="preserve"> (last visited Feb. 1</w:t>
      </w:r>
      <w:r w:rsidR="00932DBA">
        <w:t>7</w:t>
      </w:r>
      <w:r w:rsidR="00CE1732" w:rsidRPr="00677661">
        <w:t xml:space="preserve"> 2026)</w:t>
      </w:r>
    </w:p>
  </w:footnote>
  <w:footnote w:id="47">
    <w:p w14:paraId="2992ABB0" w14:textId="3695D4A1" w:rsidR="002A51CB" w:rsidRPr="00FF3EDF" w:rsidRDefault="002A51CB">
      <w:pPr>
        <w:pStyle w:val="FootnoteText"/>
      </w:pPr>
      <w:r>
        <w:rPr>
          <w:rStyle w:val="FootnoteReference"/>
        </w:rPr>
        <w:footnoteRef/>
      </w:r>
      <w:r>
        <w:t xml:space="preserve"> </w:t>
      </w:r>
      <w:r w:rsidR="00A15FAE">
        <w:t>Supra, note 40</w:t>
      </w:r>
    </w:p>
  </w:footnote>
  <w:footnote w:id="48">
    <w:p w14:paraId="55775AB0" w14:textId="34915BA4" w:rsidR="005C6082" w:rsidRDefault="005C6082">
      <w:pPr>
        <w:pStyle w:val="FootnoteText"/>
      </w:pPr>
      <w:r>
        <w:rPr>
          <w:rStyle w:val="FootnoteReference"/>
        </w:rPr>
        <w:footnoteRef/>
      </w:r>
      <w:r>
        <w:t xml:space="preserve"> </w:t>
      </w:r>
      <w:r w:rsidR="001827C4" w:rsidRPr="004E1EBD">
        <w:rPr>
          <w:i/>
          <w:iCs/>
        </w:rPr>
        <w:t>Id.</w:t>
      </w:r>
    </w:p>
  </w:footnote>
  <w:footnote w:id="49">
    <w:p w14:paraId="7D395452" w14:textId="4EA5CF5E" w:rsidR="001827C4" w:rsidRDefault="001827C4">
      <w:pPr>
        <w:pStyle w:val="FootnoteText"/>
      </w:pPr>
      <w:r>
        <w:rPr>
          <w:rStyle w:val="FootnoteReference"/>
        </w:rPr>
        <w:footnoteRef/>
      </w:r>
      <w:r>
        <w:t xml:space="preserve"> </w:t>
      </w:r>
      <w:r w:rsidR="00A933D7" w:rsidRPr="004E1EBD">
        <w:rPr>
          <w:i/>
          <w:iCs/>
        </w:rPr>
        <w:t>Id.</w:t>
      </w:r>
    </w:p>
  </w:footnote>
  <w:footnote w:id="50">
    <w:p w14:paraId="1B4492FD" w14:textId="0C8F6B92" w:rsidR="00A933D7" w:rsidRDefault="00A933D7">
      <w:pPr>
        <w:pStyle w:val="FootnoteText"/>
      </w:pPr>
      <w:r>
        <w:rPr>
          <w:rStyle w:val="FootnoteReference"/>
        </w:rPr>
        <w:footnoteRef/>
      </w:r>
      <w:r>
        <w:t xml:space="preserve"> </w:t>
      </w:r>
      <w:r w:rsidRPr="004E1EBD">
        <w:rPr>
          <w:i/>
          <w:iCs/>
        </w:rPr>
        <w:t>Id.</w:t>
      </w:r>
    </w:p>
  </w:footnote>
  <w:footnote w:id="51">
    <w:p w14:paraId="2C395D34" w14:textId="6089A65A" w:rsidR="003A76F5" w:rsidRDefault="003A76F5">
      <w:pPr>
        <w:pStyle w:val="FootnoteText"/>
      </w:pPr>
      <w:r>
        <w:rPr>
          <w:rStyle w:val="FootnoteReference"/>
        </w:rPr>
        <w:footnoteRef/>
      </w:r>
      <w:r>
        <w:t xml:space="preserve"> </w:t>
      </w:r>
      <w:r w:rsidRPr="004E1EBD">
        <w:rPr>
          <w:i/>
          <w:iCs/>
        </w:rPr>
        <w:t>Id.</w:t>
      </w:r>
    </w:p>
  </w:footnote>
  <w:footnote w:id="52">
    <w:p w14:paraId="3042DE17" w14:textId="37D33965" w:rsidR="007D2235" w:rsidRPr="003858D4" w:rsidRDefault="007D2235">
      <w:pPr>
        <w:pStyle w:val="FootnoteText"/>
      </w:pPr>
      <w:r w:rsidRPr="003858D4">
        <w:rPr>
          <w:rStyle w:val="FootnoteReference"/>
        </w:rPr>
        <w:footnoteRef/>
      </w:r>
      <w:r w:rsidRPr="003858D4">
        <w:t xml:space="preserve"> </w:t>
      </w:r>
      <w:r w:rsidR="00FC7DA5" w:rsidRPr="003858D4">
        <w:t xml:space="preserve">Administration for Children’s Services, “The Collaborative Assessment Response, Engagement &amp; Support (CARES) Approach, </w:t>
      </w:r>
      <w:r w:rsidR="00FC7DA5" w:rsidRPr="003858D4">
        <w:rPr>
          <w:i/>
          <w:iCs/>
        </w:rPr>
        <w:t>available at</w:t>
      </w:r>
      <w:r w:rsidR="00FC7DA5" w:rsidRPr="003858D4">
        <w:t xml:space="preserve">: </w:t>
      </w:r>
      <w:hyperlink r:id="rId7" w:history="1">
        <w:r w:rsidR="00FC7DA5" w:rsidRPr="003858D4">
          <w:rPr>
            <w:rStyle w:val="Hyperlink"/>
          </w:rPr>
          <w:t>https://www.nyc.gov/site/acs/child-welfare/cares.page</w:t>
        </w:r>
      </w:hyperlink>
      <w:r w:rsidR="00FC7DA5" w:rsidRPr="003858D4">
        <w:t xml:space="preserve"> (Last visited Feb</w:t>
      </w:r>
      <w:r w:rsidR="009A1A4F">
        <w:t>.</w:t>
      </w:r>
      <w:r w:rsidR="00FC7DA5" w:rsidRPr="003858D4">
        <w:t xml:space="preserve"> 11, 2026)</w:t>
      </w:r>
    </w:p>
  </w:footnote>
  <w:footnote w:id="53">
    <w:p w14:paraId="61E7E9CC" w14:textId="1D42E397" w:rsidR="003858D4" w:rsidRDefault="003858D4">
      <w:pPr>
        <w:pStyle w:val="FootnoteText"/>
      </w:pPr>
      <w:r w:rsidRPr="003858D4">
        <w:rPr>
          <w:rStyle w:val="FootnoteReference"/>
        </w:rPr>
        <w:footnoteRef/>
      </w:r>
      <w:r w:rsidRPr="003858D4">
        <w:t xml:space="preserve"> </w:t>
      </w:r>
      <w:r w:rsidRPr="003858D4">
        <w:rPr>
          <w:i/>
          <w:iCs/>
        </w:rPr>
        <w:t>Id.</w:t>
      </w:r>
    </w:p>
  </w:footnote>
  <w:footnote w:id="54">
    <w:p w14:paraId="07FCB482" w14:textId="46A455DE" w:rsidR="007775CE" w:rsidRDefault="007775CE">
      <w:pPr>
        <w:pStyle w:val="FootnoteText"/>
      </w:pPr>
      <w:r w:rsidRPr="0058038C">
        <w:rPr>
          <w:rStyle w:val="FootnoteReference"/>
        </w:rPr>
        <w:footnoteRef/>
      </w:r>
      <w:r w:rsidRPr="0058038C">
        <w:t xml:space="preserve"> </w:t>
      </w:r>
      <w:r w:rsidR="00CB6ABE" w:rsidRPr="0058038C">
        <w:t>Supra</w:t>
      </w:r>
      <w:r w:rsidR="00512BE5" w:rsidRPr="0058038C">
        <w:t>,</w:t>
      </w:r>
      <w:r w:rsidR="00CB6ABE" w:rsidRPr="0058038C">
        <w:t xml:space="preserve"> note 4</w:t>
      </w:r>
      <w:r w:rsidR="006E6858">
        <w:t>2</w:t>
      </w:r>
    </w:p>
  </w:footnote>
  <w:footnote w:id="55">
    <w:p w14:paraId="51216988" w14:textId="2CBD8270" w:rsidR="00CB6ABE" w:rsidRDefault="00CB6ABE">
      <w:pPr>
        <w:pStyle w:val="FootnoteText"/>
      </w:pPr>
      <w:r>
        <w:rPr>
          <w:rStyle w:val="FootnoteReference"/>
        </w:rPr>
        <w:footnoteRef/>
      </w:r>
      <w:r>
        <w:t xml:space="preserve"> </w:t>
      </w:r>
      <w:r w:rsidR="004B76A8" w:rsidRPr="004E1EBD">
        <w:rPr>
          <w:i/>
          <w:iCs/>
        </w:rPr>
        <w:t>Id.</w:t>
      </w:r>
    </w:p>
  </w:footnote>
  <w:footnote w:id="56">
    <w:p w14:paraId="6942C646" w14:textId="54B2EEBC" w:rsidR="004C7930" w:rsidRDefault="004C7930">
      <w:pPr>
        <w:pStyle w:val="FootnoteText"/>
      </w:pPr>
      <w:r>
        <w:rPr>
          <w:rStyle w:val="FootnoteReference"/>
        </w:rPr>
        <w:footnoteRef/>
      </w:r>
      <w:r>
        <w:t xml:space="preserve"> </w:t>
      </w:r>
      <w:r w:rsidR="00302984">
        <w:t xml:space="preserve">NYC </w:t>
      </w:r>
      <w:r w:rsidR="00302984" w:rsidRPr="004E1EBD">
        <w:t>Administration for Children’s Services</w:t>
      </w:r>
      <w:r w:rsidR="00302984">
        <w:t>,</w:t>
      </w:r>
      <w:r w:rsidR="00302984" w:rsidRPr="004E1EBD">
        <w:t xml:space="preserve"> “The Family Enrichment Center Expansion Plan,” </w:t>
      </w:r>
      <w:r w:rsidR="00302984" w:rsidRPr="004E1EBD">
        <w:rPr>
          <w:i/>
          <w:iCs/>
        </w:rPr>
        <w:t xml:space="preserve">available at: </w:t>
      </w:r>
      <w:hyperlink r:id="rId8" w:history="1">
        <w:r w:rsidR="00302984" w:rsidRPr="004E1EBD">
          <w:rPr>
            <w:rStyle w:val="Hyperlink"/>
          </w:rPr>
          <w:t>https://www.nyc.gov/site/acs/about/fecexpansion.page</w:t>
        </w:r>
      </w:hyperlink>
      <w:r w:rsidR="00302984" w:rsidRPr="004E1EBD">
        <w:t xml:space="preserve"> (Last visited Feb</w:t>
      </w:r>
      <w:r w:rsidR="00302984">
        <w:t>.</w:t>
      </w:r>
      <w:r w:rsidR="00302984" w:rsidRPr="004E1EBD">
        <w:t xml:space="preserve"> 11, 2026)</w:t>
      </w:r>
    </w:p>
  </w:footnote>
  <w:footnote w:id="57">
    <w:p w14:paraId="1A0DFBF0" w14:textId="35387B69" w:rsidR="00A547D7" w:rsidRPr="004E1EBD" w:rsidRDefault="00A547D7" w:rsidP="00A547D7">
      <w:pPr>
        <w:pStyle w:val="FootnoteText"/>
      </w:pPr>
      <w:r w:rsidRPr="004E1EBD">
        <w:rPr>
          <w:rStyle w:val="FootnoteReference"/>
        </w:rPr>
        <w:footnoteRef/>
      </w:r>
      <w:r w:rsidRPr="004E1EBD">
        <w:t xml:space="preserve"> </w:t>
      </w:r>
      <w:r w:rsidR="00302984" w:rsidRPr="003858D4">
        <w:rPr>
          <w:i/>
          <w:iCs/>
        </w:rPr>
        <w:t>Id.</w:t>
      </w:r>
    </w:p>
  </w:footnote>
  <w:footnote w:id="58">
    <w:p w14:paraId="2586E042" w14:textId="77777777" w:rsidR="00A547D7" w:rsidRPr="003858D4" w:rsidRDefault="00A547D7" w:rsidP="00A547D7">
      <w:pPr>
        <w:pStyle w:val="FootnoteText"/>
      </w:pPr>
      <w:r w:rsidRPr="003858D4">
        <w:rPr>
          <w:rStyle w:val="FootnoteReference"/>
        </w:rPr>
        <w:footnoteRef/>
      </w:r>
      <w:r w:rsidRPr="003858D4">
        <w:t xml:space="preserve"> </w:t>
      </w:r>
      <w:r w:rsidRPr="003858D4">
        <w:rPr>
          <w:i/>
          <w:iCs/>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600F7"/>
    <w:multiLevelType w:val="multilevel"/>
    <w:tmpl w:val="4E8A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766D20"/>
    <w:multiLevelType w:val="hybridMultilevel"/>
    <w:tmpl w:val="88B04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E73FBB"/>
    <w:multiLevelType w:val="multilevel"/>
    <w:tmpl w:val="43F2F7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396B6BBE"/>
    <w:multiLevelType w:val="hybridMultilevel"/>
    <w:tmpl w:val="525870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D552D10"/>
    <w:multiLevelType w:val="hybridMultilevel"/>
    <w:tmpl w:val="EC762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B47FA2"/>
    <w:multiLevelType w:val="hybridMultilevel"/>
    <w:tmpl w:val="EBF24FB8"/>
    <w:lvl w:ilvl="0" w:tplc="4C14EA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121E41"/>
    <w:multiLevelType w:val="hybridMultilevel"/>
    <w:tmpl w:val="BF0CB5C6"/>
    <w:lvl w:ilvl="0" w:tplc="BA90A6EE">
      <w:start w:val="1"/>
      <w:numFmt w:val="upperRoman"/>
      <w:lvlText w:val="%1."/>
      <w:lvlJc w:val="left"/>
      <w:pPr>
        <w:ind w:left="720" w:hanging="720"/>
      </w:pPr>
      <w:rPr>
        <w:rFonts w:hint="default"/>
        <w:b/>
        <w:bCs/>
      </w:rPr>
    </w:lvl>
    <w:lvl w:ilvl="1" w:tplc="F6D4E8A2">
      <w:start w:val="1"/>
      <w:numFmt w:val="lowerLetter"/>
      <w:lvlText w:val="%2."/>
      <w:lvlJc w:val="left"/>
      <w:pPr>
        <w:ind w:left="1008" w:hanging="360"/>
      </w:pPr>
      <w:rPr>
        <w:rFonts w:ascii="Times New Roman" w:hAnsi="Times New Roman" w:cs="Times New Roman" w:hint="default"/>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4B7EE1"/>
    <w:multiLevelType w:val="hybridMultilevel"/>
    <w:tmpl w:val="872A0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3821774">
    <w:abstractNumId w:val="6"/>
  </w:num>
  <w:num w:numId="2" w16cid:durableId="2135365180">
    <w:abstractNumId w:val="0"/>
  </w:num>
  <w:num w:numId="3" w16cid:durableId="1272206174">
    <w:abstractNumId w:val="2"/>
  </w:num>
  <w:num w:numId="4" w16cid:durableId="1700282537">
    <w:abstractNumId w:val="7"/>
  </w:num>
  <w:num w:numId="5" w16cid:durableId="36048777">
    <w:abstractNumId w:val="1"/>
  </w:num>
  <w:num w:numId="6" w16cid:durableId="884416464">
    <w:abstractNumId w:val="3"/>
  </w:num>
  <w:num w:numId="7" w16cid:durableId="1531917776">
    <w:abstractNumId w:val="4"/>
  </w:num>
  <w:num w:numId="8" w16cid:durableId="14694762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9A4"/>
    <w:rsid w:val="00005AF5"/>
    <w:rsid w:val="00006599"/>
    <w:rsid w:val="00007B69"/>
    <w:rsid w:val="000142BC"/>
    <w:rsid w:val="000155B9"/>
    <w:rsid w:val="000226F2"/>
    <w:rsid w:val="00027D65"/>
    <w:rsid w:val="000336CB"/>
    <w:rsid w:val="0003602E"/>
    <w:rsid w:val="00040369"/>
    <w:rsid w:val="00040B65"/>
    <w:rsid w:val="0004146A"/>
    <w:rsid w:val="000509B6"/>
    <w:rsid w:val="000516A9"/>
    <w:rsid w:val="00056916"/>
    <w:rsid w:val="00056B7C"/>
    <w:rsid w:val="00063AB4"/>
    <w:rsid w:val="00064829"/>
    <w:rsid w:val="00064ABA"/>
    <w:rsid w:val="00065076"/>
    <w:rsid w:val="00070681"/>
    <w:rsid w:val="000714B2"/>
    <w:rsid w:val="00077F30"/>
    <w:rsid w:val="00091254"/>
    <w:rsid w:val="00093545"/>
    <w:rsid w:val="00093EC0"/>
    <w:rsid w:val="00095EBE"/>
    <w:rsid w:val="000A0FDC"/>
    <w:rsid w:val="000A4AA4"/>
    <w:rsid w:val="000A696B"/>
    <w:rsid w:val="000B2FCE"/>
    <w:rsid w:val="000B46F5"/>
    <w:rsid w:val="000B637D"/>
    <w:rsid w:val="000C58CE"/>
    <w:rsid w:val="000C7AB6"/>
    <w:rsid w:val="000D6FF7"/>
    <w:rsid w:val="000E1D37"/>
    <w:rsid w:val="000E25E0"/>
    <w:rsid w:val="000E35FF"/>
    <w:rsid w:val="001011E3"/>
    <w:rsid w:val="001023F5"/>
    <w:rsid w:val="00103C7E"/>
    <w:rsid w:val="00103CE4"/>
    <w:rsid w:val="001136A9"/>
    <w:rsid w:val="001147AE"/>
    <w:rsid w:val="00114FF3"/>
    <w:rsid w:val="00120178"/>
    <w:rsid w:val="0012330C"/>
    <w:rsid w:val="0013068D"/>
    <w:rsid w:val="00132EBA"/>
    <w:rsid w:val="001342A2"/>
    <w:rsid w:val="00135AD2"/>
    <w:rsid w:val="00136089"/>
    <w:rsid w:val="0014117A"/>
    <w:rsid w:val="00142971"/>
    <w:rsid w:val="00143E5C"/>
    <w:rsid w:val="00145DAB"/>
    <w:rsid w:val="001463B0"/>
    <w:rsid w:val="0014693A"/>
    <w:rsid w:val="001469D1"/>
    <w:rsid w:val="00151911"/>
    <w:rsid w:val="00157EC9"/>
    <w:rsid w:val="0016426B"/>
    <w:rsid w:val="00166402"/>
    <w:rsid w:val="00167BF4"/>
    <w:rsid w:val="001733BA"/>
    <w:rsid w:val="0018032C"/>
    <w:rsid w:val="001827C4"/>
    <w:rsid w:val="00193AA4"/>
    <w:rsid w:val="001954C8"/>
    <w:rsid w:val="00195F4B"/>
    <w:rsid w:val="001A0E5D"/>
    <w:rsid w:val="001A48CB"/>
    <w:rsid w:val="001B2E66"/>
    <w:rsid w:val="001B43E7"/>
    <w:rsid w:val="001C1EE5"/>
    <w:rsid w:val="001C7F69"/>
    <w:rsid w:val="001D4691"/>
    <w:rsid w:val="001D49C8"/>
    <w:rsid w:val="001D4C09"/>
    <w:rsid w:val="001D5DF0"/>
    <w:rsid w:val="001D6C2D"/>
    <w:rsid w:val="001E10A0"/>
    <w:rsid w:val="001E4F8E"/>
    <w:rsid w:val="001E7711"/>
    <w:rsid w:val="001F0407"/>
    <w:rsid w:val="001F1AEE"/>
    <w:rsid w:val="001F2D2A"/>
    <w:rsid w:val="001F37F3"/>
    <w:rsid w:val="001F6556"/>
    <w:rsid w:val="001F6ACF"/>
    <w:rsid w:val="001F7827"/>
    <w:rsid w:val="00201BCE"/>
    <w:rsid w:val="00203FF1"/>
    <w:rsid w:val="00206A41"/>
    <w:rsid w:val="00212067"/>
    <w:rsid w:val="00212548"/>
    <w:rsid w:val="00212950"/>
    <w:rsid w:val="00213918"/>
    <w:rsid w:val="00214FF2"/>
    <w:rsid w:val="00217B0E"/>
    <w:rsid w:val="0022397F"/>
    <w:rsid w:val="00233FA5"/>
    <w:rsid w:val="0023487E"/>
    <w:rsid w:val="0024001D"/>
    <w:rsid w:val="00241045"/>
    <w:rsid w:val="00241F5F"/>
    <w:rsid w:val="0024248F"/>
    <w:rsid w:val="00243C5F"/>
    <w:rsid w:val="00253CED"/>
    <w:rsid w:val="00253E42"/>
    <w:rsid w:val="00256D6D"/>
    <w:rsid w:val="002579FC"/>
    <w:rsid w:val="00260D8C"/>
    <w:rsid w:val="00261855"/>
    <w:rsid w:val="002618EB"/>
    <w:rsid w:val="00273B20"/>
    <w:rsid w:val="00275C3E"/>
    <w:rsid w:val="00276957"/>
    <w:rsid w:val="00280E49"/>
    <w:rsid w:val="00281BD7"/>
    <w:rsid w:val="00285F8F"/>
    <w:rsid w:val="0029391D"/>
    <w:rsid w:val="00294A63"/>
    <w:rsid w:val="00296D1F"/>
    <w:rsid w:val="002A0008"/>
    <w:rsid w:val="002A51CB"/>
    <w:rsid w:val="002B3DE4"/>
    <w:rsid w:val="002C32F7"/>
    <w:rsid w:val="002C61C4"/>
    <w:rsid w:val="002D3FEB"/>
    <w:rsid w:val="002E29F9"/>
    <w:rsid w:val="002F0327"/>
    <w:rsid w:val="002F144D"/>
    <w:rsid w:val="002F3305"/>
    <w:rsid w:val="003000E6"/>
    <w:rsid w:val="0030183D"/>
    <w:rsid w:val="003021C3"/>
    <w:rsid w:val="00302984"/>
    <w:rsid w:val="003116C4"/>
    <w:rsid w:val="003122DC"/>
    <w:rsid w:val="00313400"/>
    <w:rsid w:val="00320236"/>
    <w:rsid w:val="00325C21"/>
    <w:rsid w:val="003336AB"/>
    <w:rsid w:val="00334761"/>
    <w:rsid w:val="003347A4"/>
    <w:rsid w:val="003358E3"/>
    <w:rsid w:val="003465D9"/>
    <w:rsid w:val="00347870"/>
    <w:rsid w:val="00353EBD"/>
    <w:rsid w:val="00356055"/>
    <w:rsid w:val="00360DFB"/>
    <w:rsid w:val="00370AEB"/>
    <w:rsid w:val="00375529"/>
    <w:rsid w:val="00376792"/>
    <w:rsid w:val="0038071D"/>
    <w:rsid w:val="003812F0"/>
    <w:rsid w:val="003858D4"/>
    <w:rsid w:val="00390778"/>
    <w:rsid w:val="00390C0C"/>
    <w:rsid w:val="00392295"/>
    <w:rsid w:val="0039239A"/>
    <w:rsid w:val="003A0386"/>
    <w:rsid w:val="003A46BD"/>
    <w:rsid w:val="003A528D"/>
    <w:rsid w:val="003A76F5"/>
    <w:rsid w:val="003B2C7E"/>
    <w:rsid w:val="003B505C"/>
    <w:rsid w:val="003B6158"/>
    <w:rsid w:val="003D1213"/>
    <w:rsid w:val="003D3CF4"/>
    <w:rsid w:val="003D40E7"/>
    <w:rsid w:val="003D46F9"/>
    <w:rsid w:val="003D4DDA"/>
    <w:rsid w:val="003D57C1"/>
    <w:rsid w:val="003E0A02"/>
    <w:rsid w:val="003E2714"/>
    <w:rsid w:val="003E30D3"/>
    <w:rsid w:val="003F392F"/>
    <w:rsid w:val="00402DAB"/>
    <w:rsid w:val="004057B1"/>
    <w:rsid w:val="00410750"/>
    <w:rsid w:val="00415BAE"/>
    <w:rsid w:val="0042075B"/>
    <w:rsid w:val="00420AE5"/>
    <w:rsid w:val="004220E6"/>
    <w:rsid w:val="00424C50"/>
    <w:rsid w:val="0042640F"/>
    <w:rsid w:val="00427B4B"/>
    <w:rsid w:val="004307CD"/>
    <w:rsid w:val="00433016"/>
    <w:rsid w:val="00436227"/>
    <w:rsid w:val="004408FC"/>
    <w:rsid w:val="00447CF8"/>
    <w:rsid w:val="00453536"/>
    <w:rsid w:val="0045411B"/>
    <w:rsid w:val="0045739B"/>
    <w:rsid w:val="00461596"/>
    <w:rsid w:val="00465A92"/>
    <w:rsid w:val="00465C38"/>
    <w:rsid w:val="00466C80"/>
    <w:rsid w:val="00472736"/>
    <w:rsid w:val="00472881"/>
    <w:rsid w:val="004732B7"/>
    <w:rsid w:val="004747BB"/>
    <w:rsid w:val="00474A59"/>
    <w:rsid w:val="0048134A"/>
    <w:rsid w:val="004878A8"/>
    <w:rsid w:val="00490619"/>
    <w:rsid w:val="00492C49"/>
    <w:rsid w:val="0049334C"/>
    <w:rsid w:val="00493B08"/>
    <w:rsid w:val="00497592"/>
    <w:rsid w:val="00497B6B"/>
    <w:rsid w:val="004A4DA1"/>
    <w:rsid w:val="004B22E6"/>
    <w:rsid w:val="004B2693"/>
    <w:rsid w:val="004B3795"/>
    <w:rsid w:val="004B37E8"/>
    <w:rsid w:val="004B4D6E"/>
    <w:rsid w:val="004B59E2"/>
    <w:rsid w:val="004B7469"/>
    <w:rsid w:val="004B76A8"/>
    <w:rsid w:val="004B7BFE"/>
    <w:rsid w:val="004B7DFC"/>
    <w:rsid w:val="004C2F24"/>
    <w:rsid w:val="004C3F9F"/>
    <w:rsid w:val="004C5E78"/>
    <w:rsid w:val="004C7930"/>
    <w:rsid w:val="004C7DBB"/>
    <w:rsid w:val="004D15D7"/>
    <w:rsid w:val="004D1D28"/>
    <w:rsid w:val="004D4951"/>
    <w:rsid w:val="004D54F1"/>
    <w:rsid w:val="004E190B"/>
    <w:rsid w:val="004E1EBD"/>
    <w:rsid w:val="004E3EA9"/>
    <w:rsid w:val="004F3291"/>
    <w:rsid w:val="004F3765"/>
    <w:rsid w:val="00502248"/>
    <w:rsid w:val="005051BE"/>
    <w:rsid w:val="00505C88"/>
    <w:rsid w:val="00512BE5"/>
    <w:rsid w:val="00512E3D"/>
    <w:rsid w:val="0051372E"/>
    <w:rsid w:val="00515C29"/>
    <w:rsid w:val="0052058F"/>
    <w:rsid w:val="005269E1"/>
    <w:rsid w:val="00527C96"/>
    <w:rsid w:val="005325BA"/>
    <w:rsid w:val="0054044A"/>
    <w:rsid w:val="00544B12"/>
    <w:rsid w:val="00550BBF"/>
    <w:rsid w:val="0055441F"/>
    <w:rsid w:val="00554A19"/>
    <w:rsid w:val="00555E8E"/>
    <w:rsid w:val="0055773D"/>
    <w:rsid w:val="00563DBF"/>
    <w:rsid w:val="0056409C"/>
    <w:rsid w:val="00564D66"/>
    <w:rsid w:val="005655DF"/>
    <w:rsid w:val="0057210B"/>
    <w:rsid w:val="005729A4"/>
    <w:rsid w:val="005740C5"/>
    <w:rsid w:val="00574285"/>
    <w:rsid w:val="0058038C"/>
    <w:rsid w:val="00580BB6"/>
    <w:rsid w:val="005824DB"/>
    <w:rsid w:val="00590413"/>
    <w:rsid w:val="005961FE"/>
    <w:rsid w:val="0059668D"/>
    <w:rsid w:val="00597BB6"/>
    <w:rsid w:val="005A148A"/>
    <w:rsid w:val="005A2015"/>
    <w:rsid w:val="005A323E"/>
    <w:rsid w:val="005A4D21"/>
    <w:rsid w:val="005A5A0E"/>
    <w:rsid w:val="005A62AE"/>
    <w:rsid w:val="005B034F"/>
    <w:rsid w:val="005B3590"/>
    <w:rsid w:val="005B3C03"/>
    <w:rsid w:val="005B5086"/>
    <w:rsid w:val="005B5F32"/>
    <w:rsid w:val="005B6FF8"/>
    <w:rsid w:val="005C2FC4"/>
    <w:rsid w:val="005C3AE7"/>
    <w:rsid w:val="005C6082"/>
    <w:rsid w:val="005C7FDD"/>
    <w:rsid w:val="005D26DE"/>
    <w:rsid w:val="005D6CD1"/>
    <w:rsid w:val="005E283B"/>
    <w:rsid w:val="005F27F4"/>
    <w:rsid w:val="005F2912"/>
    <w:rsid w:val="005F3103"/>
    <w:rsid w:val="005F4ABE"/>
    <w:rsid w:val="006035B4"/>
    <w:rsid w:val="00603BC7"/>
    <w:rsid w:val="00603F21"/>
    <w:rsid w:val="00604FA0"/>
    <w:rsid w:val="006071D6"/>
    <w:rsid w:val="006107A2"/>
    <w:rsid w:val="00610FD3"/>
    <w:rsid w:val="00612095"/>
    <w:rsid w:val="0062058D"/>
    <w:rsid w:val="00624404"/>
    <w:rsid w:val="0062774C"/>
    <w:rsid w:val="00630FD6"/>
    <w:rsid w:val="00634019"/>
    <w:rsid w:val="0064117E"/>
    <w:rsid w:val="0064435A"/>
    <w:rsid w:val="00644B8B"/>
    <w:rsid w:val="00650CEE"/>
    <w:rsid w:val="00653D2F"/>
    <w:rsid w:val="006540CD"/>
    <w:rsid w:val="00655DC1"/>
    <w:rsid w:val="00656BC6"/>
    <w:rsid w:val="006610DD"/>
    <w:rsid w:val="00663C54"/>
    <w:rsid w:val="00664193"/>
    <w:rsid w:val="00666CA3"/>
    <w:rsid w:val="00672616"/>
    <w:rsid w:val="00672E6F"/>
    <w:rsid w:val="0067642A"/>
    <w:rsid w:val="00677661"/>
    <w:rsid w:val="00682687"/>
    <w:rsid w:val="00684362"/>
    <w:rsid w:val="00684B2B"/>
    <w:rsid w:val="0069119B"/>
    <w:rsid w:val="006953AE"/>
    <w:rsid w:val="006968F1"/>
    <w:rsid w:val="006A41D5"/>
    <w:rsid w:val="006A7943"/>
    <w:rsid w:val="006B3894"/>
    <w:rsid w:val="006B38D3"/>
    <w:rsid w:val="006B7C4A"/>
    <w:rsid w:val="006C21EE"/>
    <w:rsid w:val="006C2435"/>
    <w:rsid w:val="006E221C"/>
    <w:rsid w:val="006E280B"/>
    <w:rsid w:val="006E3A5A"/>
    <w:rsid w:val="006E4DB8"/>
    <w:rsid w:val="006E6858"/>
    <w:rsid w:val="006F1CA9"/>
    <w:rsid w:val="006F7E5E"/>
    <w:rsid w:val="00704594"/>
    <w:rsid w:val="007069A4"/>
    <w:rsid w:val="007148C4"/>
    <w:rsid w:val="00715961"/>
    <w:rsid w:val="0072383B"/>
    <w:rsid w:val="007259AA"/>
    <w:rsid w:val="00725EE8"/>
    <w:rsid w:val="00726556"/>
    <w:rsid w:val="00730359"/>
    <w:rsid w:val="0073292D"/>
    <w:rsid w:val="007368D8"/>
    <w:rsid w:val="0074031E"/>
    <w:rsid w:val="0074314E"/>
    <w:rsid w:val="0074617B"/>
    <w:rsid w:val="00746770"/>
    <w:rsid w:val="00751338"/>
    <w:rsid w:val="00754B67"/>
    <w:rsid w:val="0076135B"/>
    <w:rsid w:val="00761E2F"/>
    <w:rsid w:val="007744FF"/>
    <w:rsid w:val="00774BA1"/>
    <w:rsid w:val="00775D80"/>
    <w:rsid w:val="00775D8A"/>
    <w:rsid w:val="007775CE"/>
    <w:rsid w:val="0078062E"/>
    <w:rsid w:val="00783805"/>
    <w:rsid w:val="007952A3"/>
    <w:rsid w:val="007A0578"/>
    <w:rsid w:val="007A062E"/>
    <w:rsid w:val="007A0814"/>
    <w:rsid w:val="007A55D7"/>
    <w:rsid w:val="007A5AF8"/>
    <w:rsid w:val="007B2537"/>
    <w:rsid w:val="007B37E4"/>
    <w:rsid w:val="007B4477"/>
    <w:rsid w:val="007C3177"/>
    <w:rsid w:val="007C32B5"/>
    <w:rsid w:val="007C4054"/>
    <w:rsid w:val="007C5542"/>
    <w:rsid w:val="007C64CB"/>
    <w:rsid w:val="007D1156"/>
    <w:rsid w:val="007D2235"/>
    <w:rsid w:val="007D4B95"/>
    <w:rsid w:val="007D6668"/>
    <w:rsid w:val="007E013C"/>
    <w:rsid w:val="007E24F4"/>
    <w:rsid w:val="007E2DE1"/>
    <w:rsid w:val="007E6B31"/>
    <w:rsid w:val="007F24BE"/>
    <w:rsid w:val="007F4808"/>
    <w:rsid w:val="007F5C74"/>
    <w:rsid w:val="007F723B"/>
    <w:rsid w:val="008000CA"/>
    <w:rsid w:val="00801DD9"/>
    <w:rsid w:val="00805FE5"/>
    <w:rsid w:val="00806165"/>
    <w:rsid w:val="00806205"/>
    <w:rsid w:val="008062C9"/>
    <w:rsid w:val="00812885"/>
    <w:rsid w:val="00812B33"/>
    <w:rsid w:val="008135D8"/>
    <w:rsid w:val="00822207"/>
    <w:rsid w:val="00822505"/>
    <w:rsid w:val="00823843"/>
    <w:rsid w:val="00823CEE"/>
    <w:rsid w:val="008253D8"/>
    <w:rsid w:val="00826776"/>
    <w:rsid w:val="00831AD1"/>
    <w:rsid w:val="00831BB5"/>
    <w:rsid w:val="00833577"/>
    <w:rsid w:val="008335F7"/>
    <w:rsid w:val="00837884"/>
    <w:rsid w:val="00841237"/>
    <w:rsid w:val="008415D3"/>
    <w:rsid w:val="00842AE1"/>
    <w:rsid w:val="00842C02"/>
    <w:rsid w:val="00845581"/>
    <w:rsid w:val="008558EC"/>
    <w:rsid w:val="0085635B"/>
    <w:rsid w:val="00857BF2"/>
    <w:rsid w:val="008627C9"/>
    <w:rsid w:val="00876965"/>
    <w:rsid w:val="00881C7F"/>
    <w:rsid w:val="00882F94"/>
    <w:rsid w:val="00891511"/>
    <w:rsid w:val="008967F0"/>
    <w:rsid w:val="008A39CA"/>
    <w:rsid w:val="008A471A"/>
    <w:rsid w:val="008A51A9"/>
    <w:rsid w:val="008A5E08"/>
    <w:rsid w:val="008B09DB"/>
    <w:rsid w:val="008B625E"/>
    <w:rsid w:val="008C0126"/>
    <w:rsid w:val="008D4F28"/>
    <w:rsid w:val="008D7B62"/>
    <w:rsid w:val="008E09DA"/>
    <w:rsid w:val="008E0C9C"/>
    <w:rsid w:val="008E3195"/>
    <w:rsid w:val="008E7A1A"/>
    <w:rsid w:val="008F108C"/>
    <w:rsid w:val="008F271C"/>
    <w:rsid w:val="008F33D1"/>
    <w:rsid w:val="008F408D"/>
    <w:rsid w:val="0090232E"/>
    <w:rsid w:val="00906D47"/>
    <w:rsid w:val="0091195F"/>
    <w:rsid w:val="00914AEF"/>
    <w:rsid w:val="00925325"/>
    <w:rsid w:val="00930C77"/>
    <w:rsid w:val="00932DBA"/>
    <w:rsid w:val="00933909"/>
    <w:rsid w:val="009379DA"/>
    <w:rsid w:val="009403C9"/>
    <w:rsid w:val="00940A86"/>
    <w:rsid w:val="00940B40"/>
    <w:rsid w:val="00943FDB"/>
    <w:rsid w:val="009522D1"/>
    <w:rsid w:val="009539AC"/>
    <w:rsid w:val="0095609B"/>
    <w:rsid w:val="009613A5"/>
    <w:rsid w:val="0096272D"/>
    <w:rsid w:val="0096329D"/>
    <w:rsid w:val="00966BC7"/>
    <w:rsid w:val="009670B1"/>
    <w:rsid w:val="00967A6B"/>
    <w:rsid w:val="00974F5B"/>
    <w:rsid w:val="00975851"/>
    <w:rsid w:val="00981365"/>
    <w:rsid w:val="009834A6"/>
    <w:rsid w:val="00990463"/>
    <w:rsid w:val="0099238C"/>
    <w:rsid w:val="0099288B"/>
    <w:rsid w:val="00993EBA"/>
    <w:rsid w:val="009969F3"/>
    <w:rsid w:val="00996FFB"/>
    <w:rsid w:val="009A1A4F"/>
    <w:rsid w:val="009A2B1A"/>
    <w:rsid w:val="009B2AE0"/>
    <w:rsid w:val="009B3CA4"/>
    <w:rsid w:val="009B7174"/>
    <w:rsid w:val="009C30FD"/>
    <w:rsid w:val="009C4476"/>
    <w:rsid w:val="009D00E2"/>
    <w:rsid w:val="009E3181"/>
    <w:rsid w:val="00A0337B"/>
    <w:rsid w:val="00A03559"/>
    <w:rsid w:val="00A036A5"/>
    <w:rsid w:val="00A03E1F"/>
    <w:rsid w:val="00A05288"/>
    <w:rsid w:val="00A109AF"/>
    <w:rsid w:val="00A10C6C"/>
    <w:rsid w:val="00A135AE"/>
    <w:rsid w:val="00A155FF"/>
    <w:rsid w:val="00A15FAE"/>
    <w:rsid w:val="00A16F58"/>
    <w:rsid w:val="00A26D13"/>
    <w:rsid w:val="00A26FE4"/>
    <w:rsid w:val="00A4291E"/>
    <w:rsid w:val="00A45DF9"/>
    <w:rsid w:val="00A514AC"/>
    <w:rsid w:val="00A5189E"/>
    <w:rsid w:val="00A52CE3"/>
    <w:rsid w:val="00A547D7"/>
    <w:rsid w:val="00A55187"/>
    <w:rsid w:val="00A56319"/>
    <w:rsid w:val="00A57703"/>
    <w:rsid w:val="00A57D8E"/>
    <w:rsid w:val="00A60241"/>
    <w:rsid w:val="00A61582"/>
    <w:rsid w:val="00A62A5D"/>
    <w:rsid w:val="00A63223"/>
    <w:rsid w:val="00A711E7"/>
    <w:rsid w:val="00A73FDC"/>
    <w:rsid w:val="00A75C9E"/>
    <w:rsid w:val="00A809F8"/>
    <w:rsid w:val="00A81D21"/>
    <w:rsid w:val="00A822FF"/>
    <w:rsid w:val="00A909C8"/>
    <w:rsid w:val="00A90FE2"/>
    <w:rsid w:val="00A9196F"/>
    <w:rsid w:val="00A91CB7"/>
    <w:rsid w:val="00A9210B"/>
    <w:rsid w:val="00A933D7"/>
    <w:rsid w:val="00AA0D6D"/>
    <w:rsid w:val="00AA2461"/>
    <w:rsid w:val="00AA6339"/>
    <w:rsid w:val="00AB0312"/>
    <w:rsid w:val="00AB0388"/>
    <w:rsid w:val="00AB3D60"/>
    <w:rsid w:val="00AB74D1"/>
    <w:rsid w:val="00AC3C4E"/>
    <w:rsid w:val="00AC59E8"/>
    <w:rsid w:val="00AC6228"/>
    <w:rsid w:val="00AC72F1"/>
    <w:rsid w:val="00AC78EC"/>
    <w:rsid w:val="00AD564C"/>
    <w:rsid w:val="00AD72AC"/>
    <w:rsid w:val="00AE0200"/>
    <w:rsid w:val="00AE3C50"/>
    <w:rsid w:val="00AE4443"/>
    <w:rsid w:val="00AE502B"/>
    <w:rsid w:val="00B03B2B"/>
    <w:rsid w:val="00B03E31"/>
    <w:rsid w:val="00B06FAD"/>
    <w:rsid w:val="00B12215"/>
    <w:rsid w:val="00B1455F"/>
    <w:rsid w:val="00B15413"/>
    <w:rsid w:val="00B15A99"/>
    <w:rsid w:val="00B201DF"/>
    <w:rsid w:val="00B32D39"/>
    <w:rsid w:val="00B33BF5"/>
    <w:rsid w:val="00B35753"/>
    <w:rsid w:val="00B36971"/>
    <w:rsid w:val="00B3742F"/>
    <w:rsid w:val="00B472FB"/>
    <w:rsid w:val="00B52C5B"/>
    <w:rsid w:val="00B54909"/>
    <w:rsid w:val="00B64C74"/>
    <w:rsid w:val="00B67B84"/>
    <w:rsid w:val="00B71971"/>
    <w:rsid w:val="00B72704"/>
    <w:rsid w:val="00B74AE0"/>
    <w:rsid w:val="00B8037F"/>
    <w:rsid w:val="00B83D1C"/>
    <w:rsid w:val="00B83D2E"/>
    <w:rsid w:val="00B841CB"/>
    <w:rsid w:val="00B845C9"/>
    <w:rsid w:val="00B85BA4"/>
    <w:rsid w:val="00B92312"/>
    <w:rsid w:val="00B92BA3"/>
    <w:rsid w:val="00B95131"/>
    <w:rsid w:val="00B976EC"/>
    <w:rsid w:val="00B97DC7"/>
    <w:rsid w:val="00BA2F70"/>
    <w:rsid w:val="00BA47E2"/>
    <w:rsid w:val="00BA7060"/>
    <w:rsid w:val="00BA7666"/>
    <w:rsid w:val="00BA7705"/>
    <w:rsid w:val="00BA795B"/>
    <w:rsid w:val="00BB084A"/>
    <w:rsid w:val="00BB6FC5"/>
    <w:rsid w:val="00BC0F29"/>
    <w:rsid w:val="00BC162F"/>
    <w:rsid w:val="00BC1730"/>
    <w:rsid w:val="00BC463F"/>
    <w:rsid w:val="00BD60F9"/>
    <w:rsid w:val="00BE2254"/>
    <w:rsid w:val="00BE72E0"/>
    <w:rsid w:val="00BE7560"/>
    <w:rsid w:val="00BF77B4"/>
    <w:rsid w:val="00BF7AAD"/>
    <w:rsid w:val="00C00CE9"/>
    <w:rsid w:val="00C04CA1"/>
    <w:rsid w:val="00C07F1D"/>
    <w:rsid w:val="00C11DBD"/>
    <w:rsid w:val="00C12CB1"/>
    <w:rsid w:val="00C1469D"/>
    <w:rsid w:val="00C1777D"/>
    <w:rsid w:val="00C212EA"/>
    <w:rsid w:val="00C24434"/>
    <w:rsid w:val="00C262D4"/>
    <w:rsid w:val="00C31111"/>
    <w:rsid w:val="00C3677A"/>
    <w:rsid w:val="00C45D93"/>
    <w:rsid w:val="00C45EA2"/>
    <w:rsid w:val="00C46D82"/>
    <w:rsid w:val="00C54182"/>
    <w:rsid w:val="00C56239"/>
    <w:rsid w:val="00C62A22"/>
    <w:rsid w:val="00C63618"/>
    <w:rsid w:val="00C63FE2"/>
    <w:rsid w:val="00C65DB4"/>
    <w:rsid w:val="00C74545"/>
    <w:rsid w:val="00C7669B"/>
    <w:rsid w:val="00C82FA4"/>
    <w:rsid w:val="00C85D1D"/>
    <w:rsid w:val="00C91D67"/>
    <w:rsid w:val="00C9207B"/>
    <w:rsid w:val="00C92C15"/>
    <w:rsid w:val="00C944BC"/>
    <w:rsid w:val="00CA53B0"/>
    <w:rsid w:val="00CB1476"/>
    <w:rsid w:val="00CB6ABE"/>
    <w:rsid w:val="00CC06B5"/>
    <w:rsid w:val="00CC10FD"/>
    <w:rsid w:val="00CC22B3"/>
    <w:rsid w:val="00CC58BD"/>
    <w:rsid w:val="00CD4A85"/>
    <w:rsid w:val="00CD5925"/>
    <w:rsid w:val="00CE1732"/>
    <w:rsid w:val="00CE4291"/>
    <w:rsid w:val="00CF6081"/>
    <w:rsid w:val="00CF7FE3"/>
    <w:rsid w:val="00D00977"/>
    <w:rsid w:val="00D06016"/>
    <w:rsid w:val="00D101B8"/>
    <w:rsid w:val="00D133C3"/>
    <w:rsid w:val="00D14AC7"/>
    <w:rsid w:val="00D15D3F"/>
    <w:rsid w:val="00D20C40"/>
    <w:rsid w:val="00D22B0F"/>
    <w:rsid w:val="00D2390B"/>
    <w:rsid w:val="00D2520E"/>
    <w:rsid w:val="00D26343"/>
    <w:rsid w:val="00D263E5"/>
    <w:rsid w:val="00D3095C"/>
    <w:rsid w:val="00D34709"/>
    <w:rsid w:val="00D3641C"/>
    <w:rsid w:val="00D36D4E"/>
    <w:rsid w:val="00D43D98"/>
    <w:rsid w:val="00D45CC9"/>
    <w:rsid w:val="00D50720"/>
    <w:rsid w:val="00D5232A"/>
    <w:rsid w:val="00D60930"/>
    <w:rsid w:val="00D6279D"/>
    <w:rsid w:val="00D67DF3"/>
    <w:rsid w:val="00D73F5C"/>
    <w:rsid w:val="00D7492B"/>
    <w:rsid w:val="00D7587E"/>
    <w:rsid w:val="00D75F6A"/>
    <w:rsid w:val="00D83E01"/>
    <w:rsid w:val="00D84CF0"/>
    <w:rsid w:val="00D91B4B"/>
    <w:rsid w:val="00D92528"/>
    <w:rsid w:val="00D93650"/>
    <w:rsid w:val="00D970D3"/>
    <w:rsid w:val="00DA0774"/>
    <w:rsid w:val="00DA1382"/>
    <w:rsid w:val="00DA1B8C"/>
    <w:rsid w:val="00DA5BB6"/>
    <w:rsid w:val="00DB2260"/>
    <w:rsid w:val="00DB28CA"/>
    <w:rsid w:val="00DB2F05"/>
    <w:rsid w:val="00DB351B"/>
    <w:rsid w:val="00DB54A6"/>
    <w:rsid w:val="00DB68C2"/>
    <w:rsid w:val="00DC00F8"/>
    <w:rsid w:val="00DC3590"/>
    <w:rsid w:val="00DC603E"/>
    <w:rsid w:val="00DD3314"/>
    <w:rsid w:val="00DD40CD"/>
    <w:rsid w:val="00DE09BE"/>
    <w:rsid w:val="00DF08F6"/>
    <w:rsid w:val="00DF3AEA"/>
    <w:rsid w:val="00DF53E5"/>
    <w:rsid w:val="00E037B7"/>
    <w:rsid w:val="00E05444"/>
    <w:rsid w:val="00E06AD1"/>
    <w:rsid w:val="00E07A06"/>
    <w:rsid w:val="00E07F5A"/>
    <w:rsid w:val="00E13E72"/>
    <w:rsid w:val="00E1705A"/>
    <w:rsid w:val="00E21CC4"/>
    <w:rsid w:val="00E251A3"/>
    <w:rsid w:val="00E26BD1"/>
    <w:rsid w:val="00E35701"/>
    <w:rsid w:val="00E37070"/>
    <w:rsid w:val="00E4061A"/>
    <w:rsid w:val="00E422FA"/>
    <w:rsid w:val="00E427DD"/>
    <w:rsid w:val="00E42B0B"/>
    <w:rsid w:val="00E433D1"/>
    <w:rsid w:val="00E435AB"/>
    <w:rsid w:val="00E43C02"/>
    <w:rsid w:val="00E458B9"/>
    <w:rsid w:val="00E45A9F"/>
    <w:rsid w:val="00E52548"/>
    <w:rsid w:val="00E52C69"/>
    <w:rsid w:val="00E5544E"/>
    <w:rsid w:val="00E56604"/>
    <w:rsid w:val="00E56837"/>
    <w:rsid w:val="00E56AC6"/>
    <w:rsid w:val="00E571AF"/>
    <w:rsid w:val="00E715C7"/>
    <w:rsid w:val="00E80B25"/>
    <w:rsid w:val="00E81510"/>
    <w:rsid w:val="00E81EB9"/>
    <w:rsid w:val="00E91E0D"/>
    <w:rsid w:val="00E93B16"/>
    <w:rsid w:val="00E96741"/>
    <w:rsid w:val="00EA1760"/>
    <w:rsid w:val="00EA1F57"/>
    <w:rsid w:val="00EA2347"/>
    <w:rsid w:val="00EA529B"/>
    <w:rsid w:val="00EB2F6B"/>
    <w:rsid w:val="00EB363C"/>
    <w:rsid w:val="00EB3DF8"/>
    <w:rsid w:val="00EC5DDF"/>
    <w:rsid w:val="00EC6ECB"/>
    <w:rsid w:val="00EC7250"/>
    <w:rsid w:val="00ED2CEF"/>
    <w:rsid w:val="00ED54E7"/>
    <w:rsid w:val="00EE03D5"/>
    <w:rsid w:val="00EE2416"/>
    <w:rsid w:val="00EE3CB4"/>
    <w:rsid w:val="00EE69B1"/>
    <w:rsid w:val="00EF4039"/>
    <w:rsid w:val="00EF411B"/>
    <w:rsid w:val="00EF7276"/>
    <w:rsid w:val="00EF763C"/>
    <w:rsid w:val="00EF7C3C"/>
    <w:rsid w:val="00F03909"/>
    <w:rsid w:val="00F03D6C"/>
    <w:rsid w:val="00F10660"/>
    <w:rsid w:val="00F17689"/>
    <w:rsid w:val="00F17E78"/>
    <w:rsid w:val="00F209CF"/>
    <w:rsid w:val="00F251C8"/>
    <w:rsid w:val="00F2583F"/>
    <w:rsid w:val="00F25FD0"/>
    <w:rsid w:val="00F26EF6"/>
    <w:rsid w:val="00F3150A"/>
    <w:rsid w:val="00F342C1"/>
    <w:rsid w:val="00F4503E"/>
    <w:rsid w:val="00F60202"/>
    <w:rsid w:val="00F6396A"/>
    <w:rsid w:val="00F6404D"/>
    <w:rsid w:val="00F65F7B"/>
    <w:rsid w:val="00F70D87"/>
    <w:rsid w:val="00F7664E"/>
    <w:rsid w:val="00F774A9"/>
    <w:rsid w:val="00F77CFF"/>
    <w:rsid w:val="00F96EDB"/>
    <w:rsid w:val="00FA1B95"/>
    <w:rsid w:val="00FA2208"/>
    <w:rsid w:val="00FA77C0"/>
    <w:rsid w:val="00FB0642"/>
    <w:rsid w:val="00FB3E77"/>
    <w:rsid w:val="00FB608C"/>
    <w:rsid w:val="00FB61E0"/>
    <w:rsid w:val="00FC1C22"/>
    <w:rsid w:val="00FC3DCB"/>
    <w:rsid w:val="00FC6BE6"/>
    <w:rsid w:val="00FC7DA5"/>
    <w:rsid w:val="00FD2282"/>
    <w:rsid w:val="00FD265F"/>
    <w:rsid w:val="00FD3EB7"/>
    <w:rsid w:val="00FD60E2"/>
    <w:rsid w:val="00FE22F9"/>
    <w:rsid w:val="00FE38D7"/>
    <w:rsid w:val="00FE53A2"/>
    <w:rsid w:val="00FE5876"/>
    <w:rsid w:val="00FE5E78"/>
    <w:rsid w:val="00FF016A"/>
    <w:rsid w:val="00FF2AAD"/>
    <w:rsid w:val="00FF3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BE1426"/>
  <w15:chartTrackingRefBased/>
  <w15:docId w15:val="{BED5E70C-D441-41AB-BA33-B7EE6B38A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83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729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29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29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29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29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29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29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29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29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9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29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29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29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29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29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29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29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29A4"/>
    <w:rPr>
      <w:rFonts w:eastAsiaTheme="majorEastAsia" w:cstheme="majorBidi"/>
      <w:color w:val="272727" w:themeColor="text1" w:themeTint="D8"/>
    </w:rPr>
  </w:style>
  <w:style w:type="paragraph" w:styleId="Title">
    <w:name w:val="Title"/>
    <w:basedOn w:val="Normal"/>
    <w:next w:val="Normal"/>
    <w:link w:val="TitleChar"/>
    <w:uiPriority w:val="10"/>
    <w:qFormat/>
    <w:rsid w:val="005729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29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29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29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29A4"/>
    <w:pPr>
      <w:spacing w:before="160"/>
      <w:jc w:val="center"/>
    </w:pPr>
    <w:rPr>
      <w:i/>
      <w:iCs/>
      <w:color w:val="404040" w:themeColor="text1" w:themeTint="BF"/>
    </w:rPr>
  </w:style>
  <w:style w:type="character" w:customStyle="1" w:styleId="QuoteChar">
    <w:name w:val="Quote Char"/>
    <w:basedOn w:val="DefaultParagraphFont"/>
    <w:link w:val="Quote"/>
    <w:uiPriority w:val="29"/>
    <w:rsid w:val="005729A4"/>
    <w:rPr>
      <w:i/>
      <w:iCs/>
      <w:color w:val="404040" w:themeColor="text1" w:themeTint="BF"/>
    </w:rPr>
  </w:style>
  <w:style w:type="paragraph" w:styleId="ListParagraph">
    <w:name w:val="List Paragraph"/>
    <w:basedOn w:val="Normal"/>
    <w:uiPriority w:val="34"/>
    <w:qFormat/>
    <w:rsid w:val="005729A4"/>
    <w:pPr>
      <w:ind w:left="720"/>
      <w:contextualSpacing/>
    </w:pPr>
  </w:style>
  <w:style w:type="character" w:styleId="IntenseEmphasis">
    <w:name w:val="Intense Emphasis"/>
    <w:basedOn w:val="DefaultParagraphFont"/>
    <w:uiPriority w:val="21"/>
    <w:qFormat/>
    <w:rsid w:val="005729A4"/>
    <w:rPr>
      <w:i/>
      <w:iCs/>
      <w:color w:val="0F4761" w:themeColor="accent1" w:themeShade="BF"/>
    </w:rPr>
  </w:style>
  <w:style w:type="paragraph" w:styleId="IntenseQuote">
    <w:name w:val="Intense Quote"/>
    <w:basedOn w:val="Normal"/>
    <w:next w:val="Normal"/>
    <w:link w:val="IntenseQuoteChar"/>
    <w:uiPriority w:val="30"/>
    <w:qFormat/>
    <w:rsid w:val="005729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29A4"/>
    <w:rPr>
      <w:i/>
      <w:iCs/>
      <w:color w:val="0F4761" w:themeColor="accent1" w:themeShade="BF"/>
    </w:rPr>
  </w:style>
  <w:style w:type="character" w:styleId="IntenseReference">
    <w:name w:val="Intense Reference"/>
    <w:basedOn w:val="DefaultParagraphFont"/>
    <w:uiPriority w:val="32"/>
    <w:qFormat/>
    <w:rsid w:val="005729A4"/>
    <w:rPr>
      <w:b/>
      <w:bCs/>
      <w:smallCaps/>
      <w:color w:val="0F4761" w:themeColor="accent1" w:themeShade="BF"/>
      <w:spacing w:val="5"/>
    </w:rPr>
  </w:style>
  <w:style w:type="character" w:customStyle="1" w:styleId="normaltextrun">
    <w:name w:val="normaltextrun"/>
    <w:basedOn w:val="DefaultParagraphFont"/>
    <w:rsid w:val="00465C38"/>
  </w:style>
  <w:style w:type="character" w:customStyle="1" w:styleId="eop">
    <w:name w:val="eop"/>
    <w:basedOn w:val="DefaultParagraphFont"/>
    <w:rsid w:val="00465C38"/>
  </w:style>
  <w:style w:type="character" w:styleId="Hyperlink">
    <w:name w:val="Hyperlink"/>
    <w:basedOn w:val="DefaultParagraphFont"/>
    <w:uiPriority w:val="99"/>
    <w:unhideWhenUsed/>
    <w:rsid w:val="00DB351B"/>
    <w:rPr>
      <w:color w:val="467886" w:themeColor="hyperlink"/>
      <w:u w:val="single"/>
    </w:rPr>
  </w:style>
  <w:style w:type="character" w:styleId="UnresolvedMention">
    <w:name w:val="Unresolved Mention"/>
    <w:basedOn w:val="DefaultParagraphFont"/>
    <w:uiPriority w:val="99"/>
    <w:semiHidden/>
    <w:unhideWhenUsed/>
    <w:rsid w:val="00DB351B"/>
    <w:rPr>
      <w:color w:val="605E5C"/>
      <w:shd w:val="clear" w:color="auto" w:fill="E1DFDD"/>
    </w:rPr>
  </w:style>
  <w:style w:type="paragraph" w:styleId="FootnoteText">
    <w:name w:val="footnote text"/>
    <w:basedOn w:val="Normal"/>
    <w:link w:val="FootnoteTextChar"/>
    <w:uiPriority w:val="99"/>
    <w:semiHidden/>
    <w:unhideWhenUsed/>
    <w:rsid w:val="00AB3D60"/>
    <w:rPr>
      <w:sz w:val="20"/>
      <w:szCs w:val="20"/>
    </w:rPr>
  </w:style>
  <w:style w:type="character" w:customStyle="1" w:styleId="FootnoteTextChar">
    <w:name w:val="Footnote Text Char"/>
    <w:basedOn w:val="DefaultParagraphFont"/>
    <w:link w:val="FootnoteText"/>
    <w:uiPriority w:val="99"/>
    <w:semiHidden/>
    <w:rsid w:val="00AB3D60"/>
    <w:rPr>
      <w:kern w:val="0"/>
      <w:sz w:val="20"/>
      <w:szCs w:val="20"/>
      <w14:ligatures w14:val="none"/>
    </w:rPr>
  </w:style>
  <w:style w:type="character" w:styleId="FootnoteReference">
    <w:name w:val="footnote reference"/>
    <w:basedOn w:val="DefaultParagraphFont"/>
    <w:uiPriority w:val="99"/>
    <w:semiHidden/>
    <w:unhideWhenUsed/>
    <w:rsid w:val="00AB3D60"/>
    <w:rPr>
      <w:vertAlign w:val="superscript"/>
    </w:rPr>
  </w:style>
  <w:style w:type="character" w:styleId="FollowedHyperlink">
    <w:name w:val="FollowedHyperlink"/>
    <w:basedOn w:val="DefaultParagraphFont"/>
    <w:uiPriority w:val="99"/>
    <w:semiHidden/>
    <w:unhideWhenUsed/>
    <w:rsid w:val="00AB3D60"/>
    <w:rPr>
      <w:color w:val="96607D" w:themeColor="followedHyperlink"/>
      <w:u w:val="single"/>
    </w:rPr>
  </w:style>
  <w:style w:type="paragraph" w:styleId="NormalWeb">
    <w:name w:val="Normal (Web)"/>
    <w:basedOn w:val="Normal"/>
    <w:uiPriority w:val="99"/>
    <w:unhideWhenUsed/>
    <w:rsid w:val="0052058F"/>
  </w:style>
  <w:style w:type="paragraph" w:styleId="Header">
    <w:name w:val="header"/>
    <w:basedOn w:val="Normal"/>
    <w:link w:val="HeaderChar"/>
    <w:uiPriority w:val="99"/>
    <w:unhideWhenUsed/>
    <w:rsid w:val="00392295"/>
    <w:pPr>
      <w:tabs>
        <w:tab w:val="center" w:pos="4680"/>
        <w:tab w:val="right" w:pos="9360"/>
      </w:tabs>
    </w:pPr>
  </w:style>
  <w:style w:type="character" w:customStyle="1" w:styleId="HeaderChar">
    <w:name w:val="Header Char"/>
    <w:basedOn w:val="DefaultParagraphFont"/>
    <w:link w:val="Header"/>
    <w:uiPriority w:val="99"/>
    <w:rsid w:val="00392295"/>
    <w:rPr>
      <w:kern w:val="0"/>
      <w14:ligatures w14:val="none"/>
    </w:rPr>
  </w:style>
  <w:style w:type="paragraph" w:styleId="Footer">
    <w:name w:val="footer"/>
    <w:basedOn w:val="Normal"/>
    <w:link w:val="FooterChar"/>
    <w:uiPriority w:val="99"/>
    <w:unhideWhenUsed/>
    <w:rsid w:val="00392295"/>
    <w:pPr>
      <w:tabs>
        <w:tab w:val="center" w:pos="4680"/>
        <w:tab w:val="right" w:pos="9360"/>
      </w:tabs>
    </w:pPr>
  </w:style>
  <w:style w:type="character" w:customStyle="1" w:styleId="FooterChar">
    <w:name w:val="Footer Char"/>
    <w:basedOn w:val="DefaultParagraphFont"/>
    <w:link w:val="Footer"/>
    <w:uiPriority w:val="99"/>
    <w:rsid w:val="00392295"/>
    <w:rPr>
      <w:kern w:val="0"/>
      <w14:ligatures w14:val="none"/>
    </w:rPr>
  </w:style>
  <w:style w:type="character" w:styleId="Strong">
    <w:name w:val="Strong"/>
    <w:basedOn w:val="DefaultParagraphFont"/>
    <w:uiPriority w:val="22"/>
    <w:qFormat/>
    <w:rsid w:val="000A0FDC"/>
    <w:rPr>
      <w:b/>
      <w:bCs/>
    </w:rPr>
  </w:style>
  <w:style w:type="character" w:styleId="LineNumber">
    <w:name w:val="line number"/>
    <w:basedOn w:val="DefaultParagraphFont"/>
    <w:uiPriority w:val="99"/>
    <w:semiHidden/>
    <w:unhideWhenUsed/>
    <w:rsid w:val="00BF77B4"/>
  </w:style>
  <w:style w:type="paragraph" w:styleId="BodyText">
    <w:name w:val="Body Text"/>
    <w:basedOn w:val="Normal"/>
    <w:link w:val="BodyTextChar"/>
    <w:uiPriority w:val="99"/>
    <w:rsid w:val="00BF77B4"/>
    <w:pPr>
      <w:spacing w:line="480" w:lineRule="auto"/>
      <w:ind w:firstLine="720"/>
      <w:jc w:val="both"/>
    </w:pPr>
  </w:style>
  <w:style w:type="character" w:customStyle="1" w:styleId="BodyTextChar">
    <w:name w:val="Body Text Char"/>
    <w:basedOn w:val="DefaultParagraphFont"/>
    <w:link w:val="BodyText"/>
    <w:uiPriority w:val="99"/>
    <w:rsid w:val="00BF77B4"/>
    <w:rPr>
      <w:rFonts w:ascii="Times New Roman" w:eastAsia="Times New Roman" w:hAnsi="Times New Roman" w:cs="Times New Roman"/>
      <w:kern w:val="0"/>
      <w14:ligatures w14:val="none"/>
    </w:rPr>
  </w:style>
  <w:style w:type="table" w:styleId="TableGrid">
    <w:name w:val="Table Grid"/>
    <w:basedOn w:val="TableNormal"/>
    <w:uiPriority w:val="39"/>
    <w:rsid w:val="006E4DB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3AE7"/>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5C3AE7"/>
    <w:rPr>
      <w:sz w:val="16"/>
      <w:szCs w:val="16"/>
    </w:rPr>
  </w:style>
  <w:style w:type="paragraph" w:styleId="CommentText">
    <w:name w:val="annotation text"/>
    <w:basedOn w:val="Normal"/>
    <w:link w:val="CommentTextChar"/>
    <w:uiPriority w:val="99"/>
    <w:unhideWhenUsed/>
    <w:rsid w:val="005C3AE7"/>
    <w:rPr>
      <w:sz w:val="20"/>
      <w:szCs w:val="20"/>
    </w:rPr>
  </w:style>
  <w:style w:type="character" w:customStyle="1" w:styleId="CommentTextChar">
    <w:name w:val="Comment Text Char"/>
    <w:basedOn w:val="DefaultParagraphFont"/>
    <w:link w:val="CommentText"/>
    <w:uiPriority w:val="99"/>
    <w:rsid w:val="005C3AE7"/>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C3AE7"/>
    <w:rPr>
      <w:b/>
      <w:bCs/>
    </w:rPr>
  </w:style>
  <w:style w:type="character" w:customStyle="1" w:styleId="CommentSubjectChar">
    <w:name w:val="Comment Subject Char"/>
    <w:basedOn w:val="CommentTextChar"/>
    <w:link w:val="CommentSubject"/>
    <w:uiPriority w:val="99"/>
    <w:semiHidden/>
    <w:rsid w:val="005C3AE7"/>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0303">
      <w:bodyDiv w:val="1"/>
      <w:marLeft w:val="0"/>
      <w:marRight w:val="0"/>
      <w:marTop w:val="0"/>
      <w:marBottom w:val="0"/>
      <w:divBdr>
        <w:top w:val="none" w:sz="0" w:space="0" w:color="auto"/>
        <w:left w:val="none" w:sz="0" w:space="0" w:color="auto"/>
        <w:bottom w:val="none" w:sz="0" w:space="0" w:color="auto"/>
        <w:right w:val="none" w:sz="0" w:space="0" w:color="auto"/>
      </w:divBdr>
    </w:div>
    <w:div w:id="20713363">
      <w:bodyDiv w:val="1"/>
      <w:marLeft w:val="0"/>
      <w:marRight w:val="0"/>
      <w:marTop w:val="0"/>
      <w:marBottom w:val="0"/>
      <w:divBdr>
        <w:top w:val="none" w:sz="0" w:space="0" w:color="auto"/>
        <w:left w:val="none" w:sz="0" w:space="0" w:color="auto"/>
        <w:bottom w:val="none" w:sz="0" w:space="0" w:color="auto"/>
        <w:right w:val="none" w:sz="0" w:space="0" w:color="auto"/>
      </w:divBdr>
    </w:div>
    <w:div w:id="23678882">
      <w:bodyDiv w:val="1"/>
      <w:marLeft w:val="0"/>
      <w:marRight w:val="0"/>
      <w:marTop w:val="0"/>
      <w:marBottom w:val="0"/>
      <w:divBdr>
        <w:top w:val="none" w:sz="0" w:space="0" w:color="auto"/>
        <w:left w:val="none" w:sz="0" w:space="0" w:color="auto"/>
        <w:bottom w:val="none" w:sz="0" w:space="0" w:color="auto"/>
        <w:right w:val="none" w:sz="0" w:space="0" w:color="auto"/>
      </w:divBdr>
    </w:div>
    <w:div w:id="67072585">
      <w:bodyDiv w:val="1"/>
      <w:marLeft w:val="0"/>
      <w:marRight w:val="0"/>
      <w:marTop w:val="0"/>
      <w:marBottom w:val="0"/>
      <w:divBdr>
        <w:top w:val="none" w:sz="0" w:space="0" w:color="auto"/>
        <w:left w:val="none" w:sz="0" w:space="0" w:color="auto"/>
        <w:bottom w:val="none" w:sz="0" w:space="0" w:color="auto"/>
        <w:right w:val="none" w:sz="0" w:space="0" w:color="auto"/>
      </w:divBdr>
    </w:div>
    <w:div w:id="191307724">
      <w:bodyDiv w:val="1"/>
      <w:marLeft w:val="0"/>
      <w:marRight w:val="0"/>
      <w:marTop w:val="0"/>
      <w:marBottom w:val="0"/>
      <w:divBdr>
        <w:top w:val="none" w:sz="0" w:space="0" w:color="auto"/>
        <w:left w:val="none" w:sz="0" w:space="0" w:color="auto"/>
        <w:bottom w:val="none" w:sz="0" w:space="0" w:color="auto"/>
        <w:right w:val="none" w:sz="0" w:space="0" w:color="auto"/>
      </w:divBdr>
    </w:div>
    <w:div w:id="196813768">
      <w:bodyDiv w:val="1"/>
      <w:marLeft w:val="0"/>
      <w:marRight w:val="0"/>
      <w:marTop w:val="0"/>
      <w:marBottom w:val="0"/>
      <w:divBdr>
        <w:top w:val="none" w:sz="0" w:space="0" w:color="auto"/>
        <w:left w:val="none" w:sz="0" w:space="0" w:color="auto"/>
        <w:bottom w:val="none" w:sz="0" w:space="0" w:color="auto"/>
        <w:right w:val="none" w:sz="0" w:space="0" w:color="auto"/>
      </w:divBdr>
    </w:div>
    <w:div w:id="221060883">
      <w:bodyDiv w:val="1"/>
      <w:marLeft w:val="0"/>
      <w:marRight w:val="0"/>
      <w:marTop w:val="0"/>
      <w:marBottom w:val="0"/>
      <w:divBdr>
        <w:top w:val="none" w:sz="0" w:space="0" w:color="auto"/>
        <w:left w:val="none" w:sz="0" w:space="0" w:color="auto"/>
        <w:bottom w:val="none" w:sz="0" w:space="0" w:color="auto"/>
        <w:right w:val="none" w:sz="0" w:space="0" w:color="auto"/>
      </w:divBdr>
    </w:div>
    <w:div w:id="250311850">
      <w:bodyDiv w:val="1"/>
      <w:marLeft w:val="0"/>
      <w:marRight w:val="0"/>
      <w:marTop w:val="0"/>
      <w:marBottom w:val="0"/>
      <w:divBdr>
        <w:top w:val="none" w:sz="0" w:space="0" w:color="auto"/>
        <w:left w:val="none" w:sz="0" w:space="0" w:color="auto"/>
        <w:bottom w:val="none" w:sz="0" w:space="0" w:color="auto"/>
        <w:right w:val="none" w:sz="0" w:space="0" w:color="auto"/>
      </w:divBdr>
    </w:div>
    <w:div w:id="278295412">
      <w:bodyDiv w:val="1"/>
      <w:marLeft w:val="0"/>
      <w:marRight w:val="0"/>
      <w:marTop w:val="0"/>
      <w:marBottom w:val="0"/>
      <w:divBdr>
        <w:top w:val="none" w:sz="0" w:space="0" w:color="auto"/>
        <w:left w:val="none" w:sz="0" w:space="0" w:color="auto"/>
        <w:bottom w:val="none" w:sz="0" w:space="0" w:color="auto"/>
        <w:right w:val="none" w:sz="0" w:space="0" w:color="auto"/>
      </w:divBdr>
    </w:div>
    <w:div w:id="287855418">
      <w:bodyDiv w:val="1"/>
      <w:marLeft w:val="0"/>
      <w:marRight w:val="0"/>
      <w:marTop w:val="0"/>
      <w:marBottom w:val="0"/>
      <w:divBdr>
        <w:top w:val="none" w:sz="0" w:space="0" w:color="auto"/>
        <w:left w:val="none" w:sz="0" w:space="0" w:color="auto"/>
        <w:bottom w:val="none" w:sz="0" w:space="0" w:color="auto"/>
        <w:right w:val="none" w:sz="0" w:space="0" w:color="auto"/>
      </w:divBdr>
    </w:div>
    <w:div w:id="313485825">
      <w:bodyDiv w:val="1"/>
      <w:marLeft w:val="0"/>
      <w:marRight w:val="0"/>
      <w:marTop w:val="0"/>
      <w:marBottom w:val="0"/>
      <w:divBdr>
        <w:top w:val="none" w:sz="0" w:space="0" w:color="auto"/>
        <w:left w:val="none" w:sz="0" w:space="0" w:color="auto"/>
        <w:bottom w:val="none" w:sz="0" w:space="0" w:color="auto"/>
        <w:right w:val="none" w:sz="0" w:space="0" w:color="auto"/>
      </w:divBdr>
    </w:div>
    <w:div w:id="414472503">
      <w:bodyDiv w:val="1"/>
      <w:marLeft w:val="0"/>
      <w:marRight w:val="0"/>
      <w:marTop w:val="0"/>
      <w:marBottom w:val="0"/>
      <w:divBdr>
        <w:top w:val="none" w:sz="0" w:space="0" w:color="auto"/>
        <w:left w:val="none" w:sz="0" w:space="0" w:color="auto"/>
        <w:bottom w:val="none" w:sz="0" w:space="0" w:color="auto"/>
        <w:right w:val="none" w:sz="0" w:space="0" w:color="auto"/>
      </w:divBdr>
    </w:div>
    <w:div w:id="423376925">
      <w:bodyDiv w:val="1"/>
      <w:marLeft w:val="0"/>
      <w:marRight w:val="0"/>
      <w:marTop w:val="0"/>
      <w:marBottom w:val="0"/>
      <w:divBdr>
        <w:top w:val="none" w:sz="0" w:space="0" w:color="auto"/>
        <w:left w:val="none" w:sz="0" w:space="0" w:color="auto"/>
        <w:bottom w:val="none" w:sz="0" w:space="0" w:color="auto"/>
        <w:right w:val="none" w:sz="0" w:space="0" w:color="auto"/>
      </w:divBdr>
    </w:div>
    <w:div w:id="469061153">
      <w:bodyDiv w:val="1"/>
      <w:marLeft w:val="0"/>
      <w:marRight w:val="0"/>
      <w:marTop w:val="0"/>
      <w:marBottom w:val="0"/>
      <w:divBdr>
        <w:top w:val="none" w:sz="0" w:space="0" w:color="auto"/>
        <w:left w:val="none" w:sz="0" w:space="0" w:color="auto"/>
        <w:bottom w:val="none" w:sz="0" w:space="0" w:color="auto"/>
        <w:right w:val="none" w:sz="0" w:space="0" w:color="auto"/>
      </w:divBdr>
    </w:div>
    <w:div w:id="503128831">
      <w:bodyDiv w:val="1"/>
      <w:marLeft w:val="0"/>
      <w:marRight w:val="0"/>
      <w:marTop w:val="0"/>
      <w:marBottom w:val="0"/>
      <w:divBdr>
        <w:top w:val="none" w:sz="0" w:space="0" w:color="auto"/>
        <w:left w:val="none" w:sz="0" w:space="0" w:color="auto"/>
        <w:bottom w:val="none" w:sz="0" w:space="0" w:color="auto"/>
        <w:right w:val="none" w:sz="0" w:space="0" w:color="auto"/>
      </w:divBdr>
    </w:div>
    <w:div w:id="513955998">
      <w:bodyDiv w:val="1"/>
      <w:marLeft w:val="0"/>
      <w:marRight w:val="0"/>
      <w:marTop w:val="0"/>
      <w:marBottom w:val="0"/>
      <w:divBdr>
        <w:top w:val="none" w:sz="0" w:space="0" w:color="auto"/>
        <w:left w:val="none" w:sz="0" w:space="0" w:color="auto"/>
        <w:bottom w:val="none" w:sz="0" w:space="0" w:color="auto"/>
        <w:right w:val="none" w:sz="0" w:space="0" w:color="auto"/>
      </w:divBdr>
    </w:div>
    <w:div w:id="522981918">
      <w:bodyDiv w:val="1"/>
      <w:marLeft w:val="0"/>
      <w:marRight w:val="0"/>
      <w:marTop w:val="0"/>
      <w:marBottom w:val="0"/>
      <w:divBdr>
        <w:top w:val="none" w:sz="0" w:space="0" w:color="auto"/>
        <w:left w:val="none" w:sz="0" w:space="0" w:color="auto"/>
        <w:bottom w:val="none" w:sz="0" w:space="0" w:color="auto"/>
        <w:right w:val="none" w:sz="0" w:space="0" w:color="auto"/>
      </w:divBdr>
    </w:div>
    <w:div w:id="719134962">
      <w:bodyDiv w:val="1"/>
      <w:marLeft w:val="0"/>
      <w:marRight w:val="0"/>
      <w:marTop w:val="0"/>
      <w:marBottom w:val="0"/>
      <w:divBdr>
        <w:top w:val="none" w:sz="0" w:space="0" w:color="auto"/>
        <w:left w:val="none" w:sz="0" w:space="0" w:color="auto"/>
        <w:bottom w:val="none" w:sz="0" w:space="0" w:color="auto"/>
        <w:right w:val="none" w:sz="0" w:space="0" w:color="auto"/>
      </w:divBdr>
    </w:div>
    <w:div w:id="732040840">
      <w:bodyDiv w:val="1"/>
      <w:marLeft w:val="0"/>
      <w:marRight w:val="0"/>
      <w:marTop w:val="0"/>
      <w:marBottom w:val="0"/>
      <w:divBdr>
        <w:top w:val="none" w:sz="0" w:space="0" w:color="auto"/>
        <w:left w:val="none" w:sz="0" w:space="0" w:color="auto"/>
        <w:bottom w:val="none" w:sz="0" w:space="0" w:color="auto"/>
        <w:right w:val="none" w:sz="0" w:space="0" w:color="auto"/>
      </w:divBdr>
    </w:div>
    <w:div w:id="738209148">
      <w:bodyDiv w:val="1"/>
      <w:marLeft w:val="0"/>
      <w:marRight w:val="0"/>
      <w:marTop w:val="0"/>
      <w:marBottom w:val="0"/>
      <w:divBdr>
        <w:top w:val="none" w:sz="0" w:space="0" w:color="auto"/>
        <w:left w:val="none" w:sz="0" w:space="0" w:color="auto"/>
        <w:bottom w:val="none" w:sz="0" w:space="0" w:color="auto"/>
        <w:right w:val="none" w:sz="0" w:space="0" w:color="auto"/>
      </w:divBdr>
    </w:div>
    <w:div w:id="757675003">
      <w:bodyDiv w:val="1"/>
      <w:marLeft w:val="0"/>
      <w:marRight w:val="0"/>
      <w:marTop w:val="0"/>
      <w:marBottom w:val="0"/>
      <w:divBdr>
        <w:top w:val="none" w:sz="0" w:space="0" w:color="auto"/>
        <w:left w:val="none" w:sz="0" w:space="0" w:color="auto"/>
        <w:bottom w:val="none" w:sz="0" w:space="0" w:color="auto"/>
        <w:right w:val="none" w:sz="0" w:space="0" w:color="auto"/>
      </w:divBdr>
    </w:div>
    <w:div w:id="837041716">
      <w:bodyDiv w:val="1"/>
      <w:marLeft w:val="0"/>
      <w:marRight w:val="0"/>
      <w:marTop w:val="0"/>
      <w:marBottom w:val="0"/>
      <w:divBdr>
        <w:top w:val="none" w:sz="0" w:space="0" w:color="auto"/>
        <w:left w:val="none" w:sz="0" w:space="0" w:color="auto"/>
        <w:bottom w:val="none" w:sz="0" w:space="0" w:color="auto"/>
        <w:right w:val="none" w:sz="0" w:space="0" w:color="auto"/>
      </w:divBdr>
    </w:div>
    <w:div w:id="863136643">
      <w:bodyDiv w:val="1"/>
      <w:marLeft w:val="0"/>
      <w:marRight w:val="0"/>
      <w:marTop w:val="0"/>
      <w:marBottom w:val="0"/>
      <w:divBdr>
        <w:top w:val="none" w:sz="0" w:space="0" w:color="auto"/>
        <w:left w:val="none" w:sz="0" w:space="0" w:color="auto"/>
        <w:bottom w:val="none" w:sz="0" w:space="0" w:color="auto"/>
        <w:right w:val="none" w:sz="0" w:space="0" w:color="auto"/>
      </w:divBdr>
    </w:div>
    <w:div w:id="882713984">
      <w:bodyDiv w:val="1"/>
      <w:marLeft w:val="0"/>
      <w:marRight w:val="0"/>
      <w:marTop w:val="0"/>
      <w:marBottom w:val="0"/>
      <w:divBdr>
        <w:top w:val="none" w:sz="0" w:space="0" w:color="auto"/>
        <w:left w:val="none" w:sz="0" w:space="0" w:color="auto"/>
        <w:bottom w:val="none" w:sz="0" w:space="0" w:color="auto"/>
        <w:right w:val="none" w:sz="0" w:space="0" w:color="auto"/>
      </w:divBdr>
    </w:div>
    <w:div w:id="889918819">
      <w:bodyDiv w:val="1"/>
      <w:marLeft w:val="0"/>
      <w:marRight w:val="0"/>
      <w:marTop w:val="0"/>
      <w:marBottom w:val="0"/>
      <w:divBdr>
        <w:top w:val="none" w:sz="0" w:space="0" w:color="auto"/>
        <w:left w:val="none" w:sz="0" w:space="0" w:color="auto"/>
        <w:bottom w:val="none" w:sz="0" w:space="0" w:color="auto"/>
        <w:right w:val="none" w:sz="0" w:space="0" w:color="auto"/>
      </w:divBdr>
    </w:div>
    <w:div w:id="929854077">
      <w:bodyDiv w:val="1"/>
      <w:marLeft w:val="0"/>
      <w:marRight w:val="0"/>
      <w:marTop w:val="0"/>
      <w:marBottom w:val="0"/>
      <w:divBdr>
        <w:top w:val="none" w:sz="0" w:space="0" w:color="auto"/>
        <w:left w:val="none" w:sz="0" w:space="0" w:color="auto"/>
        <w:bottom w:val="none" w:sz="0" w:space="0" w:color="auto"/>
        <w:right w:val="none" w:sz="0" w:space="0" w:color="auto"/>
      </w:divBdr>
    </w:div>
    <w:div w:id="945505210">
      <w:bodyDiv w:val="1"/>
      <w:marLeft w:val="0"/>
      <w:marRight w:val="0"/>
      <w:marTop w:val="0"/>
      <w:marBottom w:val="0"/>
      <w:divBdr>
        <w:top w:val="none" w:sz="0" w:space="0" w:color="auto"/>
        <w:left w:val="none" w:sz="0" w:space="0" w:color="auto"/>
        <w:bottom w:val="none" w:sz="0" w:space="0" w:color="auto"/>
        <w:right w:val="none" w:sz="0" w:space="0" w:color="auto"/>
      </w:divBdr>
    </w:div>
    <w:div w:id="994338764">
      <w:bodyDiv w:val="1"/>
      <w:marLeft w:val="0"/>
      <w:marRight w:val="0"/>
      <w:marTop w:val="0"/>
      <w:marBottom w:val="0"/>
      <w:divBdr>
        <w:top w:val="none" w:sz="0" w:space="0" w:color="auto"/>
        <w:left w:val="none" w:sz="0" w:space="0" w:color="auto"/>
        <w:bottom w:val="none" w:sz="0" w:space="0" w:color="auto"/>
        <w:right w:val="none" w:sz="0" w:space="0" w:color="auto"/>
      </w:divBdr>
    </w:div>
    <w:div w:id="1044600511">
      <w:bodyDiv w:val="1"/>
      <w:marLeft w:val="0"/>
      <w:marRight w:val="0"/>
      <w:marTop w:val="0"/>
      <w:marBottom w:val="0"/>
      <w:divBdr>
        <w:top w:val="none" w:sz="0" w:space="0" w:color="auto"/>
        <w:left w:val="none" w:sz="0" w:space="0" w:color="auto"/>
        <w:bottom w:val="none" w:sz="0" w:space="0" w:color="auto"/>
        <w:right w:val="none" w:sz="0" w:space="0" w:color="auto"/>
      </w:divBdr>
    </w:div>
    <w:div w:id="1159923376">
      <w:bodyDiv w:val="1"/>
      <w:marLeft w:val="0"/>
      <w:marRight w:val="0"/>
      <w:marTop w:val="0"/>
      <w:marBottom w:val="0"/>
      <w:divBdr>
        <w:top w:val="none" w:sz="0" w:space="0" w:color="auto"/>
        <w:left w:val="none" w:sz="0" w:space="0" w:color="auto"/>
        <w:bottom w:val="none" w:sz="0" w:space="0" w:color="auto"/>
        <w:right w:val="none" w:sz="0" w:space="0" w:color="auto"/>
      </w:divBdr>
    </w:div>
    <w:div w:id="1179540560">
      <w:bodyDiv w:val="1"/>
      <w:marLeft w:val="0"/>
      <w:marRight w:val="0"/>
      <w:marTop w:val="0"/>
      <w:marBottom w:val="0"/>
      <w:divBdr>
        <w:top w:val="none" w:sz="0" w:space="0" w:color="auto"/>
        <w:left w:val="none" w:sz="0" w:space="0" w:color="auto"/>
        <w:bottom w:val="none" w:sz="0" w:space="0" w:color="auto"/>
        <w:right w:val="none" w:sz="0" w:space="0" w:color="auto"/>
      </w:divBdr>
    </w:div>
    <w:div w:id="1231840960">
      <w:bodyDiv w:val="1"/>
      <w:marLeft w:val="0"/>
      <w:marRight w:val="0"/>
      <w:marTop w:val="0"/>
      <w:marBottom w:val="0"/>
      <w:divBdr>
        <w:top w:val="none" w:sz="0" w:space="0" w:color="auto"/>
        <w:left w:val="none" w:sz="0" w:space="0" w:color="auto"/>
        <w:bottom w:val="none" w:sz="0" w:space="0" w:color="auto"/>
        <w:right w:val="none" w:sz="0" w:space="0" w:color="auto"/>
      </w:divBdr>
    </w:div>
    <w:div w:id="1252202303">
      <w:bodyDiv w:val="1"/>
      <w:marLeft w:val="0"/>
      <w:marRight w:val="0"/>
      <w:marTop w:val="0"/>
      <w:marBottom w:val="0"/>
      <w:divBdr>
        <w:top w:val="none" w:sz="0" w:space="0" w:color="auto"/>
        <w:left w:val="none" w:sz="0" w:space="0" w:color="auto"/>
        <w:bottom w:val="none" w:sz="0" w:space="0" w:color="auto"/>
        <w:right w:val="none" w:sz="0" w:space="0" w:color="auto"/>
      </w:divBdr>
    </w:div>
    <w:div w:id="1254976848">
      <w:bodyDiv w:val="1"/>
      <w:marLeft w:val="0"/>
      <w:marRight w:val="0"/>
      <w:marTop w:val="0"/>
      <w:marBottom w:val="0"/>
      <w:divBdr>
        <w:top w:val="none" w:sz="0" w:space="0" w:color="auto"/>
        <w:left w:val="none" w:sz="0" w:space="0" w:color="auto"/>
        <w:bottom w:val="none" w:sz="0" w:space="0" w:color="auto"/>
        <w:right w:val="none" w:sz="0" w:space="0" w:color="auto"/>
      </w:divBdr>
    </w:div>
    <w:div w:id="1341816551">
      <w:bodyDiv w:val="1"/>
      <w:marLeft w:val="0"/>
      <w:marRight w:val="0"/>
      <w:marTop w:val="0"/>
      <w:marBottom w:val="0"/>
      <w:divBdr>
        <w:top w:val="none" w:sz="0" w:space="0" w:color="auto"/>
        <w:left w:val="none" w:sz="0" w:space="0" w:color="auto"/>
        <w:bottom w:val="none" w:sz="0" w:space="0" w:color="auto"/>
        <w:right w:val="none" w:sz="0" w:space="0" w:color="auto"/>
      </w:divBdr>
    </w:div>
    <w:div w:id="1347751858">
      <w:bodyDiv w:val="1"/>
      <w:marLeft w:val="0"/>
      <w:marRight w:val="0"/>
      <w:marTop w:val="0"/>
      <w:marBottom w:val="0"/>
      <w:divBdr>
        <w:top w:val="none" w:sz="0" w:space="0" w:color="auto"/>
        <w:left w:val="none" w:sz="0" w:space="0" w:color="auto"/>
        <w:bottom w:val="none" w:sz="0" w:space="0" w:color="auto"/>
        <w:right w:val="none" w:sz="0" w:space="0" w:color="auto"/>
      </w:divBdr>
    </w:div>
    <w:div w:id="1454637607">
      <w:bodyDiv w:val="1"/>
      <w:marLeft w:val="0"/>
      <w:marRight w:val="0"/>
      <w:marTop w:val="0"/>
      <w:marBottom w:val="0"/>
      <w:divBdr>
        <w:top w:val="none" w:sz="0" w:space="0" w:color="auto"/>
        <w:left w:val="none" w:sz="0" w:space="0" w:color="auto"/>
        <w:bottom w:val="none" w:sz="0" w:space="0" w:color="auto"/>
        <w:right w:val="none" w:sz="0" w:space="0" w:color="auto"/>
      </w:divBdr>
    </w:div>
    <w:div w:id="1465730418">
      <w:bodyDiv w:val="1"/>
      <w:marLeft w:val="0"/>
      <w:marRight w:val="0"/>
      <w:marTop w:val="0"/>
      <w:marBottom w:val="0"/>
      <w:divBdr>
        <w:top w:val="none" w:sz="0" w:space="0" w:color="auto"/>
        <w:left w:val="none" w:sz="0" w:space="0" w:color="auto"/>
        <w:bottom w:val="none" w:sz="0" w:space="0" w:color="auto"/>
        <w:right w:val="none" w:sz="0" w:space="0" w:color="auto"/>
      </w:divBdr>
    </w:div>
    <w:div w:id="1661883128">
      <w:bodyDiv w:val="1"/>
      <w:marLeft w:val="0"/>
      <w:marRight w:val="0"/>
      <w:marTop w:val="0"/>
      <w:marBottom w:val="0"/>
      <w:divBdr>
        <w:top w:val="none" w:sz="0" w:space="0" w:color="auto"/>
        <w:left w:val="none" w:sz="0" w:space="0" w:color="auto"/>
        <w:bottom w:val="none" w:sz="0" w:space="0" w:color="auto"/>
        <w:right w:val="none" w:sz="0" w:space="0" w:color="auto"/>
      </w:divBdr>
    </w:div>
    <w:div w:id="1706363964">
      <w:bodyDiv w:val="1"/>
      <w:marLeft w:val="0"/>
      <w:marRight w:val="0"/>
      <w:marTop w:val="0"/>
      <w:marBottom w:val="0"/>
      <w:divBdr>
        <w:top w:val="none" w:sz="0" w:space="0" w:color="auto"/>
        <w:left w:val="none" w:sz="0" w:space="0" w:color="auto"/>
        <w:bottom w:val="none" w:sz="0" w:space="0" w:color="auto"/>
        <w:right w:val="none" w:sz="0" w:space="0" w:color="auto"/>
      </w:divBdr>
    </w:div>
    <w:div w:id="1709060518">
      <w:bodyDiv w:val="1"/>
      <w:marLeft w:val="0"/>
      <w:marRight w:val="0"/>
      <w:marTop w:val="0"/>
      <w:marBottom w:val="0"/>
      <w:divBdr>
        <w:top w:val="none" w:sz="0" w:space="0" w:color="auto"/>
        <w:left w:val="none" w:sz="0" w:space="0" w:color="auto"/>
        <w:bottom w:val="none" w:sz="0" w:space="0" w:color="auto"/>
        <w:right w:val="none" w:sz="0" w:space="0" w:color="auto"/>
      </w:divBdr>
    </w:div>
    <w:div w:id="1799255937">
      <w:bodyDiv w:val="1"/>
      <w:marLeft w:val="0"/>
      <w:marRight w:val="0"/>
      <w:marTop w:val="0"/>
      <w:marBottom w:val="0"/>
      <w:divBdr>
        <w:top w:val="none" w:sz="0" w:space="0" w:color="auto"/>
        <w:left w:val="none" w:sz="0" w:space="0" w:color="auto"/>
        <w:bottom w:val="none" w:sz="0" w:space="0" w:color="auto"/>
        <w:right w:val="none" w:sz="0" w:space="0" w:color="auto"/>
      </w:divBdr>
    </w:div>
    <w:div w:id="1860271361">
      <w:bodyDiv w:val="1"/>
      <w:marLeft w:val="0"/>
      <w:marRight w:val="0"/>
      <w:marTop w:val="0"/>
      <w:marBottom w:val="0"/>
      <w:divBdr>
        <w:top w:val="none" w:sz="0" w:space="0" w:color="auto"/>
        <w:left w:val="none" w:sz="0" w:space="0" w:color="auto"/>
        <w:bottom w:val="none" w:sz="0" w:space="0" w:color="auto"/>
        <w:right w:val="none" w:sz="0" w:space="0" w:color="auto"/>
      </w:divBdr>
    </w:div>
    <w:div w:id="1879781289">
      <w:bodyDiv w:val="1"/>
      <w:marLeft w:val="0"/>
      <w:marRight w:val="0"/>
      <w:marTop w:val="0"/>
      <w:marBottom w:val="0"/>
      <w:divBdr>
        <w:top w:val="none" w:sz="0" w:space="0" w:color="auto"/>
        <w:left w:val="none" w:sz="0" w:space="0" w:color="auto"/>
        <w:bottom w:val="none" w:sz="0" w:space="0" w:color="auto"/>
        <w:right w:val="none" w:sz="0" w:space="0" w:color="auto"/>
      </w:divBdr>
    </w:div>
    <w:div w:id="1974944211">
      <w:bodyDiv w:val="1"/>
      <w:marLeft w:val="0"/>
      <w:marRight w:val="0"/>
      <w:marTop w:val="0"/>
      <w:marBottom w:val="0"/>
      <w:divBdr>
        <w:top w:val="none" w:sz="0" w:space="0" w:color="auto"/>
        <w:left w:val="none" w:sz="0" w:space="0" w:color="auto"/>
        <w:bottom w:val="none" w:sz="0" w:space="0" w:color="auto"/>
        <w:right w:val="none" w:sz="0" w:space="0" w:color="auto"/>
      </w:divBdr>
    </w:div>
    <w:div w:id="1977025103">
      <w:bodyDiv w:val="1"/>
      <w:marLeft w:val="0"/>
      <w:marRight w:val="0"/>
      <w:marTop w:val="0"/>
      <w:marBottom w:val="0"/>
      <w:divBdr>
        <w:top w:val="none" w:sz="0" w:space="0" w:color="auto"/>
        <w:left w:val="none" w:sz="0" w:space="0" w:color="auto"/>
        <w:bottom w:val="none" w:sz="0" w:space="0" w:color="auto"/>
        <w:right w:val="none" w:sz="0" w:space="0" w:color="auto"/>
      </w:divBdr>
    </w:div>
    <w:div w:id="1978413186">
      <w:bodyDiv w:val="1"/>
      <w:marLeft w:val="0"/>
      <w:marRight w:val="0"/>
      <w:marTop w:val="0"/>
      <w:marBottom w:val="0"/>
      <w:divBdr>
        <w:top w:val="none" w:sz="0" w:space="0" w:color="auto"/>
        <w:left w:val="none" w:sz="0" w:space="0" w:color="auto"/>
        <w:bottom w:val="none" w:sz="0" w:space="0" w:color="auto"/>
        <w:right w:val="none" w:sz="0" w:space="0" w:color="auto"/>
      </w:divBdr>
    </w:div>
    <w:div w:id="1980725177">
      <w:bodyDiv w:val="1"/>
      <w:marLeft w:val="0"/>
      <w:marRight w:val="0"/>
      <w:marTop w:val="0"/>
      <w:marBottom w:val="0"/>
      <w:divBdr>
        <w:top w:val="none" w:sz="0" w:space="0" w:color="auto"/>
        <w:left w:val="none" w:sz="0" w:space="0" w:color="auto"/>
        <w:bottom w:val="none" w:sz="0" w:space="0" w:color="auto"/>
        <w:right w:val="none" w:sz="0" w:space="0" w:color="auto"/>
      </w:divBdr>
    </w:div>
    <w:div w:id="1984767822">
      <w:bodyDiv w:val="1"/>
      <w:marLeft w:val="0"/>
      <w:marRight w:val="0"/>
      <w:marTop w:val="0"/>
      <w:marBottom w:val="0"/>
      <w:divBdr>
        <w:top w:val="none" w:sz="0" w:space="0" w:color="auto"/>
        <w:left w:val="none" w:sz="0" w:space="0" w:color="auto"/>
        <w:bottom w:val="none" w:sz="0" w:space="0" w:color="auto"/>
        <w:right w:val="none" w:sz="0" w:space="0" w:color="auto"/>
      </w:divBdr>
    </w:div>
    <w:div w:id="2026981314">
      <w:bodyDiv w:val="1"/>
      <w:marLeft w:val="0"/>
      <w:marRight w:val="0"/>
      <w:marTop w:val="0"/>
      <w:marBottom w:val="0"/>
      <w:divBdr>
        <w:top w:val="none" w:sz="0" w:space="0" w:color="auto"/>
        <w:left w:val="none" w:sz="0" w:space="0" w:color="auto"/>
        <w:bottom w:val="none" w:sz="0" w:space="0" w:color="auto"/>
        <w:right w:val="none" w:sz="0" w:space="0" w:color="auto"/>
      </w:divBdr>
    </w:div>
    <w:div w:id="211531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site/acs/about/fecexpansion.page" TargetMode="External"/><Relationship Id="rId3" Type="http://schemas.openxmlformats.org/officeDocument/2006/relationships/hyperlink" Target="https://familypolicynyc.org/data-brief/racial-disparities-2023/" TargetMode="External"/><Relationship Id="rId7" Type="http://schemas.openxmlformats.org/officeDocument/2006/relationships/hyperlink" Target="https://www.nyc.gov/site/acs/child-welfare/cares.page" TargetMode="External"/><Relationship Id="rId2" Type="http://schemas.openxmlformats.org/officeDocument/2006/relationships/hyperlink" Target="https://www.usccr.gov/files/2024-05/ny-child-welfare-system-sac-report.pdf" TargetMode="External"/><Relationship Id="rId1" Type="http://schemas.openxmlformats.org/officeDocument/2006/relationships/hyperlink" Target="https://www.nyc.gov/site/acs/about/about.page" TargetMode="External"/><Relationship Id="rId6" Type="http://schemas.openxmlformats.org/officeDocument/2006/relationships/hyperlink" Target="https://www.nyc.gov/site/acs/about/fostercarerfp.page" TargetMode="External"/><Relationship Id="rId5" Type="http://schemas.openxmlformats.org/officeDocument/2006/relationships/hyperlink" Target="https://www.nyc.gov/assets/opportunity/pdf/LL-174_2023-report_final_8.12.24.pdf" TargetMode="External"/><Relationship Id="rId4" Type="http://schemas.openxmlformats.org/officeDocument/2006/relationships/hyperlink" Target="https://www.nyc.gov/site/acs/about/fostercarerfp.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D2303-1DC6-427E-BE17-88F21F6E7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4203</Words>
  <Characters>23963</Characters>
  <Application>Microsoft Office Word</Application>
  <DocSecurity>4</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28110</CharactersWithSpaces>
  <SharedDoc>false</SharedDoc>
  <HLinks>
    <vt:vector size="42" baseType="variant">
      <vt:variant>
        <vt:i4>8126588</vt:i4>
      </vt:variant>
      <vt:variant>
        <vt:i4>18</vt:i4>
      </vt:variant>
      <vt:variant>
        <vt:i4>0</vt:i4>
      </vt:variant>
      <vt:variant>
        <vt:i4>5</vt:i4>
      </vt:variant>
      <vt:variant>
        <vt:lpwstr>https://www.nyc.gov/assets/operations/downloads/pdf/mmr2025/acs.pdf</vt:lpwstr>
      </vt:variant>
      <vt:variant>
        <vt:lpwstr/>
      </vt:variant>
      <vt:variant>
        <vt:i4>4521988</vt:i4>
      </vt:variant>
      <vt:variant>
        <vt:i4>15</vt:i4>
      </vt:variant>
      <vt:variant>
        <vt:i4>0</vt:i4>
      </vt:variant>
      <vt:variant>
        <vt:i4>5</vt:i4>
      </vt:variant>
      <vt:variant>
        <vt:lpwstr>https://www.nyc.gov/site/acs/child-welfare/cares.page</vt:lpwstr>
      </vt:variant>
      <vt:variant>
        <vt:lpwstr/>
      </vt:variant>
      <vt:variant>
        <vt:i4>1114126</vt:i4>
      </vt:variant>
      <vt:variant>
        <vt:i4>12</vt:i4>
      </vt:variant>
      <vt:variant>
        <vt:i4>0</vt:i4>
      </vt:variant>
      <vt:variant>
        <vt:i4>5</vt:i4>
      </vt:variant>
      <vt:variant>
        <vt:lpwstr>https://www.nyc.gov/site/acs/about/fecexpansion.page</vt:lpwstr>
      </vt:variant>
      <vt:variant>
        <vt:lpwstr/>
      </vt:variant>
      <vt:variant>
        <vt:i4>5177412</vt:i4>
      </vt:variant>
      <vt:variant>
        <vt:i4>9</vt:i4>
      </vt:variant>
      <vt:variant>
        <vt:i4>0</vt:i4>
      </vt:variant>
      <vt:variant>
        <vt:i4>5</vt:i4>
      </vt:variant>
      <vt:variant>
        <vt:lpwstr>https://www.nyc.gov/site/acs/about/fostercarerfp.page</vt:lpwstr>
      </vt:variant>
      <vt:variant>
        <vt:lpwstr/>
      </vt:variant>
      <vt:variant>
        <vt:i4>7405625</vt:i4>
      </vt:variant>
      <vt:variant>
        <vt:i4>6</vt:i4>
      </vt:variant>
      <vt:variant>
        <vt:i4>0</vt:i4>
      </vt:variant>
      <vt:variant>
        <vt:i4>5</vt:i4>
      </vt:variant>
      <vt:variant>
        <vt:lpwstr>https://familypolicynyc.org/data-brief/racial-disparities-2023/</vt:lpwstr>
      </vt:variant>
      <vt:variant>
        <vt:lpwstr/>
      </vt:variant>
      <vt:variant>
        <vt:i4>6946856</vt:i4>
      </vt:variant>
      <vt:variant>
        <vt:i4>3</vt:i4>
      </vt:variant>
      <vt:variant>
        <vt:i4>0</vt:i4>
      </vt:variant>
      <vt:variant>
        <vt:i4>5</vt:i4>
      </vt:variant>
      <vt:variant>
        <vt:lpwstr>https://www.usccr.gov/files/2024-05/ny-child-welfare-system-sac-report.pdf</vt:lpwstr>
      </vt:variant>
      <vt:variant>
        <vt:lpwstr/>
      </vt:variant>
      <vt:variant>
        <vt:i4>5636184</vt:i4>
      </vt:variant>
      <vt:variant>
        <vt:i4>0</vt:i4>
      </vt:variant>
      <vt:variant>
        <vt:i4>0</vt:i4>
      </vt:variant>
      <vt:variant>
        <vt:i4>5</vt:i4>
      </vt:variant>
      <vt:variant>
        <vt:lpwstr>https://www.nyc.gov/site/acs/about/about.page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Arzt, Elizabeth</dc:creator>
  <cp:keywords/>
  <dc:description/>
  <cp:lastModifiedBy>Jeffries, Jillian</cp:lastModifiedBy>
  <cp:revision>2</cp:revision>
  <dcterms:created xsi:type="dcterms:W3CDTF">2026-02-26T18:34:00Z</dcterms:created>
  <dcterms:modified xsi:type="dcterms:W3CDTF">2026-02-26T18:34:00Z</dcterms:modified>
</cp:coreProperties>
</file>