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899B7" w14:textId="315F5934" w:rsidR="008F64E0" w:rsidRPr="00F76DF7" w:rsidRDefault="75FEF594" w:rsidP="008F64E0">
      <w:pPr>
        <w:ind w:firstLine="0"/>
        <w:jc w:val="center"/>
      </w:pPr>
      <w:r>
        <w:t>Int. No.</w:t>
      </w:r>
      <w:r w:rsidR="004227CB">
        <w:t xml:space="preserve"> 379</w:t>
      </w:r>
    </w:p>
    <w:p w14:paraId="1D5DD8C6" w14:textId="77777777" w:rsidR="008F64E0" w:rsidRPr="00F76DF7" w:rsidRDefault="008F64E0" w:rsidP="008F64E0">
      <w:pPr>
        <w:ind w:firstLine="0"/>
        <w:jc w:val="center"/>
      </w:pPr>
    </w:p>
    <w:p w14:paraId="7CB47A2A" w14:textId="77777777" w:rsidR="001905CB" w:rsidRDefault="001905CB" w:rsidP="001905CB">
      <w:pPr>
        <w:autoSpaceDE w:val="0"/>
        <w:autoSpaceDN w:val="0"/>
        <w:adjustRightInd w:val="0"/>
        <w:ind w:firstLine="0"/>
        <w:jc w:val="both"/>
        <w:rPr>
          <w:rFonts w:eastAsia="Calibri"/>
        </w:rPr>
      </w:pPr>
      <w:r>
        <w:rPr>
          <w:rFonts w:eastAsia="Calibri"/>
        </w:rPr>
        <w:t>By the Public Advocate (Mr. Williams) and Council Member Louis</w:t>
      </w:r>
    </w:p>
    <w:p w14:paraId="31CE564F" w14:textId="2AC52AED" w:rsidR="063F82C3" w:rsidRDefault="063F82C3" w:rsidP="063F82C3">
      <w:pPr>
        <w:ind w:firstLine="0"/>
        <w:jc w:val="both"/>
        <w:rPr>
          <w:rFonts w:eastAsia="Calibri"/>
        </w:rPr>
      </w:pPr>
    </w:p>
    <w:p w14:paraId="4CC7811E" w14:textId="77777777" w:rsidR="00ED04C1" w:rsidRPr="00ED04C1" w:rsidRDefault="00ED04C1" w:rsidP="008F64E0">
      <w:pPr>
        <w:pStyle w:val="BodyText"/>
        <w:spacing w:line="240" w:lineRule="auto"/>
        <w:ind w:firstLine="0"/>
        <w:rPr>
          <w:vanish/>
        </w:rPr>
      </w:pPr>
      <w:r w:rsidRPr="00ED04C1">
        <w:rPr>
          <w:vanish/>
        </w:rPr>
        <w:t>..Title</w:t>
      </w:r>
    </w:p>
    <w:p w14:paraId="4077551A" w14:textId="332ED257" w:rsidR="008F64E0" w:rsidRPr="00F76DF7" w:rsidRDefault="00ED04C1" w:rsidP="008F64E0">
      <w:pPr>
        <w:pStyle w:val="BodyText"/>
        <w:spacing w:line="240" w:lineRule="auto"/>
        <w:ind w:firstLine="0"/>
      </w:pPr>
      <w:r>
        <w:t>A Local Law t</w:t>
      </w:r>
      <w:r w:rsidR="008F64E0" w:rsidRPr="00F76DF7">
        <w:t xml:space="preserve">o amend the </w:t>
      </w:r>
      <w:r w:rsidR="008F64E0" w:rsidRPr="004940BE">
        <w:rPr>
          <w:color w:val="000000"/>
        </w:rPr>
        <w:t>administrative code of the city of New York</w:t>
      </w:r>
      <w:r w:rsidR="008F64E0" w:rsidRPr="00F76DF7">
        <w:t>, in relation to</w:t>
      </w:r>
      <w:r w:rsidR="008F64E0">
        <w:t xml:space="preserve"> distressed property consultant disclosures and homeowner</w:t>
      </w:r>
      <w:r w:rsidR="00160EF2">
        <w:t xml:space="preserve"> foreclosure prevention</w:t>
      </w:r>
      <w:r w:rsidR="008F64E0">
        <w:t xml:space="preserve"> education</w:t>
      </w:r>
    </w:p>
    <w:p w14:paraId="3D088E01" w14:textId="7327491E" w:rsidR="008F64E0" w:rsidRPr="00ED04C1" w:rsidRDefault="00ED04C1" w:rsidP="008F64E0">
      <w:pPr>
        <w:pStyle w:val="BodyText"/>
        <w:spacing w:line="240" w:lineRule="auto"/>
        <w:ind w:firstLine="0"/>
        <w:rPr>
          <w:vanish/>
        </w:rPr>
      </w:pPr>
      <w:r w:rsidRPr="00ED04C1">
        <w:rPr>
          <w:vanish/>
        </w:rPr>
        <w:t>..Body</w:t>
      </w:r>
    </w:p>
    <w:p w14:paraId="0C3C81C0" w14:textId="77777777" w:rsidR="008F64E0" w:rsidRPr="00F76DF7" w:rsidRDefault="008F64E0" w:rsidP="008F64E0">
      <w:pPr>
        <w:pStyle w:val="BodyText"/>
        <w:spacing w:line="240" w:lineRule="auto"/>
        <w:ind w:firstLine="0"/>
        <w:rPr>
          <w:u w:val="single"/>
        </w:rPr>
      </w:pPr>
    </w:p>
    <w:p w14:paraId="084A5DDF" w14:textId="77777777" w:rsidR="008F64E0" w:rsidRPr="00F76DF7" w:rsidRDefault="008F64E0" w:rsidP="008F64E0">
      <w:pPr>
        <w:ind w:firstLine="0"/>
        <w:jc w:val="both"/>
      </w:pPr>
      <w:r w:rsidRPr="00F76DF7">
        <w:rPr>
          <w:u w:val="single"/>
        </w:rPr>
        <w:t>Be it enacted by the Council as follows:</w:t>
      </w:r>
    </w:p>
    <w:p w14:paraId="27FFF38D" w14:textId="77777777" w:rsidR="008F64E0" w:rsidRPr="00F76DF7" w:rsidRDefault="008F64E0" w:rsidP="008F64E0">
      <w:pPr>
        <w:jc w:val="both"/>
      </w:pPr>
    </w:p>
    <w:p w14:paraId="212F4343" w14:textId="77777777" w:rsidR="008F64E0" w:rsidRPr="00F76DF7" w:rsidRDefault="008F64E0" w:rsidP="008F64E0">
      <w:pPr>
        <w:spacing w:line="480" w:lineRule="auto"/>
        <w:jc w:val="both"/>
        <w:sectPr w:rsidR="008F64E0" w:rsidRPr="00F76DF7" w:rsidSect="008F64E0">
          <w:footerReference w:type="default" r:id="rId10"/>
          <w:footerReference w:type="first" r:id="rId11"/>
          <w:type w:val="continuous"/>
          <w:pgSz w:w="12240" w:h="15840"/>
          <w:pgMar w:top="1440" w:right="1440" w:bottom="1440" w:left="1440" w:header="720" w:footer="720" w:gutter="0"/>
          <w:cols w:space="720"/>
          <w:docGrid w:linePitch="360"/>
        </w:sectPr>
      </w:pPr>
    </w:p>
    <w:p w14:paraId="2D342F6B" w14:textId="1BC7501A" w:rsidR="008F64E0" w:rsidRPr="00F76DF7" w:rsidRDefault="008F64E0" w:rsidP="00DE663A">
      <w:pPr>
        <w:spacing w:line="480" w:lineRule="auto"/>
        <w:jc w:val="both"/>
      </w:pPr>
      <w:r w:rsidRPr="00F76DF7">
        <w:t xml:space="preserve">Section 1. </w:t>
      </w:r>
      <w:r>
        <w:t>Subdivisions b</w:t>
      </w:r>
      <w:r w:rsidR="004A73D3">
        <w:t>,</w:t>
      </w:r>
      <w:r>
        <w:t xml:space="preserve"> c</w:t>
      </w:r>
      <w:r w:rsidR="004A73D3">
        <w:t xml:space="preserve"> and e</w:t>
      </w:r>
      <w:r>
        <w:t xml:space="preserve"> of s</w:t>
      </w:r>
      <w:r w:rsidRPr="00F76DF7">
        <w:t>ection 20-723.3 of the administrative code of the city of New York, as added by local law</w:t>
      </w:r>
      <w:r w:rsidR="00167C27">
        <w:t xml:space="preserve"> number</w:t>
      </w:r>
      <w:r w:rsidRPr="00F76DF7">
        <w:t xml:space="preserve"> 74 for the year 2009, </w:t>
      </w:r>
      <w:r w:rsidR="00042E7B">
        <w:t>are</w:t>
      </w:r>
      <w:r w:rsidRPr="00F76DF7">
        <w:t xml:space="preserve"> amended to read as follows:</w:t>
      </w:r>
    </w:p>
    <w:p w14:paraId="460BD9B0" w14:textId="70CF0CD1" w:rsidR="008F64E0" w:rsidRPr="00F76DF7" w:rsidRDefault="008F64E0" w:rsidP="002F56D2">
      <w:pPr>
        <w:pStyle w:val="NormalWeb"/>
        <w:spacing w:before="0" w:beforeAutospacing="0" w:after="0" w:afterAutospacing="0" w:line="480" w:lineRule="auto"/>
        <w:ind w:firstLine="720"/>
        <w:jc w:val="both"/>
        <w:rPr>
          <w:color w:val="000000"/>
        </w:rPr>
      </w:pPr>
      <w:r w:rsidRPr="00F76DF7">
        <w:rPr>
          <w:color w:val="000000"/>
        </w:rPr>
        <w:t xml:space="preserve">b. Every distressed property consultant who does business in </w:t>
      </w:r>
      <w:r w:rsidR="009D2A97">
        <w:rPr>
          <w:color w:val="000000"/>
          <w:u w:val="single"/>
        </w:rPr>
        <w:t xml:space="preserve">the city of </w:t>
      </w:r>
      <w:r w:rsidRPr="00F76DF7">
        <w:rPr>
          <w:color w:val="000000"/>
        </w:rPr>
        <w:t xml:space="preserve">New York </w:t>
      </w:r>
      <w:r w:rsidR="009D2A97">
        <w:rPr>
          <w:color w:val="000000"/>
        </w:rPr>
        <w:t>[</w:t>
      </w:r>
      <w:r w:rsidRPr="00F76DF7">
        <w:rPr>
          <w:color w:val="000000"/>
        </w:rPr>
        <w:t>City</w:t>
      </w:r>
      <w:r w:rsidR="009D2A97">
        <w:rPr>
          <w:color w:val="000000"/>
        </w:rPr>
        <w:t>]</w:t>
      </w:r>
      <w:r w:rsidRPr="00F76DF7">
        <w:rPr>
          <w:color w:val="000000"/>
        </w:rPr>
        <w:t xml:space="preserve"> and who advertises distressed property consulting services through the media of a newspaper, magazine, circular, pamphlet, store display, </w:t>
      </w:r>
      <w:r>
        <w:rPr>
          <w:color w:val="000000"/>
          <w:u w:val="single"/>
        </w:rPr>
        <w:t>website</w:t>
      </w:r>
      <w:r w:rsidR="00EA6862">
        <w:rPr>
          <w:color w:val="000000"/>
          <w:u w:val="single"/>
        </w:rPr>
        <w:t>, e</w:t>
      </w:r>
      <w:r w:rsidR="00167C27">
        <w:rPr>
          <w:color w:val="000000"/>
          <w:u w:val="single"/>
        </w:rPr>
        <w:t>-</w:t>
      </w:r>
      <w:r w:rsidR="00EA6862">
        <w:rPr>
          <w:color w:val="000000"/>
          <w:u w:val="single"/>
        </w:rPr>
        <w:t>mail</w:t>
      </w:r>
      <w:r>
        <w:rPr>
          <w:color w:val="000000"/>
          <w:u w:val="single"/>
        </w:rPr>
        <w:t xml:space="preserve">, </w:t>
      </w:r>
      <w:r w:rsidRPr="00F76DF7">
        <w:rPr>
          <w:color w:val="000000"/>
        </w:rPr>
        <w:t xml:space="preserve">letter or handbill </w:t>
      </w:r>
      <w:r w:rsidR="00167C27">
        <w:rPr>
          <w:color w:val="000000"/>
        </w:rPr>
        <w:t>[</w:t>
      </w:r>
      <w:r w:rsidRPr="00F76DF7">
        <w:rPr>
          <w:color w:val="000000"/>
        </w:rPr>
        <w:t>and/or</w:t>
      </w:r>
      <w:r w:rsidR="00167C27">
        <w:rPr>
          <w:color w:val="000000"/>
        </w:rPr>
        <w:t xml:space="preserve">] </w:t>
      </w:r>
      <w:r w:rsidR="00167C27">
        <w:rPr>
          <w:color w:val="000000"/>
          <w:u w:val="single"/>
        </w:rPr>
        <w:t>or</w:t>
      </w:r>
      <w:r w:rsidRPr="00F76DF7">
        <w:rPr>
          <w:color w:val="000000"/>
        </w:rPr>
        <w:t xml:space="preserve"> via a unit or units of advertising space, </w:t>
      </w:r>
      <w:r w:rsidR="009D2A97" w:rsidRPr="009D2A97">
        <w:rPr>
          <w:color w:val="000000"/>
          <w:u w:val="single"/>
        </w:rPr>
        <w:t xml:space="preserve">or through </w:t>
      </w:r>
      <w:r w:rsidR="009D2A97">
        <w:rPr>
          <w:color w:val="000000"/>
          <w:u w:val="single"/>
        </w:rPr>
        <w:t>in</w:t>
      </w:r>
      <w:r w:rsidR="008158E8">
        <w:rPr>
          <w:color w:val="000000"/>
          <w:u w:val="single"/>
        </w:rPr>
        <w:t>-</w:t>
      </w:r>
      <w:r w:rsidR="009D2A97">
        <w:rPr>
          <w:color w:val="000000"/>
          <w:u w:val="single"/>
        </w:rPr>
        <w:t xml:space="preserve">person </w:t>
      </w:r>
      <w:r w:rsidR="007A6AFB">
        <w:rPr>
          <w:color w:val="000000"/>
          <w:u w:val="single"/>
        </w:rPr>
        <w:t xml:space="preserve">or telephonic </w:t>
      </w:r>
      <w:r w:rsidR="009D2A97">
        <w:rPr>
          <w:color w:val="000000"/>
          <w:u w:val="single"/>
        </w:rPr>
        <w:t>solicitation,</w:t>
      </w:r>
      <w:r w:rsidR="009D2A97" w:rsidRPr="009D2A97">
        <w:rPr>
          <w:color w:val="000000"/>
        </w:rPr>
        <w:t xml:space="preserve"> </w:t>
      </w:r>
      <w:r w:rsidRPr="00F76DF7">
        <w:rPr>
          <w:color w:val="000000"/>
        </w:rPr>
        <w:t>shall disclose in such advertising</w:t>
      </w:r>
      <w:r w:rsidR="00B507B7">
        <w:rPr>
          <w:color w:val="000000"/>
        </w:rPr>
        <w:t xml:space="preserve"> </w:t>
      </w:r>
      <w:r w:rsidR="00B507B7">
        <w:rPr>
          <w:color w:val="000000"/>
          <w:u w:val="single"/>
        </w:rPr>
        <w:t>or communication</w:t>
      </w:r>
      <w:r w:rsidRPr="00F76DF7">
        <w:rPr>
          <w:color w:val="000000"/>
        </w:rPr>
        <w:t xml:space="preserve">, in accordance with the rules established by the commissioner, </w:t>
      </w:r>
      <w:r w:rsidRPr="00F76DF7">
        <w:rPr>
          <w:color w:val="000000"/>
          <w:u w:val="single"/>
        </w:rPr>
        <w:t xml:space="preserve">in </w:t>
      </w:r>
      <w:r>
        <w:rPr>
          <w:color w:val="000000"/>
          <w:u w:val="single"/>
        </w:rPr>
        <w:t>plain language</w:t>
      </w:r>
      <w:r w:rsidRPr="00F76DF7">
        <w:rPr>
          <w:color w:val="000000"/>
        </w:rPr>
        <w:t xml:space="preserve"> in clear and prominent letter type, in a print color that contrasts with the background against which it appears:</w:t>
      </w:r>
    </w:p>
    <w:p w14:paraId="4FAB0928" w14:textId="0ED91A71" w:rsidR="008F64E0" w:rsidRPr="00E81F71" w:rsidRDefault="008F64E0" w:rsidP="002F56D2">
      <w:pPr>
        <w:pStyle w:val="NormalWeb"/>
        <w:spacing w:before="0" w:beforeAutospacing="0" w:after="0" w:afterAutospacing="0" w:line="480" w:lineRule="auto"/>
        <w:ind w:firstLine="720"/>
        <w:jc w:val="both"/>
        <w:rPr>
          <w:color w:val="000000"/>
          <w:u w:val="single"/>
        </w:rPr>
      </w:pPr>
      <w:r w:rsidRPr="008449DF">
        <w:rPr>
          <w:color w:val="000000"/>
        </w:rPr>
        <w:t xml:space="preserve">1. </w:t>
      </w:r>
      <w:r w:rsidRPr="00E81F71">
        <w:rPr>
          <w:color w:val="000000"/>
          <w:u w:val="single"/>
        </w:rPr>
        <w:t xml:space="preserve">that the city of New York can provide referrals </w:t>
      </w:r>
      <w:r w:rsidR="00BA2667">
        <w:rPr>
          <w:color w:val="000000"/>
          <w:u w:val="single"/>
        </w:rPr>
        <w:t xml:space="preserve">through 311 </w:t>
      </w:r>
      <w:r w:rsidRPr="00E81F71">
        <w:rPr>
          <w:color w:val="000000"/>
          <w:u w:val="single"/>
        </w:rPr>
        <w:t>to community</w:t>
      </w:r>
      <w:r w:rsidR="00167C27">
        <w:rPr>
          <w:color w:val="000000"/>
          <w:u w:val="single"/>
        </w:rPr>
        <w:t>-</w:t>
      </w:r>
      <w:r w:rsidRPr="00E81F71">
        <w:rPr>
          <w:color w:val="000000"/>
          <w:u w:val="single"/>
        </w:rPr>
        <w:t xml:space="preserve">based organizations that </w:t>
      </w:r>
      <w:r w:rsidR="00BA2667">
        <w:rPr>
          <w:color w:val="000000"/>
          <w:u w:val="single"/>
        </w:rPr>
        <w:t>may</w:t>
      </w:r>
      <w:r w:rsidR="00BA2667" w:rsidRPr="00E81F71">
        <w:rPr>
          <w:color w:val="000000"/>
          <w:u w:val="single"/>
        </w:rPr>
        <w:t xml:space="preserve"> </w:t>
      </w:r>
      <w:r w:rsidR="00640EB9">
        <w:rPr>
          <w:color w:val="000000"/>
          <w:u w:val="single"/>
        </w:rPr>
        <w:t xml:space="preserve">be able to </w:t>
      </w:r>
      <w:r w:rsidRPr="00E81F71">
        <w:rPr>
          <w:color w:val="000000"/>
          <w:u w:val="single"/>
        </w:rPr>
        <w:t xml:space="preserve">provide </w:t>
      </w:r>
      <w:r w:rsidR="001173A1">
        <w:rPr>
          <w:color w:val="000000"/>
          <w:u w:val="single"/>
        </w:rPr>
        <w:t xml:space="preserve">education, information or </w:t>
      </w:r>
      <w:r w:rsidRPr="00E81F71">
        <w:rPr>
          <w:color w:val="000000"/>
          <w:u w:val="single"/>
        </w:rPr>
        <w:t>low</w:t>
      </w:r>
      <w:r w:rsidR="008E44E7">
        <w:rPr>
          <w:color w:val="000000"/>
          <w:u w:val="single"/>
        </w:rPr>
        <w:t>-</w:t>
      </w:r>
      <w:r w:rsidRPr="00E81F71">
        <w:rPr>
          <w:color w:val="000000"/>
          <w:u w:val="single"/>
        </w:rPr>
        <w:t>cost or free</w:t>
      </w:r>
      <w:r>
        <w:rPr>
          <w:color w:val="000000"/>
          <w:u w:val="single"/>
        </w:rPr>
        <w:t xml:space="preserve"> foreclosure</w:t>
      </w:r>
      <w:r w:rsidRPr="00E81F71">
        <w:rPr>
          <w:color w:val="000000"/>
          <w:u w:val="single"/>
        </w:rPr>
        <w:t xml:space="preserve"> </w:t>
      </w:r>
      <w:r w:rsidR="00DB1412">
        <w:rPr>
          <w:color w:val="000000"/>
          <w:u w:val="single"/>
        </w:rPr>
        <w:t xml:space="preserve">prevention </w:t>
      </w:r>
      <w:r w:rsidRPr="00E81F71">
        <w:rPr>
          <w:color w:val="000000"/>
          <w:u w:val="single"/>
        </w:rPr>
        <w:t>assistance</w:t>
      </w:r>
      <w:r w:rsidR="00A870D4">
        <w:rPr>
          <w:color w:val="000000"/>
          <w:u w:val="single"/>
        </w:rPr>
        <w:t>;</w:t>
      </w:r>
    </w:p>
    <w:p w14:paraId="6F8B23A9" w14:textId="77777777" w:rsidR="008F64E0" w:rsidRPr="00444099" w:rsidRDefault="008F64E0" w:rsidP="002F56D2">
      <w:pPr>
        <w:pStyle w:val="NormalWeb"/>
        <w:spacing w:before="0" w:beforeAutospacing="0" w:after="0" w:afterAutospacing="0" w:line="480" w:lineRule="auto"/>
        <w:ind w:firstLine="600"/>
        <w:jc w:val="both"/>
        <w:rPr>
          <w:color w:val="000000"/>
        </w:rPr>
      </w:pPr>
      <w:r w:rsidRPr="008449DF">
        <w:rPr>
          <w:color w:val="000000"/>
          <w:u w:val="single"/>
        </w:rPr>
        <w:t>2.</w:t>
      </w:r>
      <w:r w:rsidRPr="00444099">
        <w:rPr>
          <w:color w:val="000000"/>
        </w:rPr>
        <w:t xml:space="preserve"> that</w:t>
      </w:r>
      <w:r w:rsidR="004A73D3" w:rsidRPr="008449DF">
        <w:rPr>
          <w:color w:val="000000"/>
          <w:u w:val="single"/>
        </w:rPr>
        <w:t>,</w:t>
      </w:r>
      <w:r w:rsidRPr="00444099">
        <w:rPr>
          <w:color w:val="000000"/>
        </w:rPr>
        <w:t xml:space="preserve"> pursuant to section 265-b of the New York state real property law, a distressed property consultant is prohibited from:</w:t>
      </w:r>
    </w:p>
    <w:p w14:paraId="47E40C52" w14:textId="39D811AE" w:rsidR="008F64E0" w:rsidRPr="00F76DF7" w:rsidRDefault="008F64E0" w:rsidP="008449DF">
      <w:pPr>
        <w:pStyle w:val="NormalWeb"/>
        <w:spacing w:before="0" w:beforeAutospacing="0" w:after="0" w:afterAutospacing="0" w:line="480" w:lineRule="auto"/>
        <w:ind w:firstLine="600"/>
        <w:jc w:val="both"/>
        <w:rPr>
          <w:color w:val="000000"/>
        </w:rPr>
      </w:pPr>
      <w:r w:rsidRPr="00F76DF7">
        <w:rPr>
          <w:color w:val="000000"/>
        </w:rPr>
        <w:t xml:space="preserve">[i.] </w:t>
      </w:r>
      <w:r w:rsidRPr="00E81F71">
        <w:rPr>
          <w:color w:val="000000"/>
          <w:u w:val="single"/>
        </w:rPr>
        <w:t>(</w:t>
      </w:r>
      <w:r w:rsidR="00E609E0">
        <w:rPr>
          <w:color w:val="000000"/>
          <w:u w:val="single"/>
        </w:rPr>
        <w:t>a</w:t>
      </w:r>
      <w:r w:rsidRPr="00E81F71">
        <w:rPr>
          <w:color w:val="000000"/>
          <w:u w:val="single"/>
        </w:rPr>
        <w:t>)</w:t>
      </w:r>
      <w:r w:rsidRPr="00E81F71">
        <w:rPr>
          <w:color w:val="000000"/>
        </w:rPr>
        <w:t xml:space="preserve"> </w:t>
      </w:r>
      <w:r w:rsidRPr="00F76DF7">
        <w:rPr>
          <w:color w:val="000000"/>
        </w:rPr>
        <w:t xml:space="preserve">performing </w:t>
      </w:r>
      <w:r w:rsidR="009D7BF4">
        <w:rPr>
          <w:color w:val="000000"/>
          <w:u w:val="single"/>
        </w:rPr>
        <w:t>consulting</w:t>
      </w:r>
      <w:r w:rsidR="009D7BF4" w:rsidRPr="002F56D2">
        <w:rPr>
          <w:color w:val="000000"/>
        </w:rPr>
        <w:t xml:space="preserve"> </w:t>
      </w:r>
      <w:r w:rsidRPr="00F76DF7">
        <w:rPr>
          <w:color w:val="000000"/>
        </w:rPr>
        <w:t>services without a written, fully executed contract with a homeowner;</w:t>
      </w:r>
    </w:p>
    <w:p w14:paraId="12B97E6F" w14:textId="312B15A1" w:rsidR="008F64E0" w:rsidRPr="00F76DF7" w:rsidRDefault="008F64E0" w:rsidP="008449DF">
      <w:pPr>
        <w:pStyle w:val="NormalWeb"/>
        <w:spacing w:before="0" w:beforeAutospacing="0" w:after="0" w:afterAutospacing="0" w:line="480" w:lineRule="auto"/>
        <w:ind w:firstLine="600"/>
        <w:jc w:val="both"/>
        <w:rPr>
          <w:color w:val="000000"/>
        </w:rPr>
      </w:pPr>
      <w:r w:rsidRPr="00F76DF7">
        <w:rPr>
          <w:color w:val="000000"/>
        </w:rPr>
        <w:t xml:space="preserve">[ii.] </w:t>
      </w:r>
      <w:r w:rsidRPr="00E81F71">
        <w:rPr>
          <w:color w:val="000000"/>
          <w:u w:val="single"/>
        </w:rPr>
        <w:t>(</w:t>
      </w:r>
      <w:r w:rsidR="00E609E0">
        <w:rPr>
          <w:color w:val="000000"/>
          <w:u w:val="single"/>
        </w:rPr>
        <w:t>b</w:t>
      </w:r>
      <w:r w:rsidRPr="00E81F71">
        <w:rPr>
          <w:color w:val="000000"/>
          <w:u w:val="single"/>
        </w:rPr>
        <w:t>)</w:t>
      </w:r>
      <w:r w:rsidRPr="002F56D2">
        <w:rPr>
          <w:color w:val="000000"/>
          <w:u w:val="single"/>
        </w:rPr>
        <w:t xml:space="preserve"> </w:t>
      </w:r>
      <w:r w:rsidR="009D7BF4">
        <w:rPr>
          <w:color w:val="000000"/>
          <w:u w:val="single"/>
        </w:rPr>
        <w:t>charging for or</w:t>
      </w:r>
      <w:r w:rsidR="009D7BF4" w:rsidRPr="002F56D2">
        <w:rPr>
          <w:color w:val="000000"/>
        </w:rPr>
        <w:t xml:space="preserve"> </w:t>
      </w:r>
      <w:r w:rsidRPr="00F76DF7">
        <w:rPr>
          <w:color w:val="000000"/>
        </w:rPr>
        <w:t>accepting</w:t>
      </w:r>
      <w:r w:rsidR="009D7BF4">
        <w:rPr>
          <w:color w:val="000000"/>
        </w:rPr>
        <w:t xml:space="preserve"> </w:t>
      </w:r>
      <w:r w:rsidR="009D7BF4">
        <w:rPr>
          <w:color w:val="000000"/>
          <w:u w:val="single"/>
        </w:rPr>
        <w:t>any</w:t>
      </w:r>
      <w:r w:rsidRPr="00F76DF7">
        <w:rPr>
          <w:color w:val="000000"/>
        </w:rPr>
        <w:t xml:space="preserve"> payment for consulting services before the full completion of </w:t>
      </w:r>
      <w:r w:rsidR="009D7BF4">
        <w:rPr>
          <w:color w:val="000000"/>
          <w:u w:val="single"/>
        </w:rPr>
        <w:t>all</w:t>
      </w:r>
      <w:r w:rsidR="009D7BF4" w:rsidRPr="002F56D2">
        <w:rPr>
          <w:color w:val="000000"/>
        </w:rPr>
        <w:t xml:space="preserve"> </w:t>
      </w:r>
      <w:r w:rsidRPr="00F76DF7">
        <w:rPr>
          <w:color w:val="000000"/>
        </w:rPr>
        <w:t>such services</w:t>
      </w:r>
      <w:r w:rsidR="009D7BF4" w:rsidRPr="002F56D2">
        <w:rPr>
          <w:color w:val="000000"/>
          <w:u w:val="single"/>
        </w:rPr>
        <w:t>, including a payment</w:t>
      </w:r>
      <w:r w:rsidR="00F9289B">
        <w:rPr>
          <w:color w:val="000000"/>
          <w:u w:val="single"/>
        </w:rPr>
        <w:t xml:space="preserve"> </w:t>
      </w:r>
      <w:r w:rsidR="009D7BF4" w:rsidRPr="002F56D2">
        <w:rPr>
          <w:color w:val="000000"/>
          <w:u w:val="single"/>
        </w:rPr>
        <w:t>to</w:t>
      </w:r>
      <w:r w:rsidR="00F9289B">
        <w:rPr>
          <w:color w:val="000000"/>
          <w:u w:val="single"/>
        </w:rPr>
        <w:t xml:space="preserve"> </w:t>
      </w:r>
      <w:r w:rsidR="009D7BF4" w:rsidRPr="002F56D2">
        <w:rPr>
          <w:color w:val="000000"/>
          <w:u w:val="single"/>
        </w:rPr>
        <w:t>be placed in escrow pending the completion of such services</w:t>
      </w:r>
      <w:r w:rsidRPr="00F76DF7">
        <w:rPr>
          <w:color w:val="000000"/>
        </w:rPr>
        <w:t>;</w:t>
      </w:r>
    </w:p>
    <w:p w14:paraId="7134173A" w14:textId="5CE99E06" w:rsidR="008F64E0" w:rsidRPr="00F76DF7" w:rsidRDefault="008F64E0" w:rsidP="008449DF">
      <w:pPr>
        <w:pStyle w:val="NormalWeb"/>
        <w:spacing w:before="0" w:beforeAutospacing="0" w:after="0" w:afterAutospacing="0" w:line="480" w:lineRule="auto"/>
        <w:ind w:firstLine="600"/>
        <w:jc w:val="both"/>
        <w:rPr>
          <w:color w:val="000000"/>
        </w:rPr>
      </w:pPr>
      <w:r w:rsidRPr="00F76DF7">
        <w:rPr>
          <w:color w:val="000000"/>
        </w:rPr>
        <w:lastRenderedPageBreak/>
        <w:t xml:space="preserve">[iii.] </w:t>
      </w:r>
      <w:r w:rsidRPr="00E81F71">
        <w:rPr>
          <w:color w:val="000000"/>
          <w:u w:val="single"/>
        </w:rPr>
        <w:t>(</w:t>
      </w:r>
      <w:r w:rsidR="00E609E0">
        <w:rPr>
          <w:color w:val="000000"/>
          <w:u w:val="single"/>
        </w:rPr>
        <w:t>c</w:t>
      </w:r>
      <w:r w:rsidRPr="00E81F71">
        <w:rPr>
          <w:color w:val="000000"/>
          <w:u w:val="single"/>
        </w:rPr>
        <w:t>)</w:t>
      </w:r>
      <w:r>
        <w:rPr>
          <w:color w:val="000000"/>
        </w:rPr>
        <w:t xml:space="preserve"> </w:t>
      </w:r>
      <w:r w:rsidRPr="00F76DF7">
        <w:rPr>
          <w:color w:val="000000"/>
        </w:rPr>
        <w:t>taking</w:t>
      </w:r>
      <w:r w:rsidR="009D7BF4">
        <w:rPr>
          <w:color w:val="000000"/>
        </w:rPr>
        <w:t xml:space="preserve"> </w:t>
      </w:r>
      <w:r w:rsidR="009D7BF4">
        <w:rPr>
          <w:color w:val="000000"/>
          <w:u w:val="single"/>
        </w:rPr>
        <w:t>a</w:t>
      </w:r>
      <w:r w:rsidRPr="00F76DF7">
        <w:rPr>
          <w:color w:val="000000"/>
        </w:rPr>
        <w:t xml:space="preserve"> power of attorney from a homeowner; </w:t>
      </w:r>
      <w:r w:rsidR="00B31904">
        <w:rPr>
          <w:color w:val="000000"/>
        </w:rPr>
        <w:t>[</w:t>
      </w:r>
      <w:r w:rsidRPr="00F76DF7">
        <w:rPr>
          <w:color w:val="000000"/>
        </w:rPr>
        <w:t>and</w:t>
      </w:r>
      <w:r w:rsidR="00B31904">
        <w:rPr>
          <w:color w:val="000000"/>
        </w:rPr>
        <w:t>]</w:t>
      </w:r>
    </w:p>
    <w:p w14:paraId="766C0108" w14:textId="09603289" w:rsidR="008F64E0" w:rsidRDefault="008F64E0" w:rsidP="008449DF">
      <w:pPr>
        <w:pStyle w:val="NormalWeb"/>
        <w:spacing w:before="0" w:beforeAutospacing="0" w:after="0" w:afterAutospacing="0" w:line="480" w:lineRule="auto"/>
        <w:ind w:firstLine="600"/>
        <w:jc w:val="both"/>
        <w:rPr>
          <w:color w:val="000000"/>
        </w:rPr>
      </w:pPr>
      <w:r w:rsidRPr="00F76DF7">
        <w:rPr>
          <w:color w:val="000000"/>
        </w:rPr>
        <w:t xml:space="preserve">[iv.] </w:t>
      </w:r>
      <w:r w:rsidRPr="00E81F71">
        <w:rPr>
          <w:color w:val="000000"/>
          <w:u w:val="single"/>
        </w:rPr>
        <w:t>(</w:t>
      </w:r>
      <w:r w:rsidR="00E609E0">
        <w:rPr>
          <w:color w:val="000000"/>
          <w:u w:val="single"/>
        </w:rPr>
        <w:t>d</w:t>
      </w:r>
      <w:r w:rsidRPr="00E81F71">
        <w:rPr>
          <w:color w:val="000000"/>
          <w:u w:val="single"/>
        </w:rPr>
        <w:t>)</w:t>
      </w:r>
      <w:r>
        <w:rPr>
          <w:color w:val="000000"/>
        </w:rPr>
        <w:t xml:space="preserve"> </w:t>
      </w:r>
      <w:r w:rsidRPr="00F76DF7">
        <w:rPr>
          <w:color w:val="000000"/>
        </w:rPr>
        <w:t>retaining any original loan document or other original document related to the distressed home loan, the property, or the potential loss of the home for nonpayment of taxes</w:t>
      </w:r>
      <w:r w:rsidR="00B31904">
        <w:rPr>
          <w:color w:val="000000"/>
        </w:rPr>
        <w:t>[</w:t>
      </w:r>
      <w:r w:rsidRPr="00F76DF7">
        <w:rPr>
          <w:color w:val="000000"/>
        </w:rPr>
        <w:t>.</w:t>
      </w:r>
      <w:r w:rsidR="00B31904">
        <w:rPr>
          <w:color w:val="000000"/>
        </w:rPr>
        <w:t>]</w:t>
      </w:r>
      <w:r w:rsidR="00B31904" w:rsidRPr="002F56D2">
        <w:rPr>
          <w:color w:val="000000"/>
          <w:u w:val="single"/>
        </w:rPr>
        <w:t>;</w:t>
      </w:r>
    </w:p>
    <w:p w14:paraId="28707E94" w14:textId="41A2A62E" w:rsidR="00E609E0" w:rsidRPr="00E81F71" w:rsidRDefault="00F9289B" w:rsidP="008449DF">
      <w:pPr>
        <w:pStyle w:val="NormalWeb"/>
        <w:spacing w:before="0" w:beforeAutospacing="0" w:after="0" w:afterAutospacing="0" w:line="480" w:lineRule="auto"/>
        <w:ind w:firstLine="720"/>
        <w:jc w:val="both"/>
        <w:rPr>
          <w:color w:val="000000"/>
          <w:u w:val="single"/>
        </w:rPr>
      </w:pPr>
      <w:r>
        <w:rPr>
          <w:color w:val="000000"/>
        </w:rPr>
        <w:t xml:space="preserve"> </w:t>
      </w:r>
      <w:r w:rsidR="00E609E0">
        <w:rPr>
          <w:color w:val="000000"/>
          <w:u w:val="single"/>
        </w:rPr>
        <w:t>(</w:t>
      </w:r>
      <w:r w:rsidR="00B31904">
        <w:rPr>
          <w:color w:val="000000"/>
          <w:u w:val="single"/>
        </w:rPr>
        <w:t>e</w:t>
      </w:r>
      <w:r w:rsidR="00E609E0" w:rsidRPr="00E81F71">
        <w:rPr>
          <w:color w:val="000000"/>
          <w:u w:val="single"/>
        </w:rPr>
        <w:t>) inducing the transfer of a deed to any person or entity, including to the distressed</w:t>
      </w:r>
    </w:p>
    <w:p w14:paraId="7EB4B22D" w14:textId="77777777" w:rsidR="00E609E0" w:rsidRDefault="00E609E0" w:rsidP="002F56D2">
      <w:pPr>
        <w:pStyle w:val="NormalWeb"/>
        <w:tabs>
          <w:tab w:val="left" w:pos="5372"/>
        </w:tabs>
        <w:spacing w:before="0" w:beforeAutospacing="0" w:after="0" w:afterAutospacing="0" w:line="480" w:lineRule="auto"/>
        <w:jc w:val="both"/>
        <w:rPr>
          <w:color w:val="000000"/>
          <w:u w:val="single"/>
        </w:rPr>
      </w:pPr>
      <w:r w:rsidRPr="00E81F71">
        <w:rPr>
          <w:color w:val="000000"/>
          <w:u w:val="single"/>
        </w:rPr>
        <w:t>property consultant;</w:t>
      </w:r>
    </w:p>
    <w:p w14:paraId="75247450" w14:textId="77777777" w:rsidR="00E609E0" w:rsidRPr="00E81F71" w:rsidRDefault="00E609E0" w:rsidP="002F3635">
      <w:pPr>
        <w:pStyle w:val="NormalWeb"/>
        <w:spacing w:before="0" w:beforeAutospacing="0" w:after="0" w:afterAutospacing="0" w:line="480" w:lineRule="auto"/>
        <w:ind w:firstLine="720"/>
        <w:jc w:val="both"/>
        <w:rPr>
          <w:color w:val="000000"/>
          <w:u w:val="single"/>
        </w:rPr>
      </w:pPr>
      <w:r>
        <w:rPr>
          <w:color w:val="000000"/>
          <w:u w:val="single"/>
        </w:rPr>
        <w:t>(</w:t>
      </w:r>
      <w:r w:rsidR="00B31904">
        <w:rPr>
          <w:color w:val="000000"/>
          <w:u w:val="single"/>
        </w:rPr>
        <w:t>f</w:t>
      </w:r>
      <w:r w:rsidRPr="00E81F71">
        <w:rPr>
          <w:color w:val="000000"/>
          <w:u w:val="single"/>
        </w:rPr>
        <w:t xml:space="preserve">) </w:t>
      </w:r>
      <w:r>
        <w:rPr>
          <w:color w:val="000000"/>
          <w:u w:val="single"/>
        </w:rPr>
        <w:t xml:space="preserve">accepting </w:t>
      </w:r>
      <w:r w:rsidRPr="00E81F71">
        <w:rPr>
          <w:color w:val="000000"/>
          <w:u w:val="single"/>
        </w:rPr>
        <w:t xml:space="preserve">or taking ownership of a deed from a homeowner for any period of </w:t>
      </w:r>
    </w:p>
    <w:p w14:paraId="128F0698" w14:textId="77777777" w:rsidR="00E609E0" w:rsidRPr="002F56D2" w:rsidRDefault="00E609E0" w:rsidP="00E609E0">
      <w:pPr>
        <w:pStyle w:val="NormalWeb"/>
        <w:spacing w:before="0" w:beforeAutospacing="0" w:after="0" w:afterAutospacing="0" w:line="480" w:lineRule="auto"/>
        <w:jc w:val="both"/>
        <w:rPr>
          <w:color w:val="000000"/>
          <w:u w:val="single"/>
        </w:rPr>
      </w:pPr>
      <w:r>
        <w:rPr>
          <w:color w:val="000000"/>
          <w:u w:val="single"/>
        </w:rPr>
        <w:t>time whatsoever;</w:t>
      </w:r>
    </w:p>
    <w:p w14:paraId="13FCAD7E" w14:textId="150E2B8B" w:rsidR="00E609E0" w:rsidRPr="00E81F71" w:rsidRDefault="00E609E0" w:rsidP="008449DF">
      <w:pPr>
        <w:pStyle w:val="HTMLPreformatted"/>
        <w:tabs>
          <w:tab w:val="clear" w:pos="916"/>
        </w:tabs>
        <w:spacing w:line="480" w:lineRule="auto"/>
        <w:ind w:firstLine="720"/>
        <w:jc w:val="both"/>
        <w:rPr>
          <w:rFonts w:ascii="Times New Roman" w:hAnsi="Times New Roman" w:cs="Times New Roman"/>
          <w:color w:val="000000"/>
          <w:sz w:val="24"/>
          <w:szCs w:val="24"/>
          <w:u w:val="single"/>
        </w:rPr>
      </w:pPr>
      <w:r w:rsidRPr="00E81F71">
        <w:rPr>
          <w:rFonts w:ascii="Times New Roman" w:hAnsi="Times New Roman" w:cs="Times New Roman"/>
          <w:color w:val="000000"/>
          <w:sz w:val="24"/>
          <w:szCs w:val="24"/>
          <w:u w:val="single"/>
        </w:rPr>
        <w:t>(</w:t>
      </w:r>
      <w:r w:rsidR="00B31904">
        <w:rPr>
          <w:rFonts w:ascii="Times New Roman" w:hAnsi="Times New Roman" w:cs="Times New Roman"/>
          <w:color w:val="000000"/>
          <w:sz w:val="24"/>
          <w:szCs w:val="24"/>
          <w:u w:val="single"/>
        </w:rPr>
        <w:t>g</w:t>
      </w:r>
      <w:r w:rsidRPr="00E81F71">
        <w:rPr>
          <w:rFonts w:ascii="Times New Roman" w:hAnsi="Times New Roman" w:cs="Times New Roman"/>
          <w:color w:val="000000"/>
          <w:sz w:val="24"/>
          <w:szCs w:val="24"/>
          <w:u w:val="single"/>
        </w:rPr>
        <w:t>) communicating</w:t>
      </w:r>
      <w:r>
        <w:rPr>
          <w:rFonts w:ascii="Times New Roman" w:hAnsi="Times New Roman" w:cs="Times New Roman"/>
          <w:color w:val="000000"/>
          <w:sz w:val="24"/>
          <w:szCs w:val="24"/>
          <w:u w:val="single"/>
        </w:rPr>
        <w:t xml:space="preserve"> </w:t>
      </w:r>
      <w:r w:rsidRPr="00E81F71">
        <w:rPr>
          <w:rFonts w:ascii="Times New Roman" w:hAnsi="Times New Roman" w:cs="Times New Roman"/>
          <w:color w:val="000000"/>
          <w:sz w:val="24"/>
          <w:szCs w:val="24"/>
          <w:u w:val="single"/>
        </w:rPr>
        <w:t>with</w:t>
      </w:r>
      <w:r>
        <w:rPr>
          <w:rFonts w:ascii="Times New Roman" w:hAnsi="Times New Roman" w:cs="Times New Roman"/>
          <w:color w:val="000000"/>
          <w:sz w:val="24"/>
          <w:szCs w:val="24"/>
          <w:u w:val="single"/>
        </w:rPr>
        <w:t xml:space="preserve"> </w:t>
      </w:r>
      <w:r w:rsidRPr="00E81F71">
        <w:rPr>
          <w:rFonts w:ascii="Times New Roman" w:hAnsi="Times New Roman" w:cs="Times New Roman"/>
          <w:color w:val="000000"/>
          <w:sz w:val="24"/>
          <w:szCs w:val="24"/>
          <w:u w:val="single"/>
        </w:rPr>
        <w:t xml:space="preserve">the homeowner or any member of </w:t>
      </w:r>
      <w:r w:rsidR="00F9289B">
        <w:rPr>
          <w:rFonts w:ascii="Times New Roman" w:hAnsi="Times New Roman" w:cs="Times New Roman"/>
          <w:color w:val="000000"/>
          <w:sz w:val="24"/>
          <w:szCs w:val="24"/>
          <w:u w:val="single"/>
        </w:rPr>
        <w:t>the homeowner’s</w:t>
      </w:r>
      <w:r w:rsidR="00F9289B" w:rsidRPr="00E81F71">
        <w:rPr>
          <w:rFonts w:ascii="Times New Roman" w:hAnsi="Times New Roman" w:cs="Times New Roman"/>
          <w:color w:val="000000"/>
          <w:sz w:val="24"/>
          <w:szCs w:val="24"/>
          <w:u w:val="single"/>
        </w:rPr>
        <w:t xml:space="preserve"> </w:t>
      </w:r>
      <w:r w:rsidRPr="00E81F71">
        <w:rPr>
          <w:rFonts w:ascii="Times New Roman" w:hAnsi="Times New Roman" w:cs="Times New Roman"/>
          <w:color w:val="000000"/>
          <w:sz w:val="24"/>
          <w:szCs w:val="24"/>
          <w:u w:val="single"/>
        </w:rPr>
        <w:t>family or</w:t>
      </w:r>
      <w:r w:rsidR="00F9289B">
        <w:rPr>
          <w:rFonts w:ascii="Times New Roman" w:hAnsi="Times New Roman" w:cs="Times New Roman"/>
          <w:color w:val="000000"/>
          <w:sz w:val="24"/>
          <w:szCs w:val="24"/>
          <w:u w:val="single"/>
        </w:rPr>
        <w:t xml:space="preserve"> </w:t>
      </w:r>
      <w:r w:rsidRPr="00E81F71">
        <w:rPr>
          <w:rFonts w:ascii="Times New Roman" w:hAnsi="Times New Roman" w:cs="Times New Roman"/>
          <w:color w:val="000000"/>
          <w:sz w:val="24"/>
          <w:szCs w:val="24"/>
          <w:u w:val="single"/>
        </w:rPr>
        <w:t>household with such frequency or at such unusual</w:t>
      </w:r>
      <w:r>
        <w:rPr>
          <w:rFonts w:ascii="Times New Roman" w:hAnsi="Times New Roman" w:cs="Times New Roman"/>
          <w:color w:val="000000"/>
          <w:sz w:val="24"/>
          <w:szCs w:val="24"/>
          <w:u w:val="single"/>
        </w:rPr>
        <w:t xml:space="preserve"> </w:t>
      </w:r>
      <w:r w:rsidRPr="00E81F71">
        <w:rPr>
          <w:rFonts w:ascii="Times New Roman" w:hAnsi="Times New Roman" w:cs="Times New Roman"/>
          <w:color w:val="000000"/>
          <w:sz w:val="24"/>
          <w:szCs w:val="24"/>
          <w:u w:val="single"/>
        </w:rPr>
        <w:t>hours</w:t>
      </w:r>
      <w:r>
        <w:rPr>
          <w:rFonts w:ascii="Times New Roman" w:hAnsi="Times New Roman" w:cs="Times New Roman"/>
          <w:color w:val="000000"/>
          <w:sz w:val="24"/>
          <w:szCs w:val="24"/>
          <w:u w:val="single"/>
        </w:rPr>
        <w:t xml:space="preserve"> </w:t>
      </w:r>
      <w:r w:rsidRPr="00E81F71">
        <w:rPr>
          <w:rFonts w:ascii="Times New Roman" w:hAnsi="Times New Roman" w:cs="Times New Roman"/>
          <w:color w:val="000000"/>
          <w:sz w:val="24"/>
          <w:szCs w:val="24"/>
          <w:u w:val="single"/>
        </w:rPr>
        <w:t>or</w:t>
      </w:r>
      <w:r>
        <w:rPr>
          <w:rFonts w:ascii="Times New Roman" w:hAnsi="Times New Roman" w:cs="Times New Roman"/>
          <w:color w:val="000000"/>
          <w:sz w:val="24"/>
          <w:szCs w:val="24"/>
          <w:u w:val="single"/>
        </w:rPr>
        <w:t xml:space="preserve"> </w:t>
      </w:r>
      <w:r w:rsidRPr="00E81F71">
        <w:rPr>
          <w:rFonts w:ascii="Times New Roman" w:hAnsi="Times New Roman" w:cs="Times New Roman"/>
          <w:color w:val="000000"/>
          <w:sz w:val="24"/>
          <w:szCs w:val="24"/>
          <w:u w:val="single"/>
        </w:rPr>
        <w:t>in</w:t>
      </w:r>
      <w:r>
        <w:rPr>
          <w:rFonts w:ascii="Times New Roman" w:hAnsi="Times New Roman" w:cs="Times New Roman"/>
          <w:color w:val="000000"/>
          <w:sz w:val="24"/>
          <w:szCs w:val="24"/>
          <w:u w:val="single"/>
        </w:rPr>
        <w:t xml:space="preserve"> </w:t>
      </w:r>
      <w:r w:rsidRPr="00E81F71">
        <w:rPr>
          <w:rFonts w:ascii="Times New Roman" w:hAnsi="Times New Roman" w:cs="Times New Roman"/>
          <w:color w:val="000000"/>
          <w:sz w:val="24"/>
          <w:szCs w:val="24"/>
          <w:u w:val="single"/>
        </w:rPr>
        <w:t>such</w:t>
      </w:r>
      <w:r>
        <w:rPr>
          <w:rFonts w:ascii="Times New Roman" w:hAnsi="Times New Roman" w:cs="Times New Roman"/>
          <w:color w:val="000000"/>
          <w:sz w:val="24"/>
          <w:szCs w:val="24"/>
          <w:u w:val="single"/>
        </w:rPr>
        <w:t xml:space="preserve"> </w:t>
      </w:r>
      <w:r w:rsidRPr="00E81F71">
        <w:rPr>
          <w:rFonts w:ascii="Times New Roman" w:hAnsi="Times New Roman" w:cs="Times New Roman"/>
          <w:color w:val="000000"/>
          <w:sz w:val="24"/>
          <w:szCs w:val="24"/>
          <w:u w:val="single"/>
        </w:rPr>
        <w:t>a</w:t>
      </w:r>
      <w:r>
        <w:rPr>
          <w:rFonts w:ascii="Times New Roman" w:hAnsi="Times New Roman" w:cs="Times New Roman"/>
          <w:color w:val="000000"/>
          <w:sz w:val="24"/>
          <w:szCs w:val="24"/>
          <w:u w:val="single"/>
        </w:rPr>
        <w:t xml:space="preserve"> </w:t>
      </w:r>
      <w:r w:rsidRPr="00E81F71">
        <w:rPr>
          <w:rFonts w:ascii="Times New Roman" w:hAnsi="Times New Roman" w:cs="Times New Roman"/>
          <w:color w:val="000000"/>
          <w:sz w:val="24"/>
          <w:szCs w:val="24"/>
          <w:u w:val="single"/>
        </w:rPr>
        <w:t>manner as can reasonably be expected to abuse or harass the homeowner;</w:t>
      </w:r>
    </w:p>
    <w:p w14:paraId="5F987E0F" w14:textId="77777777" w:rsidR="009D7BF4" w:rsidRDefault="00E609E0" w:rsidP="002F56D2">
      <w:pPr>
        <w:pStyle w:val="NormalWeb"/>
        <w:spacing w:before="0" w:beforeAutospacing="0" w:after="0" w:afterAutospacing="0" w:line="480" w:lineRule="auto"/>
        <w:ind w:firstLine="720"/>
        <w:jc w:val="both"/>
        <w:rPr>
          <w:color w:val="000000"/>
          <w:u w:val="single"/>
        </w:rPr>
      </w:pPr>
      <w:r w:rsidRPr="00E81F71">
        <w:rPr>
          <w:color w:val="000000"/>
          <w:u w:val="single"/>
        </w:rPr>
        <w:t>(</w:t>
      </w:r>
      <w:r w:rsidR="00B31904">
        <w:rPr>
          <w:color w:val="000000"/>
          <w:u w:val="single"/>
        </w:rPr>
        <w:t>h</w:t>
      </w:r>
      <w:r w:rsidRPr="00E81F71">
        <w:rPr>
          <w:color w:val="000000"/>
          <w:u w:val="single"/>
        </w:rPr>
        <w:t>) claiming,</w:t>
      </w:r>
      <w:r>
        <w:rPr>
          <w:color w:val="000000"/>
          <w:u w:val="single"/>
        </w:rPr>
        <w:t xml:space="preserve"> attempting </w:t>
      </w:r>
      <w:r w:rsidRPr="00E81F71">
        <w:rPr>
          <w:color w:val="000000"/>
          <w:u w:val="single"/>
        </w:rPr>
        <w:t>or</w:t>
      </w:r>
      <w:r>
        <w:rPr>
          <w:color w:val="000000"/>
          <w:u w:val="single"/>
        </w:rPr>
        <w:t xml:space="preserve"> </w:t>
      </w:r>
      <w:r w:rsidRPr="00E81F71">
        <w:rPr>
          <w:color w:val="000000"/>
          <w:u w:val="single"/>
        </w:rPr>
        <w:t>threatening</w:t>
      </w:r>
      <w:r>
        <w:rPr>
          <w:color w:val="000000"/>
          <w:u w:val="single"/>
        </w:rPr>
        <w:t xml:space="preserve"> </w:t>
      </w:r>
      <w:r w:rsidRPr="00E81F71">
        <w:rPr>
          <w:color w:val="000000"/>
          <w:u w:val="single"/>
        </w:rPr>
        <w:t>to</w:t>
      </w:r>
      <w:r>
        <w:rPr>
          <w:color w:val="000000"/>
          <w:u w:val="single"/>
        </w:rPr>
        <w:t xml:space="preserve"> </w:t>
      </w:r>
      <w:r w:rsidRPr="00E81F71">
        <w:rPr>
          <w:color w:val="000000"/>
          <w:u w:val="single"/>
        </w:rPr>
        <w:t>enforce a right with knowledge or reason to know that the right does not exist;</w:t>
      </w:r>
      <w:r w:rsidR="00B31904">
        <w:rPr>
          <w:color w:val="000000"/>
          <w:u w:val="single"/>
        </w:rPr>
        <w:t xml:space="preserve"> </w:t>
      </w:r>
    </w:p>
    <w:p w14:paraId="7828E3A2" w14:textId="2351D3E4" w:rsidR="009D7BF4" w:rsidRPr="00E81F71" w:rsidRDefault="009D7BF4" w:rsidP="00846070">
      <w:pPr>
        <w:pStyle w:val="NormalWeb"/>
        <w:spacing w:before="0" w:beforeAutospacing="0" w:after="0" w:afterAutospacing="0" w:line="480" w:lineRule="auto"/>
        <w:ind w:firstLine="720"/>
        <w:jc w:val="both"/>
        <w:rPr>
          <w:color w:val="000000"/>
          <w:u w:val="single"/>
        </w:rPr>
      </w:pPr>
      <w:r>
        <w:rPr>
          <w:color w:val="000000"/>
          <w:u w:val="single"/>
        </w:rPr>
        <w:t xml:space="preserve">(i) </w:t>
      </w:r>
      <w:r w:rsidRPr="009D7BF4">
        <w:rPr>
          <w:color w:val="000000"/>
          <w:u w:val="single"/>
        </w:rPr>
        <w:t>using a communication which</w:t>
      </w:r>
      <w:r w:rsidR="00F9289B">
        <w:rPr>
          <w:color w:val="000000"/>
          <w:u w:val="single"/>
        </w:rPr>
        <w:t xml:space="preserve"> </w:t>
      </w:r>
      <w:r w:rsidRPr="009D7BF4">
        <w:rPr>
          <w:color w:val="000000"/>
          <w:u w:val="single"/>
        </w:rPr>
        <w:t>simulates</w:t>
      </w:r>
      <w:r w:rsidR="00F9289B">
        <w:rPr>
          <w:color w:val="000000"/>
          <w:u w:val="single"/>
        </w:rPr>
        <w:t xml:space="preserve"> </w:t>
      </w:r>
      <w:r w:rsidRPr="009D7BF4">
        <w:rPr>
          <w:color w:val="000000"/>
          <w:u w:val="single"/>
        </w:rPr>
        <w:t>in</w:t>
      </w:r>
      <w:r w:rsidR="00F9289B">
        <w:rPr>
          <w:color w:val="000000"/>
          <w:u w:val="single"/>
        </w:rPr>
        <w:t xml:space="preserve"> </w:t>
      </w:r>
      <w:r w:rsidRPr="009D7BF4">
        <w:rPr>
          <w:color w:val="000000"/>
          <w:u w:val="single"/>
        </w:rPr>
        <w:t>any</w:t>
      </w:r>
      <w:r w:rsidR="00F9289B">
        <w:rPr>
          <w:color w:val="000000"/>
          <w:u w:val="single"/>
        </w:rPr>
        <w:t xml:space="preserve"> </w:t>
      </w:r>
      <w:r w:rsidRPr="009D7BF4">
        <w:rPr>
          <w:color w:val="000000"/>
          <w:u w:val="single"/>
        </w:rPr>
        <w:t>manner</w:t>
      </w:r>
      <w:r w:rsidR="00F9289B">
        <w:rPr>
          <w:color w:val="000000"/>
          <w:u w:val="single"/>
        </w:rPr>
        <w:t xml:space="preserve"> </w:t>
      </w:r>
      <w:r w:rsidRPr="009D7BF4">
        <w:rPr>
          <w:color w:val="000000"/>
          <w:u w:val="single"/>
        </w:rPr>
        <w:t>legal</w:t>
      </w:r>
      <w:r w:rsidR="00F9289B">
        <w:rPr>
          <w:color w:val="000000"/>
          <w:u w:val="single"/>
        </w:rPr>
        <w:t xml:space="preserve"> </w:t>
      </w:r>
      <w:r w:rsidRPr="009D7BF4">
        <w:rPr>
          <w:color w:val="000000"/>
          <w:u w:val="single"/>
        </w:rPr>
        <w:t>or judicial</w:t>
      </w:r>
      <w:r w:rsidR="00F9289B">
        <w:rPr>
          <w:color w:val="000000"/>
          <w:u w:val="single"/>
        </w:rPr>
        <w:t xml:space="preserve"> </w:t>
      </w:r>
      <w:r w:rsidRPr="009D7BF4">
        <w:rPr>
          <w:color w:val="000000"/>
          <w:u w:val="single"/>
        </w:rPr>
        <w:t>process</w:t>
      </w:r>
      <w:r w:rsidR="00F9289B">
        <w:rPr>
          <w:color w:val="000000"/>
          <w:u w:val="single"/>
        </w:rPr>
        <w:t xml:space="preserve"> </w:t>
      </w:r>
      <w:r w:rsidRPr="009D7BF4">
        <w:rPr>
          <w:color w:val="000000"/>
          <w:u w:val="single"/>
        </w:rPr>
        <w:t>or</w:t>
      </w:r>
      <w:r w:rsidR="00F9289B">
        <w:rPr>
          <w:color w:val="000000"/>
          <w:u w:val="single"/>
        </w:rPr>
        <w:t xml:space="preserve"> </w:t>
      </w:r>
      <w:r w:rsidRPr="009D7BF4">
        <w:rPr>
          <w:color w:val="000000"/>
          <w:u w:val="single"/>
        </w:rPr>
        <w:t>which</w:t>
      </w:r>
      <w:r w:rsidR="00F9289B">
        <w:rPr>
          <w:color w:val="000000"/>
          <w:u w:val="single"/>
        </w:rPr>
        <w:t xml:space="preserve"> </w:t>
      </w:r>
      <w:r w:rsidRPr="009D7BF4">
        <w:rPr>
          <w:color w:val="000000"/>
          <w:u w:val="single"/>
        </w:rPr>
        <w:t>gives</w:t>
      </w:r>
      <w:r w:rsidR="00F9289B">
        <w:rPr>
          <w:color w:val="000000"/>
          <w:u w:val="single"/>
        </w:rPr>
        <w:t xml:space="preserve"> </w:t>
      </w:r>
      <w:r w:rsidRPr="009D7BF4">
        <w:rPr>
          <w:color w:val="000000"/>
          <w:u w:val="single"/>
        </w:rPr>
        <w:t>the appearance of being authorized,</w:t>
      </w:r>
      <w:r>
        <w:rPr>
          <w:color w:val="000000"/>
          <w:u w:val="single"/>
        </w:rPr>
        <w:t xml:space="preserve"> </w:t>
      </w:r>
      <w:r w:rsidRPr="009D7BF4">
        <w:rPr>
          <w:color w:val="000000"/>
          <w:u w:val="single"/>
        </w:rPr>
        <w:t>issued</w:t>
      </w:r>
      <w:r w:rsidR="00F9289B">
        <w:rPr>
          <w:color w:val="000000"/>
          <w:u w:val="single"/>
        </w:rPr>
        <w:t>,</w:t>
      </w:r>
      <w:r w:rsidRPr="009D7BF4">
        <w:rPr>
          <w:color w:val="000000"/>
          <w:u w:val="single"/>
        </w:rPr>
        <w:t xml:space="preserve"> or approved by a government, gover</w:t>
      </w:r>
      <w:r>
        <w:rPr>
          <w:color w:val="000000"/>
          <w:u w:val="single"/>
        </w:rPr>
        <w:t>nmental agency, or attorney</w:t>
      </w:r>
      <w:r w:rsidR="00F9289B">
        <w:rPr>
          <w:color w:val="000000"/>
          <w:u w:val="single"/>
        </w:rPr>
        <w:t xml:space="preserve"> </w:t>
      </w:r>
      <w:r>
        <w:rPr>
          <w:color w:val="000000"/>
          <w:u w:val="single"/>
        </w:rPr>
        <w:t>at</w:t>
      </w:r>
      <w:r w:rsidRPr="009D7BF4">
        <w:rPr>
          <w:color w:val="000000"/>
          <w:u w:val="single"/>
        </w:rPr>
        <w:t xml:space="preserve"> law when it is not; </w:t>
      </w:r>
      <w:r>
        <w:rPr>
          <w:color w:val="000000"/>
          <w:u w:val="single"/>
        </w:rPr>
        <w:t>and</w:t>
      </w:r>
    </w:p>
    <w:p w14:paraId="53B1A40E" w14:textId="55F27050" w:rsidR="00E609E0" w:rsidRPr="002F56D2" w:rsidRDefault="00E609E0" w:rsidP="00F9289B">
      <w:pPr>
        <w:pStyle w:val="HTMLPreformatted"/>
        <w:spacing w:line="480" w:lineRule="auto"/>
        <w:ind w:firstLine="720"/>
        <w:jc w:val="both"/>
        <w:rPr>
          <w:rFonts w:ascii="Times New Roman" w:hAnsi="Times New Roman" w:cs="Times New Roman"/>
          <w:color w:val="000000"/>
          <w:sz w:val="24"/>
          <w:szCs w:val="24"/>
          <w:u w:val="single"/>
        </w:rPr>
      </w:pPr>
      <w:r w:rsidRPr="00E81F71">
        <w:rPr>
          <w:rFonts w:ascii="Times New Roman" w:hAnsi="Times New Roman" w:cs="Times New Roman"/>
          <w:color w:val="000000"/>
          <w:sz w:val="24"/>
          <w:szCs w:val="24"/>
          <w:u w:val="single"/>
        </w:rPr>
        <w:t>(</w:t>
      </w:r>
      <w:r w:rsidR="009D7BF4">
        <w:rPr>
          <w:rFonts w:ascii="Times New Roman" w:hAnsi="Times New Roman" w:cs="Times New Roman"/>
          <w:color w:val="000000"/>
          <w:sz w:val="24"/>
          <w:szCs w:val="24"/>
          <w:u w:val="single"/>
        </w:rPr>
        <w:t>j</w:t>
      </w:r>
      <w:r w:rsidRPr="00E81F71">
        <w:rPr>
          <w:rFonts w:ascii="Times New Roman" w:hAnsi="Times New Roman" w:cs="Times New Roman"/>
          <w:color w:val="000000"/>
          <w:sz w:val="24"/>
          <w:szCs w:val="24"/>
          <w:u w:val="single"/>
        </w:rPr>
        <w:t xml:space="preserve">) </w:t>
      </w:r>
      <w:r>
        <w:rPr>
          <w:rFonts w:ascii="Times New Roman" w:hAnsi="Times New Roman" w:cs="Times New Roman"/>
          <w:color w:val="000000"/>
          <w:sz w:val="24"/>
          <w:szCs w:val="24"/>
          <w:u w:val="single"/>
        </w:rPr>
        <w:t>encumbering</w:t>
      </w:r>
      <w:r w:rsidRPr="00E81F71">
        <w:rPr>
          <w:rFonts w:ascii="Times New Roman" w:hAnsi="Times New Roman" w:cs="Times New Roman"/>
          <w:color w:val="000000"/>
          <w:sz w:val="24"/>
          <w:szCs w:val="24"/>
          <w:u w:val="single"/>
        </w:rPr>
        <w:t xml:space="preserve"> the</w:t>
      </w:r>
      <w:r>
        <w:rPr>
          <w:rFonts w:ascii="Times New Roman" w:hAnsi="Times New Roman" w:cs="Times New Roman"/>
          <w:color w:val="000000"/>
          <w:sz w:val="24"/>
          <w:szCs w:val="24"/>
          <w:u w:val="single"/>
        </w:rPr>
        <w:t xml:space="preserve"> </w:t>
      </w:r>
      <w:r w:rsidRPr="00E81F71">
        <w:rPr>
          <w:rFonts w:ascii="Times New Roman" w:hAnsi="Times New Roman" w:cs="Times New Roman"/>
          <w:color w:val="000000"/>
          <w:sz w:val="24"/>
          <w:szCs w:val="24"/>
          <w:u w:val="single"/>
        </w:rPr>
        <w:t xml:space="preserve">property with a lien without any contractual or </w:t>
      </w:r>
      <w:r w:rsidR="00B31904">
        <w:rPr>
          <w:rFonts w:ascii="Times New Roman" w:hAnsi="Times New Roman" w:cs="Times New Roman"/>
          <w:color w:val="000000"/>
          <w:sz w:val="24"/>
          <w:szCs w:val="24"/>
          <w:u w:val="single"/>
        </w:rPr>
        <w:t>legal basis.</w:t>
      </w:r>
    </w:p>
    <w:p w14:paraId="60EF7DA2" w14:textId="77777777" w:rsidR="004B5F79" w:rsidRDefault="00DE663A" w:rsidP="002F56D2">
      <w:pPr>
        <w:pStyle w:val="NormalWeb"/>
        <w:spacing w:before="0" w:beforeAutospacing="0" w:after="0" w:afterAutospacing="0" w:line="480" w:lineRule="auto"/>
        <w:ind w:firstLine="720"/>
        <w:jc w:val="both"/>
        <w:rPr>
          <w:color w:val="000000"/>
        </w:rPr>
      </w:pPr>
      <w:r>
        <w:rPr>
          <w:color w:val="000000"/>
        </w:rPr>
        <w:t>[</w:t>
      </w:r>
      <w:r w:rsidR="008F64E0" w:rsidRPr="00F76DF7">
        <w:rPr>
          <w:color w:val="000000"/>
        </w:rPr>
        <w:t>2.</w:t>
      </w:r>
      <w:r>
        <w:rPr>
          <w:color w:val="000000"/>
        </w:rPr>
        <w:t>]</w:t>
      </w:r>
      <w:r w:rsidR="008F64E0" w:rsidRPr="00F76DF7">
        <w:rPr>
          <w:color w:val="000000"/>
        </w:rPr>
        <w:t xml:space="preserve"> </w:t>
      </w:r>
      <w:r>
        <w:rPr>
          <w:color w:val="000000"/>
          <w:u w:val="single"/>
        </w:rPr>
        <w:t>3.</w:t>
      </w:r>
      <w:r w:rsidRPr="002F56D2">
        <w:rPr>
          <w:color w:val="000000"/>
        </w:rPr>
        <w:t xml:space="preserve"> </w:t>
      </w:r>
      <w:r w:rsidR="008F64E0" w:rsidRPr="008158E8">
        <w:rPr>
          <w:color w:val="000000"/>
        </w:rPr>
        <w:t>that</w:t>
      </w:r>
      <w:r w:rsidR="008F64E0" w:rsidRPr="00F76DF7">
        <w:rPr>
          <w:color w:val="000000"/>
        </w:rPr>
        <w:t xml:space="preserve"> hiring a distressed property consultant does not stop the foreclosure process, nor can a distressed property consultant guarantee any particular result with regards to a distressed property</w:t>
      </w:r>
      <w:r w:rsidR="00A870D4">
        <w:rPr>
          <w:color w:val="000000"/>
        </w:rPr>
        <w:t>[</w:t>
      </w:r>
      <w:r>
        <w:rPr>
          <w:color w:val="000000"/>
        </w:rPr>
        <w:t>.</w:t>
      </w:r>
      <w:r w:rsidR="00A870D4">
        <w:rPr>
          <w:color w:val="000000"/>
        </w:rPr>
        <w:t>]</w:t>
      </w:r>
      <w:r w:rsidR="00A870D4" w:rsidRPr="002F56D2">
        <w:rPr>
          <w:color w:val="000000"/>
          <w:u w:val="single"/>
        </w:rPr>
        <w:t>;</w:t>
      </w:r>
    </w:p>
    <w:p w14:paraId="5EB393CE" w14:textId="77777777" w:rsidR="008F64E0" w:rsidRDefault="00DE663A" w:rsidP="002F56D2">
      <w:pPr>
        <w:pStyle w:val="NormalWeb"/>
        <w:spacing w:before="0" w:beforeAutospacing="0" w:after="0" w:afterAutospacing="0" w:line="480" w:lineRule="auto"/>
        <w:ind w:firstLine="720"/>
        <w:jc w:val="both"/>
        <w:rPr>
          <w:color w:val="000000"/>
          <w:u w:val="single"/>
        </w:rPr>
      </w:pPr>
      <w:r w:rsidRPr="002F56D2">
        <w:rPr>
          <w:color w:val="000000"/>
          <w:u w:val="single"/>
        </w:rPr>
        <w:t>4.</w:t>
      </w:r>
      <w:r w:rsidR="008F64E0" w:rsidRPr="00E81F71">
        <w:rPr>
          <w:color w:val="000000"/>
          <w:u w:val="single"/>
        </w:rPr>
        <w:t xml:space="preserve"> that hiring a distressed property consultant is not a replacement for hiring independent legal counsel</w:t>
      </w:r>
      <w:r w:rsidR="00A870D4">
        <w:rPr>
          <w:color w:val="000000"/>
          <w:u w:val="single"/>
        </w:rPr>
        <w:t>; and</w:t>
      </w:r>
    </w:p>
    <w:p w14:paraId="2A3A2B84" w14:textId="77777777" w:rsidR="008F64E0" w:rsidRPr="009E3B3D" w:rsidRDefault="00DE663A" w:rsidP="002F56D2">
      <w:pPr>
        <w:pStyle w:val="NormalWeb"/>
        <w:spacing w:before="0" w:beforeAutospacing="0" w:after="0" w:afterAutospacing="0" w:line="480" w:lineRule="auto"/>
        <w:ind w:firstLine="720"/>
        <w:jc w:val="both"/>
        <w:rPr>
          <w:color w:val="000000"/>
          <w:u w:val="single"/>
        </w:rPr>
      </w:pPr>
      <w:r>
        <w:rPr>
          <w:color w:val="000000"/>
          <w:u w:val="single"/>
        </w:rPr>
        <w:t>5.</w:t>
      </w:r>
      <w:r w:rsidR="008F64E0">
        <w:rPr>
          <w:color w:val="000000"/>
          <w:u w:val="single"/>
        </w:rPr>
        <w:t xml:space="preserve"> that there is no obligation to accept assistance from a distressed property consultant.</w:t>
      </w:r>
    </w:p>
    <w:p w14:paraId="14A42D17" w14:textId="052BDA68" w:rsidR="008F64E0" w:rsidRPr="00F76DF7" w:rsidRDefault="008F64E0" w:rsidP="00DE663A">
      <w:pPr>
        <w:spacing w:line="480" w:lineRule="auto"/>
        <w:jc w:val="both"/>
        <w:rPr>
          <w:u w:val="single"/>
        </w:rPr>
      </w:pPr>
      <w:r w:rsidRPr="00F76DF7">
        <w:rPr>
          <w:color w:val="000000"/>
        </w:rPr>
        <w:lastRenderedPageBreak/>
        <w:t>c. The commissioner may</w:t>
      </w:r>
      <w:r w:rsidR="004B5F79">
        <w:rPr>
          <w:color w:val="000000"/>
        </w:rPr>
        <w:t xml:space="preserve"> </w:t>
      </w:r>
      <w:r w:rsidRPr="00F76DF7">
        <w:rPr>
          <w:color w:val="000000"/>
        </w:rPr>
        <w:t xml:space="preserve">make and promulgate such rules as may be necessary for the proper implementation and </w:t>
      </w:r>
      <w:r w:rsidRPr="008158E8">
        <w:rPr>
          <w:color w:val="000000"/>
        </w:rPr>
        <w:t>enforcement of this section</w:t>
      </w:r>
      <w:r w:rsidR="008E6235">
        <w:rPr>
          <w:color w:val="000000"/>
        </w:rPr>
        <w:t>.</w:t>
      </w:r>
      <w:r w:rsidR="00DE663A" w:rsidRPr="002F56D2">
        <w:rPr>
          <w:color w:val="000000"/>
        </w:rPr>
        <w:t xml:space="preserve"> </w:t>
      </w:r>
      <w:r w:rsidR="00C607CE" w:rsidRPr="002F56D2">
        <w:rPr>
          <w:color w:val="000000"/>
          <w:u w:val="single"/>
        </w:rPr>
        <w:t>The commissioner shall</w:t>
      </w:r>
      <w:r w:rsidR="008158E8">
        <w:rPr>
          <w:color w:val="000000"/>
          <w:u w:val="single"/>
        </w:rPr>
        <w:t xml:space="preserve"> publish</w:t>
      </w:r>
      <w:r w:rsidR="00C607CE" w:rsidRPr="002F56D2">
        <w:rPr>
          <w:color w:val="000000"/>
          <w:u w:val="single"/>
        </w:rPr>
        <w:t xml:space="preserve"> </w:t>
      </w:r>
      <w:r w:rsidR="008158E8">
        <w:rPr>
          <w:color w:val="000000"/>
          <w:u w:val="single"/>
        </w:rPr>
        <w:t xml:space="preserve">and make available </w:t>
      </w:r>
      <w:r w:rsidR="00C607CE" w:rsidRPr="002F56D2">
        <w:rPr>
          <w:color w:val="000000"/>
          <w:u w:val="single"/>
        </w:rPr>
        <w:t xml:space="preserve">a disclosure </w:t>
      </w:r>
      <w:r w:rsidR="008158E8">
        <w:rPr>
          <w:color w:val="000000"/>
          <w:u w:val="single"/>
        </w:rPr>
        <w:t>template that contains</w:t>
      </w:r>
      <w:r w:rsidR="00C607CE" w:rsidRPr="002F56D2">
        <w:rPr>
          <w:color w:val="000000"/>
          <w:u w:val="single"/>
        </w:rPr>
        <w:t xml:space="preserve"> the</w:t>
      </w:r>
      <w:r w:rsidR="008158E8">
        <w:rPr>
          <w:color w:val="000000"/>
          <w:u w:val="single"/>
        </w:rPr>
        <w:t xml:space="preserve"> disclosures that are required to be made by a distressed property consultant pursuant to</w:t>
      </w:r>
      <w:r w:rsidR="00E53EDB">
        <w:rPr>
          <w:color w:val="000000"/>
          <w:u w:val="single"/>
        </w:rPr>
        <w:t xml:space="preserve"> </w:t>
      </w:r>
      <w:r w:rsidR="00C607CE" w:rsidRPr="002F56D2">
        <w:rPr>
          <w:color w:val="000000"/>
          <w:u w:val="single"/>
        </w:rPr>
        <w:t>subdivision b.</w:t>
      </w:r>
      <w:r w:rsidR="00C607CE">
        <w:rPr>
          <w:color w:val="000000"/>
          <w:u w:val="single"/>
        </w:rPr>
        <w:t xml:space="preserve"> Such </w:t>
      </w:r>
      <w:r w:rsidR="00FD7664">
        <w:rPr>
          <w:color w:val="000000"/>
          <w:u w:val="single"/>
        </w:rPr>
        <w:t xml:space="preserve">disclosure </w:t>
      </w:r>
      <w:r w:rsidR="00C607CE">
        <w:rPr>
          <w:color w:val="000000"/>
          <w:u w:val="single"/>
        </w:rPr>
        <w:t xml:space="preserve">shall be provided to </w:t>
      </w:r>
      <w:r w:rsidR="008E44E7">
        <w:rPr>
          <w:color w:val="000000"/>
          <w:u w:val="single"/>
        </w:rPr>
        <w:t>each</w:t>
      </w:r>
      <w:r w:rsidR="008E44E7" w:rsidRPr="00F76DF7">
        <w:rPr>
          <w:color w:val="000000"/>
          <w:u w:val="single"/>
        </w:rPr>
        <w:t xml:space="preserve"> </w:t>
      </w:r>
      <w:r w:rsidR="00D8342C">
        <w:rPr>
          <w:color w:val="000000"/>
          <w:u w:val="single"/>
        </w:rPr>
        <w:t xml:space="preserve">homeowner seeking services of </w:t>
      </w:r>
      <w:r w:rsidR="00C607CE">
        <w:rPr>
          <w:color w:val="000000"/>
          <w:u w:val="single"/>
        </w:rPr>
        <w:t>a distressed property</w:t>
      </w:r>
      <w:r w:rsidR="00D8342C">
        <w:rPr>
          <w:color w:val="000000"/>
          <w:u w:val="single"/>
        </w:rPr>
        <w:t xml:space="preserve"> consultant</w:t>
      </w:r>
      <w:r w:rsidR="00C607CE">
        <w:rPr>
          <w:color w:val="000000"/>
          <w:u w:val="single"/>
        </w:rPr>
        <w:t xml:space="preserve"> at the first </w:t>
      </w:r>
      <w:r w:rsidR="008158E8">
        <w:rPr>
          <w:color w:val="000000"/>
          <w:u w:val="single"/>
        </w:rPr>
        <w:t xml:space="preserve">in-person </w:t>
      </w:r>
      <w:r w:rsidR="00C607CE">
        <w:rPr>
          <w:color w:val="000000"/>
          <w:u w:val="single"/>
        </w:rPr>
        <w:t>meeting between such homeowner and such distressed property consultant.</w:t>
      </w:r>
      <w:r w:rsidR="00F9289B">
        <w:rPr>
          <w:color w:val="000000"/>
          <w:u w:val="single"/>
        </w:rPr>
        <w:t xml:space="preserve"> </w:t>
      </w:r>
    </w:p>
    <w:p w14:paraId="52BF8204" w14:textId="77777777" w:rsidR="00EB5109" w:rsidRPr="002F56D2" w:rsidRDefault="00EB5109" w:rsidP="002F56D2">
      <w:pPr>
        <w:spacing w:line="480" w:lineRule="auto"/>
        <w:jc w:val="both"/>
      </w:pPr>
      <w:r w:rsidRPr="002F56D2">
        <w:t xml:space="preserve">e. </w:t>
      </w:r>
      <w:r w:rsidRPr="00E81800">
        <w:t>[</w:t>
      </w:r>
      <w:r w:rsidRPr="002F56D2">
        <w:t>(1)</w:t>
      </w:r>
      <w:r w:rsidRPr="00E81800">
        <w:t xml:space="preserve">] </w:t>
      </w:r>
      <w:r w:rsidRPr="002F56D2">
        <w:rPr>
          <w:u w:val="single"/>
        </w:rPr>
        <w:t>1.</w:t>
      </w:r>
      <w:r w:rsidRPr="002F56D2">
        <w:t xml:space="preserve"> Notwithstanding any other provision of law, the department shall be authorized upon due notice and hearing, to impose civil penalties for the violation of any provision of this section. The department shall have the power to render decisions and orders and to impose civil penalties of not less than </w:t>
      </w:r>
      <w:r w:rsidR="00C661EA" w:rsidRPr="00E81800">
        <w:t>[</w:t>
      </w:r>
      <w:r w:rsidRPr="002F56D2">
        <w:t>two thousand five hundred dollars</w:t>
      </w:r>
      <w:r w:rsidR="00C661EA" w:rsidRPr="00E81800">
        <w:t xml:space="preserve">] </w:t>
      </w:r>
      <w:r w:rsidR="00C661EA" w:rsidRPr="002F56D2">
        <w:rPr>
          <w:u w:val="single"/>
        </w:rPr>
        <w:t>$2,500</w:t>
      </w:r>
      <w:r w:rsidRPr="002F56D2">
        <w:t xml:space="preserve"> nor more than </w:t>
      </w:r>
      <w:r w:rsidR="00C661EA" w:rsidRPr="00E81800">
        <w:t>[</w:t>
      </w:r>
      <w:r w:rsidRPr="002F56D2">
        <w:t>five thousand dollars</w:t>
      </w:r>
      <w:r w:rsidR="00C661EA" w:rsidRPr="00E81800">
        <w:t xml:space="preserve">] </w:t>
      </w:r>
      <w:r w:rsidR="00C661EA" w:rsidRPr="002F56D2">
        <w:rPr>
          <w:u w:val="single"/>
        </w:rPr>
        <w:t>$5,000</w:t>
      </w:r>
      <w:r w:rsidRPr="002F56D2">
        <w:t xml:space="preserve"> for each violation. All proceedings authorized pursuant to this paragraph shall be conducted in accordance with rules promulgated by the commissioner. The remedies and penalties provided for in this paragraph shall be in addition to any other remedies or </w:t>
      </w:r>
      <w:r w:rsidR="006C3CF7" w:rsidRPr="006C3CF7">
        <w:t>pena</w:t>
      </w:r>
      <w:r w:rsidR="006C3CF7">
        <w:t>l</w:t>
      </w:r>
      <w:r w:rsidR="006C3CF7" w:rsidRPr="006C3CF7">
        <w:t>ties</w:t>
      </w:r>
      <w:r w:rsidRPr="002F56D2">
        <w:t xml:space="preserve"> provided for the enforcement of such provisions under any other law including, but not limited to, civil or criminal actions or proceedings.</w:t>
      </w:r>
      <w:r w:rsidR="00E81800" w:rsidRPr="00E81800">
        <w:t xml:space="preserve"> </w:t>
      </w:r>
    </w:p>
    <w:p w14:paraId="17EBB264" w14:textId="31A0B1EA" w:rsidR="00EB5109" w:rsidRDefault="00C661EA" w:rsidP="002F56D2">
      <w:pPr>
        <w:spacing w:line="480" w:lineRule="auto"/>
        <w:jc w:val="both"/>
      </w:pPr>
      <w:r>
        <w:t>[</w:t>
      </w:r>
      <w:r w:rsidR="00EB5109" w:rsidRPr="002F56D2">
        <w:t>(2)</w:t>
      </w:r>
      <w:r>
        <w:t xml:space="preserve">] </w:t>
      </w:r>
      <w:r w:rsidRPr="002F56D2">
        <w:rPr>
          <w:u w:val="single"/>
        </w:rPr>
        <w:t>2.</w:t>
      </w:r>
      <w:r w:rsidR="00EB5109" w:rsidRPr="002F56D2">
        <w:t xml:space="preserve"> All such proceedings shall be commenced by the service of a notice of violation returnable to the </w:t>
      </w:r>
      <w:r w:rsidR="00042AA5">
        <w:t>office of administrative trials and hearings</w:t>
      </w:r>
      <w:r w:rsidR="00EB5109" w:rsidRPr="002F56D2">
        <w:t>. The commissioner shall prescribe the form and wording of notices of violation. The notice of violation or copy thereof shall constitute notice of the violation charged, and, if sworn to or affirmed, shall be prima facie evidence of the facts contained therein.</w:t>
      </w:r>
    </w:p>
    <w:p w14:paraId="48275F20" w14:textId="3F8B6421" w:rsidR="00AF206A" w:rsidRPr="002F56D2" w:rsidRDefault="00AF206A" w:rsidP="002F56D2">
      <w:pPr>
        <w:spacing w:line="480" w:lineRule="auto"/>
        <w:jc w:val="both"/>
        <w:rPr>
          <w:color w:val="000000"/>
          <w:u w:val="single"/>
          <w:shd w:val="clear" w:color="auto" w:fill="FFFFFF"/>
        </w:rPr>
      </w:pPr>
      <w:r w:rsidRPr="002F56D2">
        <w:rPr>
          <w:u w:val="single"/>
        </w:rPr>
        <w:t xml:space="preserve">3. In addition to any proceedings </w:t>
      </w:r>
      <w:r w:rsidR="00C30E12">
        <w:rPr>
          <w:u w:val="single"/>
        </w:rPr>
        <w:t xml:space="preserve">permitted by </w:t>
      </w:r>
      <w:r w:rsidR="00171BCC" w:rsidRPr="002F56D2">
        <w:rPr>
          <w:u w:val="single"/>
        </w:rPr>
        <w:t xml:space="preserve">paragraph </w:t>
      </w:r>
      <w:r w:rsidR="00770C37">
        <w:rPr>
          <w:u w:val="single"/>
        </w:rPr>
        <w:t>1</w:t>
      </w:r>
      <w:r w:rsidRPr="002F56D2">
        <w:rPr>
          <w:u w:val="single"/>
        </w:rPr>
        <w:t xml:space="preserve">, </w:t>
      </w:r>
      <w:r w:rsidRPr="002F56D2">
        <w:rPr>
          <w:color w:val="000000"/>
          <w:u w:val="single"/>
          <w:shd w:val="clear" w:color="auto" w:fill="FFFFFF"/>
        </w:rPr>
        <w:t xml:space="preserve">any person who </w:t>
      </w:r>
      <w:r w:rsidRPr="006C3CF7">
        <w:rPr>
          <w:color w:val="000000"/>
          <w:u w:val="single"/>
          <w:shd w:val="clear" w:color="auto" w:fill="FFFFFF"/>
        </w:rPr>
        <w:t>violates</w:t>
      </w:r>
      <w:r w:rsidR="00770C37">
        <w:rPr>
          <w:color w:val="000000"/>
          <w:u w:val="single"/>
          <w:shd w:val="clear" w:color="auto" w:fill="FFFFFF"/>
        </w:rPr>
        <w:t xml:space="preserve"> </w:t>
      </w:r>
      <w:r w:rsidRPr="002F56D2">
        <w:rPr>
          <w:color w:val="000000"/>
          <w:u w:val="single"/>
          <w:shd w:val="clear" w:color="auto" w:fill="FFFFFF"/>
        </w:rPr>
        <w:t xml:space="preserve">any of the provisions of this section or any rule or regulation issued thereunder </w:t>
      </w:r>
      <w:r w:rsidR="00FC1665" w:rsidRPr="00FC1665">
        <w:rPr>
          <w:color w:val="000000"/>
          <w:u w:val="single"/>
          <w:shd w:val="clear" w:color="auto" w:fill="FFFFFF"/>
        </w:rPr>
        <w:t>shall be guilty of a class A misdemeanor.</w:t>
      </w:r>
      <w:r w:rsidR="00FC1665">
        <w:rPr>
          <w:color w:val="000000"/>
          <w:u w:val="single"/>
          <w:shd w:val="clear" w:color="auto" w:fill="FFFFFF"/>
        </w:rPr>
        <w:t xml:space="preserve"> </w:t>
      </w:r>
    </w:p>
    <w:p w14:paraId="29791C54" w14:textId="618D0B25" w:rsidR="008F64E0" w:rsidRPr="00F76DF7" w:rsidRDefault="00C661EA" w:rsidP="00DE663A">
      <w:pPr>
        <w:spacing w:line="480" w:lineRule="auto"/>
        <w:jc w:val="both"/>
      </w:pPr>
      <w:r>
        <w:lastRenderedPageBreak/>
        <w:t xml:space="preserve">§ </w:t>
      </w:r>
      <w:r w:rsidR="004A73D3">
        <w:t>2</w:t>
      </w:r>
      <w:r w:rsidRPr="00F76DF7">
        <w:t>.</w:t>
      </w:r>
      <w:r>
        <w:t xml:space="preserve"> </w:t>
      </w:r>
      <w:r w:rsidR="008F64E0" w:rsidRPr="00F76DF7">
        <w:t>Section 20-726 of the administrative code of the city of New York is amended to read as follows:</w:t>
      </w:r>
    </w:p>
    <w:p w14:paraId="264083DB" w14:textId="7AF17D61" w:rsidR="008F64E0" w:rsidRPr="008449DF" w:rsidRDefault="008F64E0" w:rsidP="00DE663A">
      <w:pPr>
        <w:spacing w:line="480" w:lineRule="auto"/>
        <w:jc w:val="both"/>
        <w:rPr>
          <w:u w:val="single"/>
          <w:shd w:val="clear" w:color="auto" w:fill="FFFFFF"/>
        </w:rPr>
      </w:pPr>
      <w:r w:rsidRPr="008449DF">
        <w:rPr>
          <w:shd w:val="clear" w:color="auto" w:fill="FFFFFF"/>
        </w:rPr>
        <w:t>Any person, firm, corporation or association or agent or employee thereof, who shall violate any of the provisions of this subchapter upon conviction thereof, shall be punished by a fine of not more than [five hundred dollars (]$500[)] or by imprisonment not exceeding [thirty (]30[)] days, or by both.</w:t>
      </w:r>
      <w:r w:rsidR="004B5F79" w:rsidRPr="008449DF">
        <w:rPr>
          <w:shd w:val="clear" w:color="auto" w:fill="FFFFFF"/>
        </w:rPr>
        <w:t xml:space="preserve"> </w:t>
      </w:r>
      <w:r w:rsidR="004B5F79" w:rsidRPr="008449DF">
        <w:rPr>
          <w:u w:val="single"/>
          <w:shd w:val="clear" w:color="auto" w:fill="FFFFFF"/>
        </w:rPr>
        <w:t xml:space="preserve">This </w:t>
      </w:r>
      <w:r w:rsidR="00FD7664" w:rsidRPr="008449DF">
        <w:rPr>
          <w:u w:val="single"/>
          <w:shd w:val="clear" w:color="auto" w:fill="FFFFFF"/>
        </w:rPr>
        <w:t xml:space="preserve">section </w:t>
      </w:r>
      <w:r w:rsidR="004B5F79" w:rsidRPr="008449DF">
        <w:rPr>
          <w:u w:val="single"/>
          <w:shd w:val="clear" w:color="auto" w:fill="FFFFFF"/>
        </w:rPr>
        <w:t xml:space="preserve">shall not apply to violations of section 20-723.3. </w:t>
      </w:r>
    </w:p>
    <w:p w14:paraId="140F2B06" w14:textId="1D63E482" w:rsidR="008F64E0" w:rsidRDefault="008F64E0" w:rsidP="008F64E0">
      <w:pPr>
        <w:spacing w:line="480" w:lineRule="auto"/>
        <w:jc w:val="both"/>
        <w:rPr>
          <w:color w:val="000000"/>
        </w:rPr>
      </w:pPr>
      <w:r w:rsidRPr="00F76DF7">
        <w:t xml:space="preserve">§ </w:t>
      </w:r>
      <w:r w:rsidR="004A73D3">
        <w:t>3</w:t>
      </w:r>
      <w:r w:rsidRPr="00F76DF7">
        <w:t xml:space="preserve">. Title </w:t>
      </w:r>
      <w:r w:rsidR="00423B01">
        <w:t>11</w:t>
      </w:r>
      <w:r w:rsidRPr="00F76DF7">
        <w:t xml:space="preserve"> of the administrative code of the city of New York is amended by adding a new chapter </w:t>
      </w:r>
      <w:r w:rsidR="00423B01">
        <w:t>32</w:t>
      </w:r>
      <w:r w:rsidRPr="00F76DF7">
        <w:t xml:space="preserve"> </w:t>
      </w:r>
      <w:r w:rsidRPr="00F76DF7">
        <w:rPr>
          <w:color w:val="000000"/>
        </w:rPr>
        <w:t xml:space="preserve">to read as follows: </w:t>
      </w:r>
    </w:p>
    <w:p w14:paraId="24F23D14" w14:textId="77BFD797" w:rsidR="008F64E0" w:rsidRPr="006749CA" w:rsidRDefault="008F64E0" w:rsidP="008449DF">
      <w:pPr>
        <w:pStyle w:val="NormalWeb"/>
        <w:shd w:val="clear" w:color="auto" w:fill="FFFFFF"/>
        <w:spacing w:before="0" w:beforeAutospacing="0" w:after="0" w:afterAutospacing="0" w:line="480" w:lineRule="auto"/>
        <w:ind w:firstLine="720"/>
        <w:jc w:val="center"/>
        <w:rPr>
          <w:color w:val="000000"/>
          <w:u w:val="single"/>
        </w:rPr>
      </w:pPr>
      <w:r>
        <w:rPr>
          <w:color w:val="000000"/>
          <w:u w:val="single"/>
        </w:rPr>
        <w:t xml:space="preserve">CHAPTER </w:t>
      </w:r>
      <w:r w:rsidR="00423B01">
        <w:rPr>
          <w:color w:val="000000"/>
          <w:u w:val="single"/>
        </w:rPr>
        <w:t>32</w:t>
      </w:r>
    </w:p>
    <w:p w14:paraId="7C1DEF12" w14:textId="4ECE4A9C" w:rsidR="008F64E0" w:rsidRPr="000E2ACB" w:rsidRDefault="008F64E0" w:rsidP="008449DF">
      <w:pPr>
        <w:pStyle w:val="NormalWeb"/>
        <w:shd w:val="clear" w:color="auto" w:fill="FFFFFF"/>
        <w:spacing w:before="0" w:beforeAutospacing="0" w:after="0" w:afterAutospacing="0" w:line="480" w:lineRule="auto"/>
        <w:ind w:firstLine="720"/>
        <w:jc w:val="center"/>
        <w:rPr>
          <w:color w:val="000000"/>
          <w:u w:val="single"/>
        </w:rPr>
      </w:pPr>
      <w:r>
        <w:rPr>
          <w:color w:val="000000"/>
          <w:u w:val="single"/>
        </w:rPr>
        <w:t>HOMEOWNER</w:t>
      </w:r>
      <w:r w:rsidR="00490644">
        <w:rPr>
          <w:color w:val="000000"/>
          <w:u w:val="single"/>
        </w:rPr>
        <w:t xml:space="preserve"> FORECLOSURE</w:t>
      </w:r>
      <w:r w:rsidR="00F9289B">
        <w:rPr>
          <w:color w:val="000000"/>
          <w:u w:val="single"/>
        </w:rPr>
        <w:t xml:space="preserve"> </w:t>
      </w:r>
      <w:r w:rsidR="00F0781A">
        <w:rPr>
          <w:color w:val="000000"/>
          <w:u w:val="single"/>
        </w:rPr>
        <w:t xml:space="preserve">PREVENTION </w:t>
      </w:r>
      <w:r w:rsidR="004B5F79">
        <w:rPr>
          <w:color w:val="000000"/>
          <w:u w:val="single"/>
        </w:rPr>
        <w:t>EDUCATION</w:t>
      </w:r>
    </w:p>
    <w:p w14:paraId="23697855" w14:textId="26888986" w:rsidR="008F64E0" w:rsidRPr="00E81F71" w:rsidRDefault="008F64E0" w:rsidP="008F64E0">
      <w:pPr>
        <w:spacing w:line="480" w:lineRule="auto"/>
        <w:jc w:val="both"/>
        <w:rPr>
          <w:color w:val="000000"/>
          <w:u w:val="single"/>
        </w:rPr>
      </w:pPr>
      <w:r w:rsidRPr="00E81F71">
        <w:rPr>
          <w:u w:val="single"/>
        </w:rPr>
        <w:t xml:space="preserve">§ </w:t>
      </w:r>
      <w:r w:rsidR="00423B01">
        <w:rPr>
          <w:color w:val="000000"/>
          <w:u w:val="single"/>
        </w:rPr>
        <w:t>11</w:t>
      </w:r>
      <w:r w:rsidRPr="00E81F71">
        <w:rPr>
          <w:color w:val="000000"/>
          <w:u w:val="single"/>
        </w:rPr>
        <w:t>-</w:t>
      </w:r>
      <w:r w:rsidR="00423B01">
        <w:rPr>
          <w:color w:val="000000"/>
          <w:u w:val="single"/>
        </w:rPr>
        <w:t xml:space="preserve">3201 </w:t>
      </w:r>
      <w:r w:rsidRPr="00E81F71">
        <w:rPr>
          <w:color w:val="000000"/>
          <w:u w:val="single"/>
        </w:rPr>
        <w:t>Homeowne</w:t>
      </w:r>
      <w:r w:rsidR="00490644">
        <w:rPr>
          <w:color w:val="000000"/>
          <w:u w:val="single"/>
        </w:rPr>
        <w:t xml:space="preserve">r foreclosure </w:t>
      </w:r>
      <w:r w:rsidR="00F0781A">
        <w:rPr>
          <w:color w:val="000000"/>
          <w:u w:val="single"/>
        </w:rPr>
        <w:t xml:space="preserve">prevention </w:t>
      </w:r>
      <w:r w:rsidR="004B5F79">
        <w:rPr>
          <w:color w:val="000000"/>
          <w:u w:val="single"/>
        </w:rPr>
        <w:t>education</w:t>
      </w:r>
      <w:r w:rsidRPr="00E81F71">
        <w:rPr>
          <w:color w:val="000000"/>
          <w:u w:val="single"/>
        </w:rPr>
        <w:t xml:space="preserve">. The commissioner of </w:t>
      </w:r>
      <w:r w:rsidR="00423B01">
        <w:rPr>
          <w:color w:val="000000"/>
          <w:u w:val="single"/>
        </w:rPr>
        <w:t>finance</w:t>
      </w:r>
      <w:r w:rsidR="008158E8">
        <w:rPr>
          <w:color w:val="000000"/>
          <w:u w:val="single"/>
        </w:rPr>
        <w:t xml:space="preserve">, in conjunction with </w:t>
      </w:r>
      <w:r w:rsidR="00423B01">
        <w:rPr>
          <w:color w:val="000000"/>
          <w:u w:val="single"/>
        </w:rPr>
        <w:t xml:space="preserve">the commissioner of consumer </w:t>
      </w:r>
      <w:r w:rsidR="004A73D3">
        <w:rPr>
          <w:color w:val="000000"/>
          <w:u w:val="single"/>
        </w:rPr>
        <w:t>and worker protection</w:t>
      </w:r>
      <w:r w:rsidR="005512D0">
        <w:rPr>
          <w:color w:val="000000"/>
          <w:u w:val="single"/>
        </w:rPr>
        <w:t>,</w:t>
      </w:r>
      <w:r w:rsidR="004A73D3">
        <w:rPr>
          <w:color w:val="000000"/>
          <w:u w:val="single"/>
        </w:rPr>
        <w:t xml:space="preserve"> </w:t>
      </w:r>
      <w:r w:rsidR="0057748F">
        <w:rPr>
          <w:color w:val="000000"/>
          <w:u w:val="single"/>
        </w:rPr>
        <w:t>and the commissioner of housing preservation and development</w:t>
      </w:r>
      <w:r w:rsidR="007A6AFB">
        <w:rPr>
          <w:color w:val="000000"/>
          <w:u w:val="single"/>
        </w:rPr>
        <w:t>,</w:t>
      </w:r>
      <w:r w:rsidR="00423B01">
        <w:rPr>
          <w:color w:val="000000"/>
          <w:u w:val="single"/>
        </w:rPr>
        <w:t xml:space="preserve"> </w:t>
      </w:r>
      <w:r w:rsidRPr="00E81F71">
        <w:rPr>
          <w:color w:val="000000"/>
          <w:u w:val="single"/>
        </w:rPr>
        <w:t>shall create a</w:t>
      </w:r>
      <w:r w:rsidR="0041746A">
        <w:rPr>
          <w:color w:val="000000"/>
          <w:u w:val="single"/>
        </w:rPr>
        <w:t>n educational</w:t>
      </w:r>
      <w:r w:rsidRPr="00E81F71">
        <w:rPr>
          <w:color w:val="000000"/>
          <w:u w:val="single"/>
        </w:rPr>
        <w:t xml:space="preserve"> guide</w:t>
      </w:r>
      <w:r w:rsidR="00F0781A">
        <w:rPr>
          <w:color w:val="000000"/>
          <w:u w:val="single"/>
        </w:rPr>
        <w:t xml:space="preserve"> about foreclosure prevention</w:t>
      </w:r>
      <w:r w:rsidRPr="00E81F71">
        <w:rPr>
          <w:color w:val="000000"/>
          <w:u w:val="single"/>
        </w:rPr>
        <w:t xml:space="preserve"> </w:t>
      </w:r>
      <w:r w:rsidR="008158E8">
        <w:rPr>
          <w:color w:val="000000"/>
          <w:u w:val="single"/>
        </w:rPr>
        <w:t xml:space="preserve">intended for use by homeowners. Such guide </w:t>
      </w:r>
      <w:r w:rsidRPr="00E81F71">
        <w:rPr>
          <w:color w:val="000000"/>
          <w:u w:val="single"/>
        </w:rPr>
        <w:t xml:space="preserve">shall be published on the </w:t>
      </w:r>
      <w:r w:rsidR="00500CBE">
        <w:rPr>
          <w:color w:val="000000"/>
          <w:u w:val="single"/>
        </w:rPr>
        <w:t xml:space="preserve">websites of the </w:t>
      </w:r>
      <w:r w:rsidRPr="00E81F71">
        <w:rPr>
          <w:color w:val="000000"/>
          <w:u w:val="single"/>
        </w:rPr>
        <w:t xml:space="preserve">department of </w:t>
      </w:r>
      <w:r w:rsidR="00423B01">
        <w:rPr>
          <w:color w:val="000000"/>
          <w:u w:val="single"/>
        </w:rPr>
        <w:t>finance</w:t>
      </w:r>
      <w:r w:rsidR="006C3CF7">
        <w:rPr>
          <w:color w:val="000000"/>
          <w:u w:val="single"/>
        </w:rPr>
        <w:t>,</w:t>
      </w:r>
      <w:r w:rsidR="00423B01">
        <w:rPr>
          <w:color w:val="000000"/>
          <w:u w:val="single"/>
        </w:rPr>
        <w:t xml:space="preserve"> the department of consumer </w:t>
      </w:r>
      <w:r w:rsidR="004A73D3">
        <w:rPr>
          <w:color w:val="000000"/>
          <w:u w:val="single"/>
        </w:rPr>
        <w:t>and worker protection</w:t>
      </w:r>
      <w:r w:rsidR="005512D0">
        <w:rPr>
          <w:color w:val="000000"/>
          <w:u w:val="single"/>
        </w:rPr>
        <w:t>,</w:t>
      </w:r>
      <w:r w:rsidR="004A73D3">
        <w:rPr>
          <w:color w:val="000000"/>
          <w:u w:val="single"/>
        </w:rPr>
        <w:t xml:space="preserve"> </w:t>
      </w:r>
      <w:r w:rsidR="006C3CF7">
        <w:rPr>
          <w:color w:val="000000"/>
          <w:u w:val="single"/>
        </w:rPr>
        <w:t>and the department of housing preservation and development</w:t>
      </w:r>
      <w:r w:rsidRPr="00E81F71">
        <w:rPr>
          <w:color w:val="000000"/>
          <w:u w:val="single"/>
        </w:rPr>
        <w:t xml:space="preserve">, </w:t>
      </w:r>
      <w:r w:rsidR="00E34735">
        <w:rPr>
          <w:color w:val="000000"/>
          <w:u w:val="single"/>
        </w:rPr>
        <w:t xml:space="preserve">made </w:t>
      </w:r>
      <w:r w:rsidRPr="00E81F71">
        <w:rPr>
          <w:color w:val="000000"/>
          <w:u w:val="single"/>
        </w:rPr>
        <w:t xml:space="preserve">available </w:t>
      </w:r>
      <w:r w:rsidR="00E34735">
        <w:rPr>
          <w:color w:val="000000"/>
          <w:u w:val="single"/>
        </w:rPr>
        <w:t>upon request</w:t>
      </w:r>
      <w:r w:rsidR="00500CBE">
        <w:rPr>
          <w:color w:val="000000"/>
          <w:u w:val="single"/>
        </w:rPr>
        <w:t xml:space="preserve"> through</w:t>
      </w:r>
      <w:r w:rsidR="00500CBE" w:rsidRPr="00E81F71">
        <w:rPr>
          <w:color w:val="000000"/>
          <w:u w:val="single"/>
        </w:rPr>
        <w:t xml:space="preserve"> </w:t>
      </w:r>
      <w:r w:rsidRPr="00E81F71">
        <w:rPr>
          <w:color w:val="000000"/>
          <w:u w:val="single"/>
        </w:rPr>
        <w:t>311</w:t>
      </w:r>
      <w:r w:rsidR="006C3CF7">
        <w:rPr>
          <w:color w:val="000000"/>
          <w:u w:val="single"/>
        </w:rPr>
        <w:t xml:space="preserve"> and</w:t>
      </w:r>
      <w:r w:rsidRPr="00E81F71">
        <w:rPr>
          <w:color w:val="000000"/>
          <w:u w:val="single"/>
        </w:rPr>
        <w:t xml:space="preserve"> </w:t>
      </w:r>
      <w:r w:rsidR="00F0781A">
        <w:rPr>
          <w:color w:val="000000"/>
          <w:u w:val="single"/>
        </w:rPr>
        <w:t xml:space="preserve">at </w:t>
      </w:r>
      <w:r w:rsidR="00E34735">
        <w:rPr>
          <w:color w:val="000000"/>
          <w:u w:val="single"/>
        </w:rPr>
        <w:t>in-person at locations that are operated by such departments.</w:t>
      </w:r>
      <w:r w:rsidRPr="00E81F71">
        <w:rPr>
          <w:color w:val="000000"/>
          <w:u w:val="single"/>
        </w:rPr>
        <w:t xml:space="preserve"> </w:t>
      </w:r>
      <w:r w:rsidR="00E34735">
        <w:rPr>
          <w:color w:val="000000"/>
          <w:u w:val="single"/>
        </w:rPr>
        <w:t xml:space="preserve">Such guide </w:t>
      </w:r>
      <w:r w:rsidRPr="00E81F71">
        <w:rPr>
          <w:color w:val="000000"/>
          <w:u w:val="single"/>
        </w:rPr>
        <w:t>shall include, but need not be limited to</w:t>
      </w:r>
      <w:r w:rsidR="0041746A">
        <w:rPr>
          <w:color w:val="000000"/>
          <w:u w:val="single"/>
        </w:rPr>
        <w:t>,</w:t>
      </w:r>
      <w:r w:rsidRPr="00E81F71">
        <w:rPr>
          <w:color w:val="000000"/>
          <w:u w:val="single"/>
        </w:rPr>
        <w:t xml:space="preserve"> the following:</w:t>
      </w:r>
    </w:p>
    <w:p w14:paraId="203A12D9" w14:textId="77777777" w:rsidR="008F64E0" w:rsidRPr="00E81F71" w:rsidRDefault="00EA6862" w:rsidP="00EA6862">
      <w:pPr>
        <w:spacing w:line="480" w:lineRule="auto"/>
        <w:jc w:val="both"/>
        <w:rPr>
          <w:u w:val="single"/>
        </w:rPr>
      </w:pPr>
      <w:r>
        <w:rPr>
          <w:color w:val="000000"/>
          <w:u w:val="single"/>
        </w:rPr>
        <w:t xml:space="preserve">1. </w:t>
      </w:r>
      <w:r w:rsidR="008F64E0" w:rsidRPr="00E81F71">
        <w:rPr>
          <w:color w:val="000000"/>
          <w:u w:val="single"/>
        </w:rPr>
        <w:t xml:space="preserve">Information about financial assistance programs for homeowners offered by </w:t>
      </w:r>
      <w:r w:rsidR="007A6AFB">
        <w:rPr>
          <w:color w:val="000000"/>
          <w:u w:val="single"/>
        </w:rPr>
        <w:t>city</w:t>
      </w:r>
      <w:r w:rsidR="00FA6CA3">
        <w:rPr>
          <w:color w:val="000000"/>
          <w:u w:val="single"/>
        </w:rPr>
        <w:t xml:space="preserve"> agencies</w:t>
      </w:r>
      <w:r w:rsidR="008F64E0" w:rsidRPr="00E81F71">
        <w:rPr>
          <w:color w:val="000000"/>
          <w:u w:val="single"/>
        </w:rPr>
        <w:t>;</w:t>
      </w:r>
    </w:p>
    <w:p w14:paraId="6EF1CA9F" w14:textId="3DD278FB" w:rsidR="008F64E0" w:rsidRPr="00E81F71" w:rsidRDefault="00EA6862" w:rsidP="00EA6862">
      <w:pPr>
        <w:spacing w:line="480" w:lineRule="auto"/>
        <w:jc w:val="both"/>
        <w:rPr>
          <w:u w:val="single"/>
        </w:rPr>
      </w:pPr>
      <w:r>
        <w:rPr>
          <w:color w:val="000000"/>
          <w:u w:val="single"/>
        </w:rPr>
        <w:t>2.</w:t>
      </w:r>
      <w:r w:rsidR="00F9289B">
        <w:rPr>
          <w:color w:val="000000"/>
          <w:u w:val="single"/>
        </w:rPr>
        <w:t xml:space="preserve"> </w:t>
      </w:r>
      <w:r w:rsidR="008F64E0" w:rsidRPr="00E81F71">
        <w:rPr>
          <w:color w:val="000000"/>
          <w:u w:val="single"/>
        </w:rPr>
        <w:t>Foreclosure prevention resources; and</w:t>
      </w:r>
    </w:p>
    <w:p w14:paraId="4CF73404" w14:textId="6F15283D" w:rsidR="008F64E0" w:rsidRPr="00E81F71" w:rsidRDefault="00EA6862" w:rsidP="00EA6862">
      <w:pPr>
        <w:spacing w:line="480" w:lineRule="auto"/>
        <w:jc w:val="both"/>
        <w:rPr>
          <w:u w:val="single"/>
        </w:rPr>
      </w:pPr>
      <w:r>
        <w:rPr>
          <w:color w:val="000000"/>
          <w:u w:val="single"/>
        </w:rPr>
        <w:t xml:space="preserve">3. </w:t>
      </w:r>
      <w:r w:rsidR="008F64E0" w:rsidRPr="00E81F71">
        <w:rPr>
          <w:color w:val="000000"/>
          <w:u w:val="single"/>
        </w:rPr>
        <w:t>Information about deed theft, deed fraud</w:t>
      </w:r>
      <w:r w:rsidR="005512D0">
        <w:rPr>
          <w:color w:val="000000"/>
          <w:u w:val="single"/>
        </w:rPr>
        <w:t>,</w:t>
      </w:r>
      <w:r w:rsidR="008F64E0" w:rsidRPr="00E81F71">
        <w:rPr>
          <w:color w:val="000000"/>
          <w:u w:val="single"/>
        </w:rPr>
        <w:t xml:space="preserve"> and foreclosure fraud, and information about how to avoid becoming a victim of deed theft, deed fraud</w:t>
      </w:r>
      <w:r w:rsidR="005512D0">
        <w:rPr>
          <w:color w:val="000000"/>
          <w:u w:val="single"/>
        </w:rPr>
        <w:t>,</w:t>
      </w:r>
      <w:r w:rsidR="008F64E0" w:rsidRPr="00E81F71">
        <w:rPr>
          <w:color w:val="000000"/>
          <w:u w:val="single"/>
        </w:rPr>
        <w:t xml:space="preserve"> and foreclosure fraud.</w:t>
      </w:r>
    </w:p>
    <w:p w14:paraId="29EA6586" w14:textId="62771933" w:rsidR="008F64E0" w:rsidRPr="00F76DF7" w:rsidRDefault="008F64E0" w:rsidP="00084716">
      <w:pPr>
        <w:spacing w:line="480" w:lineRule="auto"/>
        <w:jc w:val="both"/>
        <w:sectPr w:rsidR="008F64E0" w:rsidRPr="00F76DF7" w:rsidSect="00AF39A5">
          <w:type w:val="continuous"/>
          <w:pgSz w:w="12240" w:h="15840"/>
          <w:pgMar w:top="1440" w:right="1440" w:bottom="1440" w:left="1440" w:header="720" w:footer="720" w:gutter="0"/>
          <w:lnNumType w:countBy="1"/>
          <w:cols w:space="720"/>
          <w:titlePg/>
          <w:docGrid w:linePitch="360"/>
        </w:sectPr>
      </w:pPr>
      <w:r>
        <w:lastRenderedPageBreak/>
        <w:t xml:space="preserve">§ </w:t>
      </w:r>
      <w:r w:rsidR="004A73D3">
        <w:t>4</w:t>
      </w:r>
      <w:r w:rsidRPr="00F76DF7">
        <w:t>.</w:t>
      </w:r>
      <w:r>
        <w:t xml:space="preserve"> This local law takes effect 120 days after </w:t>
      </w:r>
      <w:r w:rsidR="00846070">
        <w:t xml:space="preserve">it </w:t>
      </w:r>
      <w:r>
        <w:t>becom</w:t>
      </w:r>
      <w:r w:rsidR="00846070">
        <w:t>es</w:t>
      </w:r>
      <w:r>
        <w:t xml:space="preserve"> law.</w:t>
      </w:r>
    </w:p>
    <w:p w14:paraId="36CE1EB8" w14:textId="77777777" w:rsidR="00ED04C1" w:rsidRDefault="00ED04C1" w:rsidP="000017BB">
      <w:pPr>
        <w:ind w:firstLine="0"/>
        <w:jc w:val="both"/>
        <w:rPr>
          <w:sz w:val="20"/>
          <w:u w:val="single"/>
        </w:rPr>
      </w:pPr>
    </w:p>
    <w:p w14:paraId="03D76CAE" w14:textId="77777777" w:rsidR="00ED04C1" w:rsidRDefault="00ED04C1" w:rsidP="000017BB">
      <w:pPr>
        <w:ind w:firstLine="0"/>
        <w:jc w:val="both"/>
        <w:rPr>
          <w:sz w:val="20"/>
          <w:u w:val="single"/>
        </w:rPr>
      </w:pPr>
    </w:p>
    <w:p w14:paraId="5049F3EB" w14:textId="77777777" w:rsidR="000017BB" w:rsidRDefault="000017BB" w:rsidP="000017BB">
      <w:pPr>
        <w:ind w:firstLine="0"/>
        <w:jc w:val="both"/>
        <w:rPr>
          <w:sz w:val="20"/>
        </w:rPr>
      </w:pPr>
      <w:r>
        <w:rPr>
          <w:sz w:val="20"/>
        </w:rPr>
        <w:t>JEF</w:t>
      </w:r>
    </w:p>
    <w:p w14:paraId="401F5B48" w14:textId="323723FD" w:rsidR="000017BB" w:rsidRDefault="000017BB" w:rsidP="000017BB">
      <w:pPr>
        <w:ind w:firstLine="0"/>
        <w:jc w:val="both"/>
        <w:rPr>
          <w:sz w:val="20"/>
        </w:rPr>
      </w:pPr>
      <w:r>
        <w:rPr>
          <w:sz w:val="20"/>
        </w:rPr>
        <w:t>LS #</w:t>
      </w:r>
      <w:r w:rsidR="00170BA2" w:rsidRPr="00170BA2">
        <w:rPr>
          <w:sz w:val="20"/>
        </w:rPr>
        <w:t>472</w:t>
      </w:r>
    </w:p>
    <w:p w14:paraId="2A5C1A60" w14:textId="001590AD" w:rsidR="007A7CAD" w:rsidRDefault="007A7CAD" w:rsidP="000017BB">
      <w:pPr>
        <w:ind w:firstLine="0"/>
        <w:jc w:val="both"/>
        <w:rPr>
          <w:sz w:val="20"/>
        </w:rPr>
      </w:pPr>
      <w:r>
        <w:rPr>
          <w:sz w:val="20"/>
        </w:rPr>
        <w:t>Int. #0785-2024</w:t>
      </w:r>
    </w:p>
    <w:p w14:paraId="0DFDBBFD" w14:textId="568865A1" w:rsidR="000017BB" w:rsidRDefault="000017BB" w:rsidP="000017BB">
      <w:pPr>
        <w:ind w:firstLine="0"/>
        <w:jc w:val="both"/>
        <w:rPr>
          <w:sz w:val="20"/>
        </w:rPr>
      </w:pPr>
      <w:r>
        <w:rPr>
          <w:sz w:val="20"/>
        </w:rPr>
        <w:t>1/</w:t>
      </w:r>
      <w:r w:rsidR="007A7CAD">
        <w:rPr>
          <w:sz w:val="20"/>
        </w:rPr>
        <w:t>6</w:t>
      </w:r>
      <w:r>
        <w:rPr>
          <w:sz w:val="20"/>
        </w:rPr>
        <w:t>/202</w:t>
      </w:r>
      <w:r w:rsidR="007A7CAD">
        <w:rPr>
          <w:sz w:val="20"/>
        </w:rPr>
        <w:t>6</w:t>
      </w:r>
      <w:r>
        <w:rPr>
          <w:sz w:val="20"/>
        </w:rPr>
        <w:t xml:space="preserve"> 1:</w:t>
      </w:r>
      <w:r w:rsidR="007A7CAD">
        <w:rPr>
          <w:sz w:val="20"/>
        </w:rPr>
        <w:t>35 PM</w:t>
      </w:r>
    </w:p>
    <w:p w14:paraId="5A21A2CA" w14:textId="77777777" w:rsidR="000017BB" w:rsidRDefault="000017BB" w:rsidP="000017BB">
      <w:pPr>
        <w:ind w:firstLine="0"/>
        <w:jc w:val="both"/>
        <w:rPr>
          <w:sz w:val="20"/>
        </w:rPr>
      </w:pPr>
    </w:p>
    <w:p w14:paraId="425F9EFA" w14:textId="77777777" w:rsidR="008F64E0" w:rsidRPr="00F76DF7" w:rsidRDefault="008F64E0" w:rsidP="008F64E0">
      <w:pPr>
        <w:ind w:firstLine="0"/>
      </w:pPr>
    </w:p>
    <w:p w14:paraId="6962C14C" w14:textId="77777777" w:rsidR="008F64E0" w:rsidRPr="00F76DF7" w:rsidRDefault="008F64E0" w:rsidP="008F64E0">
      <w:pPr>
        <w:ind w:firstLine="0"/>
      </w:pPr>
    </w:p>
    <w:p w14:paraId="0C9E70B5" w14:textId="77777777" w:rsidR="002D5F4F" w:rsidRPr="008F64E0" w:rsidRDefault="002D5F4F" w:rsidP="008F64E0"/>
    <w:sectPr w:rsidR="002D5F4F" w:rsidRPr="008F64E0" w:rsidSect="002F196D">
      <w:footerReference w:type="default" r:id="rId12"/>
      <w:footerReference w:type="first" r:id="rId1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C6A5D" w14:textId="77777777" w:rsidR="001D5270" w:rsidRDefault="001D5270">
      <w:r>
        <w:separator/>
      </w:r>
    </w:p>
    <w:p w14:paraId="7E79653F" w14:textId="77777777" w:rsidR="001D5270" w:rsidRDefault="001D5270"/>
  </w:endnote>
  <w:endnote w:type="continuationSeparator" w:id="0">
    <w:p w14:paraId="0E5A640E" w14:textId="77777777" w:rsidR="001D5270" w:rsidRDefault="001D5270">
      <w:r>
        <w:continuationSeparator/>
      </w:r>
    </w:p>
    <w:p w14:paraId="3CBD24D5" w14:textId="77777777" w:rsidR="001D5270" w:rsidRDefault="001D52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60D4F" w14:textId="64A56114" w:rsidR="00BA2667" w:rsidRDefault="00BA2667">
    <w:pPr>
      <w:pStyle w:val="Footer"/>
      <w:jc w:val="center"/>
    </w:pPr>
    <w:r>
      <w:fldChar w:fldCharType="begin"/>
    </w:r>
    <w:r>
      <w:instrText xml:space="preserve"> PAGE   \* MERGEFORMAT </w:instrText>
    </w:r>
    <w:r>
      <w:fldChar w:fldCharType="separate"/>
    </w:r>
    <w:r w:rsidR="00CB1476">
      <w:rPr>
        <w:noProof/>
      </w:rPr>
      <w:t>5</w:t>
    </w:r>
    <w:r>
      <w:rPr>
        <w:noProof/>
      </w:rPr>
      <w:fldChar w:fldCharType="end"/>
    </w:r>
  </w:p>
  <w:p w14:paraId="293976E1" w14:textId="77777777" w:rsidR="00BA2667" w:rsidRDefault="00BA266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EECC4" w14:textId="77777777" w:rsidR="00BA2667" w:rsidRDefault="00BA2667">
    <w:pPr>
      <w:pStyle w:val="Footer"/>
      <w:jc w:val="center"/>
    </w:pPr>
    <w:r>
      <w:fldChar w:fldCharType="begin"/>
    </w:r>
    <w:r>
      <w:instrText xml:space="preserve"> PAGE   \* MERGEFORMAT </w:instrText>
    </w:r>
    <w:r>
      <w:fldChar w:fldCharType="separate"/>
    </w:r>
    <w:r>
      <w:rPr>
        <w:noProof/>
      </w:rPr>
      <w:t>4</w:t>
    </w:r>
    <w:r>
      <w:rPr>
        <w:noProof/>
      </w:rPr>
      <w:fldChar w:fldCharType="end"/>
    </w:r>
  </w:p>
  <w:p w14:paraId="3E8DDF63" w14:textId="77777777" w:rsidR="00BA2667" w:rsidRDefault="00BA26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A871C" w14:textId="77777777" w:rsidR="00BA2667" w:rsidRDefault="00BA2667">
    <w:pPr>
      <w:pStyle w:val="Footer"/>
      <w:jc w:val="center"/>
    </w:pPr>
    <w:r>
      <w:fldChar w:fldCharType="begin"/>
    </w:r>
    <w:r>
      <w:instrText xml:space="preserve"> PAGE   \* MERGEFORMAT </w:instrText>
    </w:r>
    <w:r>
      <w:fldChar w:fldCharType="separate"/>
    </w:r>
    <w:r w:rsidR="008E44E7">
      <w:rPr>
        <w:noProof/>
      </w:rPr>
      <w:t>6</w:t>
    </w:r>
    <w:r>
      <w:rPr>
        <w:noProof/>
      </w:rPr>
      <w:fldChar w:fldCharType="end"/>
    </w:r>
  </w:p>
  <w:p w14:paraId="394E1237" w14:textId="77777777" w:rsidR="00BA2667" w:rsidRDefault="00BA266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45C3B" w14:textId="77777777" w:rsidR="00BA2667" w:rsidRDefault="00BA2667">
    <w:pPr>
      <w:pStyle w:val="Footer"/>
      <w:jc w:val="center"/>
    </w:pPr>
    <w:r>
      <w:fldChar w:fldCharType="begin"/>
    </w:r>
    <w:r>
      <w:instrText xml:space="preserve"> PAGE   \* MERGEFORMAT </w:instrText>
    </w:r>
    <w:r>
      <w:fldChar w:fldCharType="separate"/>
    </w:r>
    <w:r w:rsidR="00E609E0">
      <w:rPr>
        <w:noProof/>
      </w:rPr>
      <w:t>5</w:t>
    </w:r>
    <w:r>
      <w:rPr>
        <w:noProof/>
      </w:rPr>
      <w:fldChar w:fldCharType="end"/>
    </w:r>
  </w:p>
  <w:p w14:paraId="3F12F9AF" w14:textId="77777777" w:rsidR="00BA2667" w:rsidRDefault="00BA26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02C66" w14:textId="77777777" w:rsidR="001D5270" w:rsidRDefault="001D5270">
      <w:r>
        <w:separator/>
      </w:r>
    </w:p>
    <w:p w14:paraId="763436CB" w14:textId="77777777" w:rsidR="001D5270" w:rsidRDefault="001D5270"/>
  </w:footnote>
  <w:footnote w:type="continuationSeparator" w:id="0">
    <w:p w14:paraId="0F28D2E0" w14:textId="77777777" w:rsidR="001D5270" w:rsidRDefault="001D5270">
      <w:r>
        <w:continuationSeparator/>
      </w:r>
    </w:p>
    <w:p w14:paraId="2C2E8EA1" w14:textId="77777777" w:rsidR="001D5270" w:rsidRDefault="001D527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32D93"/>
    <w:multiLevelType w:val="hybridMultilevel"/>
    <w:tmpl w:val="77462324"/>
    <w:lvl w:ilvl="0" w:tplc="3AFAEE0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A33618"/>
    <w:multiLevelType w:val="hybridMultilevel"/>
    <w:tmpl w:val="FCBA052A"/>
    <w:lvl w:ilvl="0" w:tplc="BBDC7CF4">
      <w:start w:val="1"/>
      <w:numFmt w:val="lowerRoman"/>
      <w:lvlText w:val="%1."/>
      <w:lvlJc w:val="left"/>
      <w:pPr>
        <w:ind w:left="960" w:hanging="72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 w15:restartNumberingAfterBreak="0">
    <w:nsid w:val="122A7EA2"/>
    <w:multiLevelType w:val="hybridMultilevel"/>
    <w:tmpl w:val="0208268E"/>
    <w:lvl w:ilvl="0" w:tplc="A25AEA74">
      <w:start w:val="1"/>
      <w:numFmt w:val="lowerRoman"/>
      <w:lvlText w:val="%1."/>
      <w:lvlJc w:val="left"/>
      <w:pPr>
        <w:ind w:left="960" w:hanging="72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 w15:restartNumberingAfterBreak="0">
    <w:nsid w:val="1BA82BD8"/>
    <w:multiLevelType w:val="hybridMultilevel"/>
    <w:tmpl w:val="393862C0"/>
    <w:lvl w:ilvl="0" w:tplc="8474ED10">
      <w:start w:val="1"/>
      <w:numFmt w:val="decimal"/>
      <w:lvlText w:val="%1."/>
      <w:lvlJc w:val="left"/>
      <w:pPr>
        <w:ind w:left="1080" w:hanging="360"/>
      </w:pPr>
      <w:rPr>
        <w:rFonts w:hint="default"/>
        <w:color w:val="00000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4C4DD0"/>
    <w:multiLevelType w:val="hybridMultilevel"/>
    <w:tmpl w:val="C3484144"/>
    <w:lvl w:ilvl="0" w:tplc="717C2BF6">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 w15:restartNumberingAfterBreak="0">
    <w:nsid w:val="2E6C1457"/>
    <w:multiLevelType w:val="hybridMultilevel"/>
    <w:tmpl w:val="2B2829A0"/>
    <w:lvl w:ilvl="0" w:tplc="17D0E746">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E183308"/>
    <w:multiLevelType w:val="hybridMultilevel"/>
    <w:tmpl w:val="4784F056"/>
    <w:lvl w:ilvl="0" w:tplc="EB26A90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0D969CF"/>
    <w:multiLevelType w:val="hybridMultilevel"/>
    <w:tmpl w:val="7EDC2D48"/>
    <w:lvl w:ilvl="0" w:tplc="3840599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6A3B24"/>
    <w:multiLevelType w:val="hybridMultilevel"/>
    <w:tmpl w:val="A82A04BC"/>
    <w:lvl w:ilvl="0" w:tplc="8CD699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E8B16DE"/>
    <w:multiLevelType w:val="hybridMultilevel"/>
    <w:tmpl w:val="B1F699D2"/>
    <w:lvl w:ilvl="0" w:tplc="BBECBB6C">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16399745">
    <w:abstractNumId w:val="8"/>
  </w:num>
  <w:num w:numId="2" w16cid:durableId="810053525">
    <w:abstractNumId w:val="2"/>
  </w:num>
  <w:num w:numId="3" w16cid:durableId="808978924">
    <w:abstractNumId w:val="1"/>
  </w:num>
  <w:num w:numId="4" w16cid:durableId="1482888570">
    <w:abstractNumId w:val="4"/>
  </w:num>
  <w:num w:numId="5" w16cid:durableId="908148069">
    <w:abstractNumId w:val="9"/>
  </w:num>
  <w:num w:numId="6" w16cid:durableId="57438881">
    <w:abstractNumId w:val="3"/>
  </w:num>
  <w:num w:numId="7" w16cid:durableId="615714465">
    <w:abstractNumId w:val="6"/>
  </w:num>
  <w:num w:numId="8" w16cid:durableId="597710636">
    <w:abstractNumId w:val="0"/>
  </w:num>
  <w:num w:numId="9" w16cid:durableId="325591437">
    <w:abstractNumId w:val="5"/>
  </w:num>
  <w:num w:numId="10" w16cid:durableId="1228614350">
    <w:abstractNumId w:val="7"/>
  </w:num>
  <w:num w:numId="11" w16cid:durableId="11710269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700"/>
    <w:rsid w:val="000017BB"/>
    <w:rsid w:val="000135A3"/>
    <w:rsid w:val="00035181"/>
    <w:rsid w:val="00042AA5"/>
    <w:rsid w:val="00042E7B"/>
    <w:rsid w:val="000502BC"/>
    <w:rsid w:val="00056BB0"/>
    <w:rsid w:val="00064AFB"/>
    <w:rsid w:val="00072C2D"/>
    <w:rsid w:val="00083D57"/>
    <w:rsid w:val="00084716"/>
    <w:rsid w:val="00084A21"/>
    <w:rsid w:val="0009173E"/>
    <w:rsid w:val="00094A70"/>
    <w:rsid w:val="000A5FF3"/>
    <w:rsid w:val="000D4A7F"/>
    <w:rsid w:val="000E2ACB"/>
    <w:rsid w:val="000F32E8"/>
    <w:rsid w:val="001073BD"/>
    <w:rsid w:val="00115B31"/>
    <w:rsid w:val="001173A1"/>
    <w:rsid w:val="00131B57"/>
    <w:rsid w:val="0013728B"/>
    <w:rsid w:val="001509BF"/>
    <w:rsid w:val="00150A27"/>
    <w:rsid w:val="001579FF"/>
    <w:rsid w:val="00160EF2"/>
    <w:rsid w:val="00162FC0"/>
    <w:rsid w:val="00165627"/>
    <w:rsid w:val="00167107"/>
    <w:rsid w:val="00167C27"/>
    <w:rsid w:val="00170BA2"/>
    <w:rsid w:val="00171B70"/>
    <w:rsid w:val="00171BCC"/>
    <w:rsid w:val="00171C77"/>
    <w:rsid w:val="00174350"/>
    <w:rsid w:val="00180BD2"/>
    <w:rsid w:val="001905CB"/>
    <w:rsid w:val="00190FB8"/>
    <w:rsid w:val="00195A80"/>
    <w:rsid w:val="001A73B2"/>
    <w:rsid w:val="001C7090"/>
    <w:rsid w:val="001D4249"/>
    <w:rsid w:val="001D5270"/>
    <w:rsid w:val="001F5080"/>
    <w:rsid w:val="001F77F2"/>
    <w:rsid w:val="0020269D"/>
    <w:rsid w:val="00205741"/>
    <w:rsid w:val="00207323"/>
    <w:rsid w:val="0021642E"/>
    <w:rsid w:val="0022099D"/>
    <w:rsid w:val="00241F94"/>
    <w:rsid w:val="00266B29"/>
    <w:rsid w:val="00270162"/>
    <w:rsid w:val="00280955"/>
    <w:rsid w:val="00292C42"/>
    <w:rsid w:val="002C4435"/>
    <w:rsid w:val="002D5F4F"/>
    <w:rsid w:val="002F196D"/>
    <w:rsid w:val="002F269C"/>
    <w:rsid w:val="002F3635"/>
    <w:rsid w:val="002F41FD"/>
    <w:rsid w:val="002F56D2"/>
    <w:rsid w:val="00301E5D"/>
    <w:rsid w:val="0031755D"/>
    <w:rsid w:val="00320D3B"/>
    <w:rsid w:val="0033027F"/>
    <w:rsid w:val="003433F0"/>
    <w:rsid w:val="003447CD"/>
    <w:rsid w:val="00352CA7"/>
    <w:rsid w:val="0035310F"/>
    <w:rsid w:val="003706D8"/>
    <w:rsid w:val="003720CF"/>
    <w:rsid w:val="003874A1"/>
    <w:rsid w:val="00387754"/>
    <w:rsid w:val="003A29EF"/>
    <w:rsid w:val="003A6745"/>
    <w:rsid w:val="003A75C2"/>
    <w:rsid w:val="003F26F9"/>
    <w:rsid w:val="003F3109"/>
    <w:rsid w:val="0041746A"/>
    <w:rsid w:val="004227CB"/>
    <w:rsid w:val="00423B01"/>
    <w:rsid w:val="00432688"/>
    <w:rsid w:val="00436339"/>
    <w:rsid w:val="00444099"/>
    <w:rsid w:val="00444642"/>
    <w:rsid w:val="00447A01"/>
    <w:rsid w:val="00465293"/>
    <w:rsid w:val="00475BE3"/>
    <w:rsid w:val="00480AEE"/>
    <w:rsid w:val="00490644"/>
    <w:rsid w:val="004940BE"/>
    <w:rsid w:val="004948B5"/>
    <w:rsid w:val="00497233"/>
    <w:rsid w:val="004A73D3"/>
    <w:rsid w:val="004B097C"/>
    <w:rsid w:val="004B5F79"/>
    <w:rsid w:val="004E1CF2"/>
    <w:rsid w:val="004E7ACC"/>
    <w:rsid w:val="004F3343"/>
    <w:rsid w:val="00500CBE"/>
    <w:rsid w:val="005020E8"/>
    <w:rsid w:val="005117B4"/>
    <w:rsid w:val="00550E96"/>
    <w:rsid w:val="005512D0"/>
    <w:rsid w:val="00554C35"/>
    <w:rsid w:val="0057235A"/>
    <w:rsid w:val="0057748F"/>
    <w:rsid w:val="00586366"/>
    <w:rsid w:val="00595589"/>
    <w:rsid w:val="005A1EBD"/>
    <w:rsid w:val="005B2D50"/>
    <w:rsid w:val="005B5DE4"/>
    <w:rsid w:val="005C6980"/>
    <w:rsid w:val="005D4A03"/>
    <w:rsid w:val="005E655A"/>
    <w:rsid w:val="005E7681"/>
    <w:rsid w:val="005F3AA6"/>
    <w:rsid w:val="00630AB3"/>
    <w:rsid w:val="00640EB9"/>
    <w:rsid w:val="00665CC2"/>
    <w:rsid w:val="006662DF"/>
    <w:rsid w:val="006753A2"/>
    <w:rsid w:val="00681A93"/>
    <w:rsid w:val="00687344"/>
    <w:rsid w:val="006A691C"/>
    <w:rsid w:val="006B26AF"/>
    <w:rsid w:val="006B590A"/>
    <w:rsid w:val="006B5AB9"/>
    <w:rsid w:val="006C1014"/>
    <w:rsid w:val="006C29D8"/>
    <w:rsid w:val="006C3CF7"/>
    <w:rsid w:val="006C5AC2"/>
    <w:rsid w:val="006D3E3C"/>
    <w:rsid w:val="006D562C"/>
    <w:rsid w:val="006F5CC7"/>
    <w:rsid w:val="00700700"/>
    <w:rsid w:val="00705866"/>
    <w:rsid w:val="007101A2"/>
    <w:rsid w:val="007218EB"/>
    <w:rsid w:val="0072551E"/>
    <w:rsid w:val="00727F04"/>
    <w:rsid w:val="007305DE"/>
    <w:rsid w:val="00750030"/>
    <w:rsid w:val="0075044E"/>
    <w:rsid w:val="00767CD4"/>
    <w:rsid w:val="00770B9A"/>
    <w:rsid w:val="00770C37"/>
    <w:rsid w:val="00781DC4"/>
    <w:rsid w:val="007A1A40"/>
    <w:rsid w:val="007A6AFB"/>
    <w:rsid w:val="007A7CAD"/>
    <w:rsid w:val="007B293E"/>
    <w:rsid w:val="007B6497"/>
    <w:rsid w:val="007C1D9D"/>
    <w:rsid w:val="007C6893"/>
    <w:rsid w:val="007E4A82"/>
    <w:rsid w:val="007E73C5"/>
    <w:rsid w:val="007E79D5"/>
    <w:rsid w:val="007F02D0"/>
    <w:rsid w:val="007F0A63"/>
    <w:rsid w:val="007F4087"/>
    <w:rsid w:val="00806569"/>
    <w:rsid w:val="008158E8"/>
    <w:rsid w:val="008167F4"/>
    <w:rsid w:val="0082491E"/>
    <w:rsid w:val="0083646C"/>
    <w:rsid w:val="008449DF"/>
    <w:rsid w:val="00846070"/>
    <w:rsid w:val="0085260B"/>
    <w:rsid w:val="00853E42"/>
    <w:rsid w:val="00862931"/>
    <w:rsid w:val="00872BFD"/>
    <w:rsid w:val="00873B26"/>
    <w:rsid w:val="00880099"/>
    <w:rsid w:val="008B1503"/>
    <w:rsid w:val="008E28FA"/>
    <w:rsid w:val="008E44E7"/>
    <w:rsid w:val="008E6235"/>
    <w:rsid w:val="008F0B17"/>
    <w:rsid w:val="008F64E0"/>
    <w:rsid w:val="00900ACB"/>
    <w:rsid w:val="009211FC"/>
    <w:rsid w:val="00925D71"/>
    <w:rsid w:val="0094029B"/>
    <w:rsid w:val="00941229"/>
    <w:rsid w:val="00977500"/>
    <w:rsid w:val="009822E5"/>
    <w:rsid w:val="00982F7A"/>
    <w:rsid w:val="00983EC7"/>
    <w:rsid w:val="00987F8E"/>
    <w:rsid w:val="00990ECE"/>
    <w:rsid w:val="009D0653"/>
    <w:rsid w:val="009D2A97"/>
    <w:rsid w:val="009D304F"/>
    <w:rsid w:val="009D7BF4"/>
    <w:rsid w:val="009E0267"/>
    <w:rsid w:val="009E3B3D"/>
    <w:rsid w:val="00A01609"/>
    <w:rsid w:val="00A03635"/>
    <w:rsid w:val="00A10451"/>
    <w:rsid w:val="00A2389A"/>
    <w:rsid w:val="00A269C2"/>
    <w:rsid w:val="00A46ACE"/>
    <w:rsid w:val="00A531EC"/>
    <w:rsid w:val="00A62EAE"/>
    <w:rsid w:val="00A654D0"/>
    <w:rsid w:val="00A870D4"/>
    <w:rsid w:val="00A9152B"/>
    <w:rsid w:val="00AC0576"/>
    <w:rsid w:val="00AC36BA"/>
    <w:rsid w:val="00AD1881"/>
    <w:rsid w:val="00AD1FE6"/>
    <w:rsid w:val="00AD77F4"/>
    <w:rsid w:val="00AE212E"/>
    <w:rsid w:val="00AF206A"/>
    <w:rsid w:val="00AF39A5"/>
    <w:rsid w:val="00AF3D5B"/>
    <w:rsid w:val="00AF4CC3"/>
    <w:rsid w:val="00B15844"/>
    <w:rsid w:val="00B15D83"/>
    <w:rsid w:val="00B1635A"/>
    <w:rsid w:val="00B247B1"/>
    <w:rsid w:val="00B30100"/>
    <w:rsid w:val="00B31904"/>
    <w:rsid w:val="00B47730"/>
    <w:rsid w:val="00B507B7"/>
    <w:rsid w:val="00B607B5"/>
    <w:rsid w:val="00BA2667"/>
    <w:rsid w:val="00BA4408"/>
    <w:rsid w:val="00BA599A"/>
    <w:rsid w:val="00BB6434"/>
    <w:rsid w:val="00BC1806"/>
    <w:rsid w:val="00BD4E49"/>
    <w:rsid w:val="00BD58D9"/>
    <w:rsid w:val="00BE79C8"/>
    <w:rsid w:val="00BF35AE"/>
    <w:rsid w:val="00BF76F0"/>
    <w:rsid w:val="00C122B1"/>
    <w:rsid w:val="00C30E12"/>
    <w:rsid w:val="00C3141E"/>
    <w:rsid w:val="00C530F2"/>
    <w:rsid w:val="00C607CE"/>
    <w:rsid w:val="00C661EA"/>
    <w:rsid w:val="00C7670E"/>
    <w:rsid w:val="00C92A35"/>
    <w:rsid w:val="00C93F56"/>
    <w:rsid w:val="00C96CEE"/>
    <w:rsid w:val="00CA09E2"/>
    <w:rsid w:val="00CA2899"/>
    <w:rsid w:val="00CA30A1"/>
    <w:rsid w:val="00CA51D1"/>
    <w:rsid w:val="00CA6B5C"/>
    <w:rsid w:val="00CA74D2"/>
    <w:rsid w:val="00CB1476"/>
    <w:rsid w:val="00CC02C0"/>
    <w:rsid w:val="00CC4ED3"/>
    <w:rsid w:val="00CE602C"/>
    <w:rsid w:val="00CF17D2"/>
    <w:rsid w:val="00D30A34"/>
    <w:rsid w:val="00D4568F"/>
    <w:rsid w:val="00D52CE9"/>
    <w:rsid w:val="00D8342C"/>
    <w:rsid w:val="00D929DF"/>
    <w:rsid w:val="00D94395"/>
    <w:rsid w:val="00D975BE"/>
    <w:rsid w:val="00DA03F6"/>
    <w:rsid w:val="00DB1412"/>
    <w:rsid w:val="00DB4FEB"/>
    <w:rsid w:val="00DB6BFB"/>
    <w:rsid w:val="00DC57C0"/>
    <w:rsid w:val="00DE663A"/>
    <w:rsid w:val="00DE6E46"/>
    <w:rsid w:val="00DF7976"/>
    <w:rsid w:val="00E0423E"/>
    <w:rsid w:val="00E06550"/>
    <w:rsid w:val="00E13406"/>
    <w:rsid w:val="00E310B4"/>
    <w:rsid w:val="00E34500"/>
    <w:rsid w:val="00E34735"/>
    <w:rsid w:val="00E36819"/>
    <w:rsid w:val="00E37C8F"/>
    <w:rsid w:val="00E42EF6"/>
    <w:rsid w:val="00E53EDB"/>
    <w:rsid w:val="00E609E0"/>
    <w:rsid w:val="00E611AD"/>
    <w:rsid w:val="00E611DE"/>
    <w:rsid w:val="00E7574B"/>
    <w:rsid w:val="00E81157"/>
    <w:rsid w:val="00E81800"/>
    <w:rsid w:val="00E81F71"/>
    <w:rsid w:val="00E84A4E"/>
    <w:rsid w:val="00E96AB4"/>
    <w:rsid w:val="00E97376"/>
    <w:rsid w:val="00EA6862"/>
    <w:rsid w:val="00EB06A7"/>
    <w:rsid w:val="00EB262D"/>
    <w:rsid w:val="00EB4F54"/>
    <w:rsid w:val="00EB5109"/>
    <w:rsid w:val="00EB5A95"/>
    <w:rsid w:val="00ED04C1"/>
    <w:rsid w:val="00ED09FE"/>
    <w:rsid w:val="00ED266D"/>
    <w:rsid w:val="00ED2846"/>
    <w:rsid w:val="00ED5454"/>
    <w:rsid w:val="00ED6ADF"/>
    <w:rsid w:val="00EF0D8D"/>
    <w:rsid w:val="00EF1E62"/>
    <w:rsid w:val="00F01C1E"/>
    <w:rsid w:val="00F0418B"/>
    <w:rsid w:val="00F0781A"/>
    <w:rsid w:val="00F07835"/>
    <w:rsid w:val="00F12CB7"/>
    <w:rsid w:val="00F1326E"/>
    <w:rsid w:val="00F1371E"/>
    <w:rsid w:val="00F20409"/>
    <w:rsid w:val="00F23C44"/>
    <w:rsid w:val="00F33321"/>
    <w:rsid w:val="00F34140"/>
    <w:rsid w:val="00F529EB"/>
    <w:rsid w:val="00F60349"/>
    <w:rsid w:val="00F65A0F"/>
    <w:rsid w:val="00F66324"/>
    <w:rsid w:val="00F67A1E"/>
    <w:rsid w:val="00F67B54"/>
    <w:rsid w:val="00F76DF7"/>
    <w:rsid w:val="00F851CC"/>
    <w:rsid w:val="00F9289B"/>
    <w:rsid w:val="00FA5BBD"/>
    <w:rsid w:val="00FA63F7"/>
    <w:rsid w:val="00FA6CA3"/>
    <w:rsid w:val="00FB10C5"/>
    <w:rsid w:val="00FB2FD6"/>
    <w:rsid w:val="00FC1665"/>
    <w:rsid w:val="00FC547E"/>
    <w:rsid w:val="00FD146D"/>
    <w:rsid w:val="00FD55BC"/>
    <w:rsid w:val="00FD7664"/>
    <w:rsid w:val="00FF4160"/>
    <w:rsid w:val="063F82C3"/>
    <w:rsid w:val="0F9866DE"/>
    <w:rsid w:val="75FEF59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8AF0D2"/>
  <w15:docId w15:val="{42F588A1-D986-6D49-830E-FED895DB5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he-IL"/>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lang w:bidi="ar-SA"/>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paragraph" w:styleId="NormalWeb">
    <w:name w:val="Normal (Web)"/>
    <w:basedOn w:val="Normal"/>
    <w:uiPriority w:val="99"/>
    <w:unhideWhenUsed/>
    <w:rsid w:val="00F65A0F"/>
    <w:pPr>
      <w:spacing w:before="100" w:beforeAutospacing="1" w:after="100" w:afterAutospacing="1"/>
      <w:ind w:firstLine="0"/>
    </w:pPr>
  </w:style>
  <w:style w:type="paragraph" w:styleId="HTMLPreformatted">
    <w:name w:val="HTML Preformatted"/>
    <w:basedOn w:val="Normal"/>
    <w:link w:val="HTMLPreformattedChar"/>
    <w:uiPriority w:val="99"/>
    <w:unhideWhenUsed/>
    <w:rsid w:val="00F65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 w:val="20"/>
      <w:szCs w:val="20"/>
    </w:rPr>
  </w:style>
  <w:style w:type="character" w:customStyle="1" w:styleId="HTMLPreformattedChar">
    <w:name w:val="HTML Preformatted Char"/>
    <w:link w:val="HTMLPreformatted"/>
    <w:uiPriority w:val="99"/>
    <w:rsid w:val="00F65A0F"/>
    <w:rPr>
      <w:rFonts w:ascii="Courier New" w:eastAsia="Times New Roman" w:hAnsi="Courier New" w:cs="Courier New"/>
    </w:rPr>
  </w:style>
  <w:style w:type="character" w:styleId="CommentReference">
    <w:name w:val="annotation reference"/>
    <w:uiPriority w:val="99"/>
    <w:semiHidden/>
    <w:unhideWhenUsed/>
    <w:rsid w:val="000E2ACB"/>
    <w:rPr>
      <w:sz w:val="16"/>
      <w:szCs w:val="16"/>
    </w:rPr>
  </w:style>
  <w:style w:type="paragraph" w:styleId="CommentText">
    <w:name w:val="annotation text"/>
    <w:basedOn w:val="Normal"/>
    <w:link w:val="CommentTextChar"/>
    <w:uiPriority w:val="99"/>
    <w:semiHidden/>
    <w:unhideWhenUsed/>
    <w:rsid w:val="000E2ACB"/>
    <w:rPr>
      <w:sz w:val="20"/>
      <w:szCs w:val="20"/>
    </w:rPr>
  </w:style>
  <w:style w:type="character" w:customStyle="1" w:styleId="CommentTextChar">
    <w:name w:val="Comment Text Char"/>
    <w:link w:val="CommentText"/>
    <w:uiPriority w:val="99"/>
    <w:semiHidden/>
    <w:rsid w:val="000E2ACB"/>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E2ACB"/>
    <w:rPr>
      <w:b/>
      <w:bCs/>
    </w:rPr>
  </w:style>
  <w:style w:type="character" w:customStyle="1" w:styleId="CommentSubjectChar">
    <w:name w:val="Comment Subject Char"/>
    <w:link w:val="CommentSubject"/>
    <w:uiPriority w:val="99"/>
    <w:semiHidden/>
    <w:rsid w:val="000E2ACB"/>
    <w:rPr>
      <w:rFonts w:ascii="Times New Roman" w:eastAsia="Times New Roman" w:hAnsi="Times New Roman"/>
      <w:b/>
      <w:bCs/>
    </w:rPr>
  </w:style>
  <w:style w:type="character" w:styleId="Hyperlink">
    <w:name w:val="Hyperlink"/>
    <w:uiPriority w:val="99"/>
    <w:semiHidden/>
    <w:unhideWhenUsed/>
    <w:rsid w:val="00DB1412"/>
    <w:rPr>
      <w:color w:val="0000FF"/>
      <w:u w:val="single"/>
    </w:rPr>
  </w:style>
  <w:style w:type="paragraph" w:styleId="Revision">
    <w:name w:val="Revision"/>
    <w:hidden/>
    <w:uiPriority w:val="99"/>
    <w:semiHidden/>
    <w:rsid w:val="008E44E7"/>
    <w:rPr>
      <w:rFonts w:ascii="Times New Roman" w:eastAsia="Times New Roman" w:hAnsi="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441839">
      <w:bodyDiv w:val="1"/>
      <w:marLeft w:val="0"/>
      <w:marRight w:val="0"/>
      <w:marTop w:val="0"/>
      <w:marBottom w:val="0"/>
      <w:divBdr>
        <w:top w:val="none" w:sz="0" w:space="0" w:color="auto"/>
        <w:left w:val="none" w:sz="0" w:space="0" w:color="auto"/>
        <w:bottom w:val="none" w:sz="0" w:space="0" w:color="auto"/>
        <w:right w:val="none" w:sz="0" w:space="0" w:color="auto"/>
      </w:divBdr>
    </w:div>
    <w:div w:id="768114513">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38830593">
      <w:bodyDiv w:val="1"/>
      <w:marLeft w:val="0"/>
      <w:marRight w:val="0"/>
      <w:marTop w:val="0"/>
      <w:marBottom w:val="0"/>
      <w:divBdr>
        <w:top w:val="none" w:sz="0" w:space="0" w:color="auto"/>
        <w:left w:val="none" w:sz="0" w:space="0" w:color="auto"/>
        <w:bottom w:val="none" w:sz="0" w:space="0" w:color="auto"/>
        <w:right w:val="none" w:sz="0" w:space="0" w:color="auto"/>
      </w:divBdr>
      <w:divsChild>
        <w:div w:id="231932730">
          <w:marLeft w:val="0"/>
          <w:marRight w:val="0"/>
          <w:marTop w:val="0"/>
          <w:marBottom w:val="0"/>
          <w:divBdr>
            <w:top w:val="none" w:sz="0" w:space="0" w:color="auto"/>
            <w:left w:val="none" w:sz="0" w:space="0" w:color="auto"/>
            <w:bottom w:val="none" w:sz="0" w:space="0" w:color="auto"/>
            <w:right w:val="none" w:sz="0" w:space="0" w:color="auto"/>
          </w:divBdr>
        </w:div>
        <w:div w:id="934098220">
          <w:marLeft w:val="0"/>
          <w:marRight w:val="0"/>
          <w:marTop w:val="0"/>
          <w:marBottom w:val="0"/>
          <w:divBdr>
            <w:top w:val="none" w:sz="0" w:space="0" w:color="auto"/>
            <w:left w:val="none" w:sz="0" w:space="0" w:color="auto"/>
            <w:bottom w:val="none" w:sz="0" w:space="0" w:color="auto"/>
            <w:right w:val="none" w:sz="0" w:space="0" w:color="auto"/>
          </w:divBdr>
        </w:div>
        <w:div w:id="1131168020">
          <w:marLeft w:val="0"/>
          <w:marRight w:val="0"/>
          <w:marTop w:val="0"/>
          <w:marBottom w:val="0"/>
          <w:divBdr>
            <w:top w:val="none" w:sz="0" w:space="0" w:color="auto"/>
            <w:left w:val="none" w:sz="0" w:space="0" w:color="auto"/>
            <w:bottom w:val="none" w:sz="0" w:space="0" w:color="auto"/>
            <w:right w:val="none" w:sz="0" w:space="0" w:color="auto"/>
          </w:divBdr>
        </w:div>
        <w:div w:id="2145812037">
          <w:marLeft w:val="0"/>
          <w:marRight w:val="0"/>
          <w:marTop w:val="0"/>
          <w:marBottom w:val="0"/>
          <w:divBdr>
            <w:top w:val="none" w:sz="0" w:space="0" w:color="auto"/>
            <w:left w:val="none" w:sz="0" w:space="0" w:color="auto"/>
            <w:bottom w:val="none" w:sz="0" w:space="0" w:color="auto"/>
            <w:right w:val="none" w:sz="0" w:space="0" w:color="auto"/>
          </w:divBdr>
        </w:div>
      </w:divsChild>
    </w:div>
    <w:div w:id="1143110844">
      <w:bodyDiv w:val="1"/>
      <w:marLeft w:val="0"/>
      <w:marRight w:val="0"/>
      <w:marTop w:val="0"/>
      <w:marBottom w:val="0"/>
      <w:divBdr>
        <w:top w:val="none" w:sz="0" w:space="0" w:color="auto"/>
        <w:left w:val="none" w:sz="0" w:space="0" w:color="auto"/>
        <w:bottom w:val="none" w:sz="0" w:space="0" w:color="auto"/>
        <w:right w:val="none" w:sz="0" w:space="0" w:color="auto"/>
      </w:divBdr>
    </w:div>
    <w:div w:id="1152872028">
      <w:bodyDiv w:val="1"/>
      <w:marLeft w:val="0"/>
      <w:marRight w:val="0"/>
      <w:marTop w:val="0"/>
      <w:marBottom w:val="0"/>
      <w:divBdr>
        <w:top w:val="none" w:sz="0" w:space="0" w:color="auto"/>
        <w:left w:val="none" w:sz="0" w:space="0" w:color="auto"/>
        <w:bottom w:val="none" w:sz="0" w:space="0" w:color="auto"/>
        <w:right w:val="none" w:sz="0" w:space="0" w:color="auto"/>
      </w:divBdr>
    </w:div>
    <w:div w:id="1184788784">
      <w:bodyDiv w:val="1"/>
      <w:marLeft w:val="0"/>
      <w:marRight w:val="0"/>
      <w:marTop w:val="0"/>
      <w:marBottom w:val="0"/>
      <w:divBdr>
        <w:top w:val="none" w:sz="0" w:space="0" w:color="auto"/>
        <w:left w:val="none" w:sz="0" w:space="0" w:color="auto"/>
        <w:bottom w:val="none" w:sz="0" w:space="0" w:color="auto"/>
        <w:right w:val="none" w:sz="0" w:space="0" w:color="auto"/>
      </w:divBdr>
    </w:div>
    <w:div w:id="1229000684">
      <w:bodyDiv w:val="1"/>
      <w:marLeft w:val="0"/>
      <w:marRight w:val="0"/>
      <w:marTop w:val="0"/>
      <w:marBottom w:val="0"/>
      <w:divBdr>
        <w:top w:val="none" w:sz="0" w:space="0" w:color="auto"/>
        <w:left w:val="none" w:sz="0" w:space="0" w:color="auto"/>
        <w:bottom w:val="none" w:sz="0" w:space="0" w:color="auto"/>
        <w:right w:val="none" w:sz="0" w:space="0" w:color="auto"/>
      </w:divBdr>
    </w:div>
    <w:div w:id="1235748285">
      <w:bodyDiv w:val="1"/>
      <w:marLeft w:val="0"/>
      <w:marRight w:val="0"/>
      <w:marTop w:val="0"/>
      <w:marBottom w:val="0"/>
      <w:divBdr>
        <w:top w:val="none" w:sz="0" w:space="0" w:color="auto"/>
        <w:left w:val="none" w:sz="0" w:space="0" w:color="auto"/>
        <w:bottom w:val="none" w:sz="0" w:space="0" w:color="auto"/>
        <w:right w:val="none" w:sz="0" w:space="0" w:color="auto"/>
      </w:divBdr>
      <w:divsChild>
        <w:div w:id="570625133">
          <w:marLeft w:val="0"/>
          <w:marRight w:val="0"/>
          <w:marTop w:val="0"/>
          <w:marBottom w:val="0"/>
          <w:divBdr>
            <w:top w:val="none" w:sz="0" w:space="0" w:color="auto"/>
            <w:left w:val="none" w:sz="0" w:space="0" w:color="auto"/>
            <w:bottom w:val="none" w:sz="0" w:space="0" w:color="auto"/>
            <w:right w:val="none" w:sz="0" w:space="0" w:color="auto"/>
          </w:divBdr>
        </w:div>
        <w:div w:id="786586620">
          <w:marLeft w:val="0"/>
          <w:marRight w:val="0"/>
          <w:marTop w:val="0"/>
          <w:marBottom w:val="0"/>
          <w:divBdr>
            <w:top w:val="none" w:sz="0" w:space="0" w:color="auto"/>
            <w:left w:val="none" w:sz="0" w:space="0" w:color="auto"/>
            <w:bottom w:val="none" w:sz="0" w:space="0" w:color="auto"/>
            <w:right w:val="none" w:sz="0" w:space="0" w:color="auto"/>
          </w:divBdr>
        </w:div>
        <w:div w:id="1093287157">
          <w:marLeft w:val="0"/>
          <w:marRight w:val="0"/>
          <w:marTop w:val="0"/>
          <w:marBottom w:val="0"/>
          <w:divBdr>
            <w:top w:val="none" w:sz="0" w:space="0" w:color="auto"/>
            <w:left w:val="none" w:sz="0" w:space="0" w:color="auto"/>
            <w:bottom w:val="none" w:sz="0" w:space="0" w:color="auto"/>
            <w:right w:val="none" w:sz="0" w:space="0" w:color="auto"/>
          </w:divBdr>
        </w:div>
        <w:div w:id="1770420257">
          <w:marLeft w:val="0"/>
          <w:marRight w:val="0"/>
          <w:marTop w:val="0"/>
          <w:marBottom w:val="0"/>
          <w:divBdr>
            <w:top w:val="none" w:sz="0" w:space="0" w:color="auto"/>
            <w:left w:val="none" w:sz="0" w:space="0" w:color="auto"/>
            <w:bottom w:val="none" w:sz="0" w:space="0" w:color="auto"/>
            <w:right w:val="none" w:sz="0" w:space="0" w:color="auto"/>
          </w:divBdr>
        </w:div>
      </w:divsChild>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56071542">
      <w:bodyDiv w:val="1"/>
      <w:marLeft w:val="0"/>
      <w:marRight w:val="0"/>
      <w:marTop w:val="0"/>
      <w:marBottom w:val="0"/>
      <w:divBdr>
        <w:top w:val="none" w:sz="0" w:space="0" w:color="auto"/>
        <w:left w:val="none" w:sz="0" w:space="0" w:color="auto"/>
        <w:bottom w:val="none" w:sz="0" w:space="0" w:color="auto"/>
        <w:right w:val="none" w:sz="0" w:space="0" w:color="auto"/>
      </w:divBdr>
      <w:divsChild>
        <w:div w:id="34546306">
          <w:marLeft w:val="0"/>
          <w:marRight w:val="0"/>
          <w:marTop w:val="0"/>
          <w:marBottom w:val="0"/>
          <w:divBdr>
            <w:top w:val="none" w:sz="0" w:space="0" w:color="auto"/>
            <w:left w:val="none" w:sz="0" w:space="0" w:color="auto"/>
            <w:bottom w:val="none" w:sz="0" w:space="0" w:color="auto"/>
            <w:right w:val="none" w:sz="0" w:space="0" w:color="auto"/>
          </w:divBdr>
        </w:div>
        <w:div w:id="1745909361">
          <w:marLeft w:val="0"/>
          <w:marRight w:val="0"/>
          <w:marTop w:val="0"/>
          <w:marBottom w:val="0"/>
          <w:divBdr>
            <w:top w:val="none" w:sz="0" w:space="0" w:color="auto"/>
            <w:left w:val="none" w:sz="0" w:space="0" w:color="auto"/>
            <w:bottom w:val="none" w:sz="0" w:space="0" w:color="auto"/>
            <w:right w:val="none" w:sz="0" w:space="0" w:color="auto"/>
          </w:divBdr>
        </w:div>
      </w:divsChild>
    </w:div>
    <w:div w:id="208695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00E80-84F7-44A8-A831-FBBFC787239D}">
  <ds:schemaRefs>
    <ds:schemaRef ds:uri="http://schemas.microsoft.com/sharepoint/v3/contenttype/forms"/>
  </ds:schemaRefs>
</ds:datastoreItem>
</file>

<file path=customXml/itemProps2.xml><?xml version="1.0" encoding="utf-8"?>
<ds:datastoreItem xmlns:ds="http://schemas.openxmlformats.org/officeDocument/2006/customXml" ds:itemID="{ABF7A7A7-DEE7-4A5B-8B97-79C9F34D7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201CB57-B385-4EF0-995A-6EE96EFF4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0</TotalTime>
  <Pages>1</Pages>
  <Words>1041</Words>
  <Characters>5937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Zilkha, Genan</dc:creator>
  <cp:keywords/>
  <dc:description/>
  <cp:lastModifiedBy>Martin, William</cp:lastModifiedBy>
  <cp:revision>4</cp:revision>
  <cp:lastPrinted>2020-03-17T18:39:00Z</cp:lastPrinted>
  <dcterms:created xsi:type="dcterms:W3CDTF">2026-02-17T15:17:00Z</dcterms:created>
  <dcterms:modified xsi:type="dcterms:W3CDTF">2026-02-18T18:43:00Z</dcterms:modified>
</cp:coreProperties>
</file>