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83AD" w14:textId="20CB1DD8" w:rsidR="5125477C" w:rsidRPr="005472B7" w:rsidRDefault="5125477C" w:rsidP="00090BAF">
      <w:pPr>
        <w:spacing w:after="0" w:line="240" w:lineRule="auto"/>
        <w:jc w:val="center"/>
        <w:rPr>
          <w:rFonts w:ascii="Times New Roman" w:eastAsia="Times New Roman" w:hAnsi="Times New Roman" w:cs="Times New Roman"/>
          <w:sz w:val="24"/>
          <w:szCs w:val="24"/>
        </w:rPr>
      </w:pPr>
      <w:r w:rsidRPr="653E26B7">
        <w:rPr>
          <w:rFonts w:ascii="Times New Roman" w:eastAsia="Times New Roman" w:hAnsi="Times New Roman" w:cs="Times New Roman"/>
          <w:sz w:val="24"/>
          <w:szCs w:val="24"/>
        </w:rPr>
        <w:t>Res. No.</w:t>
      </w:r>
      <w:r w:rsidR="00A513E4">
        <w:rPr>
          <w:rFonts w:ascii="Times New Roman" w:eastAsia="Times New Roman" w:hAnsi="Times New Roman" w:cs="Times New Roman"/>
          <w:sz w:val="24"/>
          <w:szCs w:val="24"/>
        </w:rPr>
        <w:t xml:space="preserve"> </w:t>
      </w:r>
      <w:r w:rsidR="005F2CF1">
        <w:rPr>
          <w:rFonts w:ascii="Times New Roman" w:eastAsia="Times New Roman" w:hAnsi="Times New Roman" w:cs="Times New Roman"/>
          <w:sz w:val="24"/>
          <w:szCs w:val="24"/>
        </w:rPr>
        <w:t>113</w:t>
      </w:r>
    </w:p>
    <w:p w14:paraId="415BB697" w14:textId="74CB35C9" w:rsidR="61152622" w:rsidRPr="005472B7" w:rsidRDefault="61152622" w:rsidP="61152622">
      <w:pPr>
        <w:spacing w:after="0" w:line="240" w:lineRule="auto"/>
        <w:jc w:val="both"/>
        <w:rPr>
          <w:rFonts w:ascii="Times New Roman" w:eastAsia="Times New Roman" w:hAnsi="Times New Roman" w:cs="Times New Roman"/>
          <w:sz w:val="24"/>
          <w:szCs w:val="24"/>
        </w:rPr>
      </w:pPr>
    </w:p>
    <w:p w14:paraId="0760552A" w14:textId="77777777" w:rsidR="000460C5" w:rsidRPr="000460C5" w:rsidRDefault="000460C5" w:rsidP="00F6033E">
      <w:pPr>
        <w:spacing w:after="0" w:line="240" w:lineRule="auto"/>
        <w:jc w:val="both"/>
        <w:rPr>
          <w:rFonts w:ascii="Times New Roman" w:eastAsia="Times New Roman" w:hAnsi="Times New Roman" w:cs="Times New Roman"/>
          <w:vanish/>
          <w:sz w:val="24"/>
          <w:szCs w:val="24"/>
        </w:rPr>
      </w:pPr>
      <w:proofErr w:type="gramStart"/>
      <w:r w:rsidRPr="000460C5">
        <w:rPr>
          <w:rFonts w:ascii="Times New Roman" w:eastAsia="Times New Roman" w:hAnsi="Times New Roman" w:cs="Times New Roman"/>
          <w:vanish/>
          <w:sz w:val="24"/>
          <w:szCs w:val="24"/>
        </w:rPr>
        <w:t>..</w:t>
      </w:r>
      <w:proofErr w:type="gramEnd"/>
      <w:r w:rsidRPr="000460C5">
        <w:rPr>
          <w:rFonts w:ascii="Times New Roman" w:eastAsia="Times New Roman" w:hAnsi="Times New Roman" w:cs="Times New Roman"/>
          <w:vanish/>
          <w:sz w:val="24"/>
          <w:szCs w:val="24"/>
        </w:rPr>
        <w:t>Title</w:t>
      </w:r>
    </w:p>
    <w:p w14:paraId="00DC7DB3" w14:textId="7B6E8961" w:rsidR="009C5B05" w:rsidRDefault="5125477C" w:rsidP="00F6033E">
      <w:pPr>
        <w:spacing w:after="0" w:line="240" w:lineRule="auto"/>
        <w:jc w:val="both"/>
        <w:rPr>
          <w:rFonts w:ascii="Times New Roman" w:eastAsia="Times New Roman" w:hAnsi="Times New Roman" w:cs="Times New Roman"/>
          <w:sz w:val="24"/>
          <w:szCs w:val="24"/>
        </w:rPr>
      </w:pPr>
      <w:r w:rsidRPr="00F6033E">
        <w:rPr>
          <w:rFonts w:ascii="Times New Roman" w:eastAsia="Times New Roman" w:hAnsi="Times New Roman" w:cs="Times New Roman"/>
          <w:sz w:val="24"/>
          <w:szCs w:val="24"/>
        </w:rPr>
        <w:t xml:space="preserve">Resolution calling upon the New York State Legislature to pass, and the Governor to </w:t>
      </w:r>
      <w:proofErr w:type="gramStart"/>
      <w:r w:rsidRPr="00F6033E">
        <w:rPr>
          <w:rFonts w:ascii="Times New Roman" w:eastAsia="Times New Roman" w:hAnsi="Times New Roman" w:cs="Times New Roman"/>
          <w:sz w:val="24"/>
          <w:szCs w:val="24"/>
        </w:rPr>
        <w:t>sign,</w:t>
      </w:r>
      <w:proofErr w:type="gramEnd"/>
      <w:r w:rsidRPr="00F6033E">
        <w:rPr>
          <w:rFonts w:ascii="Times New Roman" w:eastAsia="Times New Roman" w:hAnsi="Times New Roman" w:cs="Times New Roman"/>
          <w:sz w:val="24"/>
          <w:szCs w:val="24"/>
        </w:rPr>
        <w:t xml:space="preserve"> </w:t>
      </w:r>
      <w:r w:rsidR="003374C5" w:rsidRPr="00F6033E">
        <w:rPr>
          <w:rFonts w:ascii="Times New Roman" w:eastAsia="Times New Roman" w:hAnsi="Times New Roman" w:cs="Times New Roman"/>
          <w:sz w:val="24"/>
          <w:szCs w:val="24"/>
        </w:rPr>
        <w:t>legislation that would ease nursing home staffing and capacity constraints by increasing Medicaid reimbursement rates by at least 20 percent</w:t>
      </w:r>
    </w:p>
    <w:p w14:paraId="6ED906D9" w14:textId="17A17ABF" w:rsidR="000460C5" w:rsidRPr="000460C5" w:rsidRDefault="000460C5" w:rsidP="00F6033E">
      <w:pPr>
        <w:spacing w:after="0" w:line="240" w:lineRule="auto"/>
        <w:jc w:val="both"/>
        <w:rPr>
          <w:rFonts w:ascii="Times New Roman" w:eastAsia="Times New Roman" w:hAnsi="Times New Roman" w:cs="Times New Roman"/>
          <w:vanish/>
          <w:sz w:val="24"/>
          <w:szCs w:val="24"/>
        </w:rPr>
      </w:pPr>
      <w:proofErr w:type="gramStart"/>
      <w:r w:rsidRPr="000460C5">
        <w:rPr>
          <w:rFonts w:ascii="Times New Roman" w:eastAsia="Times New Roman" w:hAnsi="Times New Roman" w:cs="Times New Roman"/>
          <w:vanish/>
          <w:sz w:val="24"/>
          <w:szCs w:val="24"/>
        </w:rPr>
        <w:t>..</w:t>
      </w:r>
      <w:proofErr w:type="gramEnd"/>
      <w:r w:rsidRPr="000460C5">
        <w:rPr>
          <w:rFonts w:ascii="Times New Roman" w:eastAsia="Times New Roman" w:hAnsi="Times New Roman" w:cs="Times New Roman"/>
          <w:vanish/>
          <w:sz w:val="24"/>
          <w:szCs w:val="24"/>
        </w:rPr>
        <w:t>Body</w:t>
      </w:r>
    </w:p>
    <w:p w14:paraId="3DABFE50" w14:textId="77777777" w:rsidR="00F6033E" w:rsidRPr="00F6033E" w:rsidRDefault="00F6033E" w:rsidP="00F6033E">
      <w:pPr>
        <w:spacing w:after="0" w:line="240" w:lineRule="auto"/>
        <w:jc w:val="both"/>
        <w:rPr>
          <w:rFonts w:ascii="Times New Roman" w:eastAsia="Times New Roman" w:hAnsi="Times New Roman" w:cs="Times New Roman"/>
          <w:sz w:val="24"/>
          <w:szCs w:val="24"/>
        </w:rPr>
      </w:pPr>
    </w:p>
    <w:p w14:paraId="5B0B7468" w14:textId="4BDDA76C" w:rsidR="000E38A5" w:rsidRDefault="000E38A5" w:rsidP="000E38A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By Council Member</w:t>
      </w:r>
      <w:r w:rsidR="005F2CF1">
        <w:rPr>
          <w:rFonts w:ascii="Times New Roman" w:hAnsi="Times New Roman" w:cs="Times New Roman"/>
          <w:sz w:val="24"/>
          <w:szCs w:val="24"/>
        </w:rPr>
        <w:t>s</w:t>
      </w:r>
      <w:r>
        <w:rPr>
          <w:rFonts w:ascii="Times New Roman" w:hAnsi="Times New Roman" w:cs="Times New Roman"/>
          <w:sz w:val="24"/>
          <w:szCs w:val="24"/>
        </w:rPr>
        <w:t xml:space="preserve"> Narcisse</w:t>
      </w:r>
      <w:r w:rsidR="005F2CF1">
        <w:rPr>
          <w:rFonts w:ascii="Times New Roman" w:hAnsi="Times New Roman" w:cs="Times New Roman"/>
          <w:sz w:val="24"/>
          <w:szCs w:val="24"/>
        </w:rPr>
        <w:t xml:space="preserve"> and Louis</w:t>
      </w:r>
    </w:p>
    <w:p w14:paraId="7DC51E8D" w14:textId="7148C6F6" w:rsidR="00A56B01" w:rsidRPr="00F6033E" w:rsidRDefault="31787CCD" w:rsidP="00C76706">
      <w:pPr>
        <w:spacing w:after="0" w:line="480" w:lineRule="auto"/>
        <w:ind w:firstLine="720"/>
        <w:jc w:val="both"/>
        <w:rPr>
          <w:rFonts w:ascii="Times New Roman" w:hAnsi="Times New Roman" w:cs="Times New Roman"/>
          <w:sz w:val="24"/>
          <w:szCs w:val="24"/>
        </w:rPr>
      </w:pPr>
      <w:r w:rsidRPr="653E26B7">
        <w:rPr>
          <w:rFonts w:ascii="Times New Roman" w:hAnsi="Times New Roman" w:cs="Times New Roman"/>
          <w:sz w:val="24"/>
          <w:szCs w:val="24"/>
        </w:rPr>
        <w:t xml:space="preserve">Whereas, </w:t>
      </w:r>
      <w:proofErr w:type="gramStart"/>
      <w:r w:rsidRPr="653E26B7">
        <w:rPr>
          <w:rFonts w:ascii="Times New Roman" w:hAnsi="Times New Roman" w:cs="Times New Roman"/>
          <w:sz w:val="24"/>
          <w:szCs w:val="24"/>
        </w:rPr>
        <w:t>According</w:t>
      </w:r>
      <w:proofErr w:type="gramEnd"/>
      <w:r w:rsidRPr="653E26B7">
        <w:rPr>
          <w:rFonts w:ascii="Times New Roman" w:hAnsi="Times New Roman" w:cs="Times New Roman"/>
          <w:sz w:val="24"/>
          <w:szCs w:val="24"/>
        </w:rPr>
        <w:t xml:space="preserve"> to the Kaiser Family Foundation, New York State has the second highest number of nursing home residents in the country, with 92,784 residents in certified nursing facilities as of 2022; and</w:t>
      </w:r>
    </w:p>
    <w:p w14:paraId="49C111CE" w14:textId="33890A17" w:rsidR="00165900" w:rsidRPr="00F6033E" w:rsidRDefault="00165900">
      <w:pPr>
        <w:pStyle w:val="NormalWeb"/>
        <w:spacing w:before="0" w:beforeAutospacing="0" w:after="0" w:afterAutospacing="0" w:line="480" w:lineRule="auto"/>
        <w:ind w:firstLine="720"/>
        <w:jc w:val="both"/>
      </w:pPr>
      <w:r w:rsidRPr="00F6033E">
        <w:t xml:space="preserve">Whereas, </w:t>
      </w:r>
      <w:proofErr w:type="gramStart"/>
      <w:r w:rsidRPr="00F6033E">
        <w:t>According</w:t>
      </w:r>
      <w:proofErr w:type="gramEnd"/>
      <w:r w:rsidRPr="00F6033E">
        <w:t xml:space="preserve"> to the New York State Department of Health</w:t>
      </w:r>
      <w:r w:rsidR="00A943BE" w:rsidRPr="00F6033E">
        <w:t xml:space="preserve">, </w:t>
      </w:r>
      <w:r w:rsidRPr="00F6033E">
        <w:t>nearly 30 percent (169 of 6</w:t>
      </w:r>
      <w:r w:rsidR="00E940F6" w:rsidRPr="00F6033E">
        <w:t>12</w:t>
      </w:r>
      <w:r w:rsidRPr="00F6033E">
        <w:t xml:space="preserve">) of </w:t>
      </w:r>
      <w:r w:rsidR="005472B7" w:rsidRPr="00F6033E">
        <w:t>all nursing homes</w:t>
      </w:r>
      <w:r w:rsidRPr="00F6033E">
        <w:t xml:space="preserve"> in New York State are located within New York City; and</w:t>
      </w:r>
    </w:p>
    <w:p w14:paraId="6E1C3FC6" w14:textId="0A182FF7" w:rsidR="00E74F6F" w:rsidRPr="00F6033E" w:rsidRDefault="00FB21E7" w:rsidP="006D0DF4">
      <w:pPr>
        <w:spacing w:after="0" w:line="480" w:lineRule="auto"/>
        <w:ind w:firstLine="720"/>
        <w:jc w:val="both"/>
        <w:rPr>
          <w:rFonts w:ascii="Times New Roman" w:hAnsi="Times New Roman" w:cs="Times New Roman"/>
          <w:color w:val="000000"/>
          <w:sz w:val="24"/>
          <w:szCs w:val="24"/>
        </w:rPr>
      </w:pPr>
      <w:r w:rsidRPr="00F6033E">
        <w:rPr>
          <w:rFonts w:ascii="Times New Roman" w:hAnsi="Times New Roman" w:cs="Times New Roman"/>
          <w:sz w:val="24"/>
          <w:szCs w:val="24"/>
        </w:rPr>
        <w:t xml:space="preserve">Whereas, </w:t>
      </w:r>
      <w:proofErr w:type="gramStart"/>
      <w:r w:rsidR="00952672" w:rsidRPr="00F6033E">
        <w:rPr>
          <w:rFonts w:ascii="Times New Roman" w:hAnsi="Times New Roman" w:cs="Times New Roman"/>
          <w:sz w:val="24"/>
          <w:szCs w:val="24"/>
        </w:rPr>
        <w:t>According</w:t>
      </w:r>
      <w:proofErr w:type="gramEnd"/>
      <w:r w:rsidR="00952672" w:rsidRPr="00F6033E">
        <w:rPr>
          <w:rFonts w:ascii="Times New Roman" w:hAnsi="Times New Roman" w:cs="Times New Roman"/>
          <w:sz w:val="24"/>
          <w:szCs w:val="24"/>
        </w:rPr>
        <w:t xml:space="preserve"> to the </w:t>
      </w:r>
      <w:r w:rsidR="0001479D" w:rsidRPr="00F6033E">
        <w:rPr>
          <w:rFonts w:ascii="Times New Roman" w:hAnsi="Times New Roman" w:cs="Times New Roman"/>
          <w:sz w:val="24"/>
          <w:szCs w:val="24"/>
        </w:rPr>
        <w:t xml:space="preserve">Kaiser Family Foundation, </w:t>
      </w:r>
      <w:r w:rsidR="0001479D">
        <w:rPr>
          <w:rFonts w:ascii="Times New Roman" w:hAnsi="Times New Roman" w:cs="Times New Roman"/>
          <w:sz w:val="24"/>
          <w:szCs w:val="24"/>
        </w:rPr>
        <w:t xml:space="preserve">approximately 70 percent of </w:t>
      </w:r>
      <w:r w:rsidR="00952672" w:rsidRPr="00F6033E">
        <w:rPr>
          <w:rFonts w:ascii="Times New Roman" w:hAnsi="Times New Roman" w:cs="Times New Roman"/>
          <w:sz w:val="24"/>
          <w:szCs w:val="24"/>
        </w:rPr>
        <w:t xml:space="preserve">nursing home residents </w:t>
      </w:r>
      <w:r w:rsidR="0001479D">
        <w:rPr>
          <w:rFonts w:ascii="Times New Roman" w:hAnsi="Times New Roman" w:cs="Times New Roman"/>
          <w:sz w:val="24"/>
          <w:szCs w:val="24"/>
        </w:rPr>
        <w:t xml:space="preserve">in New York </w:t>
      </w:r>
      <w:r w:rsidR="00952672" w:rsidRPr="00F6033E">
        <w:rPr>
          <w:rFonts w:ascii="Times New Roman" w:hAnsi="Times New Roman" w:cs="Times New Roman"/>
          <w:sz w:val="24"/>
          <w:szCs w:val="24"/>
        </w:rPr>
        <w:t>use Medicaid to pay for their care</w:t>
      </w:r>
      <w:r w:rsidRPr="00F6033E">
        <w:rPr>
          <w:rFonts w:ascii="Times New Roman" w:hAnsi="Times New Roman" w:cs="Times New Roman"/>
          <w:sz w:val="24"/>
          <w:szCs w:val="24"/>
        </w:rPr>
        <w:t>; and</w:t>
      </w:r>
    </w:p>
    <w:p w14:paraId="0E2DC261" w14:textId="1E894D4C" w:rsidR="00AA3619" w:rsidRPr="00F6033E" w:rsidRDefault="00AA3619">
      <w:pPr>
        <w:spacing w:after="0" w:line="480" w:lineRule="auto"/>
        <w:ind w:firstLine="720"/>
        <w:jc w:val="both"/>
        <w:rPr>
          <w:rFonts w:ascii="Times New Roman" w:hAnsi="Times New Roman" w:cs="Times New Roman"/>
          <w:sz w:val="24"/>
          <w:szCs w:val="24"/>
        </w:rPr>
      </w:pPr>
      <w:r w:rsidRPr="00F6033E">
        <w:rPr>
          <w:rFonts w:ascii="Times New Roman" w:hAnsi="Times New Roman" w:cs="Times New Roman"/>
          <w:sz w:val="24"/>
          <w:szCs w:val="24"/>
        </w:rPr>
        <w:t xml:space="preserve">Whereas, </w:t>
      </w:r>
      <w:proofErr w:type="gramStart"/>
      <w:r w:rsidR="006C71F2" w:rsidRPr="00F6033E">
        <w:rPr>
          <w:rFonts w:ascii="Times New Roman" w:hAnsi="Times New Roman" w:cs="Times New Roman"/>
          <w:sz w:val="24"/>
          <w:szCs w:val="24"/>
        </w:rPr>
        <w:t>According</w:t>
      </w:r>
      <w:proofErr w:type="gramEnd"/>
      <w:r w:rsidR="006C71F2" w:rsidRPr="00F6033E">
        <w:rPr>
          <w:rFonts w:ascii="Times New Roman" w:hAnsi="Times New Roman" w:cs="Times New Roman"/>
          <w:sz w:val="24"/>
          <w:szCs w:val="24"/>
        </w:rPr>
        <w:t xml:space="preserve"> to the Alliance for Senior Care</w:t>
      </w:r>
      <w:r w:rsidR="00140EDD" w:rsidRPr="00F6033E">
        <w:rPr>
          <w:rFonts w:ascii="Times New Roman" w:hAnsi="Times New Roman" w:cs="Times New Roman"/>
          <w:sz w:val="24"/>
          <w:szCs w:val="24"/>
        </w:rPr>
        <w:t>,</w:t>
      </w:r>
      <w:r w:rsidR="006C71F2" w:rsidRPr="00F6033E">
        <w:rPr>
          <w:rFonts w:ascii="Times New Roman" w:hAnsi="Times New Roman" w:cs="Times New Roman"/>
          <w:sz w:val="24"/>
          <w:szCs w:val="24"/>
        </w:rPr>
        <w:t xml:space="preserve"> </w:t>
      </w:r>
      <w:r w:rsidRPr="00F6033E">
        <w:rPr>
          <w:rFonts w:ascii="Times New Roman" w:hAnsi="Times New Roman" w:cs="Times New Roman"/>
          <w:sz w:val="24"/>
          <w:szCs w:val="24"/>
        </w:rPr>
        <w:t xml:space="preserve">New York State’s Medicaid reimbursement rates for </w:t>
      </w:r>
      <w:r w:rsidR="00774BC9" w:rsidRPr="00F6033E">
        <w:rPr>
          <w:rFonts w:ascii="Times New Roman" w:hAnsi="Times New Roman" w:cs="Times New Roman"/>
          <w:sz w:val="24"/>
          <w:szCs w:val="24"/>
        </w:rPr>
        <w:t>nursing</w:t>
      </w:r>
      <w:r w:rsidRPr="00F6033E">
        <w:rPr>
          <w:rFonts w:ascii="Times New Roman" w:hAnsi="Times New Roman" w:cs="Times New Roman"/>
          <w:sz w:val="24"/>
          <w:szCs w:val="24"/>
        </w:rPr>
        <w:t xml:space="preserve"> homes </w:t>
      </w:r>
      <w:r w:rsidR="00774BC9" w:rsidRPr="00F6033E">
        <w:rPr>
          <w:rFonts w:ascii="Times New Roman" w:hAnsi="Times New Roman" w:cs="Times New Roman"/>
          <w:sz w:val="24"/>
          <w:szCs w:val="24"/>
        </w:rPr>
        <w:t>have increase</w:t>
      </w:r>
      <w:r w:rsidR="00E940F6" w:rsidRPr="00F6033E">
        <w:rPr>
          <w:rFonts w:ascii="Times New Roman" w:hAnsi="Times New Roman" w:cs="Times New Roman"/>
          <w:sz w:val="24"/>
          <w:szCs w:val="24"/>
        </w:rPr>
        <w:t>d</w:t>
      </w:r>
      <w:r w:rsidR="00774BC9" w:rsidRPr="00F6033E">
        <w:rPr>
          <w:rFonts w:ascii="Times New Roman" w:hAnsi="Times New Roman" w:cs="Times New Roman"/>
          <w:sz w:val="24"/>
          <w:szCs w:val="24"/>
        </w:rPr>
        <w:t xml:space="preserve"> by just 1 percent since 2008</w:t>
      </w:r>
      <w:r w:rsidR="000B517D" w:rsidRPr="00F6033E">
        <w:rPr>
          <w:rFonts w:ascii="Times New Roman" w:hAnsi="Times New Roman" w:cs="Times New Roman"/>
          <w:sz w:val="24"/>
          <w:szCs w:val="24"/>
        </w:rPr>
        <w:t xml:space="preserve"> </w:t>
      </w:r>
      <w:r w:rsidR="006C71F2" w:rsidRPr="00F6033E">
        <w:rPr>
          <w:rFonts w:ascii="Times New Roman" w:hAnsi="Times New Roman" w:cs="Times New Roman"/>
          <w:sz w:val="24"/>
          <w:szCs w:val="24"/>
        </w:rPr>
        <w:t>while</w:t>
      </w:r>
      <w:r w:rsidR="000B517D" w:rsidRPr="00F6033E">
        <w:rPr>
          <w:rFonts w:ascii="Times New Roman" w:hAnsi="Times New Roman" w:cs="Times New Roman"/>
          <w:sz w:val="24"/>
          <w:szCs w:val="24"/>
        </w:rPr>
        <w:t xml:space="preserve"> operating costs have increased by 42 percent</w:t>
      </w:r>
      <w:r w:rsidR="00A253CC">
        <w:rPr>
          <w:rFonts w:ascii="Times New Roman" w:hAnsi="Times New Roman" w:cs="Times New Roman"/>
          <w:sz w:val="24"/>
          <w:szCs w:val="24"/>
        </w:rPr>
        <w:t xml:space="preserve"> during the same period</w:t>
      </w:r>
      <w:r w:rsidR="00774BC9" w:rsidRPr="00F6033E">
        <w:rPr>
          <w:rFonts w:ascii="Times New Roman" w:hAnsi="Times New Roman" w:cs="Times New Roman"/>
          <w:sz w:val="24"/>
          <w:szCs w:val="24"/>
        </w:rPr>
        <w:t>; and</w:t>
      </w:r>
    </w:p>
    <w:p w14:paraId="77283549" w14:textId="010CC21A" w:rsidR="000A59D6" w:rsidRPr="00F6033E" w:rsidRDefault="000A59D6">
      <w:pPr>
        <w:spacing w:after="0" w:line="480" w:lineRule="auto"/>
        <w:ind w:firstLine="720"/>
        <w:jc w:val="both"/>
        <w:rPr>
          <w:rFonts w:ascii="Times New Roman" w:hAnsi="Times New Roman" w:cs="Times New Roman"/>
          <w:sz w:val="24"/>
          <w:szCs w:val="24"/>
        </w:rPr>
      </w:pPr>
      <w:r w:rsidRPr="00F6033E">
        <w:rPr>
          <w:rFonts w:ascii="Times New Roman" w:hAnsi="Times New Roman" w:cs="Times New Roman"/>
          <w:sz w:val="24"/>
          <w:szCs w:val="24"/>
        </w:rPr>
        <w:t xml:space="preserve">Whereas, </w:t>
      </w:r>
      <w:r w:rsidR="00AC108F" w:rsidRPr="00F6033E">
        <w:rPr>
          <w:rFonts w:ascii="Times New Roman" w:hAnsi="Times New Roman" w:cs="Times New Roman"/>
          <w:sz w:val="24"/>
          <w:szCs w:val="24"/>
        </w:rPr>
        <w:t>According to United Healthcare Workers, the current Medicaid rates for nursing homes only cover 76 percent of the cost of providing care</w:t>
      </w:r>
      <w:r w:rsidR="00C21309" w:rsidRPr="00F6033E">
        <w:rPr>
          <w:rFonts w:ascii="Times New Roman" w:hAnsi="Times New Roman" w:cs="Times New Roman"/>
          <w:sz w:val="24"/>
          <w:szCs w:val="24"/>
        </w:rPr>
        <w:t>; and</w:t>
      </w:r>
    </w:p>
    <w:p w14:paraId="65F2C107" w14:textId="75931E7A" w:rsidR="00F63FAC" w:rsidRDefault="00F63FAC" w:rsidP="006D0DF4">
      <w:pPr>
        <w:spacing w:after="0" w:line="480" w:lineRule="auto"/>
        <w:ind w:firstLine="720"/>
        <w:jc w:val="both"/>
        <w:rPr>
          <w:rFonts w:ascii="Times New Roman" w:hAnsi="Times New Roman" w:cs="Times New Roman"/>
          <w:color w:val="000000"/>
          <w:sz w:val="24"/>
          <w:szCs w:val="24"/>
        </w:rPr>
      </w:pPr>
      <w:proofErr w:type="gramStart"/>
      <w:r w:rsidRPr="00F6033E">
        <w:rPr>
          <w:rFonts w:ascii="Times New Roman" w:hAnsi="Times New Roman" w:cs="Times New Roman"/>
          <w:color w:val="000000"/>
          <w:sz w:val="24"/>
          <w:szCs w:val="24"/>
        </w:rPr>
        <w:t>Whereas,</w:t>
      </w:r>
      <w:proofErr w:type="gramEnd"/>
      <w:r w:rsidRPr="00F6033E">
        <w:rPr>
          <w:rFonts w:ascii="Times New Roman" w:hAnsi="Times New Roman" w:cs="Times New Roman"/>
          <w:color w:val="000000"/>
          <w:sz w:val="24"/>
          <w:szCs w:val="24"/>
        </w:rPr>
        <w:t xml:space="preserve"> Residents in New York’s nursing homes have not been receiving a sufficient level of services for years and</w:t>
      </w:r>
      <w:r w:rsidR="00F040AA">
        <w:rPr>
          <w:rFonts w:ascii="Times New Roman" w:hAnsi="Times New Roman" w:cs="Times New Roman"/>
          <w:color w:val="000000"/>
          <w:sz w:val="24"/>
          <w:szCs w:val="24"/>
        </w:rPr>
        <w:t xml:space="preserve"> </w:t>
      </w:r>
      <w:r w:rsidR="00DF3FA1">
        <w:rPr>
          <w:rFonts w:ascii="Times New Roman" w:hAnsi="Times New Roman" w:cs="Times New Roman"/>
          <w:color w:val="000000"/>
          <w:sz w:val="24"/>
          <w:szCs w:val="24"/>
        </w:rPr>
        <w:t>t</w:t>
      </w:r>
      <w:r w:rsidRPr="00F6033E">
        <w:rPr>
          <w:rFonts w:ascii="Times New Roman" w:hAnsi="Times New Roman" w:cs="Times New Roman"/>
          <w:color w:val="000000"/>
          <w:sz w:val="24"/>
          <w:szCs w:val="24"/>
        </w:rPr>
        <w:t>he failures of the nursing home industry in New York gained widespread attention during the COVID-19 pandemic; and</w:t>
      </w:r>
    </w:p>
    <w:p w14:paraId="6849C3C1" w14:textId="0D56A135" w:rsidR="00DF3FA1" w:rsidRPr="00DF3FA1" w:rsidRDefault="00DF3FA1" w:rsidP="006D0DF4">
      <w:pPr>
        <w:spacing w:line="480" w:lineRule="auto"/>
        <w:ind w:firstLine="720"/>
        <w:jc w:val="both"/>
        <w:rPr>
          <w:rFonts w:ascii="Times New Roman" w:hAnsi="Times New Roman" w:cs="Times New Roman"/>
          <w:sz w:val="24"/>
          <w:szCs w:val="24"/>
        </w:rPr>
      </w:pPr>
      <w:proofErr w:type="gramStart"/>
      <w:r w:rsidRPr="00DF3FA1">
        <w:rPr>
          <w:rFonts w:ascii="Times New Roman" w:hAnsi="Times New Roman" w:cs="Times New Roman"/>
          <w:color w:val="000000"/>
          <w:sz w:val="24"/>
          <w:szCs w:val="24"/>
        </w:rPr>
        <w:t>Whereas,</w:t>
      </w:r>
      <w:proofErr w:type="gramEnd"/>
      <w:r w:rsidRPr="00DF3FA1">
        <w:rPr>
          <w:rFonts w:ascii="Times New Roman" w:hAnsi="Times New Roman" w:cs="Times New Roman"/>
          <w:color w:val="000000"/>
          <w:sz w:val="24"/>
          <w:szCs w:val="24"/>
        </w:rPr>
        <w:t xml:space="preserve"> </w:t>
      </w:r>
      <w:r w:rsidRPr="00DF3FA1">
        <w:rPr>
          <w:rFonts w:ascii="Times New Roman" w:hAnsi="Times New Roman" w:cs="Times New Roman"/>
          <w:sz w:val="24"/>
          <w:szCs w:val="24"/>
        </w:rPr>
        <w:t>Staff turnover in nursing homes had reached alarming heights long before the pandemic, with average turnover rates totaling 94% in 2017 and 2018, according to a 2021 article in Health Affairs; and</w:t>
      </w:r>
    </w:p>
    <w:p w14:paraId="4046DD7D" w14:textId="6F9AD434" w:rsidR="00FD1E89" w:rsidRPr="00F6033E" w:rsidRDefault="00F0100C" w:rsidP="006D0DF4">
      <w:pPr>
        <w:spacing w:after="0" w:line="480" w:lineRule="auto"/>
        <w:ind w:firstLine="720"/>
        <w:jc w:val="both"/>
        <w:rPr>
          <w:rFonts w:ascii="Times New Roman" w:hAnsi="Times New Roman" w:cs="Times New Roman"/>
          <w:sz w:val="24"/>
          <w:szCs w:val="24"/>
        </w:rPr>
      </w:pPr>
      <w:proofErr w:type="gramStart"/>
      <w:r w:rsidRPr="00F6033E">
        <w:rPr>
          <w:rFonts w:ascii="Times New Roman" w:hAnsi="Times New Roman" w:cs="Times New Roman"/>
          <w:sz w:val="24"/>
          <w:szCs w:val="24"/>
        </w:rPr>
        <w:lastRenderedPageBreak/>
        <w:t>Whereas,</w:t>
      </w:r>
      <w:proofErr w:type="gramEnd"/>
      <w:r w:rsidRPr="00F6033E">
        <w:rPr>
          <w:rFonts w:ascii="Times New Roman" w:hAnsi="Times New Roman" w:cs="Times New Roman"/>
          <w:sz w:val="24"/>
          <w:szCs w:val="24"/>
        </w:rPr>
        <w:t xml:space="preserve"> </w:t>
      </w:r>
      <w:r w:rsidR="00BC352D" w:rsidRPr="00F6033E">
        <w:rPr>
          <w:rFonts w:ascii="Times New Roman" w:hAnsi="Times New Roman" w:cs="Times New Roman"/>
          <w:sz w:val="24"/>
          <w:szCs w:val="24"/>
        </w:rPr>
        <w:t>A January 2021 report by the New York Attorney General’s Office found that already low staffing levels in New York State “decreased further to especially dangerous levels in some homes</w:t>
      </w:r>
      <w:r w:rsidR="00F6033E" w:rsidRPr="00F6033E">
        <w:rPr>
          <w:rFonts w:ascii="Times New Roman" w:hAnsi="Times New Roman" w:cs="Times New Roman"/>
          <w:sz w:val="24"/>
          <w:szCs w:val="24"/>
        </w:rPr>
        <w:t>” during the COVID-19 pandemic</w:t>
      </w:r>
      <w:r w:rsidR="005472B7" w:rsidRPr="00F6033E">
        <w:rPr>
          <w:rFonts w:ascii="Times New Roman" w:hAnsi="Times New Roman" w:cs="Times New Roman"/>
          <w:sz w:val="24"/>
          <w:szCs w:val="24"/>
        </w:rPr>
        <w:t>; and</w:t>
      </w:r>
    </w:p>
    <w:p w14:paraId="3CA5ACBA" w14:textId="672CBD62" w:rsidR="0055370B" w:rsidRDefault="0055370B" w:rsidP="006D0DF4">
      <w:pPr>
        <w:spacing w:after="0" w:line="480" w:lineRule="auto"/>
        <w:ind w:firstLine="720"/>
        <w:jc w:val="both"/>
        <w:rPr>
          <w:rFonts w:ascii="Times New Roman" w:hAnsi="Times New Roman" w:cs="Times New Roman"/>
          <w:sz w:val="24"/>
          <w:szCs w:val="24"/>
        </w:rPr>
      </w:pPr>
      <w:proofErr w:type="gramStart"/>
      <w:r w:rsidRPr="00F6033E">
        <w:rPr>
          <w:rFonts w:ascii="Times New Roman" w:hAnsi="Times New Roman" w:cs="Times New Roman"/>
          <w:sz w:val="24"/>
          <w:szCs w:val="24"/>
        </w:rPr>
        <w:t>Whereas,</w:t>
      </w:r>
      <w:proofErr w:type="gramEnd"/>
      <w:r w:rsidRPr="00F6033E">
        <w:rPr>
          <w:rFonts w:ascii="Times New Roman" w:hAnsi="Times New Roman" w:cs="Times New Roman"/>
          <w:sz w:val="24"/>
          <w:szCs w:val="24"/>
        </w:rPr>
        <w:t xml:space="preserve"> </w:t>
      </w:r>
      <w:r w:rsidR="00F6033E" w:rsidRPr="00F6033E">
        <w:rPr>
          <w:rFonts w:ascii="Times New Roman" w:hAnsi="Times New Roman" w:cs="Times New Roman"/>
          <w:sz w:val="24"/>
          <w:szCs w:val="24"/>
        </w:rPr>
        <w:t>Nursing home staff and administrators report that staffing shortages influence their ability to provide sufficient and consistent support to residents, including with eating, drinking, hygiene, and emotional support; and</w:t>
      </w:r>
    </w:p>
    <w:p w14:paraId="4AE5626C" w14:textId="107EA232" w:rsidR="00B06858" w:rsidRPr="00F6033E" w:rsidRDefault="00E608EC">
      <w:pPr>
        <w:spacing w:after="0" w:line="480" w:lineRule="auto"/>
        <w:ind w:firstLine="720"/>
        <w:jc w:val="both"/>
        <w:rPr>
          <w:rFonts w:ascii="Times New Roman" w:eastAsia="Times New Roman" w:hAnsi="Times New Roman" w:cs="Times New Roman"/>
          <w:sz w:val="24"/>
          <w:szCs w:val="24"/>
        </w:rPr>
      </w:pPr>
      <w:r w:rsidRPr="00F6033E">
        <w:rPr>
          <w:rFonts w:ascii="Times New Roman" w:eastAsia="Times New Roman" w:hAnsi="Times New Roman" w:cs="Times New Roman"/>
          <w:sz w:val="24"/>
          <w:szCs w:val="24"/>
        </w:rPr>
        <w:t xml:space="preserve">Whereas, </w:t>
      </w:r>
      <w:proofErr w:type="gramStart"/>
      <w:r w:rsidR="00B06858" w:rsidRPr="00F6033E">
        <w:rPr>
          <w:rFonts w:ascii="Times New Roman" w:eastAsia="Times New Roman" w:hAnsi="Times New Roman" w:cs="Times New Roman"/>
          <w:sz w:val="24"/>
          <w:szCs w:val="24"/>
        </w:rPr>
        <w:t>In</w:t>
      </w:r>
      <w:proofErr w:type="gramEnd"/>
      <w:r w:rsidR="00B06858" w:rsidRPr="00F6033E">
        <w:rPr>
          <w:rFonts w:ascii="Times New Roman" w:eastAsia="Times New Roman" w:hAnsi="Times New Roman" w:cs="Times New Roman"/>
          <w:sz w:val="24"/>
          <w:szCs w:val="24"/>
        </w:rPr>
        <w:t xml:space="preserve"> 2021, New York State amended the public health law to require nursing facilities to </w:t>
      </w:r>
      <w:r w:rsidR="00442AA6" w:rsidRPr="00F6033E">
        <w:rPr>
          <w:rFonts w:ascii="Times New Roman" w:hAnsi="Times New Roman" w:cs="Times New Roman"/>
          <w:sz w:val="24"/>
          <w:szCs w:val="24"/>
        </w:rPr>
        <w:t>maintain average staffing hours equal to three-and-a-half hours of care per resident per day</w:t>
      </w:r>
      <w:r w:rsidR="00B06858" w:rsidRPr="00F6033E">
        <w:rPr>
          <w:rFonts w:ascii="Times New Roman" w:eastAsia="Times New Roman" w:hAnsi="Times New Roman" w:cs="Times New Roman"/>
          <w:sz w:val="24"/>
          <w:szCs w:val="24"/>
        </w:rPr>
        <w:t>; and</w:t>
      </w:r>
    </w:p>
    <w:p w14:paraId="2FA2CE35" w14:textId="0BA0C909" w:rsidR="009D0E20" w:rsidRDefault="009D0E20">
      <w:pPr>
        <w:spacing w:after="0" w:line="480" w:lineRule="auto"/>
        <w:ind w:firstLine="720"/>
        <w:jc w:val="both"/>
        <w:rPr>
          <w:rFonts w:ascii="Times New Roman" w:hAnsi="Times New Roman" w:cs="Times New Roman"/>
          <w:sz w:val="24"/>
          <w:szCs w:val="24"/>
        </w:rPr>
      </w:pPr>
      <w:r w:rsidRPr="00F6033E">
        <w:rPr>
          <w:rFonts w:ascii="Times New Roman" w:eastAsia="Times New Roman" w:hAnsi="Times New Roman" w:cs="Times New Roman"/>
          <w:sz w:val="24"/>
          <w:szCs w:val="24"/>
        </w:rPr>
        <w:t xml:space="preserve">Whereas, </w:t>
      </w:r>
      <w:proofErr w:type="gramStart"/>
      <w:r w:rsidRPr="00F6033E">
        <w:rPr>
          <w:rFonts w:ascii="Times New Roman" w:eastAsia="Times New Roman" w:hAnsi="Times New Roman" w:cs="Times New Roman"/>
          <w:sz w:val="24"/>
          <w:szCs w:val="24"/>
        </w:rPr>
        <w:t>According</w:t>
      </w:r>
      <w:proofErr w:type="gramEnd"/>
      <w:r w:rsidRPr="00F6033E">
        <w:rPr>
          <w:rFonts w:ascii="Times New Roman" w:eastAsia="Times New Roman" w:hAnsi="Times New Roman" w:cs="Times New Roman"/>
          <w:sz w:val="24"/>
          <w:szCs w:val="24"/>
        </w:rPr>
        <w:t xml:space="preserve"> to a 2020 report by the New York State Department of Health, nursing homes </w:t>
      </w:r>
      <w:proofErr w:type="gramStart"/>
      <w:r w:rsidRPr="00F6033E">
        <w:rPr>
          <w:rFonts w:ascii="Times New Roman" w:eastAsia="Times New Roman" w:hAnsi="Times New Roman" w:cs="Times New Roman"/>
          <w:sz w:val="24"/>
          <w:szCs w:val="24"/>
        </w:rPr>
        <w:t>have to</w:t>
      </w:r>
      <w:proofErr w:type="gramEnd"/>
      <w:r w:rsidRPr="00F6033E">
        <w:rPr>
          <w:rFonts w:ascii="Times New Roman" w:eastAsia="Times New Roman" w:hAnsi="Times New Roman" w:cs="Times New Roman"/>
          <w:sz w:val="24"/>
          <w:szCs w:val="24"/>
        </w:rPr>
        <w:t xml:space="preserve"> hire </w:t>
      </w:r>
      <w:r w:rsidRPr="00F6033E">
        <w:rPr>
          <w:rFonts w:ascii="Times New Roman" w:hAnsi="Times New Roman" w:cs="Times New Roman"/>
          <w:sz w:val="24"/>
          <w:szCs w:val="24"/>
        </w:rPr>
        <w:t>45,000 additional care workers at a cost of about $2 billion, to comply with the safe staffing law’s standards; and</w:t>
      </w:r>
    </w:p>
    <w:p w14:paraId="739C8D2C" w14:textId="257CD982" w:rsidR="00601C9D" w:rsidRPr="00F6033E" w:rsidRDefault="00601C9D" w:rsidP="006D0DF4">
      <w:pPr>
        <w:spacing w:after="0" w:line="480" w:lineRule="auto"/>
        <w:ind w:firstLine="720"/>
        <w:jc w:val="both"/>
        <w:rPr>
          <w:rFonts w:ascii="Times New Roman" w:hAnsi="Times New Roman" w:cs="Times New Roman"/>
          <w:color w:val="000000"/>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SEIU 1199 reports that low wages and poor benefits for nursing home</w:t>
      </w:r>
      <w:r w:rsidR="00BF73D8">
        <w:rPr>
          <w:rFonts w:ascii="Times New Roman" w:hAnsi="Times New Roman" w:cs="Times New Roman"/>
          <w:sz w:val="24"/>
          <w:szCs w:val="24"/>
        </w:rPr>
        <w:t xml:space="preserve"> staff have led many workers to seek employment elsewhere; and</w:t>
      </w:r>
    </w:p>
    <w:p w14:paraId="539DD070" w14:textId="21A3B37F" w:rsidR="00E608EC" w:rsidRPr="00F6033E" w:rsidRDefault="00442AA6">
      <w:pPr>
        <w:spacing w:after="0" w:line="480" w:lineRule="auto"/>
        <w:ind w:firstLine="720"/>
        <w:jc w:val="both"/>
        <w:rPr>
          <w:rFonts w:ascii="Times New Roman" w:eastAsia="Times New Roman" w:hAnsi="Times New Roman" w:cs="Times New Roman"/>
          <w:sz w:val="24"/>
          <w:szCs w:val="24"/>
        </w:rPr>
      </w:pPr>
      <w:r w:rsidRPr="00F6033E">
        <w:rPr>
          <w:rFonts w:ascii="Times New Roman" w:eastAsia="Times New Roman" w:hAnsi="Times New Roman" w:cs="Times New Roman"/>
          <w:sz w:val="24"/>
          <w:szCs w:val="24"/>
        </w:rPr>
        <w:t xml:space="preserve">Whereas, </w:t>
      </w:r>
      <w:proofErr w:type="gramStart"/>
      <w:r w:rsidRPr="00F6033E">
        <w:rPr>
          <w:rFonts w:ascii="Times New Roman" w:eastAsia="Times New Roman" w:hAnsi="Times New Roman" w:cs="Times New Roman"/>
          <w:sz w:val="24"/>
          <w:szCs w:val="24"/>
        </w:rPr>
        <w:t>Without</w:t>
      </w:r>
      <w:proofErr w:type="gramEnd"/>
      <w:r w:rsidRPr="00F6033E">
        <w:rPr>
          <w:rFonts w:ascii="Times New Roman" w:eastAsia="Times New Roman" w:hAnsi="Times New Roman" w:cs="Times New Roman"/>
          <w:sz w:val="24"/>
          <w:szCs w:val="24"/>
        </w:rPr>
        <w:t xml:space="preserve"> </w:t>
      </w:r>
      <w:r w:rsidR="001D3D2A" w:rsidRPr="00F6033E">
        <w:rPr>
          <w:rFonts w:ascii="Times New Roman" w:eastAsia="Times New Roman" w:hAnsi="Times New Roman" w:cs="Times New Roman"/>
          <w:sz w:val="24"/>
          <w:szCs w:val="24"/>
        </w:rPr>
        <w:t xml:space="preserve">additional resources, nursing homes </w:t>
      </w:r>
      <w:proofErr w:type="gramStart"/>
      <w:r w:rsidR="001D3D2A" w:rsidRPr="00F6033E">
        <w:rPr>
          <w:rFonts w:ascii="Times New Roman" w:eastAsia="Times New Roman" w:hAnsi="Times New Roman" w:cs="Times New Roman"/>
          <w:sz w:val="24"/>
          <w:szCs w:val="24"/>
        </w:rPr>
        <w:t>are not able to</w:t>
      </w:r>
      <w:proofErr w:type="gramEnd"/>
      <w:r w:rsidR="001D3D2A" w:rsidRPr="00F6033E">
        <w:rPr>
          <w:rFonts w:ascii="Times New Roman" w:eastAsia="Times New Roman" w:hAnsi="Times New Roman" w:cs="Times New Roman"/>
          <w:sz w:val="24"/>
          <w:szCs w:val="24"/>
        </w:rPr>
        <w:t xml:space="preserve"> </w:t>
      </w:r>
      <w:r w:rsidR="00F0758A">
        <w:rPr>
          <w:rFonts w:ascii="Times New Roman" w:eastAsia="Times New Roman" w:hAnsi="Times New Roman" w:cs="Times New Roman"/>
          <w:sz w:val="24"/>
          <w:szCs w:val="24"/>
        </w:rPr>
        <w:t>cover the</w:t>
      </w:r>
      <w:r w:rsidR="00F0758A" w:rsidRPr="00F0758A">
        <w:rPr>
          <w:rFonts w:ascii="Times New Roman" w:eastAsia="Times New Roman" w:hAnsi="Times New Roman" w:cs="Times New Roman"/>
          <w:sz w:val="24"/>
          <w:szCs w:val="24"/>
        </w:rPr>
        <w:t xml:space="preserve"> full cost of care is covered and have the necessary resources to not only meet existing workforce challenges, but also comply with staffing mandates</w:t>
      </w:r>
      <w:r w:rsidR="004A1457" w:rsidRPr="00F6033E">
        <w:rPr>
          <w:rFonts w:ascii="Times New Roman" w:eastAsia="Times New Roman" w:hAnsi="Times New Roman" w:cs="Times New Roman"/>
          <w:sz w:val="24"/>
          <w:szCs w:val="24"/>
        </w:rPr>
        <w:t xml:space="preserve">; </w:t>
      </w:r>
      <w:r w:rsidR="005472B7" w:rsidRPr="00F6033E">
        <w:rPr>
          <w:rFonts w:ascii="Times New Roman" w:eastAsia="Times New Roman" w:hAnsi="Times New Roman" w:cs="Times New Roman"/>
          <w:sz w:val="24"/>
          <w:szCs w:val="24"/>
        </w:rPr>
        <w:t>now, therefore, be it,</w:t>
      </w:r>
    </w:p>
    <w:p w14:paraId="30225E3C" w14:textId="3A6A4686" w:rsidR="005472B7" w:rsidRPr="00F6033E" w:rsidRDefault="005472B7">
      <w:pPr>
        <w:spacing w:after="0" w:line="480" w:lineRule="auto"/>
        <w:ind w:firstLine="720"/>
        <w:jc w:val="both"/>
        <w:rPr>
          <w:rFonts w:ascii="Times New Roman" w:eastAsia="Times New Roman" w:hAnsi="Times New Roman" w:cs="Times New Roman"/>
          <w:sz w:val="24"/>
          <w:szCs w:val="24"/>
        </w:rPr>
      </w:pPr>
      <w:r w:rsidRPr="00F6033E">
        <w:rPr>
          <w:rFonts w:ascii="Times New Roman" w:eastAsia="Times New Roman" w:hAnsi="Times New Roman" w:cs="Times New Roman"/>
          <w:sz w:val="24"/>
          <w:szCs w:val="24"/>
        </w:rPr>
        <w:t xml:space="preserve">Resolved, That the Council of the City </w:t>
      </w:r>
      <w:proofErr w:type="gramStart"/>
      <w:r w:rsidRPr="00F6033E">
        <w:rPr>
          <w:rFonts w:ascii="Times New Roman" w:eastAsia="Times New Roman" w:hAnsi="Times New Roman" w:cs="Times New Roman"/>
          <w:sz w:val="24"/>
          <w:szCs w:val="24"/>
        </w:rPr>
        <w:t>of New</w:t>
      </w:r>
      <w:proofErr w:type="gramEnd"/>
      <w:r w:rsidRPr="00F6033E">
        <w:rPr>
          <w:rFonts w:ascii="Times New Roman" w:eastAsia="Times New Roman" w:hAnsi="Times New Roman" w:cs="Times New Roman"/>
          <w:sz w:val="24"/>
          <w:szCs w:val="24"/>
        </w:rPr>
        <w:t xml:space="preserve"> York calls upon the New York State Legislature to pass, and the Governor to sign, legislation that would ease nursing home staffing and capacity constraints by increasing Medicaid reimbursement rates by at least 20 percent.</w:t>
      </w:r>
    </w:p>
    <w:p w14:paraId="6337F44C" w14:textId="2453B679" w:rsidR="071EDC86" w:rsidRPr="005472B7" w:rsidRDefault="31787CCD" w:rsidP="31787CCD">
      <w:pPr>
        <w:spacing w:after="0" w:line="240" w:lineRule="auto"/>
        <w:jc w:val="both"/>
        <w:rPr>
          <w:rFonts w:ascii="Times New Roman" w:eastAsia="Times New Roman" w:hAnsi="Times New Roman" w:cs="Times New Roman"/>
          <w:sz w:val="20"/>
          <w:szCs w:val="20"/>
        </w:rPr>
      </w:pPr>
      <w:r w:rsidRPr="31787CCD">
        <w:rPr>
          <w:rFonts w:ascii="Times New Roman" w:eastAsia="Times New Roman" w:hAnsi="Times New Roman" w:cs="Times New Roman"/>
          <w:sz w:val="20"/>
          <w:szCs w:val="20"/>
        </w:rPr>
        <w:t>NM</w:t>
      </w:r>
    </w:p>
    <w:p w14:paraId="4405D370" w14:textId="6DEA79E9" w:rsidR="61152622" w:rsidRDefault="071EDC86" w:rsidP="003374C5">
      <w:pPr>
        <w:spacing w:after="0" w:line="240" w:lineRule="auto"/>
        <w:jc w:val="both"/>
        <w:rPr>
          <w:rFonts w:ascii="Times New Roman" w:eastAsia="Times New Roman" w:hAnsi="Times New Roman" w:cs="Times New Roman"/>
          <w:sz w:val="20"/>
          <w:szCs w:val="20"/>
        </w:rPr>
      </w:pPr>
      <w:r w:rsidRPr="005472B7">
        <w:rPr>
          <w:rFonts w:ascii="Times New Roman" w:eastAsia="Times New Roman" w:hAnsi="Times New Roman" w:cs="Times New Roman"/>
          <w:sz w:val="20"/>
          <w:szCs w:val="20"/>
        </w:rPr>
        <w:t>LS #</w:t>
      </w:r>
      <w:r w:rsidR="00681F7A" w:rsidRPr="005472B7">
        <w:rPr>
          <w:rFonts w:ascii="Times New Roman" w:eastAsia="Times New Roman" w:hAnsi="Times New Roman" w:cs="Times New Roman"/>
          <w:sz w:val="20"/>
          <w:szCs w:val="20"/>
        </w:rPr>
        <w:t>125</w:t>
      </w:r>
      <w:r w:rsidR="003374C5" w:rsidRPr="005472B7">
        <w:rPr>
          <w:rFonts w:ascii="Times New Roman" w:eastAsia="Times New Roman" w:hAnsi="Times New Roman" w:cs="Times New Roman"/>
          <w:sz w:val="20"/>
          <w:szCs w:val="20"/>
        </w:rPr>
        <w:t>81</w:t>
      </w:r>
    </w:p>
    <w:p w14:paraId="7828A872" w14:textId="6BB73148" w:rsidR="00C76706" w:rsidRDefault="00C76706" w:rsidP="003374C5">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Res. #</w:t>
      </w:r>
      <w:proofErr w:type="gramEnd"/>
      <w:r>
        <w:rPr>
          <w:rFonts w:ascii="Times New Roman" w:eastAsia="Times New Roman" w:hAnsi="Times New Roman" w:cs="Times New Roman"/>
          <w:sz w:val="20"/>
          <w:szCs w:val="20"/>
        </w:rPr>
        <w:t>0166-2024</w:t>
      </w:r>
    </w:p>
    <w:p w14:paraId="3E99C45D" w14:textId="445580E5" w:rsidR="00F6033E" w:rsidRPr="005472B7" w:rsidRDefault="00C76706" w:rsidP="00C7670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12/31/2025 12:29 PM</w:t>
      </w:r>
    </w:p>
    <w:sectPr w:rsidR="00F6033E" w:rsidRPr="005472B7">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B5F2C" w14:textId="77777777" w:rsidR="002A2457" w:rsidRDefault="002A2457" w:rsidP="007971B8">
      <w:pPr>
        <w:spacing w:after="0" w:line="240" w:lineRule="auto"/>
      </w:pPr>
      <w:r>
        <w:separator/>
      </w:r>
    </w:p>
  </w:endnote>
  <w:endnote w:type="continuationSeparator" w:id="0">
    <w:p w14:paraId="03EFBC54" w14:textId="77777777" w:rsidR="002A2457" w:rsidRDefault="002A2457" w:rsidP="007971B8">
      <w:pPr>
        <w:spacing w:after="0" w:line="240" w:lineRule="auto"/>
      </w:pPr>
      <w:r>
        <w:continuationSeparator/>
      </w:r>
    </w:p>
  </w:endnote>
  <w:endnote w:type="continuationNotice" w:id="1">
    <w:p w14:paraId="0FF98386" w14:textId="77777777" w:rsidR="002A2457" w:rsidRDefault="002A2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2882065"/>
      <w:docPartObj>
        <w:docPartGallery w:val="Page Numbers (Bottom of Page)"/>
        <w:docPartUnique/>
      </w:docPartObj>
    </w:sdtPr>
    <w:sdtEndPr>
      <w:rPr>
        <w:rStyle w:val="PageNumber"/>
      </w:rPr>
    </w:sdtEndPr>
    <w:sdtContent>
      <w:p w14:paraId="573585FF" w14:textId="732D07AB" w:rsidR="00915C86" w:rsidRDefault="00915C86" w:rsidP="006F3D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F13B01" w14:textId="77777777" w:rsidR="00915C86" w:rsidRDefault="00915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1942987371"/>
      <w:docPartObj>
        <w:docPartGallery w:val="Page Numbers (Bottom of Page)"/>
        <w:docPartUnique/>
      </w:docPartObj>
    </w:sdtPr>
    <w:sdtEndPr>
      <w:rPr>
        <w:rStyle w:val="PageNumber"/>
      </w:rPr>
    </w:sdtEndPr>
    <w:sdtContent>
      <w:p w14:paraId="18A9692F" w14:textId="2EE4518D" w:rsidR="00915C86" w:rsidRPr="00915C86" w:rsidRDefault="00915C86" w:rsidP="006F3DAA">
        <w:pPr>
          <w:pStyle w:val="Footer"/>
          <w:framePr w:wrap="none" w:vAnchor="text" w:hAnchor="margin" w:xAlign="center" w:y="1"/>
          <w:rPr>
            <w:rStyle w:val="PageNumber"/>
            <w:rFonts w:ascii="Times New Roman" w:hAnsi="Times New Roman" w:cs="Times New Roman"/>
            <w:sz w:val="24"/>
            <w:szCs w:val="24"/>
          </w:rPr>
        </w:pPr>
        <w:r w:rsidRPr="00915C86">
          <w:rPr>
            <w:rStyle w:val="PageNumber"/>
            <w:rFonts w:ascii="Times New Roman" w:hAnsi="Times New Roman" w:cs="Times New Roman"/>
            <w:sz w:val="24"/>
            <w:szCs w:val="24"/>
          </w:rPr>
          <w:fldChar w:fldCharType="begin"/>
        </w:r>
        <w:r w:rsidRPr="00915C86">
          <w:rPr>
            <w:rStyle w:val="PageNumber"/>
            <w:rFonts w:ascii="Times New Roman" w:hAnsi="Times New Roman" w:cs="Times New Roman"/>
            <w:sz w:val="24"/>
            <w:szCs w:val="24"/>
          </w:rPr>
          <w:instrText xml:space="preserve"> PAGE </w:instrText>
        </w:r>
        <w:r w:rsidRPr="00915C86">
          <w:rPr>
            <w:rStyle w:val="PageNumber"/>
            <w:rFonts w:ascii="Times New Roman" w:hAnsi="Times New Roman" w:cs="Times New Roman"/>
            <w:sz w:val="24"/>
            <w:szCs w:val="24"/>
          </w:rPr>
          <w:fldChar w:fldCharType="separate"/>
        </w:r>
        <w:r w:rsidR="000E38A5">
          <w:rPr>
            <w:rStyle w:val="PageNumber"/>
            <w:rFonts w:ascii="Times New Roman" w:hAnsi="Times New Roman" w:cs="Times New Roman"/>
            <w:noProof/>
            <w:sz w:val="24"/>
            <w:szCs w:val="24"/>
          </w:rPr>
          <w:t>3</w:t>
        </w:r>
        <w:r w:rsidRPr="00915C86">
          <w:rPr>
            <w:rStyle w:val="PageNumber"/>
            <w:rFonts w:ascii="Times New Roman" w:hAnsi="Times New Roman" w:cs="Times New Roman"/>
            <w:sz w:val="24"/>
            <w:szCs w:val="24"/>
          </w:rPr>
          <w:fldChar w:fldCharType="end"/>
        </w:r>
      </w:p>
    </w:sdtContent>
  </w:sdt>
  <w:p w14:paraId="2C86E43D" w14:textId="77777777" w:rsidR="00915C86" w:rsidRPr="00915C86" w:rsidRDefault="00915C8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81ED" w14:textId="77777777" w:rsidR="002A2457" w:rsidRDefault="002A2457" w:rsidP="007971B8">
      <w:pPr>
        <w:spacing w:after="0" w:line="240" w:lineRule="auto"/>
      </w:pPr>
      <w:r>
        <w:separator/>
      </w:r>
    </w:p>
  </w:footnote>
  <w:footnote w:type="continuationSeparator" w:id="0">
    <w:p w14:paraId="12E4712A" w14:textId="77777777" w:rsidR="002A2457" w:rsidRDefault="002A2457" w:rsidP="007971B8">
      <w:pPr>
        <w:spacing w:after="0" w:line="240" w:lineRule="auto"/>
      </w:pPr>
      <w:r>
        <w:continuationSeparator/>
      </w:r>
    </w:p>
  </w:footnote>
  <w:footnote w:type="continuationNotice" w:id="1">
    <w:p w14:paraId="0E286180" w14:textId="77777777" w:rsidR="002A2457" w:rsidRDefault="002A245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F7BB77"/>
    <w:rsid w:val="0001479D"/>
    <w:rsid w:val="00024447"/>
    <w:rsid w:val="00031000"/>
    <w:rsid w:val="00036333"/>
    <w:rsid w:val="000460C5"/>
    <w:rsid w:val="00066A67"/>
    <w:rsid w:val="00090BAF"/>
    <w:rsid w:val="00092875"/>
    <w:rsid w:val="000A3AE5"/>
    <w:rsid w:val="000A59D6"/>
    <w:rsid w:val="000B517D"/>
    <w:rsid w:val="000B58A7"/>
    <w:rsid w:val="000D00AE"/>
    <w:rsid w:val="000E38A5"/>
    <w:rsid w:val="00103F05"/>
    <w:rsid w:val="00136085"/>
    <w:rsid w:val="00140EDD"/>
    <w:rsid w:val="00165900"/>
    <w:rsid w:val="001734DE"/>
    <w:rsid w:val="00190C4F"/>
    <w:rsid w:val="001C473D"/>
    <w:rsid w:val="001C5D02"/>
    <w:rsid w:val="001D3D2A"/>
    <w:rsid w:val="0020524A"/>
    <w:rsid w:val="00217440"/>
    <w:rsid w:val="00234B9E"/>
    <w:rsid w:val="0024758A"/>
    <w:rsid w:val="00255EEF"/>
    <w:rsid w:val="00263793"/>
    <w:rsid w:val="00281006"/>
    <w:rsid w:val="002A2457"/>
    <w:rsid w:val="002C1886"/>
    <w:rsid w:val="002F0BF3"/>
    <w:rsid w:val="003374C5"/>
    <w:rsid w:val="0035357B"/>
    <w:rsid w:val="00361073"/>
    <w:rsid w:val="00375A1C"/>
    <w:rsid w:val="00387282"/>
    <w:rsid w:val="003A02B8"/>
    <w:rsid w:val="003A54BA"/>
    <w:rsid w:val="003B1AC2"/>
    <w:rsid w:val="003C0DA5"/>
    <w:rsid w:val="003C1D47"/>
    <w:rsid w:val="003C7E2A"/>
    <w:rsid w:val="003F5082"/>
    <w:rsid w:val="00400382"/>
    <w:rsid w:val="00424C49"/>
    <w:rsid w:val="00437DBC"/>
    <w:rsid w:val="00442AA6"/>
    <w:rsid w:val="00481BA9"/>
    <w:rsid w:val="004922E4"/>
    <w:rsid w:val="004A1457"/>
    <w:rsid w:val="004A5B4A"/>
    <w:rsid w:val="004A7842"/>
    <w:rsid w:val="004D66AC"/>
    <w:rsid w:val="004E4155"/>
    <w:rsid w:val="00501646"/>
    <w:rsid w:val="00517A83"/>
    <w:rsid w:val="00537218"/>
    <w:rsid w:val="005472B7"/>
    <w:rsid w:val="0055370B"/>
    <w:rsid w:val="005628D8"/>
    <w:rsid w:val="00575088"/>
    <w:rsid w:val="005C7A56"/>
    <w:rsid w:val="005E09FD"/>
    <w:rsid w:val="005E2EBC"/>
    <w:rsid w:val="005F2CF1"/>
    <w:rsid w:val="00601C9D"/>
    <w:rsid w:val="00616855"/>
    <w:rsid w:val="00620227"/>
    <w:rsid w:val="00620526"/>
    <w:rsid w:val="006404FA"/>
    <w:rsid w:val="00681CA8"/>
    <w:rsid w:val="00681F7A"/>
    <w:rsid w:val="00682465"/>
    <w:rsid w:val="00683EBD"/>
    <w:rsid w:val="006A6166"/>
    <w:rsid w:val="006C71F2"/>
    <w:rsid w:val="006D0DF4"/>
    <w:rsid w:val="006E17CE"/>
    <w:rsid w:val="006E42F4"/>
    <w:rsid w:val="006E785F"/>
    <w:rsid w:val="006E7DA5"/>
    <w:rsid w:val="006F13AB"/>
    <w:rsid w:val="006F615E"/>
    <w:rsid w:val="00706CB2"/>
    <w:rsid w:val="00725516"/>
    <w:rsid w:val="00726FD8"/>
    <w:rsid w:val="00747F13"/>
    <w:rsid w:val="007662A2"/>
    <w:rsid w:val="00774BC9"/>
    <w:rsid w:val="007971B8"/>
    <w:rsid w:val="007A485E"/>
    <w:rsid w:val="007B0479"/>
    <w:rsid w:val="007D41C6"/>
    <w:rsid w:val="007D78FB"/>
    <w:rsid w:val="007E42F1"/>
    <w:rsid w:val="007F3B9D"/>
    <w:rsid w:val="00805837"/>
    <w:rsid w:val="008303E3"/>
    <w:rsid w:val="00836B33"/>
    <w:rsid w:val="00886839"/>
    <w:rsid w:val="008A232A"/>
    <w:rsid w:val="008B3AF0"/>
    <w:rsid w:val="008C583C"/>
    <w:rsid w:val="008D5D98"/>
    <w:rsid w:val="00913C4E"/>
    <w:rsid w:val="00915C86"/>
    <w:rsid w:val="00952672"/>
    <w:rsid w:val="0095386E"/>
    <w:rsid w:val="00966E72"/>
    <w:rsid w:val="009940DC"/>
    <w:rsid w:val="009B4202"/>
    <w:rsid w:val="009C4AAB"/>
    <w:rsid w:val="009C5B05"/>
    <w:rsid w:val="009D0E20"/>
    <w:rsid w:val="009E53A3"/>
    <w:rsid w:val="009F3190"/>
    <w:rsid w:val="00A073CF"/>
    <w:rsid w:val="00A227CC"/>
    <w:rsid w:val="00A253CC"/>
    <w:rsid w:val="00A34C61"/>
    <w:rsid w:val="00A46700"/>
    <w:rsid w:val="00A513E4"/>
    <w:rsid w:val="00A561CD"/>
    <w:rsid w:val="00A56B01"/>
    <w:rsid w:val="00A85E7C"/>
    <w:rsid w:val="00A943BE"/>
    <w:rsid w:val="00AA3619"/>
    <w:rsid w:val="00AC108F"/>
    <w:rsid w:val="00AE7E49"/>
    <w:rsid w:val="00B04F3E"/>
    <w:rsid w:val="00B06858"/>
    <w:rsid w:val="00B4450F"/>
    <w:rsid w:val="00B677B4"/>
    <w:rsid w:val="00B8673C"/>
    <w:rsid w:val="00B97614"/>
    <w:rsid w:val="00BC352D"/>
    <w:rsid w:val="00BC36F1"/>
    <w:rsid w:val="00BF73D8"/>
    <w:rsid w:val="00C06915"/>
    <w:rsid w:val="00C15605"/>
    <w:rsid w:val="00C21309"/>
    <w:rsid w:val="00C44576"/>
    <w:rsid w:val="00C76706"/>
    <w:rsid w:val="00CA7926"/>
    <w:rsid w:val="00CB528B"/>
    <w:rsid w:val="00CC4224"/>
    <w:rsid w:val="00CD6EA2"/>
    <w:rsid w:val="00CE6C3B"/>
    <w:rsid w:val="00CF4AD8"/>
    <w:rsid w:val="00D47EAA"/>
    <w:rsid w:val="00D65FC2"/>
    <w:rsid w:val="00DA3322"/>
    <w:rsid w:val="00DF3FA1"/>
    <w:rsid w:val="00E12A54"/>
    <w:rsid w:val="00E256A6"/>
    <w:rsid w:val="00E2756D"/>
    <w:rsid w:val="00E31D15"/>
    <w:rsid w:val="00E3415A"/>
    <w:rsid w:val="00E52853"/>
    <w:rsid w:val="00E608EC"/>
    <w:rsid w:val="00E6515B"/>
    <w:rsid w:val="00E74F6F"/>
    <w:rsid w:val="00E9037D"/>
    <w:rsid w:val="00E940F6"/>
    <w:rsid w:val="00EA33F7"/>
    <w:rsid w:val="00EA6CF4"/>
    <w:rsid w:val="00EC3A12"/>
    <w:rsid w:val="00ED4FD4"/>
    <w:rsid w:val="00EE3D39"/>
    <w:rsid w:val="00EE6B59"/>
    <w:rsid w:val="00EF21C4"/>
    <w:rsid w:val="00F0100C"/>
    <w:rsid w:val="00F040AA"/>
    <w:rsid w:val="00F0758A"/>
    <w:rsid w:val="00F11257"/>
    <w:rsid w:val="00F16E85"/>
    <w:rsid w:val="00F22CD8"/>
    <w:rsid w:val="00F3633D"/>
    <w:rsid w:val="00F6033E"/>
    <w:rsid w:val="00F63FAC"/>
    <w:rsid w:val="00F716C0"/>
    <w:rsid w:val="00F75DB4"/>
    <w:rsid w:val="00F82AB5"/>
    <w:rsid w:val="00F8758A"/>
    <w:rsid w:val="00FB21E7"/>
    <w:rsid w:val="00FB5DC5"/>
    <w:rsid w:val="00FC1A5E"/>
    <w:rsid w:val="00FD1BF5"/>
    <w:rsid w:val="00FD1E89"/>
    <w:rsid w:val="00FE1A53"/>
    <w:rsid w:val="00FF37C8"/>
    <w:rsid w:val="018F2612"/>
    <w:rsid w:val="01D85B4E"/>
    <w:rsid w:val="026367B4"/>
    <w:rsid w:val="02BD15B7"/>
    <w:rsid w:val="031A9E1C"/>
    <w:rsid w:val="0405C3DA"/>
    <w:rsid w:val="04D77765"/>
    <w:rsid w:val="04DA1A42"/>
    <w:rsid w:val="0524EB5D"/>
    <w:rsid w:val="0550134A"/>
    <w:rsid w:val="05ABD94B"/>
    <w:rsid w:val="06629735"/>
    <w:rsid w:val="06F05993"/>
    <w:rsid w:val="071EDC86"/>
    <w:rsid w:val="091FE261"/>
    <w:rsid w:val="0A1BB86B"/>
    <w:rsid w:val="0A413953"/>
    <w:rsid w:val="0B119971"/>
    <w:rsid w:val="0B317B09"/>
    <w:rsid w:val="0C2A05AD"/>
    <w:rsid w:val="0C51BDF5"/>
    <w:rsid w:val="0D9F917A"/>
    <w:rsid w:val="0E493A33"/>
    <w:rsid w:val="0E681974"/>
    <w:rsid w:val="1063F16C"/>
    <w:rsid w:val="11FFC1CD"/>
    <w:rsid w:val="1268FF6A"/>
    <w:rsid w:val="14459DC8"/>
    <w:rsid w:val="1528CD99"/>
    <w:rsid w:val="157E78FA"/>
    <w:rsid w:val="166807AD"/>
    <w:rsid w:val="17D3F421"/>
    <w:rsid w:val="17DF2F93"/>
    <w:rsid w:val="18EC7BB5"/>
    <w:rsid w:val="19FD9F82"/>
    <w:rsid w:val="1C914B31"/>
    <w:rsid w:val="1CD9B610"/>
    <w:rsid w:val="1CED0BFC"/>
    <w:rsid w:val="2079FCF0"/>
    <w:rsid w:val="20CE8C27"/>
    <w:rsid w:val="217BF078"/>
    <w:rsid w:val="227D0E50"/>
    <w:rsid w:val="2368E3BD"/>
    <w:rsid w:val="236AA31E"/>
    <w:rsid w:val="24ECF1E2"/>
    <w:rsid w:val="26915E8C"/>
    <w:rsid w:val="2698B4F8"/>
    <w:rsid w:val="282492A4"/>
    <w:rsid w:val="28684CF7"/>
    <w:rsid w:val="288C64E3"/>
    <w:rsid w:val="2990D5CD"/>
    <w:rsid w:val="29AFB50E"/>
    <w:rsid w:val="29D5E502"/>
    <w:rsid w:val="2A46DCE9"/>
    <w:rsid w:val="2ADF527A"/>
    <w:rsid w:val="2D00A010"/>
    <w:rsid w:val="2F1A6CB2"/>
    <w:rsid w:val="30AD0262"/>
    <w:rsid w:val="30FFA853"/>
    <w:rsid w:val="3128FBEC"/>
    <w:rsid w:val="31787CCD"/>
    <w:rsid w:val="3248D2C3"/>
    <w:rsid w:val="34448954"/>
    <w:rsid w:val="3534FC64"/>
    <w:rsid w:val="35CB9C2A"/>
    <w:rsid w:val="363318BA"/>
    <w:rsid w:val="36BE95CF"/>
    <w:rsid w:val="36CA55F1"/>
    <w:rsid w:val="37074FC4"/>
    <w:rsid w:val="37791E17"/>
    <w:rsid w:val="37D25A65"/>
    <w:rsid w:val="39F63691"/>
    <w:rsid w:val="3B662CCD"/>
    <w:rsid w:val="3D1EB160"/>
    <w:rsid w:val="3D9DBD81"/>
    <w:rsid w:val="3E663543"/>
    <w:rsid w:val="3E9354A8"/>
    <w:rsid w:val="3EBA81C1"/>
    <w:rsid w:val="404C4FB8"/>
    <w:rsid w:val="4161FAE8"/>
    <w:rsid w:val="41CFFB51"/>
    <w:rsid w:val="41E86949"/>
    <w:rsid w:val="42979312"/>
    <w:rsid w:val="448DD3EC"/>
    <w:rsid w:val="44B63E7A"/>
    <w:rsid w:val="45277FF0"/>
    <w:rsid w:val="45E32615"/>
    <w:rsid w:val="4629EE22"/>
    <w:rsid w:val="48D66D98"/>
    <w:rsid w:val="48FBE796"/>
    <w:rsid w:val="4A97B7F7"/>
    <w:rsid w:val="4B54DA5C"/>
    <w:rsid w:val="4C30C7DA"/>
    <w:rsid w:val="4D85207B"/>
    <w:rsid w:val="4E5D00DD"/>
    <w:rsid w:val="4ECE90A7"/>
    <w:rsid w:val="4ED522E7"/>
    <w:rsid w:val="4EFAAC48"/>
    <w:rsid w:val="4FEB396C"/>
    <w:rsid w:val="50612B2B"/>
    <w:rsid w:val="5125477C"/>
    <w:rsid w:val="52063169"/>
    <w:rsid w:val="52E2E0E3"/>
    <w:rsid w:val="5434AA20"/>
    <w:rsid w:val="554DDE12"/>
    <w:rsid w:val="577239DA"/>
    <w:rsid w:val="5907FE24"/>
    <w:rsid w:val="592FFB35"/>
    <w:rsid w:val="5996BF47"/>
    <w:rsid w:val="5AB5C947"/>
    <w:rsid w:val="5B875515"/>
    <w:rsid w:val="5C0DF004"/>
    <w:rsid w:val="5C4BB96A"/>
    <w:rsid w:val="5E036C58"/>
    <w:rsid w:val="5F3D2364"/>
    <w:rsid w:val="60DACE52"/>
    <w:rsid w:val="61152622"/>
    <w:rsid w:val="6473B6BA"/>
    <w:rsid w:val="653E26B7"/>
    <w:rsid w:val="65C74F8C"/>
    <w:rsid w:val="65F13A79"/>
    <w:rsid w:val="66A5AF00"/>
    <w:rsid w:val="66F7BB77"/>
    <w:rsid w:val="675B7D7E"/>
    <w:rsid w:val="6A2F262D"/>
    <w:rsid w:val="6A561AFC"/>
    <w:rsid w:val="6BCAF68E"/>
    <w:rsid w:val="6C9DD20F"/>
    <w:rsid w:val="6CDC3D39"/>
    <w:rsid w:val="6DAC1D2A"/>
    <w:rsid w:val="6E5882F5"/>
    <w:rsid w:val="6F029750"/>
    <w:rsid w:val="6F47ED8B"/>
    <w:rsid w:val="7099DA62"/>
    <w:rsid w:val="743CCA6C"/>
    <w:rsid w:val="74A8E3F4"/>
    <w:rsid w:val="75FA54FE"/>
    <w:rsid w:val="774EA539"/>
    <w:rsid w:val="77A9B33A"/>
    <w:rsid w:val="77ED2B33"/>
    <w:rsid w:val="7BD2F995"/>
    <w:rsid w:val="7CA28C91"/>
    <w:rsid w:val="7CB4DC61"/>
    <w:rsid w:val="7E7383DD"/>
    <w:rsid w:val="7ED0F8DF"/>
    <w:rsid w:val="7F2BC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0E30"/>
  <w15:chartTrackingRefBased/>
  <w15:docId w15:val="{108D5FAB-5222-41FD-9F16-B4BB4D5C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528B"/>
    <w:rPr>
      <w:sz w:val="16"/>
      <w:szCs w:val="16"/>
    </w:rPr>
  </w:style>
  <w:style w:type="paragraph" w:styleId="CommentText">
    <w:name w:val="annotation text"/>
    <w:basedOn w:val="Normal"/>
    <w:link w:val="CommentTextChar"/>
    <w:uiPriority w:val="99"/>
    <w:semiHidden/>
    <w:unhideWhenUsed/>
    <w:rsid w:val="00CB528B"/>
    <w:pPr>
      <w:spacing w:line="240" w:lineRule="auto"/>
    </w:pPr>
    <w:rPr>
      <w:sz w:val="20"/>
      <w:szCs w:val="20"/>
    </w:rPr>
  </w:style>
  <w:style w:type="character" w:customStyle="1" w:styleId="CommentTextChar">
    <w:name w:val="Comment Text Char"/>
    <w:basedOn w:val="DefaultParagraphFont"/>
    <w:link w:val="CommentText"/>
    <w:uiPriority w:val="99"/>
    <w:semiHidden/>
    <w:rsid w:val="00CB528B"/>
    <w:rPr>
      <w:sz w:val="20"/>
      <w:szCs w:val="20"/>
    </w:rPr>
  </w:style>
  <w:style w:type="paragraph" w:styleId="CommentSubject">
    <w:name w:val="annotation subject"/>
    <w:basedOn w:val="CommentText"/>
    <w:next w:val="CommentText"/>
    <w:link w:val="CommentSubjectChar"/>
    <w:uiPriority w:val="99"/>
    <w:semiHidden/>
    <w:unhideWhenUsed/>
    <w:rsid w:val="00CB528B"/>
    <w:rPr>
      <w:b/>
      <w:bCs/>
    </w:rPr>
  </w:style>
  <w:style w:type="character" w:customStyle="1" w:styleId="CommentSubjectChar">
    <w:name w:val="Comment Subject Char"/>
    <w:basedOn w:val="CommentTextChar"/>
    <w:link w:val="CommentSubject"/>
    <w:uiPriority w:val="99"/>
    <w:semiHidden/>
    <w:rsid w:val="00CB528B"/>
    <w:rPr>
      <w:b/>
      <w:bCs/>
      <w:sz w:val="20"/>
      <w:szCs w:val="20"/>
    </w:rPr>
  </w:style>
  <w:style w:type="paragraph" w:styleId="BalloonText">
    <w:name w:val="Balloon Text"/>
    <w:basedOn w:val="Normal"/>
    <w:link w:val="BalloonTextChar"/>
    <w:uiPriority w:val="99"/>
    <w:semiHidden/>
    <w:unhideWhenUsed/>
    <w:rsid w:val="00CB5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28B"/>
    <w:rPr>
      <w:rFonts w:ascii="Segoe UI" w:hAnsi="Segoe UI" w:cs="Segoe UI"/>
      <w:sz w:val="18"/>
      <w:szCs w:val="18"/>
    </w:rPr>
  </w:style>
  <w:style w:type="character" w:styleId="Hyperlink">
    <w:name w:val="Hyperlink"/>
    <w:basedOn w:val="DefaultParagraphFont"/>
    <w:uiPriority w:val="99"/>
    <w:unhideWhenUsed/>
    <w:rsid w:val="007971B8"/>
    <w:rPr>
      <w:color w:val="0000FF"/>
      <w:u w:val="single"/>
    </w:rPr>
  </w:style>
  <w:style w:type="paragraph" w:styleId="FootnoteText">
    <w:name w:val="footnote text"/>
    <w:aliases w:val="FT"/>
    <w:basedOn w:val="Normal"/>
    <w:link w:val="FootnoteTextChar"/>
    <w:uiPriority w:val="99"/>
    <w:rsid w:val="007971B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7971B8"/>
    <w:rPr>
      <w:rFonts w:ascii="Times New Roman" w:eastAsia="Times New Roman" w:hAnsi="Times New Roman" w:cs="Times New Roman"/>
      <w:sz w:val="20"/>
      <w:szCs w:val="20"/>
    </w:rPr>
  </w:style>
  <w:style w:type="character" w:styleId="FootnoteReference">
    <w:name w:val="footnote reference"/>
    <w:uiPriority w:val="99"/>
    <w:rsid w:val="007971B8"/>
    <w:rPr>
      <w:vertAlign w:val="superscript"/>
    </w:rPr>
  </w:style>
  <w:style w:type="paragraph" w:styleId="Header">
    <w:name w:val="header"/>
    <w:basedOn w:val="Normal"/>
    <w:link w:val="HeaderChar"/>
    <w:uiPriority w:val="99"/>
    <w:unhideWhenUsed/>
    <w:rsid w:val="003C0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DA5"/>
  </w:style>
  <w:style w:type="paragraph" w:styleId="Footer">
    <w:name w:val="footer"/>
    <w:basedOn w:val="Normal"/>
    <w:link w:val="FooterChar"/>
    <w:uiPriority w:val="99"/>
    <w:unhideWhenUsed/>
    <w:rsid w:val="003C0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DA5"/>
  </w:style>
  <w:style w:type="paragraph" w:styleId="Revision">
    <w:name w:val="Revision"/>
    <w:hidden/>
    <w:uiPriority w:val="99"/>
    <w:semiHidden/>
    <w:rsid w:val="00915C86"/>
    <w:pPr>
      <w:spacing w:after="0" w:line="240" w:lineRule="auto"/>
    </w:pPr>
  </w:style>
  <w:style w:type="character" w:styleId="PageNumber">
    <w:name w:val="page number"/>
    <w:basedOn w:val="DefaultParagraphFont"/>
    <w:uiPriority w:val="99"/>
    <w:semiHidden/>
    <w:unhideWhenUsed/>
    <w:rsid w:val="00915C86"/>
  </w:style>
  <w:style w:type="paragraph" w:styleId="NormalWeb">
    <w:name w:val="Normal (Web)"/>
    <w:basedOn w:val="Normal"/>
    <w:uiPriority w:val="99"/>
    <w:unhideWhenUsed/>
    <w:rsid w:val="00A34C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B51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32405">
      <w:bodyDiv w:val="1"/>
      <w:marLeft w:val="0"/>
      <w:marRight w:val="0"/>
      <w:marTop w:val="0"/>
      <w:marBottom w:val="0"/>
      <w:divBdr>
        <w:top w:val="none" w:sz="0" w:space="0" w:color="auto"/>
        <w:left w:val="none" w:sz="0" w:space="0" w:color="auto"/>
        <w:bottom w:val="none" w:sz="0" w:space="0" w:color="auto"/>
        <w:right w:val="none" w:sz="0" w:space="0" w:color="auto"/>
      </w:divBdr>
    </w:div>
    <w:div w:id="1139348376">
      <w:bodyDiv w:val="1"/>
      <w:marLeft w:val="0"/>
      <w:marRight w:val="0"/>
      <w:marTop w:val="0"/>
      <w:marBottom w:val="0"/>
      <w:divBdr>
        <w:top w:val="none" w:sz="0" w:space="0" w:color="auto"/>
        <w:left w:val="none" w:sz="0" w:space="0" w:color="auto"/>
        <w:bottom w:val="none" w:sz="0" w:space="0" w:color="auto"/>
        <w:right w:val="none" w:sz="0" w:space="0" w:color="auto"/>
      </w:divBdr>
    </w:div>
    <w:div w:id="1201014357">
      <w:bodyDiv w:val="1"/>
      <w:marLeft w:val="0"/>
      <w:marRight w:val="0"/>
      <w:marTop w:val="0"/>
      <w:marBottom w:val="0"/>
      <w:divBdr>
        <w:top w:val="none" w:sz="0" w:space="0" w:color="auto"/>
        <w:left w:val="none" w:sz="0" w:space="0" w:color="auto"/>
        <w:bottom w:val="none" w:sz="0" w:space="0" w:color="auto"/>
        <w:right w:val="none" w:sz="0" w:space="0" w:color="auto"/>
      </w:divBdr>
    </w:div>
    <w:div w:id="1364942919">
      <w:bodyDiv w:val="1"/>
      <w:marLeft w:val="0"/>
      <w:marRight w:val="0"/>
      <w:marTop w:val="0"/>
      <w:marBottom w:val="0"/>
      <w:divBdr>
        <w:top w:val="none" w:sz="0" w:space="0" w:color="auto"/>
        <w:left w:val="none" w:sz="0" w:space="0" w:color="auto"/>
        <w:bottom w:val="none" w:sz="0" w:space="0" w:color="auto"/>
        <w:right w:val="none" w:sz="0" w:space="0" w:color="auto"/>
      </w:divBdr>
    </w:div>
    <w:div w:id="1400250034">
      <w:bodyDiv w:val="1"/>
      <w:marLeft w:val="0"/>
      <w:marRight w:val="0"/>
      <w:marTop w:val="0"/>
      <w:marBottom w:val="0"/>
      <w:divBdr>
        <w:top w:val="none" w:sz="0" w:space="0" w:color="auto"/>
        <w:left w:val="none" w:sz="0" w:space="0" w:color="auto"/>
        <w:bottom w:val="none" w:sz="0" w:space="0" w:color="auto"/>
        <w:right w:val="none" w:sz="0" w:space="0" w:color="auto"/>
      </w:divBdr>
    </w:div>
    <w:div w:id="1472400142">
      <w:bodyDiv w:val="1"/>
      <w:marLeft w:val="0"/>
      <w:marRight w:val="0"/>
      <w:marTop w:val="0"/>
      <w:marBottom w:val="0"/>
      <w:divBdr>
        <w:top w:val="none" w:sz="0" w:space="0" w:color="auto"/>
        <w:left w:val="none" w:sz="0" w:space="0" w:color="auto"/>
        <w:bottom w:val="none" w:sz="0" w:space="0" w:color="auto"/>
        <w:right w:val="none" w:sz="0" w:space="0" w:color="auto"/>
      </w:divBdr>
    </w:div>
    <w:div w:id="1842430796">
      <w:bodyDiv w:val="1"/>
      <w:marLeft w:val="0"/>
      <w:marRight w:val="0"/>
      <w:marTop w:val="0"/>
      <w:marBottom w:val="0"/>
      <w:divBdr>
        <w:top w:val="none" w:sz="0" w:space="0" w:color="auto"/>
        <w:left w:val="none" w:sz="0" w:space="0" w:color="auto"/>
        <w:bottom w:val="none" w:sz="0" w:space="0" w:color="auto"/>
        <w:right w:val="none" w:sz="0" w:space="0" w:color="auto"/>
      </w:divBdr>
    </w:div>
    <w:div w:id="1906254913">
      <w:bodyDiv w:val="1"/>
      <w:marLeft w:val="0"/>
      <w:marRight w:val="0"/>
      <w:marTop w:val="0"/>
      <w:marBottom w:val="0"/>
      <w:divBdr>
        <w:top w:val="none" w:sz="0" w:space="0" w:color="auto"/>
        <w:left w:val="none" w:sz="0" w:space="0" w:color="auto"/>
        <w:bottom w:val="none" w:sz="0" w:space="0" w:color="auto"/>
        <w:right w:val="none" w:sz="0" w:space="0" w:color="auto"/>
      </w:divBdr>
      <w:divsChild>
        <w:div w:id="324675177">
          <w:marLeft w:val="0"/>
          <w:marRight w:val="0"/>
          <w:marTop w:val="0"/>
          <w:marBottom w:val="0"/>
          <w:divBdr>
            <w:top w:val="none" w:sz="0" w:space="0" w:color="auto"/>
            <w:left w:val="none" w:sz="0" w:space="0" w:color="auto"/>
            <w:bottom w:val="none" w:sz="0" w:space="0" w:color="auto"/>
            <w:right w:val="none" w:sz="0" w:space="0" w:color="auto"/>
          </w:divBdr>
        </w:div>
        <w:div w:id="680470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1" ma:contentTypeDescription="Create a new document." ma:contentTypeScope="" ma:versionID="562842f9f2f14503947cd38642081da9">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0767af47c128d914a68945b303a3a883"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82114-5426-4A73-AD88-87302EFDFE8B}">
  <ds:schemaRefs>
    <ds:schemaRef ds:uri="http://purl.org/dc/terms/"/>
    <ds:schemaRef ds:uri="http://schemas.microsoft.com/office/2006/documentManagement/types"/>
    <ds:schemaRef ds:uri="8df59398-c711-4a19-a7b2-e30c2dcf5e04"/>
    <ds:schemaRef ds:uri="http://schemas.microsoft.com/office/infopath/2007/PartnerControls"/>
    <ds:schemaRef ds:uri="http://purl.org/dc/dcmitype/"/>
    <ds:schemaRef ds:uri="http://www.w3.org/XML/1998/namespace"/>
    <ds:schemaRef ds:uri="http://schemas.openxmlformats.org/package/2006/metadata/core-properties"/>
    <ds:schemaRef ds:uri="9f814249-1049-4751-9e2a-4f7664fffa8a"/>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E45EC94-E974-4B10-8049-25F43801D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BF538-CDF6-4A10-BF7F-120CCCF417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Meltzer</dc:creator>
  <cp:keywords/>
  <dc:description/>
  <cp:lastModifiedBy>Delancey, Thaddea</cp:lastModifiedBy>
  <cp:revision>2</cp:revision>
  <dcterms:created xsi:type="dcterms:W3CDTF">2026-02-26T15:06:00Z</dcterms:created>
  <dcterms:modified xsi:type="dcterms:W3CDTF">2026-02-26T15:06:00Z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