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08698" w14:textId="62B12549" w:rsidR="0066584B" w:rsidRPr="00BD463E" w:rsidRDefault="0066584B" w:rsidP="0066584B">
      <w:pPr>
        <w:tabs>
          <w:tab w:val="left" w:pos="0"/>
        </w:tabs>
        <w:spacing w:after="0" w:line="240" w:lineRule="auto"/>
        <w:jc w:val="right"/>
        <w:rPr>
          <w:rFonts w:ascii="Times New Roman" w:eastAsia="Times New Roman" w:hAnsi="Times New Roman" w:cs="Times New Roman"/>
          <w:iCs/>
          <w:sz w:val="24"/>
          <w:szCs w:val="24"/>
          <w:u w:val="single"/>
        </w:rPr>
      </w:pPr>
      <w:r w:rsidRPr="00BD463E">
        <w:rPr>
          <w:rFonts w:ascii="Times New Roman" w:eastAsia="Times New Roman" w:hAnsi="Times New Roman" w:cs="Times New Roman"/>
          <w:iCs/>
          <w:sz w:val="24"/>
          <w:szCs w:val="24"/>
          <w:u w:val="single"/>
        </w:rPr>
        <w:t>Committee on Cultural Affairs</w:t>
      </w:r>
      <w:r w:rsidR="00FA5383">
        <w:rPr>
          <w:rFonts w:ascii="Times New Roman" w:eastAsia="Times New Roman" w:hAnsi="Times New Roman" w:cs="Times New Roman"/>
          <w:iCs/>
          <w:sz w:val="24"/>
          <w:szCs w:val="24"/>
          <w:u w:val="single"/>
        </w:rPr>
        <w:t xml:space="preserve">, </w:t>
      </w:r>
      <w:r w:rsidRPr="00BD463E">
        <w:rPr>
          <w:rFonts w:ascii="Times New Roman" w:eastAsia="Times New Roman" w:hAnsi="Times New Roman" w:cs="Times New Roman"/>
          <w:iCs/>
          <w:sz w:val="24"/>
          <w:szCs w:val="24"/>
          <w:u w:val="single"/>
        </w:rPr>
        <w:t xml:space="preserve">Libraries </w:t>
      </w:r>
      <w:r w:rsidR="00FA5383">
        <w:rPr>
          <w:rFonts w:ascii="Times New Roman" w:eastAsia="Times New Roman" w:hAnsi="Times New Roman" w:cs="Times New Roman"/>
          <w:iCs/>
          <w:sz w:val="24"/>
          <w:szCs w:val="24"/>
          <w:u w:val="single"/>
        </w:rPr>
        <w:t xml:space="preserve">and International </w:t>
      </w:r>
      <w:r w:rsidR="003F147E">
        <w:rPr>
          <w:rFonts w:ascii="Times New Roman" w:eastAsia="Times New Roman" w:hAnsi="Times New Roman" w:cs="Times New Roman"/>
          <w:iCs/>
          <w:sz w:val="24"/>
          <w:szCs w:val="24"/>
          <w:u w:val="single"/>
        </w:rPr>
        <w:t>Relations</w:t>
      </w:r>
    </w:p>
    <w:p w14:paraId="6D348705" w14:textId="68D6B8FC" w:rsidR="0066584B" w:rsidRPr="00BD463E" w:rsidRDefault="00AC1C50" w:rsidP="0066584B">
      <w:pPr>
        <w:tabs>
          <w:tab w:val="left" w:pos="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Alejandro Carvajal</w:t>
      </w:r>
      <w:r w:rsidR="0066584B" w:rsidRPr="00BD463E">
        <w:rPr>
          <w:rFonts w:ascii="Times New Roman" w:eastAsia="Times New Roman" w:hAnsi="Times New Roman" w:cs="Times New Roman"/>
          <w:sz w:val="24"/>
          <w:szCs w:val="24"/>
        </w:rPr>
        <w:t xml:space="preserve">, </w:t>
      </w:r>
      <w:r w:rsidR="0066584B" w:rsidRPr="00BD463E">
        <w:rPr>
          <w:rFonts w:ascii="Times New Roman" w:eastAsia="Times New Roman" w:hAnsi="Times New Roman" w:cs="Times New Roman"/>
          <w:i/>
          <w:sz w:val="24"/>
          <w:szCs w:val="24"/>
        </w:rPr>
        <w:t>Legislative Counsel</w:t>
      </w:r>
    </w:p>
    <w:p w14:paraId="132CC40E" w14:textId="77777777" w:rsidR="0066584B" w:rsidRPr="00BD463E" w:rsidRDefault="0066584B" w:rsidP="0066584B">
      <w:pPr>
        <w:tabs>
          <w:tab w:val="left" w:pos="0"/>
        </w:tabs>
        <w:spacing w:after="0" w:line="240" w:lineRule="auto"/>
        <w:jc w:val="right"/>
        <w:rPr>
          <w:rFonts w:ascii="Times New Roman" w:eastAsia="Times New Roman" w:hAnsi="Times New Roman" w:cs="Times New Roman"/>
          <w:i/>
          <w:sz w:val="24"/>
          <w:szCs w:val="24"/>
        </w:rPr>
      </w:pPr>
      <w:r w:rsidRPr="00BD463E">
        <w:rPr>
          <w:rFonts w:ascii="Times New Roman" w:eastAsia="Times New Roman" w:hAnsi="Times New Roman" w:cs="Times New Roman"/>
          <w:sz w:val="24"/>
          <w:szCs w:val="24"/>
        </w:rPr>
        <w:t xml:space="preserve">Regina Paul, </w:t>
      </w:r>
      <w:r w:rsidR="00484384">
        <w:rPr>
          <w:rFonts w:ascii="Times New Roman" w:eastAsia="Times New Roman" w:hAnsi="Times New Roman" w:cs="Times New Roman"/>
          <w:i/>
          <w:sz w:val="24"/>
          <w:szCs w:val="24"/>
        </w:rPr>
        <w:t>Senior L</w:t>
      </w:r>
      <w:r w:rsidRPr="00BD463E">
        <w:rPr>
          <w:rFonts w:ascii="Times New Roman" w:eastAsia="Times New Roman" w:hAnsi="Times New Roman" w:cs="Times New Roman"/>
          <w:i/>
          <w:sz w:val="24"/>
          <w:szCs w:val="24"/>
        </w:rPr>
        <w:t>egislative Policy Analyst</w:t>
      </w:r>
    </w:p>
    <w:p w14:paraId="3769FCAB" w14:textId="37CE1A45" w:rsidR="0066584B" w:rsidRPr="00BD463E" w:rsidRDefault="00AC1C50" w:rsidP="0066584B">
      <w:pPr>
        <w:spacing w:after="0" w:line="240" w:lineRule="auto"/>
        <w:jc w:val="right"/>
        <w:rPr>
          <w:rFonts w:ascii="Times New Roman" w:eastAsia="Times New Roman" w:hAnsi="Times New Roman" w:cs="Times New Roman"/>
          <w:i/>
          <w:iCs/>
          <w:sz w:val="24"/>
          <w:szCs w:val="24"/>
        </w:rPr>
      </w:pPr>
      <w:r>
        <w:rPr>
          <w:rFonts w:ascii="Times New Roman" w:eastAsia="Times New Roman" w:hAnsi="Times New Roman" w:cs="Times New Roman"/>
          <w:sz w:val="24"/>
          <w:szCs w:val="24"/>
        </w:rPr>
        <w:t>Carolina Gil</w:t>
      </w:r>
      <w:r w:rsidR="0066584B" w:rsidRPr="00BD463E">
        <w:rPr>
          <w:rFonts w:ascii="Times New Roman" w:eastAsia="Times New Roman" w:hAnsi="Times New Roman" w:cs="Times New Roman"/>
          <w:sz w:val="24"/>
          <w:szCs w:val="24"/>
        </w:rPr>
        <w:t>,</w:t>
      </w:r>
      <w:r w:rsidR="0066584B" w:rsidRPr="00BD463E">
        <w:rPr>
          <w:rFonts w:ascii="Times New Roman" w:eastAsia="Times New Roman" w:hAnsi="Times New Roman" w:cs="Times New Roman"/>
          <w:i/>
          <w:iCs/>
          <w:sz w:val="24"/>
          <w:szCs w:val="24"/>
        </w:rPr>
        <w:t xml:space="preserve"> Financial Analyst</w:t>
      </w:r>
    </w:p>
    <w:p w14:paraId="780EECB5" w14:textId="77777777" w:rsidR="0066584B" w:rsidRPr="00BD463E" w:rsidRDefault="0066584B" w:rsidP="0066584B">
      <w:pPr>
        <w:spacing w:after="0" w:line="240" w:lineRule="auto"/>
        <w:jc w:val="right"/>
        <w:rPr>
          <w:rFonts w:ascii="Times New Roman" w:eastAsia="Times New Roman" w:hAnsi="Times New Roman" w:cs="Times New Roman"/>
          <w:i/>
          <w:iCs/>
          <w:sz w:val="24"/>
          <w:szCs w:val="24"/>
        </w:rPr>
      </w:pPr>
    </w:p>
    <w:p w14:paraId="6F9BCB9F" w14:textId="77777777" w:rsidR="0066584B" w:rsidRPr="00BD463E" w:rsidRDefault="0066584B" w:rsidP="0066584B">
      <w:pPr>
        <w:spacing w:after="0" w:line="240" w:lineRule="auto"/>
        <w:jc w:val="center"/>
        <w:rPr>
          <w:rFonts w:ascii="Times New Roman" w:eastAsia="Times New Roman" w:hAnsi="Times New Roman" w:cs="Times New Roman"/>
          <w:i/>
          <w:iCs/>
          <w:sz w:val="24"/>
          <w:szCs w:val="24"/>
        </w:rPr>
      </w:pPr>
    </w:p>
    <w:p w14:paraId="46DF73F2" w14:textId="77777777" w:rsidR="0066584B" w:rsidRPr="00BD463E" w:rsidRDefault="0066584B" w:rsidP="0066584B">
      <w:pPr>
        <w:spacing w:after="0" w:line="240" w:lineRule="auto"/>
        <w:jc w:val="center"/>
        <w:rPr>
          <w:rFonts w:ascii="Times New Roman" w:eastAsia="Times New Roman" w:hAnsi="Times New Roman" w:cs="Times New Roman"/>
          <w:i/>
          <w:iCs/>
          <w:sz w:val="24"/>
          <w:szCs w:val="24"/>
        </w:rPr>
      </w:pPr>
    </w:p>
    <w:p w14:paraId="056FD506" w14:textId="77777777" w:rsidR="0066584B" w:rsidRPr="00BD463E" w:rsidRDefault="0066584B" w:rsidP="0066584B">
      <w:pPr>
        <w:tabs>
          <w:tab w:val="left" w:pos="0"/>
        </w:tabs>
        <w:spacing w:after="0" w:line="240" w:lineRule="auto"/>
        <w:jc w:val="right"/>
        <w:rPr>
          <w:rFonts w:ascii="Times New Roman" w:eastAsia="Times New Roman" w:hAnsi="Times New Roman" w:cs="Times New Roman"/>
          <w:sz w:val="24"/>
          <w:szCs w:val="24"/>
        </w:rPr>
      </w:pPr>
    </w:p>
    <w:p w14:paraId="2E4BECF2" w14:textId="77777777" w:rsidR="0066584B" w:rsidRPr="00BD463E" w:rsidRDefault="0066584B" w:rsidP="0066584B">
      <w:pPr>
        <w:tabs>
          <w:tab w:val="left" w:pos="7517"/>
        </w:tabs>
        <w:spacing w:after="0" w:line="240" w:lineRule="auto"/>
        <w:jc w:val="center"/>
        <w:rPr>
          <w:rFonts w:ascii="Times New Roman" w:eastAsia="Times New Roman" w:hAnsi="Times New Roman" w:cs="Times New Roman"/>
          <w:sz w:val="24"/>
          <w:szCs w:val="24"/>
        </w:rPr>
      </w:pPr>
      <w:r w:rsidRPr="00BD463E">
        <w:rPr>
          <w:rFonts w:ascii="Times New Roman" w:eastAsia="Times New Roman" w:hAnsi="Times New Roman" w:cs="Times New Roman"/>
          <w:noProof/>
          <w:sz w:val="24"/>
          <w:szCs w:val="24"/>
        </w:rPr>
        <w:drawing>
          <wp:inline distT="0" distB="0" distL="0" distR="0" wp14:anchorId="5DCF262C" wp14:editId="6EF84DE8">
            <wp:extent cx="1171575" cy="1095375"/>
            <wp:effectExtent l="0" t="0" r="0" b="0"/>
            <wp:docPr id="1365522500"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22500" name="Picture 3" descr="A picture containing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171575" cy="1095375"/>
                    </a:xfrm>
                    <a:prstGeom prst="rect">
                      <a:avLst/>
                    </a:prstGeom>
                  </pic:spPr>
                </pic:pic>
              </a:graphicData>
            </a:graphic>
          </wp:inline>
        </w:drawing>
      </w:r>
    </w:p>
    <w:p w14:paraId="31CDC85F" w14:textId="77777777" w:rsidR="0066584B" w:rsidRPr="00BD463E" w:rsidRDefault="0066584B" w:rsidP="0066584B">
      <w:pPr>
        <w:keepNext/>
        <w:spacing w:after="0" w:line="240" w:lineRule="auto"/>
        <w:jc w:val="center"/>
        <w:outlineLvl w:val="1"/>
        <w:rPr>
          <w:rFonts w:ascii="Times New Roman" w:eastAsia="Times New Roman" w:hAnsi="Times New Roman" w:cs="Times New Roman"/>
          <w:b/>
          <w:sz w:val="24"/>
          <w:szCs w:val="24"/>
        </w:rPr>
      </w:pPr>
    </w:p>
    <w:p w14:paraId="3E8CB0CA" w14:textId="77777777" w:rsidR="0066584B" w:rsidRPr="00BD463E" w:rsidRDefault="0066584B" w:rsidP="0066584B">
      <w:pPr>
        <w:keepNext/>
        <w:spacing w:after="0" w:line="240" w:lineRule="auto"/>
        <w:jc w:val="center"/>
        <w:outlineLvl w:val="1"/>
        <w:rPr>
          <w:rFonts w:ascii="Times New Roman" w:eastAsia="Times New Roman" w:hAnsi="Times New Roman" w:cs="Times New Roman"/>
          <w:b/>
          <w:bCs/>
          <w:sz w:val="24"/>
          <w:szCs w:val="24"/>
          <w:u w:val="single"/>
        </w:rPr>
      </w:pPr>
      <w:r w:rsidRPr="00BD463E">
        <w:rPr>
          <w:rFonts w:ascii="Times New Roman" w:eastAsia="Times New Roman" w:hAnsi="Times New Roman" w:cs="Times New Roman"/>
          <w:b/>
          <w:sz w:val="24"/>
          <w:szCs w:val="24"/>
        </w:rPr>
        <w:t>THE COUNCIL OF THE CITY OF NEW YORK</w:t>
      </w:r>
    </w:p>
    <w:p w14:paraId="36670BC7" w14:textId="77777777" w:rsidR="0066584B" w:rsidRPr="00BD463E" w:rsidRDefault="0066584B" w:rsidP="0066584B">
      <w:pPr>
        <w:keepNext/>
        <w:keepLines/>
        <w:spacing w:after="0" w:line="240" w:lineRule="auto"/>
        <w:ind w:left="-270" w:right="-540"/>
        <w:jc w:val="center"/>
        <w:outlineLvl w:val="0"/>
        <w:rPr>
          <w:rFonts w:ascii="Times New Roman" w:eastAsia="Times New Roman" w:hAnsi="Times New Roman" w:cs="Times New Roman"/>
          <w:b/>
          <w:bCs/>
          <w:caps/>
          <w:sz w:val="24"/>
          <w:szCs w:val="24"/>
          <w:u w:val="single"/>
        </w:rPr>
      </w:pPr>
      <w:r w:rsidRPr="00BD463E">
        <w:rPr>
          <w:rFonts w:ascii="Times New Roman" w:eastAsia="Times New Roman" w:hAnsi="Times New Roman" w:cs="Times New Roman"/>
          <w:b/>
          <w:bCs/>
          <w:caps/>
          <w:sz w:val="24"/>
          <w:szCs w:val="24"/>
          <w:u w:val="single"/>
        </w:rPr>
        <w:t>COMMITTEE REPORT OF THE LegisLative Division</w:t>
      </w:r>
    </w:p>
    <w:p w14:paraId="2A3B9554" w14:textId="77777777" w:rsidR="0066584B" w:rsidRPr="00BD463E" w:rsidRDefault="0066584B" w:rsidP="0066584B">
      <w:pPr>
        <w:spacing w:after="0" w:line="240" w:lineRule="auto"/>
        <w:jc w:val="center"/>
        <w:rPr>
          <w:rFonts w:ascii="Times New Roman" w:eastAsia="Times New Roman" w:hAnsi="Times New Roman" w:cs="Times New Roman"/>
          <w:i/>
          <w:sz w:val="24"/>
          <w:szCs w:val="24"/>
        </w:rPr>
      </w:pPr>
      <w:r w:rsidRPr="00BD463E">
        <w:rPr>
          <w:rFonts w:ascii="Times New Roman" w:eastAsia="Times New Roman" w:hAnsi="Times New Roman" w:cs="Times New Roman"/>
          <w:i/>
          <w:sz w:val="24"/>
          <w:szCs w:val="24"/>
        </w:rPr>
        <w:t xml:space="preserve">Andrea Vazquez, Director </w:t>
      </w:r>
    </w:p>
    <w:p w14:paraId="4ADC8EA8" w14:textId="2847A369" w:rsidR="0066584B" w:rsidRPr="00BD463E" w:rsidRDefault="0066584B" w:rsidP="0066584B">
      <w:pPr>
        <w:spacing w:after="0" w:line="240" w:lineRule="auto"/>
        <w:jc w:val="center"/>
        <w:rPr>
          <w:rFonts w:ascii="Times New Roman" w:eastAsia="Times New Roman" w:hAnsi="Times New Roman" w:cs="Times New Roman"/>
          <w:i/>
          <w:sz w:val="24"/>
          <w:szCs w:val="24"/>
        </w:rPr>
      </w:pPr>
      <w:r w:rsidRPr="00BD463E">
        <w:rPr>
          <w:rFonts w:ascii="Times New Roman" w:eastAsia="Times New Roman" w:hAnsi="Times New Roman" w:cs="Times New Roman"/>
          <w:i/>
          <w:sz w:val="24"/>
          <w:szCs w:val="24"/>
        </w:rPr>
        <w:t xml:space="preserve">Smita Deshmukh, Deputy Director, Human </w:t>
      </w:r>
      <w:r w:rsidR="7EBB057C" w:rsidRPr="7EBB057C">
        <w:rPr>
          <w:rFonts w:ascii="Times New Roman" w:eastAsia="Times New Roman" w:hAnsi="Times New Roman" w:cs="Times New Roman"/>
          <w:i/>
          <w:iCs/>
          <w:sz w:val="24"/>
          <w:szCs w:val="24"/>
        </w:rPr>
        <w:t xml:space="preserve">and Social </w:t>
      </w:r>
      <w:r w:rsidRPr="00BD463E">
        <w:rPr>
          <w:rFonts w:ascii="Times New Roman" w:eastAsia="Times New Roman" w:hAnsi="Times New Roman" w:cs="Times New Roman"/>
          <w:i/>
          <w:sz w:val="24"/>
          <w:szCs w:val="24"/>
        </w:rPr>
        <w:t>Services</w:t>
      </w:r>
    </w:p>
    <w:p w14:paraId="0A59A664" w14:textId="77777777" w:rsidR="0066584B" w:rsidRPr="00BD463E" w:rsidRDefault="0066584B" w:rsidP="0066584B">
      <w:pPr>
        <w:spacing w:after="0" w:line="240" w:lineRule="auto"/>
        <w:rPr>
          <w:rFonts w:ascii="Times New Roman" w:eastAsia="Times New Roman" w:hAnsi="Times New Roman" w:cs="Times New Roman"/>
          <w:b/>
          <w:sz w:val="24"/>
          <w:szCs w:val="24"/>
          <w:u w:val="single"/>
        </w:rPr>
      </w:pPr>
    </w:p>
    <w:p w14:paraId="2C50F843" w14:textId="77777777" w:rsidR="0066584B" w:rsidRPr="00BD463E" w:rsidRDefault="0066584B" w:rsidP="0066584B">
      <w:pPr>
        <w:spacing w:after="0" w:line="240" w:lineRule="auto"/>
        <w:rPr>
          <w:rFonts w:ascii="Times New Roman" w:eastAsia="Times New Roman" w:hAnsi="Times New Roman" w:cs="Times New Roman"/>
          <w:i/>
          <w:sz w:val="24"/>
          <w:szCs w:val="24"/>
        </w:rPr>
      </w:pPr>
    </w:p>
    <w:p w14:paraId="1A8704F3" w14:textId="77777777" w:rsidR="00FA5383" w:rsidRDefault="0066584B" w:rsidP="0066584B">
      <w:pPr>
        <w:spacing w:after="0" w:line="240" w:lineRule="auto"/>
        <w:jc w:val="center"/>
        <w:rPr>
          <w:rFonts w:ascii="Times New Roman" w:eastAsia="Times New Roman" w:hAnsi="Times New Roman" w:cs="Times New Roman"/>
          <w:b/>
          <w:sz w:val="24"/>
          <w:szCs w:val="24"/>
          <w:u w:val="single"/>
        </w:rPr>
      </w:pPr>
      <w:r w:rsidRPr="00BD463E">
        <w:rPr>
          <w:rFonts w:ascii="Times New Roman" w:eastAsia="Times New Roman" w:hAnsi="Times New Roman" w:cs="Times New Roman"/>
          <w:b/>
          <w:sz w:val="24"/>
          <w:szCs w:val="24"/>
          <w:u w:val="single"/>
        </w:rPr>
        <w:t>COMMITTEE ON CULTURAL AFFAIRS</w:t>
      </w:r>
      <w:r w:rsidR="00FA5383">
        <w:rPr>
          <w:rFonts w:ascii="Times New Roman" w:eastAsia="Times New Roman" w:hAnsi="Times New Roman" w:cs="Times New Roman"/>
          <w:b/>
          <w:sz w:val="24"/>
          <w:szCs w:val="24"/>
          <w:u w:val="single"/>
        </w:rPr>
        <w:t xml:space="preserve">, </w:t>
      </w:r>
      <w:r w:rsidRPr="00BD463E">
        <w:rPr>
          <w:rFonts w:ascii="Times New Roman" w:eastAsia="Times New Roman" w:hAnsi="Times New Roman" w:cs="Times New Roman"/>
          <w:b/>
          <w:sz w:val="24"/>
          <w:szCs w:val="24"/>
          <w:u w:val="single"/>
        </w:rPr>
        <w:t>LIBRARIE</w:t>
      </w:r>
      <w:r w:rsidR="00FA5383">
        <w:rPr>
          <w:rFonts w:ascii="Times New Roman" w:eastAsia="Times New Roman" w:hAnsi="Times New Roman" w:cs="Times New Roman"/>
          <w:b/>
          <w:sz w:val="24"/>
          <w:szCs w:val="24"/>
          <w:u w:val="single"/>
        </w:rPr>
        <w:t xml:space="preserve">S AND </w:t>
      </w:r>
    </w:p>
    <w:p w14:paraId="3950E314" w14:textId="0A9C549A" w:rsidR="0066584B" w:rsidRPr="00BD463E" w:rsidRDefault="00FA5383" w:rsidP="0066584B">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INTERNATIONAL </w:t>
      </w:r>
      <w:r w:rsidR="003F147E">
        <w:rPr>
          <w:rFonts w:ascii="Times New Roman" w:eastAsia="Times New Roman" w:hAnsi="Times New Roman" w:cs="Times New Roman"/>
          <w:b/>
          <w:sz w:val="24"/>
          <w:szCs w:val="24"/>
          <w:u w:val="single"/>
        </w:rPr>
        <w:t>RELATIONS</w:t>
      </w:r>
    </w:p>
    <w:p w14:paraId="5EC5F19E" w14:textId="679791A3" w:rsidR="0066584B" w:rsidRPr="00BD463E" w:rsidRDefault="0066584B" w:rsidP="0066584B">
      <w:pPr>
        <w:spacing w:after="0" w:line="240" w:lineRule="auto"/>
        <w:jc w:val="center"/>
        <w:rPr>
          <w:rFonts w:ascii="Times New Roman" w:eastAsia="Times New Roman" w:hAnsi="Times New Roman" w:cs="Times New Roman"/>
          <w:i/>
          <w:sz w:val="24"/>
          <w:szCs w:val="24"/>
        </w:rPr>
      </w:pPr>
      <w:r w:rsidRPr="00BD463E">
        <w:rPr>
          <w:rFonts w:ascii="Times New Roman" w:eastAsia="Times New Roman" w:hAnsi="Times New Roman" w:cs="Times New Roman"/>
          <w:i/>
          <w:sz w:val="24"/>
          <w:szCs w:val="24"/>
        </w:rPr>
        <w:t xml:space="preserve">Hon. </w:t>
      </w:r>
      <w:r w:rsidR="00AC1C50">
        <w:rPr>
          <w:rFonts w:ascii="Times New Roman" w:eastAsia="Times New Roman" w:hAnsi="Times New Roman" w:cs="Times New Roman"/>
          <w:i/>
          <w:iCs/>
          <w:sz w:val="24"/>
          <w:szCs w:val="24"/>
        </w:rPr>
        <w:t>Nantasha Williams</w:t>
      </w:r>
      <w:r w:rsidR="7EBB057C" w:rsidRPr="7EBB057C">
        <w:rPr>
          <w:rFonts w:ascii="Times New Roman" w:eastAsia="Times New Roman" w:hAnsi="Times New Roman" w:cs="Times New Roman"/>
          <w:i/>
          <w:iCs/>
          <w:sz w:val="24"/>
          <w:szCs w:val="24"/>
        </w:rPr>
        <w:t>, Chair</w:t>
      </w:r>
    </w:p>
    <w:p w14:paraId="6AD324B8" w14:textId="77777777" w:rsidR="0066584B" w:rsidRPr="00BD463E" w:rsidRDefault="0066584B" w:rsidP="0066584B">
      <w:pPr>
        <w:spacing w:after="0" w:line="240" w:lineRule="auto"/>
        <w:jc w:val="center"/>
        <w:rPr>
          <w:rFonts w:ascii="Times New Roman" w:eastAsia="Times New Roman" w:hAnsi="Times New Roman" w:cs="Times New Roman"/>
          <w:i/>
          <w:sz w:val="24"/>
          <w:szCs w:val="24"/>
        </w:rPr>
      </w:pPr>
    </w:p>
    <w:p w14:paraId="41349D61" w14:textId="77777777" w:rsidR="0066584B" w:rsidRPr="00BD463E" w:rsidRDefault="0066584B" w:rsidP="0066584B">
      <w:pPr>
        <w:spacing w:after="0" w:line="240" w:lineRule="auto"/>
        <w:rPr>
          <w:rFonts w:ascii="Times New Roman" w:eastAsia="Times New Roman" w:hAnsi="Times New Roman" w:cs="Times New Roman"/>
          <w:sz w:val="24"/>
          <w:szCs w:val="24"/>
        </w:rPr>
      </w:pPr>
    </w:p>
    <w:p w14:paraId="42929D4D" w14:textId="7A2135C7" w:rsidR="0066584B" w:rsidRPr="001D72C3" w:rsidRDefault="00AC1C50" w:rsidP="001D72C3">
      <w:pPr>
        <w:keepNext/>
        <w:spacing w:after="0" w:line="240" w:lineRule="auto"/>
        <w:jc w:val="center"/>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February 9, 2026</w:t>
      </w:r>
    </w:p>
    <w:p w14:paraId="0DA962ED" w14:textId="77777777" w:rsidR="0066584B" w:rsidRDefault="0066584B" w:rsidP="0066584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4D8F6D86" w14:textId="77777777" w:rsidR="00DA51ED" w:rsidRPr="00BD463E" w:rsidRDefault="00DA51ED" w:rsidP="0066584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0811F29F" w14:textId="26CFB509" w:rsidR="0066584B" w:rsidRDefault="000572E4" w:rsidP="0066584B">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0572E4">
        <w:rPr>
          <w:rFonts w:ascii="Times New Roman" w:eastAsiaTheme="minorEastAsia" w:hAnsi="Times New Roman" w:cs="Times New Roman"/>
          <w:b/>
          <w:bCs/>
          <w:color w:val="000000" w:themeColor="text1"/>
          <w:sz w:val="24"/>
          <w:szCs w:val="24"/>
        </w:rPr>
        <w:t xml:space="preserve">Oversight </w:t>
      </w:r>
      <w:r w:rsidR="00AC1C50">
        <w:rPr>
          <w:rFonts w:ascii="Times New Roman" w:eastAsiaTheme="minorEastAsia" w:hAnsi="Times New Roman" w:cs="Times New Roman"/>
          <w:b/>
          <w:bCs/>
          <w:color w:val="000000" w:themeColor="text1"/>
          <w:sz w:val="24"/>
          <w:szCs w:val="24"/>
        </w:rPr>
        <w:t>–</w:t>
      </w:r>
      <w:r w:rsidRPr="000572E4">
        <w:rPr>
          <w:rFonts w:ascii="Times New Roman" w:eastAsiaTheme="minorEastAsia" w:hAnsi="Times New Roman" w:cs="Times New Roman"/>
          <w:b/>
          <w:bCs/>
          <w:color w:val="000000" w:themeColor="text1"/>
          <w:sz w:val="24"/>
          <w:szCs w:val="24"/>
        </w:rPr>
        <w:t xml:space="preserve"> </w:t>
      </w:r>
      <w:r w:rsidR="00AC1C50">
        <w:rPr>
          <w:rFonts w:ascii="Times New Roman" w:eastAsiaTheme="minorEastAsia" w:hAnsi="Times New Roman" w:cs="Times New Roman"/>
          <w:b/>
          <w:bCs/>
          <w:color w:val="000000" w:themeColor="text1"/>
          <w:sz w:val="24"/>
          <w:szCs w:val="24"/>
        </w:rPr>
        <w:t>Affordability in New York City’s</w:t>
      </w:r>
      <w:r w:rsidRPr="000572E4">
        <w:rPr>
          <w:rFonts w:ascii="Times New Roman" w:eastAsiaTheme="minorEastAsia" w:hAnsi="Times New Roman" w:cs="Times New Roman"/>
          <w:b/>
          <w:bCs/>
          <w:color w:val="000000" w:themeColor="text1"/>
          <w:sz w:val="24"/>
          <w:szCs w:val="24"/>
        </w:rPr>
        <w:t xml:space="preserve"> Arts and Cultural Sector</w:t>
      </w:r>
    </w:p>
    <w:p w14:paraId="097EC7CE" w14:textId="77777777" w:rsidR="0066584B" w:rsidRDefault="0066584B" w:rsidP="001D72C3">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p>
    <w:p w14:paraId="7B24942B" w14:textId="77777777" w:rsidR="0066584B" w:rsidRDefault="0066584B" w:rsidP="008978F0">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p>
    <w:tbl>
      <w:tblPr>
        <w:tblStyle w:val="PlainTable3"/>
        <w:tblW w:w="9360" w:type="dxa"/>
        <w:tblInd w:w="630" w:type="dxa"/>
        <w:tblLayout w:type="fixed"/>
        <w:tblLook w:val="0600" w:firstRow="0" w:lastRow="0" w:firstColumn="0" w:lastColumn="0" w:noHBand="1" w:noVBand="1"/>
      </w:tblPr>
      <w:tblGrid>
        <w:gridCol w:w="4337"/>
        <w:gridCol w:w="5023"/>
      </w:tblGrid>
      <w:tr w:rsidR="00E6422E" w14:paraId="2115F124" w14:textId="77777777" w:rsidTr="00E20C63">
        <w:trPr>
          <w:trHeight w:val="300"/>
        </w:trPr>
        <w:tc>
          <w:tcPr>
            <w:tcW w:w="4337" w:type="dxa"/>
            <w:tcMar>
              <w:left w:w="108" w:type="dxa"/>
              <w:right w:w="108" w:type="dxa"/>
            </w:tcMar>
          </w:tcPr>
          <w:p w14:paraId="02D6E96F" w14:textId="4E6CF3C4" w:rsidR="00E6422E" w:rsidRDefault="00CA7D0C" w:rsidP="00E20C63">
            <w:r>
              <w:rPr>
                <w:rFonts w:ascii="Times New Roman" w:eastAsia="Times New Roman" w:hAnsi="Times New Roman" w:cs="Times New Roman"/>
                <w:b/>
                <w:bCs/>
                <w:smallCaps/>
                <w:sz w:val="24"/>
                <w:szCs w:val="24"/>
              </w:rPr>
              <w:t xml:space="preserve">Preconsidered </w:t>
            </w:r>
            <w:r w:rsidR="00E6422E">
              <w:rPr>
                <w:rFonts w:ascii="Times New Roman" w:eastAsia="Times New Roman" w:hAnsi="Times New Roman" w:cs="Times New Roman"/>
                <w:b/>
                <w:bCs/>
                <w:smallCaps/>
                <w:sz w:val="24"/>
                <w:szCs w:val="24"/>
              </w:rPr>
              <w:t>Res</w:t>
            </w:r>
            <w:r w:rsidR="00E6422E" w:rsidRPr="24CAE770">
              <w:rPr>
                <w:rFonts w:ascii="Times New Roman" w:eastAsia="Times New Roman" w:hAnsi="Times New Roman" w:cs="Times New Roman"/>
                <w:b/>
                <w:bCs/>
                <w:smallCaps/>
                <w:sz w:val="24"/>
                <w:szCs w:val="24"/>
              </w:rPr>
              <w:t>. No.:</w:t>
            </w:r>
          </w:p>
        </w:tc>
        <w:tc>
          <w:tcPr>
            <w:tcW w:w="5023" w:type="dxa"/>
            <w:tcMar>
              <w:left w:w="108" w:type="dxa"/>
              <w:right w:w="108" w:type="dxa"/>
            </w:tcMar>
          </w:tcPr>
          <w:p w14:paraId="09C5F9E8" w14:textId="10DD185F" w:rsidR="00E6422E" w:rsidRDefault="00E6422E" w:rsidP="00E20C63">
            <w:r w:rsidRPr="24CAE770">
              <w:rPr>
                <w:rFonts w:ascii="Times New Roman" w:eastAsia="Times New Roman" w:hAnsi="Times New Roman" w:cs="Times New Roman"/>
                <w:sz w:val="24"/>
                <w:szCs w:val="24"/>
              </w:rPr>
              <w:t xml:space="preserve">By </w:t>
            </w:r>
            <w:r>
              <w:rPr>
                <w:rFonts w:ascii="Times New Roman" w:eastAsia="Times New Roman" w:hAnsi="Times New Roman" w:cs="Times New Roman"/>
                <w:sz w:val="24"/>
                <w:szCs w:val="24"/>
              </w:rPr>
              <w:t xml:space="preserve">Council Member </w:t>
            </w:r>
            <w:r w:rsidR="008978F0">
              <w:rPr>
                <w:rFonts w:ascii="Times New Roman" w:eastAsia="Times New Roman" w:hAnsi="Times New Roman" w:cs="Times New Roman"/>
                <w:sz w:val="24"/>
                <w:szCs w:val="24"/>
              </w:rPr>
              <w:t>Carr</w:t>
            </w:r>
          </w:p>
          <w:p w14:paraId="0B10DDB4" w14:textId="77777777" w:rsidR="00E6422E" w:rsidRDefault="00E6422E" w:rsidP="00E20C63"/>
        </w:tc>
      </w:tr>
      <w:tr w:rsidR="00E6422E" w14:paraId="2A68A43F" w14:textId="77777777" w:rsidTr="00E20C63">
        <w:trPr>
          <w:trHeight w:val="300"/>
        </w:trPr>
        <w:tc>
          <w:tcPr>
            <w:tcW w:w="4337" w:type="dxa"/>
            <w:tcMar>
              <w:left w:w="108" w:type="dxa"/>
              <w:right w:w="108" w:type="dxa"/>
            </w:tcMar>
          </w:tcPr>
          <w:p w14:paraId="61D0A37B" w14:textId="77777777" w:rsidR="00E6422E" w:rsidRDefault="00E6422E" w:rsidP="00E20C63">
            <w:r w:rsidRPr="24CAE770">
              <w:rPr>
                <w:rFonts w:ascii="Times New Roman" w:eastAsia="Times New Roman" w:hAnsi="Times New Roman" w:cs="Times New Roman"/>
                <w:b/>
                <w:bCs/>
                <w:smallCaps/>
                <w:sz w:val="24"/>
                <w:szCs w:val="24"/>
              </w:rPr>
              <w:t>Title:</w:t>
            </w:r>
          </w:p>
          <w:p w14:paraId="1C1CA1D8" w14:textId="77777777" w:rsidR="00E6422E" w:rsidRDefault="00E6422E" w:rsidP="00E20C63">
            <w:r w:rsidRPr="24CAE770">
              <w:rPr>
                <w:rFonts w:ascii="Times New Roman" w:eastAsia="Times New Roman" w:hAnsi="Times New Roman" w:cs="Times New Roman"/>
                <w:b/>
                <w:bCs/>
                <w:smallCaps/>
                <w:sz w:val="24"/>
                <w:szCs w:val="24"/>
              </w:rPr>
              <w:t xml:space="preserve"> </w:t>
            </w:r>
          </w:p>
          <w:p w14:paraId="11798E20" w14:textId="77777777" w:rsidR="00E6422E" w:rsidRDefault="00E6422E" w:rsidP="00E20C63">
            <w:r w:rsidRPr="24CAE770">
              <w:rPr>
                <w:rFonts w:ascii="Times New Roman" w:eastAsia="Times New Roman" w:hAnsi="Times New Roman" w:cs="Times New Roman"/>
                <w:sz w:val="24"/>
                <w:szCs w:val="24"/>
              </w:rPr>
              <w:t xml:space="preserve"> </w:t>
            </w:r>
          </w:p>
        </w:tc>
        <w:tc>
          <w:tcPr>
            <w:tcW w:w="5023" w:type="dxa"/>
            <w:tcMar>
              <w:left w:w="108" w:type="dxa"/>
              <w:right w:w="108" w:type="dxa"/>
            </w:tcMar>
          </w:tcPr>
          <w:p w14:paraId="7F4E0D01" w14:textId="1708D3E0" w:rsidR="00E6422E" w:rsidRPr="00DA51ED" w:rsidRDefault="00E6422E" w:rsidP="00E20C63">
            <w:pPr>
              <w:rPr>
                <w:rFonts w:ascii="Times New Roman" w:eastAsia="Times New Roman" w:hAnsi="Times New Roman" w:cs="Times New Roman"/>
                <w:sz w:val="24"/>
                <w:szCs w:val="24"/>
              </w:rPr>
            </w:pPr>
            <w:r w:rsidRPr="00E6422E">
              <w:rPr>
                <w:rFonts w:ascii="Times New Roman" w:hAnsi="Times New Roman" w:cs="Times New Roman"/>
                <w:sz w:val="24"/>
                <w:szCs w:val="24"/>
              </w:rPr>
              <w:t>Resolution recognizing April 6 annually as</w:t>
            </w:r>
            <w:r>
              <w:rPr>
                <w:rFonts w:ascii="Times New Roman" w:hAnsi="Times New Roman" w:cs="Times New Roman"/>
                <w:sz w:val="24"/>
                <w:szCs w:val="24"/>
              </w:rPr>
              <w:t xml:space="preserve"> </w:t>
            </w:r>
            <w:r w:rsidRPr="00E6422E">
              <w:rPr>
                <w:rFonts w:ascii="Times New Roman" w:hAnsi="Times New Roman" w:cs="Times New Roman"/>
                <w:sz w:val="24"/>
                <w:szCs w:val="24"/>
              </w:rPr>
              <w:t>Tartan</w:t>
            </w:r>
            <w:r>
              <w:rPr>
                <w:rFonts w:ascii="Times New Roman" w:hAnsi="Times New Roman" w:cs="Times New Roman"/>
                <w:sz w:val="24"/>
                <w:szCs w:val="24"/>
              </w:rPr>
              <w:t xml:space="preserve"> </w:t>
            </w:r>
            <w:r w:rsidRPr="00E6422E">
              <w:rPr>
                <w:rFonts w:ascii="Times New Roman" w:hAnsi="Times New Roman" w:cs="Times New Roman"/>
                <w:sz w:val="24"/>
                <w:szCs w:val="24"/>
              </w:rPr>
              <w:t>Day</w:t>
            </w:r>
            <w:r>
              <w:rPr>
                <w:rFonts w:ascii="Times New Roman" w:hAnsi="Times New Roman" w:cs="Times New Roman"/>
                <w:sz w:val="24"/>
                <w:szCs w:val="24"/>
              </w:rPr>
              <w:t xml:space="preserve"> </w:t>
            </w:r>
            <w:r w:rsidRPr="00E6422E">
              <w:rPr>
                <w:rFonts w:ascii="Times New Roman" w:hAnsi="Times New Roman" w:cs="Times New Roman"/>
                <w:sz w:val="24"/>
                <w:szCs w:val="24"/>
              </w:rPr>
              <w:t>in the City of New York</w:t>
            </w:r>
          </w:p>
          <w:p w14:paraId="7055E615" w14:textId="77777777" w:rsidR="00E6422E" w:rsidRDefault="00E6422E" w:rsidP="00E20C63"/>
        </w:tc>
      </w:tr>
    </w:tbl>
    <w:p w14:paraId="2BDE9B3F" w14:textId="77777777" w:rsidR="00CA7D0C" w:rsidRDefault="00CA7D0C" w:rsidP="00CA7D0C">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tbl>
      <w:tblPr>
        <w:tblStyle w:val="PlainTable3"/>
        <w:tblW w:w="9360" w:type="dxa"/>
        <w:tblInd w:w="630" w:type="dxa"/>
        <w:tblLayout w:type="fixed"/>
        <w:tblLook w:val="0600" w:firstRow="0" w:lastRow="0" w:firstColumn="0" w:lastColumn="0" w:noHBand="1" w:noVBand="1"/>
      </w:tblPr>
      <w:tblGrid>
        <w:gridCol w:w="4337"/>
        <w:gridCol w:w="5023"/>
      </w:tblGrid>
      <w:tr w:rsidR="00CA7D0C" w14:paraId="31283B21" w14:textId="77777777" w:rsidTr="00CF0D37">
        <w:trPr>
          <w:trHeight w:val="300"/>
        </w:trPr>
        <w:tc>
          <w:tcPr>
            <w:tcW w:w="4337" w:type="dxa"/>
            <w:tcMar>
              <w:left w:w="108" w:type="dxa"/>
              <w:right w:w="108" w:type="dxa"/>
            </w:tcMar>
          </w:tcPr>
          <w:p w14:paraId="15F67BC2" w14:textId="77777777" w:rsidR="00CA7D0C" w:rsidRDefault="00CA7D0C" w:rsidP="00CF0D37">
            <w:r>
              <w:rPr>
                <w:rFonts w:ascii="Times New Roman" w:eastAsia="Times New Roman" w:hAnsi="Times New Roman" w:cs="Times New Roman"/>
                <w:b/>
                <w:bCs/>
                <w:smallCaps/>
                <w:sz w:val="24"/>
                <w:szCs w:val="24"/>
              </w:rPr>
              <w:t>Preconsidered Res</w:t>
            </w:r>
            <w:r w:rsidRPr="24CAE770">
              <w:rPr>
                <w:rFonts w:ascii="Times New Roman" w:eastAsia="Times New Roman" w:hAnsi="Times New Roman" w:cs="Times New Roman"/>
                <w:b/>
                <w:bCs/>
                <w:smallCaps/>
                <w:sz w:val="24"/>
                <w:szCs w:val="24"/>
              </w:rPr>
              <w:t>. No.:</w:t>
            </w:r>
          </w:p>
        </w:tc>
        <w:tc>
          <w:tcPr>
            <w:tcW w:w="5023" w:type="dxa"/>
            <w:tcMar>
              <w:left w:w="108" w:type="dxa"/>
              <w:right w:w="108" w:type="dxa"/>
            </w:tcMar>
          </w:tcPr>
          <w:p w14:paraId="2BF679F9" w14:textId="727903AC" w:rsidR="00CA7D0C" w:rsidRDefault="00CA7D0C" w:rsidP="00CF0D37">
            <w:r w:rsidRPr="24CAE770">
              <w:rPr>
                <w:rFonts w:ascii="Times New Roman" w:eastAsia="Times New Roman" w:hAnsi="Times New Roman" w:cs="Times New Roman"/>
                <w:sz w:val="24"/>
                <w:szCs w:val="24"/>
              </w:rPr>
              <w:t xml:space="preserve">By </w:t>
            </w:r>
            <w:r w:rsidRPr="00E6422E">
              <w:rPr>
                <w:rFonts w:ascii="Times New Roman" w:eastAsia="Times New Roman" w:hAnsi="Times New Roman" w:cs="Times New Roman"/>
                <w:sz w:val="24"/>
                <w:szCs w:val="24"/>
              </w:rPr>
              <w:t xml:space="preserve">Council Members </w:t>
            </w:r>
            <w:r w:rsidR="000A338C" w:rsidRPr="00625A39">
              <w:rPr>
                <w:rFonts w:ascii="Times New Roman" w:hAnsi="Times New Roman"/>
                <w:sz w:val="24"/>
                <w:szCs w:val="24"/>
              </w:rPr>
              <w:t xml:space="preserve">Williams, </w:t>
            </w:r>
            <w:proofErr w:type="spellStart"/>
            <w:r w:rsidR="000A338C" w:rsidRPr="00625A39">
              <w:rPr>
                <w:rFonts w:ascii="Times New Roman" w:hAnsi="Times New Roman"/>
                <w:sz w:val="24"/>
                <w:szCs w:val="24"/>
              </w:rPr>
              <w:t>Ossé</w:t>
            </w:r>
            <w:proofErr w:type="spellEnd"/>
            <w:r w:rsidR="000A338C" w:rsidRPr="00625A39">
              <w:rPr>
                <w:rFonts w:ascii="Times New Roman" w:hAnsi="Times New Roman"/>
                <w:sz w:val="24"/>
                <w:szCs w:val="24"/>
              </w:rPr>
              <w:t>, Riley and Stevens</w:t>
            </w:r>
          </w:p>
          <w:p w14:paraId="29B21DA6" w14:textId="77777777" w:rsidR="00CA7D0C" w:rsidRDefault="00CA7D0C" w:rsidP="00CF0D37"/>
        </w:tc>
      </w:tr>
      <w:tr w:rsidR="00CA7D0C" w14:paraId="12E62734" w14:textId="77777777" w:rsidTr="00CF0D37">
        <w:trPr>
          <w:trHeight w:val="300"/>
        </w:trPr>
        <w:tc>
          <w:tcPr>
            <w:tcW w:w="4337" w:type="dxa"/>
            <w:tcMar>
              <w:left w:w="108" w:type="dxa"/>
              <w:right w:w="108" w:type="dxa"/>
            </w:tcMar>
          </w:tcPr>
          <w:p w14:paraId="6F7121F3" w14:textId="77777777" w:rsidR="00CA7D0C" w:rsidRDefault="00CA7D0C" w:rsidP="00CF0D37">
            <w:r w:rsidRPr="24CAE770">
              <w:rPr>
                <w:rFonts w:ascii="Times New Roman" w:eastAsia="Times New Roman" w:hAnsi="Times New Roman" w:cs="Times New Roman"/>
                <w:b/>
                <w:bCs/>
                <w:smallCaps/>
                <w:sz w:val="24"/>
                <w:szCs w:val="24"/>
              </w:rPr>
              <w:t>Title:</w:t>
            </w:r>
          </w:p>
          <w:p w14:paraId="6230539F" w14:textId="77777777" w:rsidR="00CA7D0C" w:rsidRDefault="00CA7D0C" w:rsidP="00CF0D37">
            <w:r w:rsidRPr="24CAE770">
              <w:rPr>
                <w:rFonts w:ascii="Times New Roman" w:eastAsia="Times New Roman" w:hAnsi="Times New Roman" w:cs="Times New Roman"/>
                <w:b/>
                <w:bCs/>
                <w:smallCaps/>
                <w:sz w:val="24"/>
                <w:szCs w:val="24"/>
              </w:rPr>
              <w:t xml:space="preserve"> </w:t>
            </w:r>
          </w:p>
          <w:p w14:paraId="7304EDC6" w14:textId="77777777" w:rsidR="00CA7D0C" w:rsidRDefault="00CA7D0C" w:rsidP="00CF0D37">
            <w:r w:rsidRPr="24CAE770">
              <w:rPr>
                <w:rFonts w:ascii="Times New Roman" w:eastAsia="Times New Roman" w:hAnsi="Times New Roman" w:cs="Times New Roman"/>
                <w:sz w:val="24"/>
                <w:szCs w:val="24"/>
              </w:rPr>
              <w:t xml:space="preserve"> </w:t>
            </w:r>
          </w:p>
        </w:tc>
        <w:tc>
          <w:tcPr>
            <w:tcW w:w="5023" w:type="dxa"/>
            <w:tcMar>
              <w:left w:w="108" w:type="dxa"/>
              <w:right w:w="108" w:type="dxa"/>
            </w:tcMar>
          </w:tcPr>
          <w:p w14:paraId="1F22BE2A" w14:textId="77777777" w:rsidR="00CA7D0C" w:rsidRPr="00E6422E" w:rsidRDefault="00CA7D0C" w:rsidP="00CF0D37">
            <w:pPr>
              <w:rPr>
                <w:rFonts w:ascii="Times New Roman" w:eastAsia="Times New Roman" w:hAnsi="Times New Roman" w:cs="Times New Roman"/>
                <w:sz w:val="24"/>
                <w:szCs w:val="24"/>
              </w:rPr>
            </w:pPr>
            <w:r w:rsidRPr="00E6422E">
              <w:rPr>
                <w:rFonts w:ascii="Times New Roman" w:hAnsi="Times New Roman" w:cs="Times New Roman"/>
                <w:sz w:val="24"/>
                <w:szCs w:val="24"/>
              </w:rPr>
              <w:t>Resolution designating March 22 annually as A Tribe Called Quest Day in the City of New York and honoring their innovative mix of hip hop and jazz that impacted generations of musicians and audiences</w:t>
            </w:r>
          </w:p>
        </w:tc>
      </w:tr>
    </w:tbl>
    <w:p w14:paraId="18BEA536" w14:textId="77777777" w:rsidR="009B3B9D" w:rsidRDefault="009B3B9D" w:rsidP="00CA7D0C">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tbl>
      <w:tblPr>
        <w:tblStyle w:val="PlainTable3"/>
        <w:tblW w:w="9360" w:type="dxa"/>
        <w:tblInd w:w="630" w:type="dxa"/>
        <w:tblLayout w:type="fixed"/>
        <w:tblLook w:val="0600" w:firstRow="0" w:lastRow="0" w:firstColumn="0" w:lastColumn="0" w:noHBand="1" w:noVBand="1"/>
      </w:tblPr>
      <w:tblGrid>
        <w:gridCol w:w="4337"/>
        <w:gridCol w:w="5023"/>
      </w:tblGrid>
      <w:tr w:rsidR="009B3B9D" w14:paraId="6999C705" w14:textId="77777777" w:rsidTr="009C4356">
        <w:trPr>
          <w:trHeight w:val="300"/>
        </w:trPr>
        <w:tc>
          <w:tcPr>
            <w:tcW w:w="4337" w:type="dxa"/>
            <w:tcMar>
              <w:left w:w="108" w:type="dxa"/>
              <w:right w:w="108" w:type="dxa"/>
            </w:tcMar>
          </w:tcPr>
          <w:p w14:paraId="5DAC88B4" w14:textId="48658CE1" w:rsidR="009B3B9D" w:rsidRDefault="009B3B9D" w:rsidP="009C4356">
            <w:r>
              <w:rPr>
                <w:rFonts w:ascii="Times New Roman" w:eastAsia="Times New Roman" w:hAnsi="Times New Roman" w:cs="Times New Roman"/>
                <w:b/>
                <w:bCs/>
                <w:smallCaps/>
                <w:sz w:val="24"/>
                <w:szCs w:val="24"/>
              </w:rPr>
              <w:t>Res</w:t>
            </w:r>
            <w:r w:rsidRPr="24CAE770">
              <w:rPr>
                <w:rFonts w:ascii="Times New Roman" w:eastAsia="Times New Roman" w:hAnsi="Times New Roman" w:cs="Times New Roman"/>
                <w:b/>
                <w:bCs/>
                <w:smallCaps/>
                <w:sz w:val="24"/>
                <w:szCs w:val="24"/>
              </w:rPr>
              <w:t>. No.</w:t>
            </w:r>
            <w:r>
              <w:rPr>
                <w:rFonts w:ascii="Times New Roman" w:eastAsia="Times New Roman" w:hAnsi="Times New Roman" w:cs="Times New Roman"/>
                <w:b/>
                <w:bCs/>
                <w:smallCaps/>
                <w:sz w:val="24"/>
                <w:szCs w:val="24"/>
              </w:rPr>
              <w:t xml:space="preserve"> 5-2026</w:t>
            </w:r>
            <w:r w:rsidRPr="24CAE770">
              <w:rPr>
                <w:rFonts w:ascii="Times New Roman" w:eastAsia="Times New Roman" w:hAnsi="Times New Roman" w:cs="Times New Roman"/>
                <w:b/>
                <w:bCs/>
                <w:smallCaps/>
                <w:sz w:val="24"/>
                <w:szCs w:val="24"/>
              </w:rPr>
              <w:t>.:</w:t>
            </w:r>
          </w:p>
        </w:tc>
        <w:tc>
          <w:tcPr>
            <w:tcW w:w="5023" w:type="dxa"/>
            <w:tcMar>
              <w:left w:w="108" w:type="dxa"/>
              <w:right w:w="108" w:type="dxa"/>
            </w:tcMar>
          </w:tcPr>
          <w:p w14:paraId="3F054FE9" w14:textId="5E46F773" w:rsidR="009B3B9D" w:rsidRDefault="009B3B9D" w:rsidP="009C4356">
            <w:r w:rsidRPr="24CAE770">
              <w:rPr>
                <w:rFonts w:ascii="Times New Roman" w:eastAsia="Times New Roman" w:hAnsi="Times New Roman" w:cs="Times New Roman"/>
                <w:sz w:val="24"/>
                <w:szCs w:val="24"/>
              </w:rPr>
              <w:t xml:space="preserve">By </w:t>
            </w:r>
            <w:r>
              <w:rPr>
                <w:rFonts w:ascii="Times New Roman" w:eastAsia="Times New Roman" w:hAnsi="Times New Roman" w:cs="Times New Roman"/>
                <w:sz w:val="24"/>
                <w:szCs w:val="24"/>
              </w:rPr>
              <w:t>The Speaker (</w:t>
            </w:r>
            <w:r w:rsidRPr="00E6422E">
              <w:rPr>
                <w:rFonts w:ascii="Times New Roman" w:eastAsia="Times New Roman" w:hAnsi="Times New Roman" w:cs="Times New Roman"/>
                <w:sz w:val="24"/>
                <w:szCs w:val="24"/>
              </w:rPr>
              <w:t xml:space="preserve">Council Member </w:t>
            </w:r>
            <w:r>
              <w:rPr>
                <w:rFonts w:ascii="Times New Roman" w:eastAsia="Times New Roman" w:hAnsi="Times New Roman" w:cs="Times New Roman"/>
                <w:sz w:val="24"/>
                <w:szCs w:val="24"/>
              </w:rPr>
              <w:t xml:space="preserve">Menin) and </w:t>
            </w:r>
            <w:r w:rsidR="008978F0">
              <w:rPr>
                <w:rFonts w:ascii="Times New Roman" w:eastAsia="Times New Roman" w:hAnsi="Times New Roman" w:cs="Times New Roman"/>
                <w:sz w:val="24"/>
                <w:szCs w:val="24"/>
              </w:rPr>
              <w:t xml:space="preserve">Council Members </w:t>
            </w:r>
            <w:r w:rsidR="008978F0" w:rsidRPr="005D5516">
              <w:rPr>
                <w:rFonts w:ascii="Times New Roman" w:eastAsia="Calibri" w:hAnsi="Times New Roman" w:cs="Times New Roman"/>
                <w:sz w:val="24"/>
                <w:szCs w:val="24"/>
              </w:rPr>
              <w:t>Carr, Louis and Morano</w:t>
            </w:r>
          </w:p>
          <w:p w14:paraId="49D77469" w14:textId="77777777" w:rsidR="009B3B9D" w:rsidRDefault="009B3B9D" w:rsidP="009C4356"/>
        </w:tc>
      </w:tr>
      <w:tr w:rsidR="009B3B9D" w:rsidRPr="00E6422E" w14:paraId="200BAD06" w14:textId="77777777" w:rsidTr="009C4356">
        <w:trPr>
          <w:trHeight w:val="300"/>
        </w:trPr>
        <w:tc>
          <w:tcPr>
            <w:tcW w:w="4337" w:type="dxa"/>
            <w:tcMar>
              <w:left w:w="108" w:type="dxa"/>
              <w:right w:w="108" w:type="dxa"/>
            </w:tcMar>
          </w:tcPr>
          <w:p w14:paraId="4B74F3B7" w14:textId="77777777" w:rsidR="009B3B9D" w:rsidRDefault="009B3B9D" w:rsidP="009C4356">
            <w:r w:rsidRPr="24CAE770">
              <w:rPr>
                <w:rFonts w:ascii="Times New Roman" w:eastAsia="Times New Roman" w:hAnsi="Times New Roman" w:cs="Times New Roman"/>
                <w:b/>
                <w:bCs/>
                <w:smallCaps/>
                <w:sz w:val="24"/>
                <w:szCs w:val="24"/>
              </w:rPr>
              <w:t>Title:</w:t>
            </w:r>
          </w:p>
          <w:p w14:paraId="60B698B5" w14:textId="77777777" w:rsidR="009B3B9D" w:rsidRDefault="009B3B9D" w:rsidP="009C4356">
            <w:r w:rsidRPr="24CAE770">
              <w:rPr>
                <w:rFonts w:ascii="Times New Roman" w:eastAsia="Times New Roman" w:hAnsi="Times New Roman" w:cs="Times New Roman"/>
                <w:b/>
                <w:bCs/>
                <w:smallCaps/>
                <w:sz w:val="24"/>
                <w:szCs w:val="24"/>
              </w:rPr>
              <w:t xml:space="preserve"> </w:t>
            </w:r>
          </w:p>
          <w:p w14:paraId="580D40CD" w14:textId="77777777" w:rsidR="009B3B9D" w:rsidRDefault="009B3B9D" w:rsidP="009C4356">
            <w:r w:rsidRPr="24CAE770">
              <w:rPr>
                <w:rFonts w:ascii="Times New Roman" w:eastAsia="Times New Roman" w:hAnsi="Times New Roman" w:cs="Times New Roman"/>
                <w:sz w:val="24"/>
                <w:szCs w:val="24"/>
              </w:rPr>
              <w:t xml:space="preserve"> </w:t>
            </w:r>
          </w:p>
        </w:tc>
        <w:tc>
          <w:tcPr>
            <w:tcW w:w="5023" w:type="dxa"/>
            <w:tcMar>
              <w:left w:w="108" w:type="dxa"/>
              <w:right w:w="108" w:type="dxa"/>
            </w:tcMar>
          </w:tcPr>
          <w:p w14:paraId="0F7BEBA4" w14:textId="075FAE96" w:rsidR="009B3B9D" w:rsidRPr="00E6422E" w:rsidRDefault="009B3B9D" w:rsidP="009C4356">
            <w:pPr>
              <w:rPr>
                <w:rFonts w:ascii="Times New Roman" w:eastAsia="Times New Roman" w:hAnsi="Times New Roman" w:cs="Times New Roman"/>
                <w:sz w:val="24"/>
                <w:szCs w:val="24"/>
              </w:rPr>
            </w:pPr>
            <w:r w:rsidRPr="00392163">
              <w:rPr>
                <w:rFonts w:ascii="Times New Roman" w:hAnsi="Times New Roman"/>
                <w:sz w:val="24"/>
                <w:szCs w:val="24"/>
              </w:rPr>
              <w:t xml:space="preserve">Resolution </w:t>
            </w:r>
            <w:bookmarkStart w:id="0" w:name="_Hlk221278780"/>
            <w:r>
              <w:rPr>
                <w:rFonts w:ascii="Times New Roman" w:hAnsi="Times New Roman"/>
                <w:sz w:val="24"/>
                <w:szCs w:val="24"/>
              </w:rPr>
              <w:t>commemorating the 250th anniversary of the United States of America</w:t>
            </w:r>
            <w:bookmarkEnd w:id="0"/>
          </w:p>
        </w:tc>
      </w:tr>
    </w:tbl>
    <w:p w14:paraId="561779E7" w14:textId="77777777" w:rsidR="009B3B9D" w:rsidRDefault="009B3B9D" w:rsidP="00CA7D0C">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tbl>
      <w:tblPr>
        <w:tblStyle w:val="PlainTable3"/>
        <w:tblW w:w="9360" w:type="dxa"/>
        <w:tblInd w:w="630" w:type="dxa"/>
        <w:tblLayout w:type="fixed"/>
        <w:tblLook w:val="0600" w:firstRow="0" w:lastRow="0" w:firstColumn="0" w:lastColumn="0" w:noHBand="1" w:noVBand="1"/>
      </w:tblPr>
      <w:tblGrid>
        <w:gridCol w:w="4337"/>
        <w:gridCol w:w="5023"/>
      </w:tblGrid>
      <w:tr w:rsidR="00CA7D0C" w14:paraId="5350A003" w14:textId="77777777" w:rsidTr="00CF0D37">
        <w:trPr>
          <w:trHeight w:val="300"/>
        </w:trPr>
        <w:tc>
          <w:tcPr>
            <w:tcW w:w="4337" w:type="dxa"/>
            <w:tcMar>
              <w:left w:w="108" w:type="dxa"/>
              <w:right w:w="108" w:type="dxa"/>
            </w:tcMar>
          </w:tcPr>
          <w:p w14:paraId="58B75630" w14:textId="6BE3D859" w:rsidR="00CA7D0C" w:rsidRDefault="00CA7D0C" w:rsidP="00CF0D37">
            <w:r>
              <w:rPr>
                <w:rFonts w:ascii="Times New Roman" w:eastAsia="Times New Roman" w:hAnsi="Times New Roman" w:cs="Times New Roman"/>
                <w:b/>
                <w:bCs/>
                <w:smallCaps/>
                <w:sz w:val="24"/>
                <w:szCs w:val="24"/>
              </w:rPr>
              <w:t>Res</w:t>
            </w:r>
            <w:r w:rsidRPr="24CAE770">
              <w:rPr>
                <w:rFonts w:ascii="Times New Roman" w:eastAsia="Times New Roman" w:hAnsi="Times New Roman" w:cs="Times New Roman"/>
                <w:b/>
                <w:bCs/>
                <w:smallCaps/>
                <w:sz w:val="24"/>
                <w:szCs w:val="24"/>
              </w:rPr>
              <w:t>. No.</w:t>
            </w:r>
            <w:r>
              <w:rPr>
                <w:rFonts w:ascii="Times New Roman" w:eastAsia="Times New Roman" w:hAnsi="Times New Roman" w:cs="Times New Roman"/>
                <w:b/>
                <w:bCs/>
                <w:smallCaps/>
                <w:sz w:val="24"/>
                <w:szCs w:val="24"/>
              </w:rPr>
              <w:t xml:space="preserve"> 15-2026</w:t>
            </w:r>
            <w:r w:rsidRPr="24CAE770">
              <w:rPr>
                <w:rFonts w:ascii="Times New Roman" w:eastAsia="Times New Roman" w:hAnsi="Times New Roman" w:cs="Times New Roman"/>
                <w:b/>
                <w:bCs/>
                <w:smallCaps/>
                <w:sz w:val="24"/>
                <w:szCs w:val="24"/>
              </w:rPr>
              <w:t>:</w:t>
            </w:r>
          </w:p>
        </w:tc>
        <w:tc>
          <w:tcPr>
            <w:tcW w:w="5023" w:type="dxa"/>
            <w:tcMar>
              <w:left w:w="108" w:type="dxa"/>
              <w:right w:w="108" w:type="dxa"/>
            </w:tcMar>
          </w:tcPr>
          <w:p w14:paraId="0C72508C" w14:textId="6CD39FD4" w:rsidR="00CA7D0C" w:rsidRDefault="00CA7D0C" w:rsidP="00CF0D37">
            <w:r w:rsidRPr="24CAE770">
              <w:rPr>
                <w:rFonts w:ascii="Times New Roman" w:eastAsia="Times New Roman" w:hAnsi="Times New Roman" w:cs="Times New Roman"/>
                <w:sz w:val="24"/>
                <w:szCs w:val="24"/>
              </w:rPr>
              <w:t xml:space="preserve">By </w:t>
            </w:r>
            <w:r w:rsidRPr="00E6422E">
              <w:rPr>
                <w:rFonts w:ascii="Times New Roman" w:eastAsia="Times New Roman" w:hAnsi="Times New Roman" w:cs="Times New Roman"/>
                <w:sz w:val="24"/>
                <w:szCs w:val="24"/>
              </w:rPr>
              <w:t xml:space="preserve">Council Members </w:t>
            </w:r>
            <w:r w:rsidR="00B238C8">
              <w:rPr>
                <w:rFonts w:ascii="Times New Roman" w:eastAsia="Times New Roman" w:hAnsi="Times New Roman" w:cs="Times New Roman"/>
                <w:sz w:val="24"/>
                <w:szCs w:val="24"/>
              </w:rPr>
              <w:t>Ariola, Morano and Carr</w:t>
            </w:r>
          </w:p>
          <w:p w14:paraId="1888CDEC" w14:textId="77777777" w:rsidR="00CA7D0C" w:rsidRDefault="00CA7D0C" w:rsidP="00CF0D37"/>
        </w:tc>
      </w:tr>
      <w:tr w:rsidR="00CA7D0C" w14:paraId="175D9EC6" w14:textId="77777777" w:rsidTr="00CF0D37">
        <w:trPr>
          <w:trHeight w:val="300"/>
        </w:trPr>
        <w:tc>
          <w:tcPr>
            <w:tcW w:w="4337" w:type="dxa"/>
            <w:tcMar>
              <w:left w:w="108" w:type="dxa"/>
              <w:right w:w="108" w:type="dxa"/>
            </w:tcMar>
          </w:tcPr>
          <w:p w14:paraId="571785A7" w14:textId="77777777" w:rsidR="00CA7D0C" w:rsidRDefault="00CA7D0C" w:rsidP="00CF0D37">
            <w:r w:rsidRPr="24CAE770">
              <w:rPr>
                <w:rFonts w:ascii="Times New Roman" w:eastAsia="Times New Roman" w:hAnsi="Times New Roman" w:cs="Times New Roman"/>
                <w:b/>
                <w:bCs/>
                <w:smallCaps/>
                <w:sz w:val="24"/>
                <w:szCs w:val="24"/>
              </w:rPr>
              <w:t>Title:</w:t>
            </w:r>
          </w:p>
          <w:p w14:paraId="3C6F4D75" w14:textId="77777777" w:rsidR="00CA7D0C" w:rsidRDefault="00CA7D0C" w:rsidP="00CF0D37">
            <w:r w:rsidRPr="24CAE770">
              <w:rPr>
                <w:rFonts w:ascii="Times New Roman" w:eastAsia="Times New Roman" w:hAnsi="Times New Roman" w:cs="Times New Roman"/>
                <w:b/>
                <w:bCs/>
                <w:smallCaps/>
                <w:sz w:val="24"/>
                <w:szCs w:val="24"/>
              </w:rPr>
              <w:t xml:space="preserve"> </w:t>
            </w:r>
          </w:p>
          <w:p w14:paraId="14FB49AA" w14:textId="77777777" w:rsidR="00CA7D0C" w:rsidRDefault="00CA7D0C" w:rsidP="00CF0D37">
            <w:r w:rsidRPr="24CAE770">
              <w:rPr>
                <w:rFonts w:ascii="Times New Roman" w:eastAsia="Times New Roman" w:hAnsi="Times New Roman" w:cs="Times New Roman"/>
                <w:sz w:val="24"/>
                <w:szCs w:val="24"/>
              </w:rPr>
              <w:t xml:space="preserve"> </w:t>
            </w:r>
          </w:p>
        </w:tc>
        <w:tc>
          <w:tcPr>
            <w:tcW w:w="5023" w:type="dxa"/>
            <w:tcMar>
              <w:left w:w="108" w:type="dxa"/>
              <w:right w:w="108" w:type="dxa"/>
            </w:tcMar>
          </w:tcPr>
          <w:p w14:paraId="0745AF2A" w14:textId="2B3EC81C" w:rsidR="00CA7D0C" w:rsidRPr="00E6422E" w:rsidRDefault="00B238C8" w:rsidP="00CF0D37">
            <w:pPr>
              <w:rPr>
                <w:rFonts w:ascii="Times New Roman" w:eastAsia="Times New Roman" w:hAnsi="Times New Roman" w:cs="Times New Roman"/>
                <w:sz w:val="24"/>
                <w:szCs w:val="24"/>
              </w:rPr>
            </w:pPr>
            <w:r w:rsidRPr="00B238C8">
              <w:rPr>
                <w:rFonts w:ascii="Times New Roman" w:hAnsi="Times New Roman" w:cs="Times New Roman"/>
                <w:sz w:val="24"/>
                <w:szCs w:val="24"/>
              </w:rPr>
              <w:t>Resolution declaring July 2 annually in the City of New York as</w:t>
            </w:r>
            <w:r>
              <w:rPr>
                <w:rFonts w:ascii="Times New Roman" w:hAnsi="Times New Roman" w:cs="Times New Roman"/>
                <w:sz w:val="24"/>
                <w:szCs w:val="24"/>
              </w:rPr>
              <w:t xml:space="preserve"> </w:t>
            </w:r>
            <w:r w:rsidRPr="00B238C8">
              <w:rPr>
                <w:rFonts w:ascii="Times New Roman" w:hAnsi="Times New Roman" w:cs="Times New Roman"/>
                <w:sz w:val="24"/>
                <w:szCs w:val="24"/>
              </w:rPr>
              <w:t>Freedom</w:t>
            </w:r>
            <w:r>
              <w:rPr>
                <w:rFonts w:ascii="Times New Roman" w:hAnsi="Times New Roman" w:cs="Times New Roman"/>
                <w:sz w:val="24"/>
                <w:szCs w:val="24"/>
              </w:rPr>
              <w:t xml:space="preserve"> </w:t>
            </w:r>
            <w:r w:rsidRPr="00B238C8">
              <w:rPr>
                <w:rFonts w:ascii="Times New Roman" w:hAnsi="Times New Roman" w:cs="Times New Roman"/>
                <w:sz w:val="24"/>
                <w:szCs w:val="24"/>
              </w:rPr>
              <w:t>Day</w:t>
            </w:r>
            <w:r>
              <w:rPr>
                <w:rFonts w:ascii="Times New Roman" w:hAnsi="Times New Roman" w:cs="Times New Roman"/>
                <w:sz w:val="24"/>
                <w:szCs w:val="24"/>
              </w:rPr>
              <w:t xml:space="preserve"> </w:t>
            </w:r>
            <w:r w:rsidRPr="00B238C8">
              <w:rPr>
                <w:rFonts w:ascii="Times New Roman" w:hAnsi="Times New Roman" w:cs="Times New Roman"/>
                <w:sz w:val="24"/>
                <w:szCs w:val="24"/>
              </w:rPr>
              <w:t>to commemorate the anniversary of the vote of the Second Continental Congress to declare independence from Great Britain in 1776</w:t>
            </w:r>
          </w:p>
        </w:tc>
      </w:tr>
    </w:tbl>
    <w:p w14:paraId="4532B0E8" w14:textId="24234977" w:rsidR="000572E4" w:rsidRDefault="000572E4" w:rsidP="00927329">
      <w:pPr>
        <w:pStyle w:val="paragraph"/>
        <w:widowControl w:val="0"/>
        <w:spacing w:before="0" w:beforeAutospacing="0" w:after="0" w:afterAutospacing="0"/>
        <w:textAlignment w:val="baseline"/>
        <w:rPr>
          <w:b/>
          <w:color w:val="000000" w:themeColor="text1"/>
        </w:rPr>
      </w:pPr>
    </w:p>
    <w:p w14:paraId="2663AEB9" w14:textId="77777777" w:rsidR="00927329" w:rsidRDefault="00927329" w:rsidP="00927329">
      <w:pPr>
        <w:pStyle w:val="paragraph"/>
        <w:widowControl w:val="0"/>
        <w:spacing w:before="0" w:beforeAutospacing="0" w:after="0" w:afterAutospacing="0"/>
        <w:textAlignment w:val="baseline"/>
        <w:rPr>
          <w:b/>
          <w:color w:val="000000" w:themeColor="text1"/>
        </w:rPr>
      </w:pPr>
    </w:p>
    <w:p w14:paraId="53812326" w14:textId="1D6EF827" w:rsidR="0066584B" w:rsidRDefault="00E372A0" w:rsidP="007B301D">
      <w:pPr>
        <w:pStyle w:val="paragraph"/>
        <w:spacing w:before="0" w:beforeAutospacing="0" w:after="0" w:afterAutospacing="0"/>
        <w:textAlignment w:val="baseline"/>
        <w:rPr>
          <w:b/>
        </w:rPr>
      </w:pPr>
      <w:r>
        <w:rPr>
          <w:b/>
        </w:rPr>
        <w:t>INTRODUCTION</w:t>
      </w:r>
    </w:p>
    <w:p w14:paraId="1C2E5A79" w14:textId="77777777" w:rsidR="0066584B" w:rsidRPr="007B301D" w:rsidRDefault="0066584B" w:rsidP="007B301D">
      <w:pPr>
        <w:spacing w:after="0" w:line="240" w:lineRule="auto"/>
        <w:ind w:left="1080"/>
        <w:contextualSpacing/>
        <w:textAlignment w:val="baseline"/>
        <w:rPr>
          <w:rFonts w:ascii="Times New Roman" w:eastAsia="Times New Roman" w:hAnsi="Times New Roman" w:cs="Times New Roman"/>
          <w:sz w:val="16"/>
          <w:szCs w:val="16"/>
        </w:rPr>
      </w:pPr>
    </w:p>
    <w:p w14:paraId="0B6BBB80" w14:textId="0E09210E" w:rsidR="000F175B" w:rsidRDefault="0066584B" w:rsidP="007B301D">
      <w:pPr>
        <w:spacing w:after="0" w:line="480" w:lineRule="auto"/>
        <w:ind w:firstLine="720"/>
        <w:rPr>
          <w:rFonts w:ascii="Times New Roman" w:eastAsia="Times New Roman" w:hAnsi="Times New Roman" w:cs="Times New Roman"/>
          <w:sz w:val="24"/>
          <w:szCs w:val="24"/>
        </w:rPr>
      </w:pPr>
      <w:r w:rsidRPr="00782EED">
        <w:rPr>
          <w:rFonts w:ascii="Times New Roman" w:eastAsia="Times New Roman" w:hAnsi="Times New Roman" w:cs="Times New Roman"/>
          <w:sz w:val="24"/>
          <w:szCs w:val="24"/>
        </w:rPr>
        <w:t>On</w:t>
      </w:r>
      <w:r w:rsidR="000572E4">
        <w:rPr>
          <w:rFonts w:ascii="Times New Roman" w:eastAsia="Times New Roman" w:hAnsi="Times New Roman" w:cs="Times New Roman"/>
          <w:sz w:val="24"/>
          <w:szCs w:val="24"/>
        </w:rPr>
        <w:t xml:space="preserve"> </w:t>
      </w:r>
      <w:r w:rsidR="00DA51ED">
        <w:rPr>
          <w:rFonts w:ascii="Times New Roman" w:eastAsia="Times New Roman" w:hAnsi="Times New Roman" w:cs="Times New Roman"/>
          <w:sz w:val="24"/>
          <w:szCs w:val="24"/>
        </w:rPr>
        <w:t>February 9, 2026</w:t>
      </w:r>
      <w:r w:rsidRPr="00782EED">
        <w:rPr>
          <w:rFonts w:ascii="Times New Roman" w:eastAsia="Times New Roman" w:hAnsi="Times New Roman" w:cs="Times New Roman"/>
          <w:sz w:val="24"/>
          <w:szCs w:val="24"/>
        </w:rPr>
        <w:t>, the Committee on Cultural Affair</w:t>
      </w:r>
      <w:r w:rsidR="00DA51ED">
        <w:rPr>
          <w:rFonts w:ascii="Times New Roman" w:eastAsia="Times New Roman" w:hAnsi="Times New Roman" w:cs="Times New Roman"/>
          <w:sz w:val="24"/>
          <w:szCs w:val="24"/>
        </w:rPr>
        <w:t>s</w:t>
      </w:r>
      <w:r w:rsidR="00FA5383">
        <w:rPr>
          <w:rFonts w:ascii="Times New Roman" w:eastAsia="Times New Roman" w:hAnsi="Times New Roman" w:cs="Times New Roman"/>
          <w:sz w:val="24"/>
          <w:szCs w:val="24"/>
        </w:rPr>
        <w:t xml:space="preserve">, </w:t>
      </w:r>
      <w:r w:rsidRPr="00782EED">
        <w:rPr>
          <w:rFonts w:ascii="Times New Roman" w:eastAsia="Times New Roman" w:hAnsi="Times New Roman" w:cs="Times New Roman"/>
          <w:sz w:val="24"/>
          <w:szCs w:val="24"/>
        </w:rPr>
        <w:t>Libraries</w:t>
      </w:r>
      <w:r w:rsidR="00FA5383">
        <w:rPr>
          <w:rFonts w:ascii="Times New Roman" w:eastAsia="Times New Roman" w:hAnsi="Times New Roman" w:cs="Times New Roman"/>
          <w:sz w:val="24"/>
          <w:szCs w:val="24"/>
        </w:rPr>
        <w:t xml:space="preserve"> and International </w:t>
      </w:r>
      <w:r w:rsidR="003F147E">
        <w:rPr>
          <w:rFonts w:ascii="Times New Roman" w:eastAsia="Times New Roman" w:hAnsi="Times New Roman" w:cs="Times New Roman"/>
          <w:sz w:val="24"/>
          <w:szCs w:val="24"/>
        </w:rPr>
        <w:t>Relations</w:t>
      </w:r>
      <w:r w:rsidRPr="00782EED">
        <w:rPr>
          <w:rFonts w:ascii="Times New Roman" w:eastAsia="Times New Roman" w:hAnsi="Times New Roman" w:cs="Times New Roman"/>
          <w:sz w:val="24"/>
          <w:szCs w:val="24"/>
        </w:rPr>
        <w:t xml:space="preserve">, chaired by </w:t>
      </w:r>
      <w:r w:rsidR="00DA51ED">
        <w:rPr>
          <w:rFonts w:ascii="Times New Roman" w:eastAsia="Times New Roman" w:hAnsi="Times New Roman" w:cs="Times New Roman"/>
          <w:sz w:val="24"/>
          <w:szCs w:val="24"/>
        </w:rPr>
        <w:t>Deputy Speaker Dr. Nantasha Williams</w:t>
      </w:r>
      <w:r w:rsidRPr="00782EED">
        <w:rPr>
          <w:rFonts w:ascii="Times New Roman" w:eastAsia="Times New Roman" w:hAnsi="Times New Roman" w:cs="Times New Roman"/>
          <w:sz w:val="24"/>
          <w:szCs w:val="24"/>
        </w:rPr>
        <w:t xml:space="preserve">, will hold an oversight hearing on </w:t>
      </w:r>
      <w:r w:rsidR="00DA51ED">
        <w:rPr>
          <w:rFonts w:ascii="Times New Roman" w:eastAsiaTheme="minorEastAsia" w:hAnsi="Times New Roman" w:cs="Times New Roman"/>
          <w:bCs/>
          <w:i/>
          <w:color w:val="000000" w:themeColor="text1"/>
          <w:sz w:val="24"/>
          <w:szCs w:val="24"/>
        </w:rPr>
        <w:t>Affordability</w:t>
      </w:r>
      <w:r w:rsidR="000572E4" w:rsidRPr="000572E4">
        <w:rPr>
          <w:rFonts w:ascii="Times New Roman" w:eastAsiaTheme="minorEastAsia" w:hAnsi="Times New Roman" w:cs="Times New Roman"/>
          <w:bCs/>
          <w:i/>
          <w:color w:val="000000" w:themeColor="text1"/>
          <w:sz w:val="24"/>
          <w:szCs w:val="24"/>
        </w:rPr>
        <w:t xml:space="preserve"> in </w:t>
      </w:r>
      <w:r w:rsidR="00DA51ED">
        <w:rPr>
          <w:rFonts w:ascii="Times New Roman" w:eastAsiaTheme="minorEastAsia" w:hAnsi="Times New Roman" w:cs="Times New Roman"/>
          <w:bCs/>
          <w:i/>
          <w:color w:val="000000" w:themeColor="text1"/>
          <w:sz w:val="24"/>
          <w:szCs w:val="24"/>
        </w:rPr>
        <w:t>New York City’s</w:t>
      </w:r>
      <w:r w:rsidR="000572E4" w:rsidRPr="000572E4">
        <w:rPr>
          <w:rFonts w:ascii="Times New Roman" w:eastAsiaTheme="minorEastAsia" w:hAnsi="Times New Roman" w:cs="Times New Roman"/>
          <w:bCs/>
          <w:i/>
          <w:color w:val="000000" w:themeColor="text1"/>
          <w:sz w:val="24"/>
          <w:szCs w:val="24"/>
        </w:rPr>
        <w:t xml:space="preserve"> Arts and Cultural Sector.</w:t>
      </w:r>
      <w:r w:rsidRPr="00782EED">
        <w:rPr>
          <w:rFonts w:ascii="Times New Roman" w:eastAsia="Times New Roman" w:hAnsi="Times New Roman" w:cs="Times New Roman"/>
          <w:sz w:val="24"/>
          <w:szCs w:val="24"/>
        </w:rPr>
        <w:t xml:space="preserve"> </w:t>
      </w:r>
      <w:r w:rsidR="000572E4">
        <w:rPr>
          <w:rFonts w:ascii="Times New Roman" w:eastAsia="Times New Roman" w:hAnsi="Times New Roman" w:cs="Times New Roman"/>
          <w:sz w:val="24"/>
          <w:szCs w:val="24"/>
        </w:rPr>
        <w:t xml:space="preserve">The Committee will also hear </w:t>
      </w:r>
      <w:r w:rsidR="000F175B">
        <w:rPr>
          <w:rFonts w:ascii="Times New Roman" w:eastAsia="Times New Roman" w:hAnsi="Times New Roman" w:cs="Times New Roman"/>
          <w:sz w:val="24"/>
          <w:szCs w:val="24"/>
        </w:rPr>
        <w:t>the following legislation:</w:t>
      </w:r>
    </w:p>
    <w:p w14:paraId="1586222E" w14:textId="5152B64C" w:rsidR="000F175B" w:rsidRPr="000F175B" w:rsidRDefault="009E30C9" w:rsidP="000F175B">
      <w:pPr>
        <w:pStyle w:val="ListParagraph"/>
        <w:numPr>
          <w:ilvl w:val="0"/>
          <w:numId w:val="11"/>
        </w:numPr>
        <w:spacing w:after="0" w:line="480" w:lineRule="auto"/>
        <w:rPr>
          <w:rFonts w:ascii="Times New Roman" w:eastAsia="Times New Roman" w:hAnsi="Times New Roman" w:cs="Times New Roman"/>
          <w:sz w:val="24"/>
          <w:szCs w:val="24"/>
        </w:rPr>
      </w:pPr>
      <w:r w:rsidRPr="000F175B">
        <w:rPr>
          <w:rFonts w:ascii="Times New Roman" w:eastAsia="Times New Roman" w:hAnsi="Times New Roman" w:cs="Times New Roman"/>
          <w:sz w:val="24"/>
          <w:szCs w:val="24"/>
        </w:rPr>
        <w:t xml:space="preserve">Preconsidered </w:t>
      </w:r>
      <w:r w:rsidR="00E6422E" w:rsidRPr="000F175B">
        <w:rPr>
          <w:rFonts w:ascii="Times New Roman" w:hAnsi="Times New Roman" w:cs="Times New Roman"/>
          <w:sz w:val="24"/>
          <w:szCs w:val="24"/>
        </w:rPr>
        <w:t xml:space="preserve">Resolution Number (Res. No.), sponsored by Council Member </w:t>
      </w:r>
      <w:r w:rsidR="008978F0">
        <w:rPr>
          <w:rFonts w:ascii="Times New Roman" w:hAnsi="Times New Roman" w:cs="Times New Roman"/>
          <w:sz w:val="24"/>
          <w:szCs w:val="24"/>
        </w:rPr>
        <w:t>Carr,</w:t>
      </w:r>
      <w:r w:rsidR="00E6422E" w:rsidRPr="000F175B">
        <w:rPr>
          <w:rFonts w:ascii="Times New Roman" w:hAnsi="Times New Roman" w:cs="Times New Roman"/>
          <w:sz w:val="24"/>
          <w:szCs w:val="24"/>
        </w:rPr>
        <w:t xml:space="preserve"> which would recognize April 6 annually as Tartan Day in the City of New York; </w:t>
      </w:r>
    </w:p>
    <w:p w14:paraId="2699FCB0" w14:textId="77777777" w:rsidR="000F175B" w:rsidRPr="009B3B9D" w:rsidRDefault="009E30C9" w:rsidP="000F175B">
      <w:pPr>
        <w:pStyle w:val="ListParagraph"/>
        <w:numPr>
          <w:ilvl w:val="0"/>
          <w:numId w:val="11"/>
        </w:numPr>
        <w:spacing w:after="0" w:line="480" w:lineRule="auto"/>
        <w:rPr>
          <w:rFonts w:ascii="Times New Roman" w:eastAsia="Times New Roman" w:hAnsi="Times New Roman" w:cs="Times New Roman"/>
          <w:sz w:val="24"/>
          <w:szCs w:val="24"/>
        </w:rPr>
      </w:pPr>
      <w:r w:rsidRPr="000F175B">
        <w:rPr>
          <w:rFonts w:ascii="Times New Roman" w:hAnsi="Times New Roman" w:cs="Times New Roman"/>
          <w:sz w:val="24"/>
          <w:szCs w:val="24"/>
        </w:rPr>
        <w:t xml:space="preserve">Preconsidered </w:t>
      </w:r>
      <w:r w:rsidR="00E6422E" w:rsidRPr="000F175B">
        <w:rPr>
          <w:rFonts w:ascii="Times New Roman" w:hAnsi="Times New Roman" w:cs="Times New Roman"/>
          <w:sz w:val="24"/>
          <w:szCs w:val="24"/>
        </w:rPr>
        <w:t>Res. No., sponsored by Council Member Nantasha Williams, which would designate March 22 annually as A Tribe Called Quest Day in the City of New York and honor their innovative mix of hip hop and jazz that impacted generations of musicians and audiences</w:t>
      </w:r>
      <w:r w:rsidRPr="000F175B">
        <w:rPr>
          <w:rFonts w:ascii="Times New Roman" w:hAnsi="Times New Roman" w:cs="Times New Roman"/>
          <w:sz w:val="24"/>
          <w:szCs w:val="24"/>
        </w:rPr>
        <w:t xml:space="preserve">; </w:t>
      </w:r>
    </w:p>
    <w:p w14:paraId="107D7FE9" w14:textId="7790D87F" w:rsidR="009B3B9D" w:rsidRPr="000F175B" w:rsidRDefault="009B3B9D" w:rsidP="000F175B">
      <w:pPr>
        <w:pStyle w:val="ListParagraph"/>
        <w:numPr>
          <w:ilvl w:val="0"/>
          <w:numId w:val="11"/>
        </w:numPr>
        <w:spacing w:after="0" w:line="480" w:lineRule="auto"/>
        <w:rPr>
          <w:rFonts w:ascii="Times New Roman" w:eastAsia="Times New Roman" w:hAnsi="Times New Roman" w:cs="Times New Roman"/>
          <w:sz w:val="24"/>
          <w:szCs w:val="24"/>
        </w:rPr>
      </w:pPr>
      <w:r>
        <w:rPr>
          <w:rFonts w:ascii="Times New Roman" w:hAnsi="Times New Roman" w:cs="Times New Roman"/>
          <w:sz w:val="24"/>
          <w:szCs w:val="24"/>
        </w:rPr>
        <w:t>Res. No. 5-2026, sponsored b</w:t>
      </w:r>
      <w:r w:rsidRPr="009B3B9D">
        <w:rPr>
          <w:rFonts w:ascii="Times New Roman" w:hAnsi="Times New Roman" w:cs="Times New Roman"/>
          <w:sz w:val="24"/>
          <w:szCs w:val="24"/>
        </w:rPr>
        <w:t>y The Speaker (Council Member Menin)</w:t>
      </w:r>
      <w:r w:rsidR="008978F0">
        <w:rPr>
          <w:rFonts w:ascii="Times New Roman" w:hAnsi="Times New Roman" w:cs="Times New Roman"/>
          <w:sz w:val="24"/>
          <w:szCs w:val="24"/>
        </w:rPr>
        <w:t xml:space="preserve"> and Council Member Carr</w:t>
      </w:r>
      <w:r>
        <w:rPr>
          <w:rFonts w:ascii="Times New Roman" w:hAnsi="Times New Roman" w:cs="Times New Roman"/>
          <w:sz w:val="24"/>
          <w:szCs w:val="24"/>
        </w:rPr>
        <w:t xml:space="preserve">, which would </w:t>
      </w:r>
      <w:r>
        <w:rPr>
          <w:rFonts w:ascii="Times New Roman" w:hAnsi="Times New Roman"/>
          <w:sz w:val="24"/>
          <w:szCs w:val="24"/>
        </w:rPr>
        <w:t xml:space="preserve">commemorate the 250th anniversary of the United States of America; </w:t>
      </w:r>
      <w:r w:rsidR="008978F0">
        <w:rPr>
          <w:rFonts w:ascii="Times New Roman" w:hAnsi="Times New Roman"/>
          <w:sz w:val="24"/>
          <w:szCs w:val="24"/>
        </w:rPr>
        <w:t>and</w:t>
      </w:r>
    </w:p>
    <w:p w14:paraId="4910404A" w14:textId="27EFD4D7" w:rsidR="000F175B" w:rsidRPr="000F175B" w:rsidRDefault="009E30C9" w:rsidP="000F175B">
      <w:pPr>
        <w:pStyle w:val="ListParagraph"/>
        <w:numPr>
          <w:ilvl w:val="0"/>
          <w:numId w:val="11"/>
        </w:numPr>
        <w:spacing w:after="0" w:line="480" w:lineRule="auto"/>
        <w:rPr>
          <w:rFonts w:ascii="Times New Roman" w:eastAsia="Times New Roman" w:hAnsi="Times New Roman" w:cs="Times New Roman"/>
          <w:sz w:val="24"/>
          <w:szCs w:val="24"/>
        </w:rPr>
      </w:pPr>
      <w:r w:rsidRPr="000F175B">
        <w:rPr>
          <w:rFonts w:ascii="Times New Roman" w:hAnsi="Times New Roman" w:cs="Times New Roman"/>
          <w:sz w:val="24"/>
          <w:szCs w:val="24"/>
        </w:rPr>
        <w:lastRenderedPageBreak/>
        <w:t xml:space="preserve">Res. No. 15-2026, sponsored by Council Member Joann Ariola, which would </w:t>
      </w:r>
      <w:r w:rsidRPr="000F175B">
        <w:rPr>
          <w:rFonts w:ascii="Times New Roman" w:hAnsi="Times New Roman"/>
          <w:sz w:val="24"/>
          <w:szCs w:val="24"/>
        </w:rPr>
        <w:t>designate July 2 annually in the City of New York as Freedom Day to commemorate the anniversary of the vote of the Second Continental Congress to declare independence from Great Britain in 1776</w:t>
      </w:r>
      <w:r w:rsidR="008978F0">
        <w:rPr>
          <w:rFonts w:ascii="Times New Roman" w:hAnsi="Times New Roman"/>
          <w:sz w:val="24"/>
          <w:szCs w:val="24"/>
        </w:rPr>
        <w:t>.</w:t>
      </w:r>
    </w:p>
    <w:p w14:paraId="69BB242F" w14:textId="77777777" w:rsidR="007B301D" w:rsidRDefault="0066584B" w:rsidP="007B301D">
      <w:pPr>
        <w:spacing w:after="0" w:line="480" w:lineRule="auto"/>
        <w:ind w:firstLine="720"/>
        <w:rPr>
          <w:rFonts w:ascii="Times New Roman" w:eastAsia="Times New Roman" w:hAnsi="Times New Roman" w:cs="Times New Roman"/>
          <w:sz w:val="24"/>
          <w:szCs w:val="24"/>
        </w:rPr>
      </w:pPr>
      <w:r w:rsidRPr="00782EED">
        <w:rPr>
          <w:rFonts w:ascii="Times New Roman" w:eastAsia="Times New Roman" w:hAnsi="Times New Roman" w:cs="Times New Roman"/>
          <w:sz w:val="24"/>
          <w:szCs w:val="24"/>
        </w:rPr>
        <w:t xml:space="preserve">Witnesses invited to testify include representatives from the </w:t>
      </w:r>
      <w:r w:rsidR="7EBB057C" w:rsidRPr="7EBB057C">
        <w:rPr>
          <w:rFonts w:ascii="Times New Roman" w:eastAsia="Times New Roman" w:hAnsi="Times New Roman" w:cs="Times New Roman"/>
          <w:sz w:val="24"/>
          <w:szCs w:val="24"/>
        </w:rPr>
        <w:t xml:space="preserve">New York City (NYC) </w:t>
      </w:r>
      <w:r w:rsidR="000572E4">
        <w:rPr>
          <w:rFonts w:ascii="Times New Roman" w:eastAsia="Times New Roman" w:hAnsi="Times New Roman" w:cs="Times New Roman"/>
          <w:sz w:val="24"/>
          <w:szCs w:val="24"/>
        </w:rPr>
        <w:t>Department of Cultural Affairs (DCLA)</w:t>
      </w:r>
      <w:r w:rsidRPr="00782EED">
        <w:rPr>
          <w:rFonts w:ascii="Times New Roman" w:eastAsia="Times New Roman" w:hAnsi="Times New Roman" w:cs="Times New Roman"/>
          <w:sz w:val="24"/>
          <w:szCs w:val="24"/>
        </w:rPr>
        <w:t>, professional associations and nonprofits in the field, advocacy group members, community members, and other interested stakeholders.</w:t>
      </w:r>
    </w:p>
    <w:p w14:paraId="7A01F270" w14:textId="77777777" w:rsidR="00927329" w:rsidRDefault="00927329" w:rsidP="007B301D">
      <w:pPr>
        <w:spacing w:after="0" w:line="240" w:lineRule="auto"/>
        <w:ind w:firstLine="720"/>
        <w:rPr>
          <w:rFonts w:ascii="Times New Roman" w:eastAsia="Times New Roman" w:hAnsi="Times New Roman" w:cs="Times New Roman"/>
          <w:sz w:val="24"/>
          <w:szCs w:val="24"/>
        </w:rPr>
      </w:pPr>
    </w:p>
    <w:p w14:paraId="49F0114D" w14:textId="4B6812EA" w:rsidR="0066584B" w:rsidRPr="007B301D" w:rsidRDefault="00E372A0" w:rsidP="007B301D">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BACKGROUND</w:t>
      </w:r>
    </w:p>
    <w:p w14:paraId="757DC072" w14:textId="28D76A2B" w:rsidR="007C5BD4" w:rsidRPr="00A01A89" w:rsidRDefault="0029513E" w:rsidP="007B301D">
      <w:pPr>
        <w:spacing w:after="0" w:line="240" w:lineRule="auto"/>
        <w:rPr>
          <w:rFonts w:ascii="Times New Roman" w:eastAsia="Times New Roman" w:hAnsi="Times New Roman" w:cs="Times New Roman"/>
          <w:b/>
          <w:bCs/>
          <w:iCs/>
          <w:sz w:val="24"/>
          <w:szCs w:val="24"/>
        </w:rPr>
      </w:pPr>
      <w:proofErr w:type="spellStart"/>
      <w:r w:rsidRPr="00A01A89">
        <w:rPr>
          <w:rFonts w:ascii="Times New Roman" w:eastAsia="Times New Roman" w:hAnsi="Times New Roman" w:cs="Times New Roman"/>
          <w:b/>
          <w:bCs/>
          <w:iCs/>
          <w:sz w:val="24"/>
          <w:szCs w:val="24"/>
        </w:rPr>
        <w:t>CreateNYC</w:t>
      </w:r>
      <w:proofErr w:type="spellEnd"/>
    </w:p>
    <w:p w14:paraId="1128892C" w14:textId="77777777" w:rsidR="007B301D" w:rsidRPr="007B301D" w:rsidRDefault="007B301D" w:rsidP="007B301D">
      <w:pPr>
        <w:spacing w:after="0" w:line="240" w:lineRule="auto"/>
        <w:ind w:left="1080"/>
        <w:contextualSpacing/>
        <w:textAlignment w:val="baseline"/>
        <w:rPr>
          <w:rFonts w:ascii="Times New Roman" w:eastAsia="Times New Roman" w:hAnsi="Times New Roman" w:cs="Times New Roman"/>
          <w:sz w:val="16"/>
          <w:szCs w:val="16"/>
        </w:rPr>
      </w:pPr>
    </w:p>
    <w:p w14:paraId="6E8DE1AF" w14:textId="33D808EC" w:rsidR="00DB1487" w:rsidRPr="00DB1487" w:rsidRDefault="00DB1487" w:rsidP="007B301D">
      <w:pPr>
        <w:spacing w:after="0" w:line="480" w:lineRule="auto"/>
        <w:ind w:firstLine="720"/>
        <w:rPr>
          <w:rFonts w:ascii="Times New Roman" w:eastAsia="Times New Roman" w:hAnsi="Times New Roman" w:cs="Times New Roman"/>
          <w:color w:val="000000"/>
          <w:sz w:val="24"/>
          <w:szCs w:val="24"/>
          <w:lang w:val="en" w:eastAsia="ja-JP"/>
        </w:rPr>
      </w:pPr>
      <w:r w:rsidRPr="00DB1487">
        <w:rPr>
          <w:rFonts w:ascii="Times New Roman" w:eastAsia="Times New Roman" w:hAnsi="Times New Roman" w:cs="Times New Roman"/>
          <w:color w:val="000000"/>
          <w:sz w:val="24"/>
          <w:szCs w:val="24"/>
          <w:lang w:eastAsia="ja-JP"/>
        </w:rPr>
        <w:t>On May 18, 2015, former Mayor Bill DeBlasio signed Local Law 46, requiring the creation of a comprehensive cultural plan for NYC</w:t>
      </w:r>
      <w:r w:rsidR="002415B3">
        <w:rPr>
          <w:rFonts w:ascii="Times New Roman" w:eastAsia="Times New Roman" w:hAnsi="Times New Roman" w:cs="Times New Roman"/>
          <w:color w:val="000000"/>
          <w:sz w:val="24"/>
          <w:szCs w:val="24"/>
          <w:lang w:eastAsia="ja-JP"/>
        </w:rPr>
        <w:t>, entitled</w:t>
      </w:r>
      <w:r w:rsidRPr="00DB1487">
        <w:rPr>
          <w:rFonts w:ascii="Times New Roman" w:eastAsia="Times New Roman" w:hAnsi="Times New Roman" w:cs="Times New Roman"/>
          <w:color w:val="000000"/>
          <w:sz w:val="24"/>
          <w:szCs w:val="24"/>
          <w:lang w:eastAsia="ja-JP"/>
        </w:rPr>
        <w:t xml:space="preserve"> </w:t>
      </w:r>
      <w:proofErr w:type="spellStart"/>
      <w:r w:rsidRPr="00DB1487">
        <w:rPr>
          <w:rFonts w:ascii="Times New Roman" w:eastAsia="Times New Roman" w:hAnsi="Times New Roman" w:cs="Times New Roman"/>
          <w:color w:val="000000"/>
          <w:sz w:val="24"/>
          <w:szCs w:val="24"/>
          <w:lang w:eastAsia="ja-JP"/>
        </w:rPr>
        <w:t>CreateNYC</w:t>
      </w:r>
      <w:proofErr w:type="spellEnd"/>
      <w:r w:rsidRPr="00DB1487">
        <w:rPr>
          <w:rFonts w:ascii="Times New Roman" w:eastAsia="Times New Roman" w:hAnsi="Times New Roman" w:cs="Times New Roman"/>
          <w:color w:val="000000"/>
          <w:sz w:val="24"/>
          <w:szCs w:val="24"/>
          <w:lang w:eastAsia="ja-JP"/>
        </w:rPr>
        <w:t>.</w:t>
      </w:r>
      <w:r w:rsidRPr="00DB1487">
        <w:rPr>
          <w:rFonts w:ascii="Times New Roman" w:eastAsia="Times New Roman" w:hAnsi="Times New Roman" w:cs="Times New Roman"/>
          <w:color w:val="000000"/>
          <w:sz w:val="24"/>
          <w:szCs w:val="24"/>
          <w:vertAlign w:val="superscript"/>
          <w:lang w:eastAsia="ja-JP"/>
        </w:rPr>
        <w:footnoteReference w:id="1"/>
      </w:r>
      <w:r w:rsidRPr="00DB1487">
        <w:rPr>
          <w:rFonts w:ascii="Times New Roman" w:eastAsia="Times New Roman" w:hAnsi="Times New Roman" w:cs="Times New Roman"/>
          <w:color w:val="000000"/>
          <w:sz w:val="24"/>
          <w:szCs w:val="24"/>
          <w:lang w:eastAsia="ja-JP"/>
        </w:rPr>
        <w:t xml:space="preserve"> </w:t>
      </w:r>
      <w:proofErr w:type="spellStart"/>
      <w:r w:rsidRPr="00DB1487">
        <w:rPr>
          <w:rFonts w:ascii="Times New Roman" w:eastAsia="Times New Roman" w:hAnsi="Times New Roman" w:cs="Times New Roman"/>
          <w:color w:val="000000"/>
          <w:sz w:val="24"/>
          <w:szCs w:val="24"/>
          <w:lang w:eastAsia="ja-JP"/>
        </w:rPr>
        <w:t>CreateNYC</w:t>
      </w:r>
      <w:proofErr w:type="spellEnd"/>
      <w:r w:rsidRPr="00DB1487">
        <w:rPr>
          <w:rFonts w:ascii="Times New Roman" w:eastAsia="Times New Roman" w:hAnsi="Times New Roman" w:cs="Times New Roman"/>
          <w:color w:val="000000"/>
          <w:sz w:val="24"/>
          <w:szCs w:val="24"/>
          <w:lang w:eastAsia="ja-JP"/>
        </w:rPr>
        <w:t xml:space="preserve"> was designed </w:t>
      </w:r>
      <w:r w:rsidRPr="00DB1487">
        <w:rPr>
          <w:rFonts w:ascii="Times New Roman" w:eastAsia="Times New Roman" w:hAnsi="Times New Roman" w:cs="Times New Roman"/>
          <w:color w:val="000000"/>
          <w:sz w:val="24"/>
          <w:szCs w:val="24"/>
          <w:lang w:val="en" w:eastAsia="ja-JP"/>
        </w:rPr>
        <w:t>to be “</w:t>
      </w:r>
      <w:r w:rsidR="00915CBE" w:rsidRPr="00915CBE">
        <w:rPr>
          <w:rFonts w:ascii="Times New Roman" w:eastAsia="Times New Roman" w:hAnsi="Times New Roman" w:cs="Times New Roman"/>
          <w:color w:val="000000"/>
          <w:sz w:val="24"/>
          <w:szCs w:val="24"/>
          <w:lang w:eastAsia="ja-JP"/>
        </w:rPr>
        <w:t>a plan to map support for arts and culture throughout the five boroughs, to coordinate existing and future programming, to meet established needs and fill gaps in services, and to ensure growth, excellence, and equity now and long into the future</w:t>
      </w:r>
      <w:r w:rsidRPr="00DB1487">
        <w:rPr>
          <w:rFonts w:ascii="Times New Roman" w:eastAsia="Times New Roman" w:hAnsi="Times New Roman" w:cs="Times New Roman"/>
          <w:color w:val="000000"/>
          <w:sz w:val="24"/>
          <w:szCs w:val="24"/>
          <w:lang w:val="en" w:eastAsia="ja-JP"/>
        </w:rPr>
        <w:t>,”</w:t>
      </w:r>
      <w:r w:rsidR="00915CBE" w:rsidRPr="00915CBE">
        <w:rPr>
          <w:rFonts w:ascii="Times New Roman" w:eastAsia="Times New Roman" w:hAnsi="Times New Roman" w:cs="Times New Roman"/>
          <w:color w:val="000000"/>
          <w:sz w:val="24"/>
          <w:szCs w:val="24"/>
          <w:lang w:val="en" w:eastAsia="ja-JP"/>
        </w:rPr>
        <w:t xml:space="preserve"> </w:t>
      </w:r>
      <w:r w:rsidR="00915CBE" w:rsidRPr="00DB1487">
        <w:rPr>
          <w:rFonts w:ascii="Times New Roman" w:eastAsia="Times New Roman" w:hAnsi="Times New Roman" w:cs="Times New Roman"/>
          <w:color w:val="000000"/>
          <w:sz w:val="24"/>
          <w:szCs w:val="24"/>
          <w:lang w:val="en" w:eastAsia="ja-JP"/>
        </w:rPr>
        <w:t xml:space="preserve">including </w:t>
      </w:r>
      <w:r w:rsidR="00A16C0C">
        <w:rPr>
          <w:rFonts w:ascii="Times New Roman" w:eastAsia="Times New Roman" w:hAnsi="Times New Roman" w:cs="Times New Roman"/>
          <w:color w:val="000000"/>
          <w:sz w:val="24"/>
          <w:szCs w:val="24"/>
          <w:lang w:val="en" w:eastAsia="ja-JP"/>
        </w:rPr>
        <w:t xml:space="preserve">establishing </w:t>
      </w:r>
      <w:r w:rsidR="00915CBE" w:rsidRPr="00DB1487">
        <w:rPr>
          <w:rFonts w:ascii="Times New Roman" w:eastAsia="Times New Roman" w:hAnsi="Times New Roman" w:cs="Times New Roman"/>
          <w:color w:val="000000"/>
          <w:sz w:val="24"/>
          <w:szCs w:val="24"/>
          <w:lang w:val="en" w:eastAsia="ja-JP"/>
        </w:rPr>
        <w:t>“a more sustainable, inclusive, and equitable cultural sector” for all New Yorkers.</w:t>
      </w:r>
      <w:r w:rsidRPr="00DB1487">
        <w:rPr>
          <w:rFonts w:ascii="Times New Roman" w:eastAsia="Times New Roman" w:hAnsi="Times New Roman" w:cs="Times New Roman"/>
          <w:color w:val="000000"/>
          <w:sz w:val="24"/>
          <w:szCs w:val="24"/>
          <w:vertAlign w:val="superscript"/>
          <w:lang w:val="en" w:eastAsia="ja-JP"/>
        </w:rPr>
        <w:footnoteReference w:id="2"/>
      </w:r>
      <w:r w:rsidRPr="00DB1487">
        <w:rPr>
          <w:rFonts w:ascii="Times New Roman" w:eastAsia="Times New Roman" w:hAnsi="Times New Roman" w:cs="Times New Roman"/>
          <w:color w:val="000000"/>
          <w:sz w:val="24"/>
          <w:szCs w:val="24"/>
          <w:lang w:val="en" w:eastAsia="ja-JP"/>
        </w:rPr>
        <w:t xml:space="preserve"> When </w:t>
      </w:r>
      <w:proofErr w:type="spellStart"/>
      <w:r w:rsidRPr="00DB1487">
        <w:rPr>
          <w:rFonts w:ascii="Times New Roman" w:eastAsia="Times New Roman" w:hAnsi="Times New Roman" w:cs="Times New Roman"/>
          <w:color w:val="000000"/>
          <w:sz w:val="24"/>
          <w:szCs w:val="24"/>
          <w:lang w:val="en" w:eastAsia="ja-JP"/>
        </w:rPr>
        <w:t>CreateNYC</w:t>
      </w:r>
      <w:proofErr w:type="spellEnd"/>
      <w:r w:rsidRPr="00DB1487">
        <w:rPr>
          <w:rFonts w:ascii="Times New Roman" w:eastAsia="Times New Roman" w:hAnsi="Times New Roman" w:cs="Times New Roman"/>
          <w:color w:val="000000"/>
          <w:sz w:val="24"/>
          <w:szCs w:val="24"/>
          <w:lang w:val="en" w:eastAsia="ja-JP"/>
        </w:rPr>
        <w:t xml:space="preserve"> was first introduced in 2017, the plan focused on eight key issue areas</w:t>
      </w:r>
      <w:r w:rsidR="00915CBE">
        <w:rPr>
          <w:rFonts w:ascii="Times New Roman" w:eastAsia="Times New Roman" w:hAnsi="Times New Roman" w:cs="Times New Roman"/>
          <w:color w:val="000000"/>
          <w:sz w:val="24"/>
          <w:szCs w:val="24"/>
          <w:lang w:val="en" w:eastAsia="ja-JP"/>
        </w:rPr>
        <w:t xml:space="preserve">, </w:t>
      </w:r>
      <w:r w:rsidR="00915CBE" w:rsidRPr="00DB1487">
        <w:rPr>
          <w:rFonts w:ascii="Times New Roman" w:eastAsia="Times New Roman" w:hAnsi="Times New Roman" w:cs="Times New Roman"/>
          <w:color w:val="000000"/>
          <w:sz w:val="24"/>
          <w:szCs w:val="24"/>
          <w:lang w:val="en" w:eastAsia="ja-JP"/>
        </w:rPr>
        <w:t>includ</w:t>
      </w:r>
      <w:r w:rsidR="00915CBE">
        <w:rPr>
          <w:rFonts w:ascii="Times New Roman" w:eastAsia="Times New Roman" w:hAnsi="Times New Roman" w:cs="Times New Roman"/>
          <w:color w:val="000000"/>
          <w:sz w:val="24"/>
          <w:szCs w:val="24"/>
          <w:lang w:val="en" w:eastAsia="ja-JP"/>
        </w:rPr>
        <w:t>ing</w:t>
      </w:r>
      <w:r w:rsidR="00915CBE" w:rsidRPr="00DB1487">
        <w:rPr>
          <w:rFonts w:ascii="Times New Roman" w:eastAsia="Times New Roman" w:hAnsi="Times New Roman" w:cs="Times New Roman"/>
          <w:color w:val="000000"/>
          <w:sz w:val="24"/>
          <w:szCs w:val="24"/>
          <w:lang w:val="en" w:eastAsia="ja-JP"/>
        </w:rPr>
        <w:t xml:space="preserve"> </w:t>
      </w:r>
      <w:r w:rsidR="00915CBE">
        <w:rPr>
          <w:rFonts w:ascii="Times New Roman" w:eastAsia="Times New Roman" w:hAnsi="Times New Roman" w:cs="Times New Roman"/>
          <w:color w:val="000000"/>
          <w:sz w:val="24"/>
          <w:szCs w:val="24"/>
          <w:lang w:val="en" w:eastAsia="ja-JP"/>
        </w:rPr>
        <w:t xml:space="preserve">these: (1) </w:t>
      </w:r>
      <w:r w:rsidR="00915CBE" w:rsidRPr="00A16C0C">
        <w:rPr>
          <w:rFonts w:ascii="Times New Roman" w:eastAsia="Times New Roman" w:hAnsi="Times New Roman" w:cs="Times New Roman"/>
          <w:i/>
          <w:iCs/>
          <w:color w:val="000000"/>
          <w:sz w:val="24"/>
          <w:szCs w:val="24"/>
          <w:lang w:val="en" w:eastAsia="ja-JP"/>
        </w:rPr>
        <w:t>social and economic impact</w:t>
      </w:r>
      <w:r w:rsidR="00915CBE">
        <w:rPr>
          <w:rFonts w:ascii="Times New Roman" w:eastAsia="Times New Roman" w:hAnsi="Times New Roman" w:cs="Times New Roman"/>
          <w:color w:val="000000"/>
          <w:sz w:val="24"/>
          <w:szCs w:val="24"/>
          <w:lang w:val="en" w:eastAsia="ja-JP"/>
        </w:rPr>
        <w:t>, specifically the “fundamental role of arts and culture in an equitable economy and healthy, thriving communities;</w:t>
      </w:r>
      <w:r w:rsidR="00915CBE" w:rsidRPr="00DB1487">
        <w:rPr>
          <w:rFonts w:ascii="Times New Roman" w:eastAsia="Times New Roman" w:hAnsi="Times New Roman" w:cs="Times New Roman"/>
          <w:color w:val="000000"/>
          <w:sz w:val="24"/>
          <w:szCs w:val="24"/>
          <w:lang w:val="en" w:eastAsia="ja-JP"/>
        </w:rPr>
        <w:t xml:space="preserve"> </w:t>
      </w:r>
      <w:r w:rsidR="00915CBE">
        <w:rPr>
          <w:rFonts w:ascii="Times New Roman" w:eastAsia="Times New Roman" w:hAnsi="Times New Roman" w:cs="Times New Roman"/>
          <w:color w:val="000000"/>
          <w:sz w:val="24"/>
          <w:szCs w:val="24"/>
          <w:lang w:val="en" w:eastAsia="ja-JP"/>
        </w:rPr>
        <w:t xml:space="preserve">(2) </w:t>
      </w:r>
      <w:r w:rsidR="00915CBE" w:rsidRPr="00A16C0C">
        <w:rPr>
          <w:rFonts w:ascii="Times New Roman" w:eastAsia="Times New Roman" w:hAnsi="Times New Roman" w:cs="Times New Roman"/>
          <w:i/>
          <w:iCs/>
          <w:color w:val="000000"/>
          <w:sz w:val="24"/>
          <w:szCs w:val="24"/>
          <w:lang w:val="en" w:eastAsia="ja-JP"/>
        </w:rPr>
        <w:t>affordability</w:t>
      </w:r>
      <w:r w:rsidR="00915CBE" w:rsidRPr="00DB1487">
        <w:rPr>
          <w:rFonts w:ascii="Times New Roman" w:eastAsia="Times New Roman" w:hAnsi="Times New Roman" w:cs="Times New Roman"/>
          <w:color w:val="000000"/>
          <w:sz w:val="24"/>
          <w:szCs w:val="24"/>
          <w:lang w:val="en" w:eastAsia="ja-JP"/>
        </w:rPr>
        <w:t xml:space="preserve">, </w:t>
      </w:r>
      <w:r w:rsidR="00915CBE">
        <w:rPr>
          <w:rFonts w:ascii="Times New Roman" w:eastAsia="Times New Roman" w:hAnsi="Times New Roman" w:cs="Times New Roman"/>
          <w:color w:val="000000"/>
          <w:sz w:val="24"/>
          <w:szCs w:val="24"/>
          <w:lang w:val="en" w:eastAsia="ja-JP"/>
        </w:rPr>
        <w:t xml:space="preserve">specifically the protection of “cultural spaces under threat and [the creation of] new spaces to ensure </w:t>
      </w:r>
      <w:r w:rsidR="00915CBE">
        <w:rPr>
          <w:rFonts w:ascii="Times New Roman" w:eastAsia="Times New Roman" w:hAnsi="Times New Roman" w:cs="Times New Roman"/>
          <w:color w:val="000000"/>
          <w:sz w:val="24"/>
          <w:szCs w:val="24"/>
          <w:lang w:eastAsia="ja-JP"/>
        </w:rPr>
        <w:t>[that living]</w:t>
      </w:r>
      <w:r w:rsidR="00915CBE" w:rsidRPr="00DE2E5E">
        <w:rPr>
          <w:rFonts w:ascii="Times New Roman" w:eastAsia="Times New Roman" w:hAnsi="Times New Roman" w:cs="Times New Roman"/>
          <w:color w:val="000000"/>
          <w:sz w:val="24"/>
          <w:szCs w:val="24"/>
          <w:lang w:eastAsia="ja-JP"/>
        </w:rPr>
        <w:t>, work, and presentation spaces remain affordable for artists and cultural organizations across disciplines</w:t>
      </w:r>
      <w:r w:rsidR="00915CBE">
        <w:rPr>
          <w:rFonts w:ascii="Times New Roman" w:eastAsia="Times New Roman" w:hAnsi="Times New Roman" w:cs="Times New Roman"/>
          <w:color w:val="000000"/>
          <w:sz w:val="24"/>
          <w:szCs w:val="24"/>
          <w:lang w:eastAsia="ja-JP"/>
        </w:rPr>
        <w:t xml:space="preserve">; and (3) </w:t>
      </w:r>
      <w:r w:rsidR="00915CBE" w:rsidRPr="00A16C0C">
        <w:rPr>
          <w:rFonts w:ascii="Times New Roman" w:eastAsia="Times New Roman" w:hAnsi="Times New Roman" w:cs="Times New Roman"/>
          <w:i/>
          <w:iCs/>
          <w:color w:val="000000"/>
          <w:sz w:val="24"/>
          <w:szCs w:val="24"/>
          <w:lang w:val="en" w:eastAsia="ja-JP"/>
        </w:rPr>
        <w:t>health of the cultural sector</w:t>
      </w:r>
      <w:r w:rsidR="00915CBE">
        <w:rPr>
          <w:rFonts w:ascii="Times New Roman" w:eastAsia="Times New Roman" w:hAnsi="Times New Roman" w:cs="Times New Roman"/>
          <w:color w:val="000000"/>
          <w:sz w:val="24"/>
          <w:szCs w:val="24"/>
          <w:lang w:val="en" w:eastAsia="ja-JP"/>
        </w:rPr>
        <w:t>, specifically that “</w:t>
      </w:r>
      <w:r w:rsidR="00915CBE" w:rsidRPr="00DE2E5E">
        <w:rPr>
          <w:rFonts w:ascii="Times New Roman" w:eastAsia="Times New Roman" w:hAnsi="Times New Roman" w:cs="Times New Roman"/>
          <w:color w:val="000000"/>
          <w:sz w:val="24"/>
          <w:szCs w:val="24"/>
          <w:lang w:eastAsia="ja-JP"/>
        </w:rPr>
        <w:t xml:space="preserve">in a thriving arts </w:t>
      </w:r>
      <w:r w:rsidR="00915CBE" w:rsidRPr="00DE2E5E">
        <w:rPr>
          <w:rFonts w:ascii="Times New Roman" w:eastAsia="Times New Roman" w:hAnsi="Times New Roman" w:cs="Times New Roman"/>
          <w:color w:val="000000"/>
          <w:sz w:val="24"/>
          <w:szCs w:val="24"/>
          <w:lang w:eastAsia="ja-JP"/>
        </w:rPr>
        <w:lastRenderedPageBreak/>
        <w:t>ecology, all participants in the sector should have the resources they need to succeed in their work</w:t>
      </w:r>
      <w:r w:rsidRPr="00DB1487">
        <w:rPr>
          <w:rFonts w:ascii="Times New Roman" w:eastAsia="Times New Roman" w:hAnsi="Times New Roman" w:cs="Times New Roman"/>
          <w:color w:val="000000"/>
          <w:sz w:val="24"/>
          <w:szCs w:val="24"/>
          <w:lang w:val="en" w:eastAsia="ja-JP"/>
        </w:rPr>
        <w:t>.</w:t>
      </w:r>
      <w:r w:rsidR="00915CBE">
        <w:rPr>
          <w:rFonts w:ascii="Times New Roman" w:eastAsia="Times New Roman" w:hAnsi="Times New Roman" w:cs="Times New Roman"/>
          <w:color w:val="000000"/>
          <w:sz w:val="24"/>
          <w:szCs w:val="24"/>
          <w:lang w:val="en" w:eastAsia="ja-JP"/>
        </w:rPr>
        <w:t>”</w:t>
      </w:r>
      <w:r w:rsidRPr="00DB1487">
        <w:rPr>
          <w:rFonts w:ascii="Times New Roman" w:eastAsia="Times New Roman" w:hAnsi="Times New Roman" w:cs="Times New Roman"/>
          <w:color w:val="000000"/>
          <w:sz w:val="24"/>
          <w:szCs w:val="24"/>
          <w:vertAlign w:val="superscript"/>
          <w:lang w:val="en" w:eastAsia="ja-JP"/>
        </w:rPr>
        <w:footnoteReference w:id="3"/>
      </w:r>
      <w:r w:rsidRPr="00DB1487">
        <w:rPr>
          <w:rFonts w:ascii="Times New Roman" w:eastAsia="Times New Roman" w:hAnsi="Times New Roman" w:cs="Times New Roman"/>
          <w:color w:val="000000"/>
          <w:sz w:val="24"/>
          <w:szCs w:val="24"/>
          <w:lang w:val="en" w:eastAsia="ja-JP"/>
        </w:rPr>
        <w:t xml:space="preserve"> </w:t>
      </w:r>
      <w:r w:rsidR="00A16C0C">
        <w:rPr>
          <w:rFonts w:ascii="Times New Roman" w:eastAsia="Times New Roman" w:hAnsi="Times New Roman" w:cs="Times New Roman"/>
          <w:color w:val="000000"/>
          <w:sz w:val="24"/>
          <w:szCs w:val="24"/>
          <w:lang w:val="en" w:eastAsia="ja-JP"/>
        </w:rPr>
        <w:t>These three issue areas are relevant to today’s hearing.</w:t>
      </w:r>
    </w:p>
    <w:p w14:paraId="40223DB7" w14:textId="32BBE0FA" w:rsidR="00BE5387" w:rsidRDefault="00DB1487" w:rsidP="007B301D">
      <w:pPr>
        <w:spacing w:after="0" w:line="480" w:lineRule="auto"/>
        <w:ind w:firstLine="720"/>
        <w:rPr>
          <w:rFonts w:ascii="Times New Roman" w:eastAsia="Times New Roman" w:hAnsi="Times New Roman" w:cs="Times New Roman"/>
          <w:color w:val="000000"/>
          <w:sz w:val="24"/>
          <w:szCs w:val="24"/>
          <w:lang w:eastAsia="ja-JP"/>
        </w:rPr>
      </w:pPr>
      <w:r w:rsidRPr="00DB1487">
        <w:rPr>
          <w:rFonts w:ascii="Times New Roman" w:eastAsia="Times New Roman" w:hAnsi="Times New Roman" w:cs="Times New Roman"/>
          <w:color w:val="000000"/>
          <w:sz w:val="24"/>
          <w:szCs w:val="24"/>
          <w:lang w:eastAsia="ja-JP"/>
        </w:rPr>
        <w:t xml:space="preserve">DCLA issued an update </w:t>
      </w:r>
      <w:r w:rsidR="00395256">
        <w:rPr>
          <w:rFonts w:ascii="Times New Roman" w:eastAsia="Times New Roman" w:hAnsi="Times New Roman" w:cs="Times New Roman"/>
          <w:color w:val="000000"/>
          <w:sz w:val="24"/>
          <w:szCs w:val="24"/>
          <w:lang w:eastAsia="ja-JP"/>
        </w:rPr>
        <w:t>to</w:t>
      </w:r>
      <w:r w:rsidRPr="00DB1487">
        <w:rPr>
          <w:rFonts w:ascii="Times New Roman" w:eastAsia="Times New Roman" w:hAnsi="Times New Roman" w:cs="Times New Roman"/>
          <w:color w:val="000000"/>
          <w:sz w:val="24"/>
          <w:szCs w:val="24"/>
          <w:lang w:eastAsia="ja-JP"/>
        </w:rPr>
        <w:t xml:space="preserve"> </w:t>
      </w:r>
      <w:proofErr w:type="spellStart"/>
      <w:r w:rsidR="00395256">
        <w:rPr>
          <w:rFonts w:ascii="Times New Roman" w:eastAsia="Times New Roman" w:hAnsi="Times New Roman" w:cs="Times New Roman"/>
          <w:color w:val="000000"/>
          <w:sz w:val="24"/>
          <w:szCs w:val="24"/>
          <w:lang w:eastAsia="ja-JP"/>
        </w:rPr>
        <w:t>CreateNYC</w:t>
      </w:r>
      <w:proofErr w:type="spellEnd"/>
      <w:r w:rsidRPr="00DB1487">
        <w:rPr>
          <w:rFonts w:ascii="Times New Roman" w:eastAsia="Times New Roman" w:hAnsi="Times New Roman" w:cs="Times New Roman"/>
          <w:color w:val="000000"/>
          <w:sz w:val="24"/>
          <w:szCs w:val="24"/>
          <w:lang w:eastAsia="ja-JP"/>
        </w:rPr>
        <w:t xml:space="preserve"> in its 2019 Action Plan</w:t>
      </w:r>
      <w:r w:rsidR="00395256">
        <w:rPr>
          <w:rFonts w:ascii="Times New Roman" w:eastAsia="Times New Roman" w:hAnsi="Times New Roman" w:cs="Times New Roman"/>
          <w:color w:val="000000"/>
          <w:sz w:val="24"/>
          <w:szCs w:val="24"/>
          <w:lang w:eastAsia="ja-JP"/>
        </w:rPr>
        <w:t xml:space="preserve">, which </w:t>
      </w:r>
      <w:r w:rsidR="00395256" w:rsidRPr="00DB1487">
        <w:rPr>
          <w:rFonts w:ascii="Times New Roman" w:eastAsia="Times New Roman" w:hAnsi="Times New Roman" w:cs="Times New Roman"/>
          <w:color w:val="000000"/>
          <w:sz w:val="24"/>
          <w:szCs w:val="24"/>
          <w:lang w:eastAsia="ja-JP"/>
        </w:rPr>
        <w:t>condense</w:t>
      </w:r>
      <w:r w:rsidR="00395256">
        <w:rPr>
          <w:rFonts w:ascii="Times New Roman" w:eastAsia="Times New Roman" w:hAnsi="Times New Roman" w:cs="Times New Roman"/>
          <w:color w:val="000000"/>
          <w:sz w:val="24"/>
          <w:szCs w:val="24"/>
          <w:lang w:eastAsia="ja-JP"/>
        </w:rPr>
        <w:t>d</w:t>
      </w:r>
      <w:r w:rsidR="00395256" w:rsidRPr="00DB1487">
        <w:rPr>
          <w:rFonts w:ascii="Times New Roman" w:eastAsia="Times New Roman" w:hAnsi="Times New Roman" w:cs="Times New Roman"/>
          <w:color w:val="000000"/>
          <w:sz w:val="24"/>
          <w:szCs w:val="24"/>
          <w:lang w:eastAsia="ja-JP"/>
        </w:rPr>
        <w:t xml:space="preserve"> </w:t>
      </w:r>
      <w:r w:rsidR="00476D0B">
        <w:rPr>
          <w:rFonts w:ascii="Times New Roman" w:eastAsia="Times New Roman" w:hAnsi="Times New Roman" w:cs="Times New Roman"/>
          <w:color w:val="000000"/>
          <w:sz w:val="24"/>
          <w:szCs w:val="24"/>
          <w:lang w:eastAsia="ja-JP"/>
        </w:rPr>
        <w:t xml:space="preserve">the </w:t>
      </w:r>
      <w:r w:rsidR="00395256" w:rsidRPr="00DB1487">
        <w:rPr>
          <w:rFonts w:ascii="Times New Roman" w:eastAsia="Times New Roman" w:hAnsi="Times New Roman" w:cs="Times New Roman"/>
          <w:color w:val="000000"/>
          <w:sz w:val="24"/>
          <w:szCs w:val="24"/>
          <w:lang w:eastAsia="ja-JP"/>
        </w:rPr>
        <w:t xml:space="preserve">28 </w:t>
      </w:r>
      <w:proofErr w:type="spellStart"/>
      <w:r w:rsidR="00476D0B" w:rsidRPr="00DB1487">
        <w:rPr>
          <w:rFonts w:ascii="Times New Roman" w:eastAsia="Times New Roman" w:hAnsi="Times New Roman" w:cs="Times New Roman"/>
          <w:color w:val="000000"/>
          <w:sz w:val="24"/>
          <w:szCs w:val="24"/>
          <w:lang w:eastAsia="ja-JP"/>
        </w:rPr>
        <w:t>CreateNYC</w:t>
      </w:r>
      <w:proofErr w:type="spellEnd"/>
      <w:r w:rsidR="00476D0B" w:rsidRPr="00DB1487">
        <w:rPr>
          <w:rFonts w:ascii="Times New Roman" w:eastAsia="Times New Roman" w:hAnsi="Times New Roman" w:cs="Times New Roman"/>
          <w:color w:val="000000"/>
          <w:sz w:val="24"/>
          <w:szCs w:val="24"/>
          <w:lang w:eastAsia="ja-JP"/>
        </w:rPr>
        <w:t xml:space="preserve"> </w:t>
      </w:r>
      <w:r w:rsidR="00395256" w:rsidRPr="00DB1487">
        <w:rPr>
          <w:rFonts w:ascii="Times New Roman" w:eastAsia="Times New Roman" w:hAnsi="Times New Roman" w:cs="Times New Roman"/>
          <w:color w:val="000000"/>
          <w:sz w:val="24"/>
          <w:szCs w:val="24"/>
          <w:lang w:eastAsia="ja-JP"/>
        </w:rPr>
        <w:t xml:space="preserve">objectives </w:t>
      </w:r>
      <w:r w:rsidR="00476D0B">
        <w:rPr>
          <w:rFonts w:ascii="Times New Roman" w:eastAsia="Times New Roman" w:hAnsi="Times New Roman" w:cs="Times New Roman"/>
          <w:color w:val="000000"/>
          <w:sz w:val="24"/>
          <w:szCs w:val="24"/>
          <w:lang w:eastAsia="ja-JP"/>
        </w:rPr>
        <w:t>into just</w:t>
      </w:r>
      <w:r w:rsidR="00395256" w:rsidRPr="00DB1487">
        <w:rPr>
          <w:rFonts w:ascii="Times New Roman" w:eastAsia="Times New Roman" w:hAnsi="Times New Roman" w:cs="Times New Roman"/>
          <w:color w:val="000000"/>
          <w:sz w:val="24"/>
          <w:szCs w:val="24"/>
          <w:lang w:eastAsia="ja-JP"/>
        </w:rPr>
        <w:t xml:space="preserve"> </w:t>
      </w:r>
      <w:r w:rsidR="00BE5387">
        <w:rPr>
          <w:rFonts w:ascii="Times New Roman" w:eastAsia="Times New Roman" w:hAnsi="Times New Roman" w:cs="Times New Roman"/>
          <w:color w:val="000000"/>
          <w:sz w:val="24"/>
          <w:szCs w:val="24"/>
          <w:lang w:eastAsia="ja-JP"/>
        </w:rPr>
        <w:t>5</w:t>
      </w:r>
      <w:r w:rsidR="00395256" w:rsidRPr="00DB1487">
        <w:rPr>
          <w:rFonts w:ascii="Times New Roman" w:eastAsia="Times New Roman" w:hAnsi="Times New Roman" w:cs="Times New Roman"/>
          <w:color w:val="000000"/>
          <w:sz w:val="24"/>
          <w:szCs w:val="24"/>
          <w:lang w:eastAsia="ja-JP"/>
        </w:rPr>
        <w:t xml:space="preserve"> </w:t>
      </w:r>
      <w:r w:rsidR="00476D0B" w:rsidRPr="00DB1487">
        <w:rPr>
          <w:rFonts w:ascii="Times New Roman" w:eastAsia="Times New Roman" w:hAnsi="Times New Roman" w:cs="Times New Roman"/>
          <w:color w:val="000000"/>
          <w:sz w:val="24"/>
          <w:szCs w:val="24"/>
          <w:lang w:eastAsia="ja-JP"/>
        </w:rPr>
        <w:t xml:space="preserve">Action Plan </w:t>
      </w:r>
      <w:r w:rsidR="00395256" w:rsidRPr="00DB1487">
        <w:rPr>
          <w:rFonts w:ascii="Times New Roman" w:eastAsia="Times New Roman" w:hAnsi="Times New Roman" w:cs="Times New Roman"/>
          <w:color w:val="000000"/>
          <w:sz w:val="24"/>
          <w:szCs w:val="24"/>
          <w:lang w:eastAsia="ja-JP"/>
        </w:rPr>
        <w:t xml:space="preserve">objectives and </w:t>
      </w:r>
      <w:r w:rsidR="00476D0B">
        <w:rPr>
          <w:rFonts w:ascii="Times New Roman" w:eastAsia="Times New Roman" w:hAnsi="Times New Roman" w:cs="Times New Roman"/>
          <w:color w:val="000000"/>
          <w:sz w:val="24"/>
          <w:szCs w:val="24"/>
          <w:lang w:eastAsia="ja-JP"/>
        </w:rPr>
        <w:t>the</w:t>
      </w:r>
      <w:r w:rsidR="00395256" w:rsidRPr="00DB1487">
        <w:rPr>
          <w:rFonts w:ascii="Times New Roman" w:eastAsia="Times New Roman" w:hAnsi="Times New Roman" w:cs="Times New Roman"/>
          <w:color w:val="000000"/>
          <w:sz w:val="24"/>
          <w:szCs w:val="24"/>
          <w:lang w:eastAsia="ja-JP"/>
        </w:rPr>
        <w:t xml:space="preserve"> 96 </w:t>
      </w:r>
      <w:proofErr w:type="spellStart"/>
      <w:r w:rsidR="00476D0B" w:rsidRPr="00DB1487">
        <w:rPr>
          <w:rFonts w:ascii="Times New Roman" w:eastAsia="Times New Roman" w:hAnsi="Times New Roman" w:cs="Times New Roman"/>
          <w:color w:val="000000"/>
          <w:sz w:val="24"/>
          <w:szCs w:val="24"/>
          <w:lang w:eastAsia="ja-JP"/>
        </w:rPr>
        <w:t>CreateNYC</w:t>
      </w:r>
      <w:proofErr w:type="spellEnd"/>
      <w:r w:rsidR="00476D0B" w:rsidRPr="00DB1487">
        <w:rPr>
          <w:rFonts w:ascii="Times New Roman" w:eastAsia="Times New Roman" w:hAnsi="Times New Roman" w:cs="Times New Roman"/>
          <w:color w:val="000000"/>
          <w:sz w:val="24"/>
          <w:szCs w:val="24"/>
          <w:lang w:eastAsia="ja-JP"/>
        </w:rPr>
        <w:t xml:space="preserve"> </w:t>
      </w:r>
      <w:r w:rsidR="00395256" w:rsidRPr="00DB1487">
        <w:rPr>
          <w:rFonts w:ascii="Times New Roman" w:eastAsia="Times New Roman" w:hAnsi="Times New Roman" w:cs="Times New Roman"/>
          <w:color w:val="000000"/>
          <w:sz w:val="24"/>
          <w:szCs w:val="24"/>
          <w:lang w:eastAsia="ja-JP"/>
        </w:rPr>
        <w:t xml:space="preserve">strategies </w:t>
      </w:r>
      <w:r w:rsidR="00476D0B">
        <w:rPr>
          <w:rFonts w:ascii="Times New Roman" w:eastAsia="Times New Roman" w:hAnsi="Times New Roman" w:cs="Times New Roman"/>
          <w:color w:val="000000"/>
          <w:sz w:val="24"/>
          <w:szCs w:val="24"/>
          <w:lang w:eastAsia="ja-JP"/>
        </w:rPr>
        <w:t>into</w:t>
      </w:r>
      <w:r w:rsidR="00395256" w:rsidRPr="00DB1487">
        <w:rPr>
          <w:rFonts w:ascii="Times New Roman" w:eastAsia="Times New Roman" w:hAnsi="Times New Roman" w:cs="Times New Roman"/>
          <w:color w:val="000000"/>
          <w:sz w:val="24"/>
          <w:szCs w:val="24"/>
          <w:lang w:eastAsia="ja-JP"/>
        </w:rPr>
        <w:t xml:space="preserve"> </w:t>
      </w:r>
      <w:r w:rsidR="00476D0B">
        <w:rPr>
          <w:rFonts w:ascii="Times New Roman" w:eastAsia="Times New Roman" w:hAnsi="Times New Roman" w:cs="Times New Roman"/>
          <w:color w:val="000000"/>
          <w:sz w:val="24"/>
          <w:szCs w:val="24"/>
          <w:lang w:eastAsia="ja-JP"/>
        </w:rPr>
        <w:t xml:space="preserve">just </w:t>
      </w:r>
      <w:r w:rsidR="00395256" w:rsidRPr="00DB1487">
        <w:rPr>
          <w:rFonts w:ascii="Times New Roman" w:eastAsia="Times New Roman" w:hAnsi="Times New Roman" w:cs="Times New Roman"/>
          <w:color w:val="000000"/>
          <w:sz w:val="24"/>
          <w:szCs w:val="24"/>
          <w:lang w:eastAsia="ja-JP"/>
        </w:rPr>
        <w:t xml:space="preserve">25 </w:t>
      </w:r>
      <w:r w:rsidR="00476D0B" w:rsidRPr="00DB1487">
        <w:rPr>
          <w:rFonts w:ascii="Times New Roman" w:eastAsia="Times New Roman" w:hAnsi="Times New Roman" w:cs="Times New Roman"/>
          <w:color w:val="000000"/>
          <w:sz w:val="24"/>
          <w:szCs w:val="24"/>
          <w:lang w:eastAsia="ja-JP"/>
        </w:rPr>
        <w:t xml:space="preserve">Action Plan </w:t>
      </w:r>
      <w:r w:rsidR="00395256" w:rsidRPr="00DB1487">
        <w:rPr>
          <w:rFonts w:ascii="Times New Roman" w:eastAsia="Times New Roman" w:hAnsi="Times New Roman" w:cs="Times New Roman"/>
          <w:color w:val="000000"/>
          <w:sz w:val="24"/>
          <w:szCs w:val="24"/>
          <w:lang w:eastAsia="ja-JP"/>
        </w:rPr>
        <w:t>strategies</w:t>
      </w:r>
      <w:r w:rsidRPr="00DB1487">
        <w:rPr>
          <w:rFonts w:ascii="Times New Roman" w:eastAsia="Times New Roman" w:hAnsi="Times New Roman" w:cs="Times New Roman"/>
          <w:color w:val="000000"/>
          <w:sz w:val="24"/>
          <w:szCs w:val="24"/>
          <w:lang w:eastAsia="ja-JP"/>
        </w:rPr>
        <w:t>.</w:t>
      </w:r>
      <w:r w:rsidRPr="00DB1487">
        <w:rPr>
          <w:rFonts w:ascii="Times New Roman" w:eastAsia="Times New Roman" w:hAnsi="Times New Roman" w:cs="Times New Roman"/>
          <w:color w:val="000000"/>
          <w:sz w:val="24"/>
          <w:szCs w:val="24"/>
          <w:vertAlign w:val="superscript"/>
          <w:lang w:eastAsia="ja-JP"/>
        </w:rPr>
        <w:footnoteReference w:id="4"/>
      </w:r>
      <w:r w:rsidRPr="00DB1487">
        <w:rPr>
          <w:rFonts w:ascii="Times New Roman" w:eastAsia="Times New Roman" w:hAnsi="Times New Roman" w:cs="Times New Roman"/>
          <w:color w:val="000000"/>
          <w:sz w:val="24"/>
          <w:szCs w:val="24"/>
          <w:lang w:eastAsia="ja-JP"/>
        </w:rPr>
        <w:t xml:space="preserve"> </w:t>
      </w:r>
      <w:r w:rsidR="00F61B3C">
        <w:rPr>
          <w:rFonts w:ascii="Times New Roman" w:eastAsia="Times New Roman" w:hAnsi="Times New Roman" w:cs="Times New Roman"/>
          <w:color w:val="000000"/>
          <w:sz w:val="24"/>
          <w:szCs w:val="24"/>
          <w:lang w:eastAsia="ja-JP"/>
        </w:rPr>
        <w:t>Since then, o</w:t>
      </w:r>
      <w:r w:rsidR="005B43BE">
        <w:rPr>
          <w:rFonts w:ascii="Times New Roman" w:eastAsia="Times New Roman" w:hAnsi="Times New Roman" w:cs="Times New Roman"/>
          <w:color w:val="000000"/>
          <w:sz w:val="24"/>
          <w:szCs w:val="24"/>
          <w:lang w:eastAsia="ja-JP"/>
        </w:rPr>
        <w:t xml:space="preserve">ne of </w:t>
      </w:r>
      <w:r w:rsidR="00B45F07">
        <w:rPr>
          <w:rFonts w:ascii="Times New Roman" w:eastAsia="Times New Roman" w:hAnsi="Times New Roman" w:cs="Times New Roman"/>
          <w:color w:val="000000"/>
          <w:sz w:val="24"/>
          <w:szCs w:val="24"/>
          <w:lang w:eastAsia="ja-JP"/>
        </w:rPr>
        <w:t xml:space="preserve">the </w:t>
      </w:r>
      <w:r w:rsidR="00BE5387">
        <w:rPr>
          <w:rFonts w:ascii="Times New Roman" w:eastAsia="Times New Roman" w:hAnsi="Times New Roman" w:cs="Times New Roman"/>
          <w:color w:val="000000"/>
          <w:sz w:val="24"/>
          <w:szCs w:val="24"/>
          <w:lang w:eastAsia="ja-JP"/>
        </w:rPr>
        <w:t>new</w:t>
      </w:r>
      <w:r w:rsidRPr="00DB1487">
        <w:rPr>
          <w:rFonts w:ascii="Times New Roman" w:eastAsia="Times New Roman" w:hAnsi="Times New Roman" w:cs="Times New Roman"/>
          <w:color w:val="000000"/>
          <w:sz w:val="24"/>
          <w:szCs w:val="24"/>
          <w:lang w:eastAsia="ja-JP"/>
        </w:rPr>
        <w:t xml:space="preserve"> </w:t>
      </w:r>
      <w:r w:rsidR="00476D0B">
        <w:rPr>
          <w:rFonts w:ascii="Times New Roman" w:eastAsia="Times New Roman" w:hAnsi="Times New Roman" w:cs="Times New Roman"/>
          <w:color w:val="000000"/>
          <w:sz w:val="24"/>
          <w:szCs w:val="24"/>
          <w:lang w:eastAsia="ja-JP"/>
        </w:rPr>
        <w:t xml:space="preserve">Action Plan </w:t>
      </w:r>
      <w:r w:rsidRPr="00DB1487">
        <w:rPr>
          <w:rFonts w:ascii="Times New Roman" w:eastAsia="Times New Roman" w:hAnsi="Times New Roman" w:cs="Times New Roman"/>
          <w:color w:val="000000"/>
          <w:sz w:val="24"/>
          <w:szCs w:val="24"/>
          <w:lang w:eastAsia="ja-JP"/>
        </w:rPr>
        <w:t xml:space="preserve">objectives </w:t>
      </w:r>
      <w:r w:rsidR="00F61B3C">
        <w:rPr>
          <w:rFonts w:ascii="Times New Roman" w:eastAsia="Times New Roman" w:hAnsi="Times New Roman" w:cs="Times New Roman"/>
          <w:color w:val="000000"/>
          <w:sz w:val="24"/>
          <w:szCs w:val="24"/>
          <w:lang w:eastAsia="ja-JP"/>
        </w:rPr>
        <w:t xml:space="preserve">has been </w:t>
      </w:r>
      <w:r w:rsidR="00B43213">
        <w:rPr>
          <w:rFonts w:ascii="Times New Roman" w:eastAsia="Times New Roman" w:hAnsi="Times New Roman" w:cs="Times New Roman"/>
          <w:color w:val="000000"/>
          <w:sz w:val="24"/>
          <w:szCs w:val="24"/>
          <w:lang w:eastAsia="ja-JP"/>
        </w:rPr>
        <w:t>focuse</w:t>
      </w:r>
      <w:r w:rsidR="00BE5387">
        <w:rPr>
          <w:rFonts w:ascii="Times New Roman" w:eastAsia="Times New Roman" w:hAnsi="Times New Roman" w:cs="Times New Roman"/>
          <w:color w:val="000000"/>
          <w:sz w:val="24"/>
          <w:szCs w:val="24"/>
          <w:lang w:eastAsia="ja-JP"/>
        </w:rPr>
        <w:t>d</w:t>
      </w:r>
      <w:r w:rsidR="00B43213">
        <w:rPr>
          <w:rFonts w:ascii="Times New Roman" w:eastAsia="Times New Roman" w:hAnsi="Times New Roman" w:cs="Times New Roman"/>
          <w:color w:val="000000"/>
          <w:sz w:val="24"/>
          <w:szCs w:val="24"/>
          <w:lang w:eastAsia="ja-JP"/>
        </w:rPr>
        <w:t xml:space="preserve"> on</w:t>
      </w:r>
      <w:r w:rsidRPr="00DB1487">
        <w:rPr>
          <w:rFonts w:ascii="Times New Roman" w:eastAsia="Times New Roman" w:hAnsi="Times New Roman" w:cs="Times New Roman"/>
          <w:color w:val="000000"/>
          <w:sz w:val="24"/>
          <w:szCs w:val="24"/>
          <w:lang w:eastAsia="ja-JP"/>
        </w:rPr>
        <w:t xml:space="preserve"> </w:t>
      </w:r>
      <w:r w:rsidR="001B0B16">
        <w:rPr>
          <w:rFonts w:ascii="Times New Roman" w:eastAsia="Times New Roman" w:hAnsi="Times New Roman" w:cs="Times New Roman"/>
          <w:color w:val="000000"/>
          <w:sz w:val="24"/>
          <w:szCs w:val="24"/>
          <w:lang w:eastAsia="ja-JP"/>
        </w:rPr>
        <w:t>the topic of this hearing</w:t>
      </w:r>
      <w:r w:rsidR="00B45F07">
        <w:rPr>
          <w:rFonts w:ascii="Times New Roman" w:eastAsia="Times New Roman" w:hAnsi="Times New Roman" w:cs="Times New Roman"/>
          <w:color w:val="000000"/>
          <w:sz w:val="24"/>
          <w:szCs w:val="24"/>
          <w:lang w:eastAsia="ja-JP"/>
        </w:rPr>
        <w:t>—</w:t>
      </w:r>
      <w:r w:rsidRPr="00476D0B">
        <w:rPr>
          <w:rFonts w:ascii="Times New Roman" w:eastAsia="Times New Roman" w:hAnsi="Times New Roman" w:cs="Times New Roman"/>
          <w:i/>
          <w:iCs/>
          <w:color w:val="000000"/>
          <w:sz w:val="24"/>
          <w:szCs w:val="24"/>
          <w:lang w:eastAsia="ja-JP"/>
        </w:rPr>
        <w:t xml:space="preserve">Objective </w:t>
      </w:r>
      <w:r w:rsidR="002C5B4E" w:rsidRPr="00476D0B">
        <w:rPr>
          <w:rFonts w:ascii="Times New Roman" w:eastAsia="Times New Roman" w:hAnsi="Times New Roman" w:cs="Times New Roman"/>
          <w:i/>
          <w:iCs/>
          <w:color w:val="000000"/>
          <w:sz w:val="24"/>
          <w:szCs w:val="24"/>
          <w:lang w:eastAsia="ja-JP"/>
        </w:rPr>
        <w:t>4</w:t>
      </w:r>
      <w:r w:rsidR="00B45F07" w:rsidRPr="00476D0B">
        <w:rPr>
          <w:rFonts w:ascii="Times New Roman" w:eastAsia="Times New Roman" w:hAnsi="Times New Roman" w:cs="Times New Roman"/>
          <w:i/>
          <w:iCs/>
          <w:color w:val="000000"/>
          <w:sz w:val="24"/>
          <w:szCs w:val="24"/>
          <w:lang w:eastAsia="ja-JP"/>
        </w:rPr>
        <w:t xml:space="preserve">: </w:t>
      </w:r>
      <w:r w:rsidR="002C5B4E" w:rsidRPr="00476D0B">
        <w:rPr>
          <w:rFonts w:ascii="Times New Roman" w:eastAsia="Times New Roman" w:hAnsi="Times New Roman" w:cs="Times New Roman"/>
          <w:i/>
          <w:iCs/>
          <w:color w:val="000000"/>
          <w:sz w:val="24"/>
          <w:szCs w:val="24"/>
          <w:lang w:eastAsia="ja-JP"/>
        </w:rPr>
        <w:t>Address the affordability crisis for the cultural community</w:t>
      </w:r>
      <w:r w:rsidR="00B45F07">
        <w:rPr>
          <w:rFonts w:ascii="Times New Roman" w:eastAsia="Times New Roman" w:hAnsi="Times New Roman" w:cs="Times New Roman"/>
          <w:color w:val="000000"/>
          <w:sz w:val="24"/>
          <w:szCs w:val="24"/>
          <w:lang w:eastAsia="ja-JP"/>
        </w:rPr>
        <w:t>—</w:t>
      </w:r>
      <w:r w:rsidR="00BE5387">
        <w:rPr>
          <w:rFonts w:ascii="Times New Roman" w:eastAsia="Times New Roman" w:hAnsi="Times New Roman" w:cs="Times New Roman"/>
          <w:color w:val="000000"/>
          <w:sz w:val="24"/>
          <w:szCs w:val="24"/>
          <w:lang w:eastAsia="ja-JP"/>
        </w:rPr>
        <w:t xml:space="preserve">and it </w:t>
      </w:r>
      <w:r w:rsidR="00F61B3C">
        <w:rPr>
          <w:rFonts w:ascii="Times New Roman" w:eastAsia="Times New Roman" w:hAnsi="Times New Roman" w:cs="Times New Roman"/>
          <w:color w:val="000000"/>
          <w:sz w:val="24"/>
          <w:szCs w:val="24"/>
          <w:lang w:eastAsia="ja-JP"/>
        </w:rPr>
        <w:t>has been</w:t>
      </w:r>
      <w:r w:rsidR="00BE5387">
        <w:rPr>
          <w:rFonts w:ascii="Times New Roman" w:eastAsia="Times New Roman" w:hAnsi="Times New Roman" w:cs="Times New Roman"/>
          <w:color w:val="000000"/>
          <w:sz w:val="24"/>
          <w:szCs w:val="24"/>
          <w:lang w:eastAsia="ja-JP"/>
        </w:rPr>
        <w:t xml:space="preserve"> </w:t>
      </w:r>
      <w:r w:rsidR="00476D0B">
        <w:rPr>
          <w:rFonts w:ascii="Times New Roman" w:eastAsia="Times New Roman" w:hAnsi="Times New Roman" w:cs="Times New Roman"/>
          <w:color w:val="000000"/>
          <w:sz w:val="24"/>
          <w:szCs w:val="24"/>
          <w:lang w:eastAsia="ja-JP"/>
        </w:rPr>
        <w:t>paired with</w:t>
      </w:r>
      <w:r w:rsidR="00BE5387">
        <w:rPr>
          <w:rFonts w:ascii="Times New Roman" w:eastAsia="Times New Roman" w:hAnsi="Times New Roman" w:cs="Times New Roman"/>
          <w:color w:val="000000"/>
          <w:sz w:val="24"/>
          <w:szCs w:val="24"/>
          <w:lang w:eastAsia="ja-JP"/>
        </w:rPr>
        <w:t xml:space="preserve"> these</w:t>
      </w:r>
      <w:r w:rsidR="002C5B4E">
        <w:rPr>
          <w:rFonts w:ascii="Times New Roman" w:eastAsia="Times New Roman" w:hAnsi="Times New Roman" w:cs="Times New Roman"/>
          <w:color w:val="000000"/>
          <w:sz w:val="24"/>
          <w:szCs w:val="24"/>
          <w:lang w:eastAsia="ja-JP"/>
        </w:rPr>
        <w:t xml:space="preserve"> five strategies: </w:t>
      </w:r>
    </w:p>
    <w:p w14:paraId="7BFE3758" w14:textId="6E721D1F" w:rsidR="00BE5387" w:rsidRDefault="002C5B4E" w:rsidP="00B45F07">
      <w:pPr>
        <w:pStyle w:val="ListParagraph"/>
        <w:numPr>
          <w:ilvl w:val="0"/>
          <w:numId w:val="9"/>
        </w:numPr>
        <w:spacing w:after="0" w:line="240" w:lineRule="auto"/>
        <w:rPr>
          <w:rFonts w:ascii="Times New Roman" w:eastAsia="Times New Roman" w:hAnsi="Times New Roman" w:cs="Times New Roman"/>
          <w:color w:val="000000"/>
          <w:sz w:val="24"/>
          <w:szCs w:val="24"/>
          <w:lang w:eastAsia="ja-JP"/>
        </w:rPr>
      </w:pPr>
      <w:r w:rsidRPr="00BE5387">
        <w:rPr>
          <w:rFonts w:ascii="Times New Roman" w:eastAsia="Times New Roman" w:hAnsi="Times New Roman" w:cs="Times New Roman"/>
          <w:color w:val="000000"/>
          <w:sz w:val="24"/>
          <w:szCs w:val="24"/>
          <w:lang w:eastAsia="ja-JP"/>
        </w:rPr>
        <w:t xml:space="preserve">Strategy A—Support living wages for artists and cultural workers; </w:t>
      </w:r>
    </w:p>
    <w:p w14:paraId="66F9BF2D" w14:textId="77777777" w:rsidR="00BE5387" w:rsidRDefault="002C5B4E" w:rsidP="00B45F07">
      <w:pPr>
        <w:pStyle w:val="ListParagraph"/>
        <w:numPr>
          <w:ilvl w:val="0"/>
          <w:numId w:val="9"/>
        </w:numPr>
        <w:spacing w:after="0" w:line="240" w:lineRule="auto"/>
        <w:rPr>
          <w:rFonts w:ascii="Times New Roman" w:eastAsia="Times New Roman" w:hAnsi="Times New Roman" w:cs="Times New Roman"/>
          <w:color w:val="000000"/>
          <w:sz w:val="24"/>
          <w:szCs w:val="24"/>
          <w:lang w:eastAsia="ja-JP"/>
        </w:rPr>
      </w:pPr>
      <w:r w:rsidRPr="00BE5387">
        <w:rPr>
          <w:rFonts w:ascii="Times New Roman" w:eastAsia="Times New Roman" w:hAnsi="Times New Roman" w:cs="Times New Roman"/>
          <w:color w:val="000000"/>
          <w:sz w:val="24"/>
          <w:szCs w:val="24"/>
          <w:lang w:eastAsia="ja-JP"/>
        </w:rPr>
        <w:t xml:space="preserve">Strategy B—Preserve and develop long-term affordable artist workspace and housing; </w:t>
      </w:r>
    </w:p>
    <w:p w14:paraId="1C3D142A" w14:textId="77777777" w:rsidR="00BE5387" w:rsidRDefault="002C5B4E" w:rsidP="00B45F07">
      <w:pPr>
        <w:pStyle w:val="ListParagraph"/>
        <w:numPr>
          <w:ilvl w:val="0"/>
          <w:numId w:val="9"/>
        </w:numPr>
        <w:spacing w:after="0" w:line="240" w:lineRule="auto"/>
        <w:rPr>
          <w:rFonts w:ascii="Times New Roman" w:eastAsia="Times New Roman" w:hAnsi="Times New Roman" w:cs="Times New Roman"/>
          <w:color w:val="000000"/>
          <w:sz w:val="24"/>
          <w:szCs w:val="24"/>
          <w:lang w:eastAsia="ja-JP"/>
        </w:rPr>
      </w:pPr>
      <w:r w:rsidRPr="00BE5387">
        <w:rPr>
          <w:rFonts w:ascii="Times New Roman" w:eastAsia="Times New Roman" w:hAnsi="Times New Roman" w:cs="Times New Roman"/>
          <w:color w:val="000000"/>
          <w:sz w:val="24"/>
          <w:szCs w:val="24"/>
          <w:lang w:eastAsia="ja-JP"/>
        </w:rPr>
        <w:t xml:space="preserve">Strategy C—Promote the inclusion of cultural facilities in City-led developments; </w:t>
      </w:r>
    </w:p>
    <w:p w14:paraId="1ED0D093" w14:textId="5C8F5E58" w:rsidR="00BE5387" w:rsidRDefault="002C5B4E" w:rsidP="00B45F07">
      <w:pPr>
        <w:pStyle w:val="ListParagraph"/>
        <w:numPr>
          <w:ilvl w:val="0"/>
          <w:numId w:val="9"/>
        </w:numPr>
        <w:spacing w:after="0" w:line="240" w:lineRule="auto"/>
        <w:rPr>
          <w:rFonts w:ascii="Times New Roman" w:eastAsia="Times New Roman" w:hAnsi="Times New Roman" w:cs="Times New Roman"/>
          <w:color w:val="000000"/>
          <w:sz w:val="24"/>
          <w:szCs w:val="24"/>
          <w:lang w:eastAsia="ja-JP"/>
        </w:rPr>
      </w:pPr>
      <w:r w:rsidRPr="00BE5387">
        <w:rPr>
          <w:rFonts w:ascii="Times New Roman" w:eastAsia="Times New Roman" w:hAnsi="Times New Roman" w:cs="Times New Roman"/>
          <w:color w:val="000000"/>
          <w:sz w:val="24"/>
          <w:szCs w:val="24"/>
          <w:lang w:eastAsia="ja-JP"/>
        </w:rPr>
        <w:t xml:space="preserve">Strategy D—Support alternative models for artists and cultural organizations to acquire and operate affordable property and share resources; </w:t>
      </w:r>
      <w:r w:rsidR="00BE5387">
        <w:rPr>
          <w:rFonts w:ascii="Times New Roman" w:eastAsia="Times New Roman" w:hAnsi="Times New Roman" w:cs="Times New Roman"/>
          <w:color w:val="000000"/>
          <w:sz w:val="24"/>
          <w:szCs w:val="24"/>
          <w:lang w:eastAsia="ja-JP"/>
        </w:rPr>
        <w:t>and</w:t>
      </w:r>
    </w:p>
    <w:p w14:paraId="517A2BE7" w14:textId="2AD42E17" w:rsidR="00DB1487" w:rsidRDefault="002C5B4E" w:rsidP="00B45F07">
      <w:pPr>
        <w:pStyle w:val="ListParagraph"/>
        <w:numPr>
          <w:ilvl w:val="0"/>
          <w:numId w:val="9"/>
        </w:numPr>
        <w:spacing w:after="0" w:line="240" w:lineRule="auto"/>
        <w:rPr>
          <w:rFonts w:ascii="Times New Roman" w:eastAsia="Times New Roman" w:hAnsi="Times New Roman" w:cs="Times New Roman"/>
          <w:color w:val="000000"/>
          <w:sz w:val="24"/>
          <w:szCs w:val="24"/>
          <w:lang w:eastAsia="ja-JP"/>
        </w:rPr>
      </w:pPr>
      <w:r w:rsidRPr="00BE5387">
        <w:rPr>
          <w:rFonts w:ascii="Times New Roman" w:eastAsia="Times New Roman" w:hAnsi="Times New Roman" w:cs="Times New Roman"/>
          <w:color w:val="000000"/>
          <w:sz w:val="24"/>
          <w:szCs w:val="24"/>
          <w:lang w:eastAsia="ja-JP"/>
        </w:rPr>
        <w:t>Strategy E—Work toward safe and open environments for artist-run, DIY, and alternative spaces.</w:t>
      </w:r>
      <w:r w:rsidR="00DB1487" w:rsidRPr="00DB1487">
        <w:rPr>
          <w:vertAlign w:val="superscript"/>
          <w:lang w:eastAsia="ja-JP"/>
        </w:rPr>
        <w:footnoteReference w:id="5"/>
      </w:r>
      <w:r w:rsidR="00DB1487" w:rsidRPr="00BE5387">
        <w:rPr>
          <w:rFonts w:ascii="Times New Roman" w:eastAsia="Times New Roman" w:hAnsi="Times New Roman" w:cs="Times New Roman"/>
          <w:color w:val="000000"/>
          <w:sz w:val="24"/>
          <w:szCs w:val="24"/>
          <w:lang w:eastAsia="ja-JP"/>
        </w:rPr>
        <w:t xml:space="preserve"> </w:t>
      </w:r>
    </w:p>
    <w:p w14:paraId="7FE6FAF8" w14:textId="77777777" w:rsidR="00B45F07" w:rsidRPr="00BE5387" w:rsidRDefault="00B45F07" w:rsidP="00B45F07">
      <w:pPr>
        <w:pStyle w:val="ListParagraph"/>
        <w:spacing w:after="0" w:line="240" w:lineRule="auto"/>
        <w:ind w:left="1440"/>
        <w:rPr>
          <w:rFonts w:ascii="Times New Roman" w:eastAsia="Times New Roman" w:hAnsi="Times New Roman" w:cs="Times New Roman"/>
          <w:color w:val="000000"/>
          <w:sz w:val="24"/>
          <w:szCs w:val="24"/>
          <w:lang w:eastAsia="ja-JP"/>
        </w:rPr>
      </w:pPr>
    </w:p>
    <w:p w14:paraId="3986A813" w14:textId="31246671" w:rsidR="0029513E" w:rsidRDefault="00D86903" w:rsidP="0029513E">
      <w:pPr>
        <w:spacing w:after="0" w:line="480" w:lineRule="auto"/>
        <w:ind w:firstLine="720"/>
        <w:rPr>
          <w:rFonts w:ascii="Times New Roman" w:eastAsia="Times New Roman" w:hAnsi="Times New Roman" w:cs="Times New Roman"/>
          <w:color w:val="000000"/>
          <w:sz w:val="24"/>
          <w:szCs w:val="24"/>
          <w:lang w:eastAsia="ja-JP"/>
        </w:rPr>
      </w:pPr>
      <w:r>
        <w:rPr>
          <w:rFonts w:ascii="Times New Roman" w:eastAsia="Times New Roman" w:hAnsi="Times New Roman" w:cs="Times New Roman"/>
          <w:color w:val="000000"/>
          <w:sz w:val="24"/>
          <w:szCs w:val="24"/>
          <w:lang w:eastAsia="ja-JP"/>
        </w:rPr>
        <w:t>In implementing the</w:t>
      </w:r>
      <w:r w:rsidR="000C21E0">
        <w:rPr>
          <w:rFonts w:ascii="Times New Roman" w:eastAsia="Times New Roman" w:hAnsi="Times New Roman" w:cs="Times New Roman"/>
          <w:color w:val="000000"/>
          <w:sz w:val="24"/>
          <w:szCs w:val="24"/>
          <w:lang w:eastAsia="ja-JP"/>
        </w:rPr>
        <w:t>se</w:t>
      </w:r>
      <w:r>
        <w:rPr>
          <w:rFonts w:ascii="Times New Roman" w:eastAsia="Times New Roman" w:hAnsi="Times New Roman" w:cs="Times New Roman"/>
          <w:color w:val="000000"/>
          <w:sz w:val="24"/>
          <w:szCs w:val="24"/>
          <w:lang w:eastAsia="ja-JP"/>
        </w:rPr>
        <w:t xml:space="preserve"> five strategies, DCLA</w:t>
      </w:r>
      <w:r w:rsidR="00BE5387">
        <w:rPr>
          <w:rFonts w:ascii="Times New Roman" w:eastAsia="Times New Roman" w:hAnsi="Times New Roman" w:cs="Times New Roman"/>
          <w:color w:val="000000"/>
          <w:sz w:val="24"/>
          <w:szCs w:val="24"/>
          <w:lang w:eastAsia="ja-JP"/>
        </w:rPr>
        <w:t xml:space="preserve"> has</w:t>
      </w:r>
      <w:r>
        <w:rPr>
          <w:rFonts w:ascii="Times New Roman" w:eastAsia="Times New Roman" w:hAnsi="Times New Roman" w:cs="Times New Roman"/>
          <w:color w:val="000000"/>
          <w:sz w:val="24"/>
          <w:szCs w:val="24"/>
          <w:lang w:eastAsia="ja-JP"/>
        </w:rPr>
        <w:t xml:space="preserve"> posted </w:t>
      </w:r>
      <w:r w:rsidR="000C21E0">
        <w:rPr>
          <w:rFonts w:ascii="Times New Roman" w:eastAsia="Times New Roman" w:hAnsi="Times New Roman" w:cs="Times New Roman"/>
          <w:color w:val="000000"/>
          <w:sz w:val="24"/>
          <w:szCs w:val="24"/>
          <w:lang w:eastAsia="ja-JP"/>
        </w:rPr>
        <w:t xml:space="preserve">on the </w:t>
      </w:r>
      <w:proofErr w:type="spellStart"/>
      <w:r w:rsidR="000C21E0">
        <w:rPr>
          <w:rFonts w:ascii="Times New Roman" w:eastAsia="Times New Roman" w:hAnsi="Times New Roman" w:cs="Times New Roman"/>
          <w:color w:val="000000"/>
          <w:sz w:val="24"/>
          <w:szCs w:val="24"/>
          <w:lang w:eastAsia="ja-JP"/>
        </w:rPr>
        <w:t>CreateNYC</w:t>
      </w:r>
      <w:proofErr w:type="spellEnd"/>
      <w:r w:rsidR="000C21E0">
        <w:rPr>
          <w:rFonts w:ascii="Times New Roman" w:eastAsia="Times New Roman" w:hAnsi="Times New Roman" w:cs="Times New Roman"/>
          <w:color w:val="000000"/>
          <w:sz w:val="24"/>
          <w:szCs w:val="24"/>
          <w:lang w:eastAsia="ja-JP"/>
        </w:rPr>
        <w:t xml:space="preserve"> website the </w:t>
      </w:r>
      <w:r>
        <w:rPr>
          <w:rFonts w:ascii="Times New Roman" w:eastAsia="Times New Roman" w:hAnsi="Times New Roman" w:cs="Times New Roman"/>
          <w:color w:val="000000"/>
          <w:sz w:val="24"/>
          <w:szCs w:val="24"/>
          <w:lang w:eastAsia="ja-JP"/>
        </w:rPr>
        <w:t>actions that it ha</w:t>
      </w:r>
      <w:r w:rsidR="00BE5387">
        <w:rPr>
          <w:rFonts w:ascii="Times New Roman" w:eastAsia="Times New Roman" w:hAnsi="Times New Roman" w:cs="Times New Roman"/>
          <w:color w:val="000000"/>
          <w:sz w:val="24"/>
          <w:szCs w:val="24"/>
          <w:lang w:eastAsia="ja-JP"/>
        </w:rPr>
        <w:t>s</w:t>
      </w:r>
      <w:r>
        <w:rPr>
          <w:rFonts w:ascii="Times New Roman" w:eastAsia="Times New Roman" w:hAnsi="Times New Roman" w:cs="Times New Roman"/>
          <w:color w:val="000000"/>
          <w:sz w:val="24"/>
          <w:szCs w:val="24"/>
          <w:lang w:eastAsia="ja-JP"/>
        </w:rPr>
        <w:t xml:space="preserve"> taken, but those posts have not been kept up to date.</w:t>
      </w:r>
      <w:r>
        <w:rPr>
          <w:rStyle w:val="FootnoteReference"/>
          <w:rFonts w:ascii="Times New Roman" w:eastAsia="Times New Roman" w:hAnsi="Times New Roman" w:cs="Times New Roman"/>
          <w:color w:val="000000"/>
          <w:sz w:val="24"/>
          <w:szCs w:val="24"/>
          <w:lang w:eastAsia="ja-JP"/>
        </w:rPr>
        <w:footnoteReference w:id="6"/>
      </w:r>
      <w:r>
        <w:rPr>
          <w:rFonts w:ascii="Times New Roman" w:eastAsia="Times New Roman" w:hAnsi="Times New Roman" w:cs="Times New Roman"/>
          <w:color w:val="000000"/>
          <w:sz w:val="24"/>
          <w:szCs w:val="24"/>
          <w:lang w:eastAsia="ja-JP"/>
        </w:rPr>
        <w:t xml:space="preserve"> </w:t>
      </w:r>
      <w:r w:rsidR="00F61B3C">
        <w:rPr>
          <w:rFonts w:ascii="Times New Roman" w:eastAsia="Times New Roman" w:hAnsi="Times New Roman" w:cs="Times New Roman"/>
          <w:color w:val="000000"/>
          <w:sz w:val="24"/>
          <w:szCs w:val="24"/>
          <w:lang w:eastAsia="ja-JP"/>
        </w:rPr>
        <w:t>Strategy A and Strategy D have</w:t>
      </w:r>
      <w:r>
        <w:rPr>
          <w:rFonts w:ascii="Times New Roman" w:eastAsia="Times New Roman" w:hAnsi="Times New Roman" w:cs="Times New Roman"/>
          <w:color w:val="000000"/>
          <w:sz w:val="24"/>
          <w:szCs w:val="24"/>
          <w:lang w:eastAsia="ja-JP"/>
        </w:rPr>
        <w:t xml:space="preserve"> had no actions </w:t>
      </w:r>
      <w:r w:rsidR="00F61B3C">
        <w:rPr>
          <w:rFonts w:ascii="Times New Roman" w:eastAsia="Times New Roman" w:hAnsi="Times New Roman" w:cs="Times New Roman"/>
          <w:color w:val="000000"/>
          <w:sz w:val="24"/>
          <w:szCs w:val="24"/>
          <w:lang w:eastAsia="ja-JP"/>
        </w:rPr>
        <w:t>posted</w:t>
      </w:r>
      <w:r>
        <w:rPr>
          <w:rFonts w:ascii="Times New Roman" w:eastAsia="Times New Roman" w:hAnsi="Times New Roman" w:cs="Times New Roman"/>
          <w:color w:val="000000"/>
          <w:sz w:val="24"/>
          <w:szCs w:val="24"/>
          <w:lang w:eastAsia="ja-JP"/>
        </w:rPr>
        <w:t xml:space="preserve"> at all</w:t>
      </w:r>
      <w:r w:rsidR="000466FD">
        <w:rPr>
          <w:rFonts w:ascii="Times New Roman" w:eastAsia="Times New Roman" w:hAnsi="Times New Roman" w:cs="Times New Roman"/>
          <w:color w:val="000000"/>
          <w:sz w:val="24"/>
          <w:szCs w:val="24"/>
          <w:lang w:eastAsia="ja-JP"/>
        </w:rPr>
        <w:t>, and</w:t>
      </w:r>
      <w:r>
        <w:rPr>
          <w:rFonts w:ascii="Times New Roman" w:eastAsia="Times New Roman" w:hAnsi="Times New Roman" w:cs="Times New Roman"/>
          <w:color w:val="000000"/>
          <w:sz w:val="24"/>
          <w:szCs w:val="24"/>
          <w:lang w:eastAsia="ja-JP"/>
        </w:rPr>
        <w:t xml:space="preserve"> the most recent action taken for any strategy was </w:t>
      </w:r>
      <w:r w:rsidR="0029513E">
        <w:rPr>
          <w:rFonts w:ascii="Times New Roman" w:eastAsia="Times New Roman" w:hAnsi="Times New Roman" w:cs="Times New Roman"/>
          <w:color w:val="000000"/>
          <w:sz w:val="24"/>
          <w:szCs w:val="24"/>
          <w:lang w:eastAsia="ja-JP"/>
        </w:rPr>
        <w:t xml:space="preserve">posted </w:t>
      </w:r>
      <w:r>
        <w:rPr>
          <w:rFonts w:ascii="Times New Roman" w:eastAsia="Times New Roman" w:hAnsi="Times New Roman" w:cs="Times New Roman"/>
          <w:color w:val="000000"/>
          <w:sz w:val="24"/>
          <w:szCs w:val="24"/>
          <w:lang w:eastAsia="ja-JP"/>
        </w:rPr>
        <w:t>in 2020.</w:t>
      </w:r>
      <w:r w:rsidR="000466FD">
        <w:rPr>
          <w:rStyle w:val="FootnoteReference"/>
          <w:rFonts w:ascii="Times New Roman" w:eastAsia="Times New Roman" w:hAnsi="Times New Roman" w:cs="Times New Roman"/>
          <w:color w:val="000000"/>
          <w:sz w:val="24"/>
          <w:szCs w:val="24"/>
          <w:lang w:eastAsia="ja-JP"/>
        </w:rPr>
        <w:footnoteReference w:id="7"/>
      </w:r>
    </w:p>
    <w:p w14:paraId="0BC04F4D" w14:textId="77777777" w:rsidR="000F175B" w:rsidRPr="00B231E0" w:rsidRDefault="000F175B" w:rsidP="0029513E">
      <w:pPr>
        <w:spacing w:after="0" w:line="480" w:lineRule="auto"/>
        <w:ind w:firstLine="720"/>
        <w:rPr>
          <w:rFonts w:ascii="Times New Roman" w:eastAsia="Times New Roman" w:hAnsi="Times New Roman" w:cs="Times New Roman"/>
          <w:color w:val="000000"/>
          <w:sz w:val="16"/>
          <w:szCs w:val="16"/>
          <w:lang w:eastAsia="ja-JP"/>
        </w:rPr>
      </w:pPr>
    </w:p>
    <w:p w14:paraId="7DEA471D" w14:textId="4DB65B73" w:rsidR="0029513E" w:rsidRPr="00A01A89" w:rsidRDefault="00B231E0" w:rsidP="0029513E">
      <w:pPr>
        <w:spacing w:after="0" w:line="240" w:lineRule="auto"/>
        <w:rPr>
          <w:rFonts w:ascii="Times New Roman" w:eastAsia="Times New Roman" w:hAnsi="Times New Roman" w:cs="Times New Roman"/>
          <w:b/>
          <w:bCs/>
          <w:iCs/>
          <w:sz w:val="24"/>
          <w:szCs w:val="24"/>
        </w:rPr>
      </w:pPr>
      <w:r w:rsidRPr="00A01A89">
        <w:rPr>
          <w:rFonts w:ascii="Times New Roman" w:eastAsia="Times New Roman" w:hAnsi="Times New Roman" w:cs="Times New Roman"/>
          <w:b/>
          <w:bCs/>
          <w:iCs/>
          <w:sz w:val="24"/>
          <w:szCs w:val="24"/>
        </w:rPr>
        <w:t xml:space="preserve">The </w:t>
      </w:r>
      <w:r w:rsidR="000F175B">
        <w:rPr>
          <w:rFonts w:ascii="Times New Roman" w:eastAsia="Times New Roman" w:hAnsi="Times New Roman" w:cs="Times New Roman"/>
          <w:b/>
          <w:bCs/>
          <w:iCs/>
          <w:sz w:val="24"/>
          <w:szCs w:val="24"/>
        </w:rPr>
        <w:t>Current State of Affordability for Creative Workers in NYC</w:t>
      </w:r>
    </w:p>
    <w:p w14:paraId="1FB71C3F" w14:textId="77777777" w:rsidR="0029513E" w:rsidRPr="007B301D" w:rsidRDefault="0029513E" w:rsidP="0029513E">
      <w:pPr>
        <w:spacing w:after="0" w:line="240" w:lineRule="auto"/>
        <w:ind w:left="1080"/>
        <w:contextualSpacing/>
        <w:textAlignment w:val="baseline"/>
        <w:rPr>
          <w:rFonts w:ascii="Times New Roman" w:eastAsia="Times New Roman" w:hAnsi="Times New Roman" w:cs="Times New Roman"/>
          <w:sz w:val="16"/>
          <w:szCs w:val="16"/>
        </w:rPr>
      </w:pPr>
    </w:p>
    <w:p w14:paraId="1220585B" w14:textId="510B4A2E" w:rsidR="0029513E" w:rsidRDefault="0023212C" w:rsidP="007B301D">
      <w:pPr>
        <w:spacing w:after="0" w:line="480" w:lineRule="auto"/>
        <w:ind w:firstLine="720"/>
        <w:rPr>
          <w:rFonts w:ascii="Times New Roman" w:eastAsia="Times New Roman" w:hAnsi="Times New Roman" w:cs="Times New Roman"/>
          <w:color w:val="000000"/>
          <w:sz w:val="24"/>
          <w:szCs w:val="24"/>
          <w:lang w:eastAsia="ja-JP"/>
        </w:rPr>
      </w:pPr>
      <w:r>
        <w:rPr>
          <w:rFonts w:ascii="Times New Roman" w:eastAsia="Times New Roman" w:hAnsi="Times New Roman" w:cs="Times New Roman"/>
          <w:color w:val="000000"/>
          <w:sz w:val="24"/>
          <w:szCs w:val="24"/>
          <w:lang w:eastAsia="ja-JP"/>
        </w:rPr>
        <w:t xml:space="preserve">In December 2025, the </w:t>
      </w:r>
      <w:r w:rsidR="001F7FFE">
        <w:rPr>
          <w:rFonts w:ascii="Times New Roman" w:eastAsia="Times New Roman" w:hAnsi="Times New Roman" w:cs="Times New Roman"/>
          <w:color w:val="000000"/>
          <w:sz w:val="24"/>
          <w:szCs w:val="24"/>
          <w:lang w:eastAsia="ja-JP"/>
        </w:rPr>
        <w:t xml:space="preserve">Center for an Urban Future (CUF) published its third report </w:t>
      </w:r>
      <w:r>
        <w:rPr>
          <w:rFonts w:ascii="Times New Roman" w:eastAsia="Times New Roman" w:hAnsi="Times New Roman" w:cs="Times New Roman"/>
          <w:color w:val="000000"/>
          <w:sz w:val="24"/>
          <w:szCs w:val="24"/>
          <w:lang w:eastAsia="ja-JP"/>
        </w:rPr>
        <w:t xml:space="preserve">in </w:t>
      </w:r>
      <w:r w:rsidR="00F61B3C">
        <w:rPr>
          <w:rFonts w:ascii="Times New Roman" w:eastAsia="Times New Roman" w:hAnsi="Times New Roman" w:cs="Times New Roman"/>
          <w:color w:val="000000"/>
          <w:sz w:val="24"/>
          <w:szCs w:val="24"/>
          <w:lang w:eastAsia="ja-JP"/>
        </w:rPr>
        <w:t>a</w:t>
      </w:r>
      <w:r w:rsidR="001F7FFE">
        <w:rPr>
          <w:rFonts w:ascii="Times New Roman" w:eastAsia="Times New Roman" w:hAnsi="Times New Roman" w:cs="Times New Roman"/>
          <w:color w:val="000000"/>
          <w:sz w:val="24"/>
          <w:szCs w:val="24"/>
          <w:lang w:eastAsia="ja-JP"/>
        </w:rPr>
        <w:t xml:space="preserve"> series entitled </w:t>
      </w:r>
      <w:r w:rsidR="001F7FFE" w:rsidRPr="001F7FFE">
        <w:rPr>
          <w:rFonts w:ascii="Times New Roman" w:eastAsia="Times New Roman" w:hAnsi="Times New Roman" w:cs="Times New Roman"/>
          <w:i/>
          <w:iCs/>
          <w:color w:val="000000"/>
          <w:sz w:val="24"/>
          <w:szCs w:val="24"/>
          <w:lang w:eastAsia="ja-JP"/>
        </w:rPr>
        <w:t>Creative New York</w:t>
      </w:r>
      <w:r w:rsidRPr="0023212C">
        <w:rPr>
          <w:rFonts w:ascii="Times New Roman" w:eastAsia="Times New Roman" w:hAnsi="Times New Roman" w:cs="Times New Roman"/>
          <w:color w:val="000000"/>
          <w:sz w:val="24"/>
          <w:szCs w:val="24"/>
          <w:lang w:eastAsia="ja-JP"/>
        </w:rPr>
        <w:t>,</w:t>
      </w:r>
      <w:r>
        <w:rPr>
          <w:rFonts w:ascii="Times New Roman" w:eastAsia="Times New Roman" w:hAnsi="Times New Roman" w:cs="Times New Roman"/>
          <w:i/>
          <w:iCs/>
          <w:color w:val="000000"/>
          <w:sz w:val="24"/>
          <w:szCs w:val="24"/>
          <w:lang w:eastAsia="ja-JP"/>
        </w:rPr>
        <w:t xml:space="preserve"> </w:t>
      </w:r>
      <w:r w:rsidRPr="0023212C">
        <w:rPr>
          <w:rFonts w:ascii="Times New Roman" w:eastAsia="Times New Roman" w:hAnsi="Times New Roman" w:cs="Times New Roman"/>
          <w:color w:val="000000"/>
          <w:sz w:val="24"/>
          <w:szCs w:val="24"/>
          <w:lang w:eastAsia="ja-JP"/>
        </w:rPr>
        <w:t>which examined the economic</w:t>
      </w:r>
      <w:r>
        <w:rPr>
          <w:rFonts w:ascii="Times New Roman" w:eastAsia="Times New Roman" w:hAnsi="Times New Roman" w:cs="Times New Roman"/>
          <w:color w:val="000000"/>
          <w:sz w:val="24"/>
          <w:szCs w:val="24"/>
          <w:lang w:eastAsia="ja-JP"/>
        </w:rPr>
        <w:t xml:space="preserve"> and cultural impact of NYC’s </w:t>
      </w:r>
      <w:r>
        <w:rPr>
          <w:rFonts w:ascii="Times New Roman" w:eastAsia="Times New Roman" w:hAnsi="Times New Roman" w:cs="Times New Roman"/>
          <w:color w:val="000000"/>
          <w:sz w:val="24"/>
          <w:szCs w:val="24"/>
          <w:lang w:eastAsia="ja-JP"/>
        </w:rPr>
        <w:lastRenderedPageBreak/>
        <w:t xml:space="preserve">arts and cultural sector </w:t>
      </w:r>
      <w:r w:rsidR="00F32CF2">
        <w:rPr>
          <w:rFonts w:ascii="Times New Roman" w:eastAsia="Times New Roman" w:hAnsi="Times New Roman" w:cs="Times New Roman"/>
          <w:color w:val="000000"/>
          <w:sz w:val="24"/>
          <w:szCs w:val="24"/>
          <w:lang w:eastAsia="ja-JP"/>
        </w:rPr>
        <w:t>in 2005 and again in 2015</w:t>
      </w:r>
      <w:r w:rsidR="001F7FFE">
        <w:rPr>
          <w:rFonts w:ascii="Times New Roman" w:eastAsia="Times New Roman" w:hAnsi="Times New Roman" w:cs="Times New Roman"/>
          <w:color w:val="000000"/>
          <w:sz w:val="24"/>
          <w:szCs w:val="24"/>
          <w:lang w:eastAsia="ja-JP"/>
        </w:rPr>
        <w:t>.</w:t>
      </w:r>
      <w:r w:rsidR="001F7FFE">
        <w:rPr>
          <w:rStyle w:val="FootnoteReference"/>
          <w:rFonts w:ascii="Times New Roman" w:eastAsia="Times New Roman" w:hAnsi="Times New Roman" w:cs="Times New Roman"/>
          <w:color w:val="000000"/>
          <w:sz w:val="24"/>
          <w:szCs w:val="24"/>
          <w:lang w:eastAsia="ja-JP"/>
        </w:rPr>
        <w:footnoteReference w:id="8"/>
      </w:r>
      <w:r>
        <w:rPr>
          <w:rFonts w:ascii="Times New Roman" w:eastAsia="Times New Roman" w:hAnsi="Times New Roman" w:cs="Times New Roman"/>
          <w:color w:val="000000"/>
          <w:sz w:val="24"/>
          <w:szCs w:val="24"/>
          <w:lang w:eastAsia="ja-JP"/>
        </w:rPr>
        <w:t xml:space="preserve"> In the introduction </w:t>
      </w:r>
      <w:r w:rsidR="000C21E0">
        <w:rPr>
          <w:rFonts w:ascii="Times New Roman" w:eastAsia="Times New Roman" w:hAnsi="Times New Roman" w:cs="Times New Roman"/>
          <w:color w:val="000000"/>
          <w:sz w:val="24"/>
          <w:szCs w:val="24"/>
          <w:lang w:eastAsia="ja-JP"/>
        </w:rPr>
        <w:t>to</w:t>
      </w:r>
      <w:r>
        <w:rPr>
          <w:rFonts w:ascii="Times New Roman" w:eastAsia="Times New Roman" w:hAnsi="Times New Roman" w:cs="Times New Roman"/>
          <w:color w:val="000000"/>
          <w:sz w:val="24"/>
          <w:szCs w:val="24"/>
          <w:lang w:eastAsia="ja-JP"/>
        </w:rPr>
        <w:t xml:space="preserve"> </w:t>
      </w:r>
      <w:r w:rsidRPr="0023212C">
        <w:rPr>
          <w:rFonts w:ascii="Times New Roman" w:eastAsia="Times New Roman" w:hAnsi="Times New Roman" w:cs="Times New Roman"/>
          <w:i/>
          <w:iCs/>
          <w:color w:val="000000"/>
          <w:sz w:val="24"/>
          <w:szCs w:val="24"/>
          <w:lang w:eastAsia="ja-JP"/>
        </w:rPr>
        <w:t>Creative New York 2025</w:t>
      </w:r>
      <w:r w:rsidR="002C02C3">
        <w:rPr>
          <w:rFonts w:ascii="Times New Roman" w:eastAsia="Times New Roman" w:hAnsi="Times New Roman" w:cs="Times New Roman"/>
          <w:i/>
          <w:iCs/>
          <w:color w:val="000000"/>
          <w:sz w:val="24"/>
          <w:szCs w:val="24"/>
          <w:lang w:eastAsia="ja-JP"/>
        </w:rPr>
        <w:t xml:space="preserve"> </w:t>
      </w:r>
      <w:r w:rsidR="002C02C3" w:rsidRPr="002C02C3">
        <w:rPr>
          <w:rFonts w:ascii="Times New Roman" w:eastAsia="Times New Roman" w:hAnsi="Times New Roman" w:cs="Times New Roman"/>
          <w:color w:val="000000"/>
          <w:sz w:val="24"/>
          <w:szCs w:val="24"/>
          <w:lang w:eastAsia="ja-JP"/>
        </w:rPr>
        <w:t>(“the report”)</w:t>
      </w:r>
      <w:r w:rsidRPr="002C02C3">
        <w:rPr>
          <w:rFonts w:ascii="Times New Roman" w:eastAsia="Times New Roman" w:hAnsi="Times New Roman" w:cs="Times New Roman"/>
          <w:color w:val="000000"/>
          <w:sz w:val="24"/>
          <w:szCs w:val="24"/>
          <w:lang w:eastAsia="ja-JP"/>
        </w:rPr>
        <w:t>,</w:t>
      </w:r>
      <w:r>
        <w:rPr>
          <w:rFonts w:ascii="Times New Roman" w:eastAsia="Times New Roman" w:hAnsi="Times New Roman" w:cs="Times New Roman"/>
          <w:color w:val="000000"/>
          <w:sz w:val="24"/>
          <w:szCs w:val="24"/>
          <w:lang w:eastAsia="ja-JP"/>
        </w:rPr>
        <w:t xml:space="preserve"> entitled “New York’s Creative Economy at a Crossroads,” </w:t>
      </w:r>
      <w:r w:rsidR="00F61B3C">
        <w:rPr>
          <w:rFonts w:ascii="Times New Roman" w:eastAsia="Times New Roman" w:hAnsi="Times New Roman" w:cs="Times New Roman"/>
          <w:color w:val="000000"/>
          <w:sz w:val="24"/>
          <w:szCs w:val="24"/>
          <w:lang w:eastAsia="ja-JP"/>
        </w:rPr>
        <w:t>the report</w:t>
      </w:r>
      <w:r w:rsidR="00F32CF2">
        <w:rPr>
          <w:rFonts w:ascii="Times New Roman" w:eastAsia="Times New Roman" w:hAnsi="Times New Roman" w:cs="Times New Roman"/>
          <w:color w:val="000000"/>
          <w:sz w:val="24"/>
          <w:szCs w:val="24"/>
          <w:lang w:eastAsia="ja-JP"/>
        </w:rPr>
        <w:t xml:space="preserve"> </w:t>
      </w:r>
      <w:r w:rsidR="00F61B3C">
        <w:rPr>
          <w:rFonts w:ascii="Times New Roman" w:eastAsia="Times New Roman" w:hAnsi="Times New Roman" w:cs="Times New Roman"/>
          <w:color w:val="000000"/>
          <w:sz w:val="24"/>
          <w:szCs w:val="24"/>
          <w:lang w:eastAsia="ja-JP"/>
        </w:rPr>
        <w:t>states that</w:t>
      </w:r>
      <w:r w:rsidR="00F32CF2">
        <w:rPr>
          <w:rFonts w:ascii="Times New Roman" w:eastAsia="Times New Roman" w:hAnsi="Times New Roman" w:cs="Times New Roman"/>
          <w:color w:val="000000"/>
          <w:sz w:val="24"/>
          <w:szCs w:val="24"/>
          <w:lang w:eastAsia="ja-JP"/>
        </w:rPr>
        <w:t xml:space="preserve"> the creative sector’s</w:t>
      </w:r>
      <w:r w:rsidR="00F32CF2" w:rsidRPr="00F32CF2">
        <w:rPr>
          <w:rFonts w:ascii="Times New Roman" w:eastAsia="Times New Roman" w:hAnsi="Times New Roman" w:cs="Times New Roman"/>
          <w:color w:val="000000"/>
          <w:sz w:val="24"/>
          <w:szCs w:val="24"/>
          <w:lang w:eastAsia="ja-JP"/>
        </w:rPr>
        <w:t xml:space="preserve"> </w:t>
      </w:r>
      <w:r w:rsidR="00F32CF2">
        <w:rPr>
          <w:rFonts w:ascii="Times New Roman" w:eastAsia="Times New Roman" w:hAnsi="Times New Roman" w:cs="Times New Roman"/>
          <w:color w:val="000000"/>
          <w:sz w:val="24"/>
          <w:szCs w:val="24"/>
          <w:lang w:eastAsia="ja-JP"/>
        </w:rPr>
        <w:t>“</w:t>
      </w:r>
      <w:r w:rsidR="00F32CF2" w:rsidRPr="00F32CF2">
        <w:rPr>
          <w:rFonts w:ascii="Times New Roman" w:eastAsia="Times New Roman" w:hAnsi="Times New Roman" w:cs="Times New Roman"/>
          <w:color w:val="000000"/>
          <w:sz w:val="24"/>
          <w:szCs w:val="24"/>
          <w:lang w:eastAsia="ja-JP"/>
        </w:rPr>
        <w:t>importance to the city’s economy and civic life has never been greater, yet an intensifying affordability crisis has led to stagnant job growth, an exodus of artists, and a mounting challenge for the city’s next generation of leaders</w:t>
      </w:r>
      <w:r w:rsidR="00F32CF2">
        <w:rPr>
          <w:rFonts w:ascii="Times New Roman" w:eastAsia="Times New Roman" w:hAnsi="Times New Roman" w:cs="Times New Roman"/>
          <w:color w:val="000000"/>
          <w:sz w:val="24"/>
          <w:szCs w:val="24"/>
          <w:lang w:eastAsia="ja-JP"/>
        </w:rPr>
        <w:t>.”</w:t>
      </w:r>
      <w:r w:rsidR="00F32CF2">
        <w:rPr>
          <w:rStyle w:val="FootnoteReference"/>
          <w:rFonts w:ascii="Times New Roman" w:eastAsia="Times New Roman" w:hAnsi="Times New Roman" w:cs="Times New Roman"/>
          <w:color w:val="000000"/>
          <w:sz w:val="24"/>
          <w:szCs w:val="24"/>
          <w:lang w:eastAsia="ja-JP"/>
        </w:rPr>
        <w:footnoteReference w:id="9"/>
      </w:r>
      <w:r w:rsidR="00B45F07">
        <w:rPr>
          <w:rFonts w:ascii="Times New Roman" w:eastAsia="Times New Roman" w:hAnsi="Times New Roman" w:cs="Times New Roman"/>
          <w:color w:val="000000"/>
          <w:sz w:val="24"/>
          <w:szCs w:val="24"/>
          <w:lang w:eastAsia="ja-JP"/>
        </w:rPr>
        <w:t xml:space="preserve"> The report offers this perspective on life in NYC</w:t>
      </w:r>
      <w:r w:rsidR="000C21E0">
        <w:rPr>
          <w:rFonts w:ascii="Times New Roman" w:eastAsia="Times New Roman" w:hAnsi="Times New Roman" w:cs="Times New Roman"/>
          <w:color w:val="000000"/>
          <w:sz w:val="24"/>
          <w:szCs w:val="24"/>
          <w:lang w:eastAsia="ja-JP"/>
        </w:rPr>
        <w:t>’s arts and cultural community</w:t>
      </w:r>
      <w:r w:rsidR="00B45F07">
        <w:rPr>
          <w:rFonts w:ascii="Times New Roman" w:eastAsia="Times New Roman" w:hAnsi="Times New Roman" w:cs="Times New Roman"/>
          <w:color w:val="000000"/>
          <w:sz w:val="24"/>
          <w:szCs w:val="24"/>
          <w:lang w:eastAsia="ja-JP"/>
        </w:rPr>
        <w:t xml:space="preserve"> since the pandemic:</w:t>
      </w:r>
    </w:p>
    <w:p w14:paraId="432FFBBB" w14:textId="4B566EF9" w:rsidR="00B45F07" w:rsidRDefault="00B45F07" w:rsidP="00B45F07">
      <w:pPr>
        <w:spacing w:after="0" w:line="240" w:lineRule="auto"/>
        <w:ind w:left="720"/>
        <w:rPr>
          <w:rFonts w:ascii="Times New Roman" w:eastAsia="Times New Roman" w:hAnsi="Times New Roman" w:cs="Times New Roman"/>
          <w:color w:val="000000"/>
          <w:sz w:val="24"/>
          <w:szCs w:val="24"/>
          <w:lang w:eastAsia="ja-JP"/>
        </w:rPr>
      </w:pPr>
      <w:r w:rsidRPr="00B45F07">
        <w:rPr>
          <w:rFonts w:ascii="Times New Roman" w:eastAsia="Times New Roman" w:hAnsi="Times New Roman" w:cs="Times New Roman"/>
          <w:color w:val="000000"/>
          <w:sz w:val="24"/>
          <w:szCs w:val="24"/>
          <w:lang w:eastAsia="ja-JP"/>
        </w:rPr>
        <w:t>Affording life in New York has never been easy for artists. But since the pandemic, something fundamental has shifted. Work dried up, costs soared, and incomes failed to keep pace—pushing many artists past the breaking point and extending those same pressures across the broader creative economy. Now, the affordability crisis that once hit hardest for early-career strivers is squeezing established artists and creative professionals alike. The result is visible across nearly every discipline, from dance and theater to design, film, and the visual arts: artists left during the pandemic, and many haven’t come back.</w:t>
      </w:r>
      <w:r>
        <w:rPr>
          <w:rStyle w:val="FootnoteReference"/>
          <w:rFonts w:ascii="Times New Roman" w:eastAsia="Times New Roman" w:hAnsi="Times New Roman" w:cs="Times New Roman"/>
          <w:color w:val="000000"/>
          <w:sz w:val="24"/>
          <w:szCs w:val="24"/>
          <w:lang w:eastAsia="ja-JP"/>
        </w:rPr>
        <w:footnoteReference w:id="10"/>
      </w:r>
    </w:p>
    <w:p w14:paraId="1B1C0BEA" w14:textId="77777777" w:rsidR="005C60B2" w:rsidRDefault="005C60B2" w:rsidP="006D1249">
      <w:pPr>
        <w:spacing w:after="0" w:line="240" w:lineRule="auto"/>
        <w:ind w:firstLine="720"/>
        <w:rPr>
          <w:rFonts w:ascii="Times New Roman" w:eastAsia="Times New Roman" w:hAnsi="Times New Roman" w:cs="Times New Roman"/>
          <w:color w:val="000000"/>
          <w:sz w:val="24"/>
          <w:szCs w:val="24"/>
          <w:lang w:eastAsia="ja-JP"/>
        </w:rPr>
      </w:pPr>
    </w:p>
    <w:p w14:paraId="4BFE1052" w14:textId="5AE22C42" w:rsidR="00EF6E28" w:rsidRDefault="00354908" w:rsidP="00B45F07">
      <w:pPr>
        <w:spacing w:after="0" w:line="480" w:lineRule="auto"/>
        <w:ind w:firstLine="720"/>
        <w:rPr>
          <w:rFonts w:ascii="Times New Roman" w:eastAsia="Times New Roman" w:hAnsi="Times New Roman" w:cs="Times New Roman"/>
          <w:color w:val="000000"/>
          <w:sz w:val="24"/>
          <w:szCs w:val="24"/>
          <w:lang w:eastAsia="ja-JP"/>
        </w:rPr>
      </w:pPr>
      <w:r>
        <w:rPr>
          <w:rFonts w:ascii="Times New Roman" w:eastAsia="Times New Roman" w:hAnsi="Times New Roman" w:cs="Times New Roman"/>
          <w:color w:val="000000"/>
          <w:sz w:val="24"/>
          <w:szCs w:val="24"/>
          <w:lang w:eastAsia="ja-JP"/>
        </w:rPr>
        <w:t>In addition to providing 10 policy recommendations for addressing the affordability crisis, the</w:t>
      </w:r>
      <w:r w:rsidR="00B45F07">
        <w:rPr>
          <w:rFonts w:ascii="Times New Roman" w:eastAsia="Times New Roman" w:hAnsi="Times New Roman" w:cs="Times New Roman"/>
          <w:color w:val="000000"/>
          <w:sz w:val="24"/>
          <w:szCs w:val="24"/>
          <w:lang w:eastAsia="ja-JP"/>
        </w:rPr>
        <w:t xml:space="preserve"> report provides </w:t>
      </w:r>
      <w:r w:rsidR="000C21E0">
        <w:rPr>
          <w:rFonts w:ascii="Times New Roman" w:eastAsia="Times New Roman" w:hAnsi="Times New Roman" w:cs="Times New Roman"/>
          <w:color w:val="000000"/>
          <w:sz w:val="24"/>
          <w:szCs w:val="24"/>
          <w:lang w:eastAsia="ja-JP"/>
        </w:rPr>
        <w:t>many</w:t>
      </w:r>
      <w:r w:rsidR="00B45F07">
        <w:rPr>
          <w:rFonts w:ascii="Times New Roman" w:eastAsia="Times New Roman" w:hAnsi="Times New Roman" w:cs="Times New Roman"/>
          <w:color w:val="000000"/>
          <w:sz w:val="24"/>
          <w:szCs w:val="24"/>
          <w:lang w:eastAsia="ja-JP"/>
        </w:rPr>
        <w:t xml:space="preserve"> statistics to support its claims, including that the number of individuals who are making a living in the creative economy</w:t>
      </w:r>
      <w:r w:rsidR="006D1249">
        <w:rPr>
          <w:rFonts w:ascii="Times New Roman" w:eastAsia="Times New Roman" w:hAnsi="Times New Roman" w:cs="Times New Roman"/>
          <w:color w:val="000000"/>
          <w:sz w:val="24"/>
          <w:szCs w:val="24"/>
          <w:lang w:eastAsia="ja-JP"/>
        </w:rPr>
        <w:t xml:space="preserve"> has dropped by about 6 percent since 2019 and that NYC’s market share of creative economy workers </w:t>
      </w:r>
      <w:r w:rsidR="00625B66">
        <w:rPr>
          <w:rFonts w:ascii="Times New Roman" w:eastAsia="Times New Roman" w:hAnsi="Times New Roman" w:cs="Times New Roman"/>
          <w:color w:val="000000"/>
          <w:sz w:val="24"/>
          <w:szCs w:val="24"/>
          <w:lang w:eastAsia="ja-JP"/>
        </w:rPr>
        <w:t xml:space="preserve">compared to other </w:t>
      </w:r>
      <w:r w:rsidR="000C21E0">
        <w:rPr>
          <w:rFonts w:ascii="Times New Roman" w:eastAsia="Times New Roman" w:hAnsi="Times New Roman" w:cs="Times New Roman"/>
          <w:color w:val="000000"/>
          <w:sz w:val="24"/>
          <w:szCs w:val="24"/>
          <w:lang w:eastAsia="ja-JP"/>
        </w:rPr>
        <w:t xml:space="preserve">Untied States (U.S.) </w:t>
      </w:r>
      <w:r w:rsidR="00625B66">
        <w:rPr>
          <w:rFonts w:ascii="Times New Roman" w:eastAsia="Times New Roman" w:hAnsi="Times New Roman" w:cs="Times New Roman"/>
          <w:color w:val="000000"/>
          <w:sz w:val="24"/>
          <w:szCs w:val="24"/>
          <w:lang w:eastAsia="ja-JP"/>
        </w:rPr>
        <w:t xml:space="preserve">cities </w:t>
      </w:r>
      <w:r w:rsidR="006D1249">
        <w:rPr>
          <w:rFonts w:ascii="Times New Roman" w:eastAsia="Times New Roman" w:hAnsi="Times New Roman" w:cs="Times New Roman"/>
          <w:color w:val="000000"/>
          <w:sz w:val="24"/>
          <w:szCs w:val="24"/>
          <w:lang w:eastAsia="ja-JP"/>
        </w:rPr>
        <w:t>has declined slightly from 9.3 percent in 2019 to 8.6 percent.</w:t>
      </w:r>
      <w:r w:rsidR="006D1249">
        <w:rPr>
          <w:rStyle w:val="FootnoteReference"/>
          <w:rFonts w:ascii="Times New Roman" w:eastAsia="Times New Roman" w:hAnsi="Times New Roman" w:cs="Times New Roman"/>
          <w:color w:val="000000"/>
          <w:sz w:val="24"/>
          <w:szCs w:val="24"/>
          <w:lang w:eastAsia="ja-JP"/>
        </w:rPr>
        <w:footnoteReference w:id="11"/>
      </w:r>
      <w:r w:rsidR="006D1249">
        <w:rPr>
          <w:rFonts w:ascii="Times New Roman" w:eastAsia="Times New Roman" w:hAnsi="Times New Roman" w:cs="Times New Roman"/>
          <w:color w:val="000000"/>
          <w:sz w:val="24"/>
          <w:szCs w:val="24"/>
          <w:lang w:eastAsia="ja-JP"/>
        </w:rPr>
        <w:t xml:space="preserve"> </w:t>
      </w:r>
      <w:r w:rsidR="00EF6E28">
        <w:rPr>
          <w:rFonts w:ascii="Times New Roman" w:eastAsia="Times New Roman" w:hAnsi="Times New Roman" w:cs="Times New Roman"/>
          <w:color w:val="000000"/>
          <w:sz w:val="24"/>
          <w:szCs w:val="24"/>
          <w:lang w:eastAsia="ja-JP"/>
        </w:rPr>
        <w:t>While NYC’s creative workers earn less nationally than their peers (after adjusting for NYC’s higher cost of living), “</w:t>
      </w:r>
      <w:r w:rsidR="00EF6E28" w:rsidRPr="00EF6E28">
        <w:rPr>
          <w:rFonts w:ascii="Times New Roman" w:eastAsia="Times New Roman" w:hAnsi="Times New Roman" w:cs="Times New Roman"/>
          <w:color w:val="000000"/>
          <w:sz w:val="24"/>
          <w:szCs w:val="24"/>
          <w:lang w:eastAsia="ja-JP"/>
        </w:rPr>
        <w:t>artists of color earn about 37 percent less than white artists, underscoring how existing inequities make the affordability crisis even more acute</w:t>
      </w:r>
      <w:r w:rsidR="00EF6E28">
        <w:rPr>
          <w:rFonts w:ascii="Times New Roman" w:eastAsia="Times New Roman" w:hAnsi="Times New Roman" w:cs="Times New Roman"/>
          <w:color w:val="000000"/>
          <w:sz w:val="24"/>
          <w:szCs w:val="24"/>
          <w:lang w:eastAsia="ja-JP"/>
        </w:rPr>
        <w:t>.”</w:t>
      </w:r>
      <w:r w:rsidR="00EF6E28">
        <w:rPr>
          <w:rStyle w:val="FootnoteReference"/>
          <w:rFonts w:ascii="Times New Roman" w:eastAsia="Times New Roman" w:hAnsi="Times New Roman" w:cs="Times New Roman"/>
          <w:color w:val="000000"/>
          <w:sz w:val="24"/>
          <w:szCs w:val="24"/>
          <w:lang w:eastAsia="ja-JP"/>
        </w:rPr>
        <w:footnoteReference w:id="12"/>
      </w:r>
    </w:p>
    <w:p w14:paraId="60396A3A" w14:textId="168418BD" w:rsidR="00B45F07" w:rsidRDefault="006D1249" w:rsidP="00B45F07">
      <w:pPr>
        <w:spacing w:after="0" w:line="480" w:lineRule="auto"/>
        <w:ind w:firstLine="720"/>
        <w:rPr>
          <w:rFonts w:ascii="Times New Roman" w:eastAsia="Times New Roman" w:hAnsi="Times New Roman" w:cs="Times New Roman"/>
          <w:color w:val="000000"/>
          <w:sz w:val="24"/>
          <w:szCs w:val="24"/>
          <w:lang w:eastAsia="ja-JP"/>
        </w:rPr>
      </w:pPr>
      <w:r>
        <w:rPr>
          <w:rFonts w:ascii="Times New Roman" w:eastAsia="Times New Roman" w:hAnsi="Times New Roman" w:cs="Times New Roman"/>
          <w:color w:val="000000"/>
          <w:sz w:val="24"/>
          <w:szCs w:val="24"/>
          <w:lang w:eastAsia="ja-JP"/>
        </w:rPr>
        <w:lastRenderedPageBreak/>
        <w:t>But it is not just individual creative workers who face hard times in NYC. The report notes that many nonprofit organizations in this sector are increasingly on shaky financial ground and that almost 50 arts venues have closed since 2020.</w:t>
      </w:r>
      <w:r>
        <w:rPr>
          <w:rStyle w:val="FootnoteReference"/>
          <w:rFonts w:ascii="Times New Roman" w:eastAsia="Times New Roman" w:hAnsi="Times New Roman" w:cs="Times New Roman"/>
          <w:color w:val="000000"/>
          <w:sz w:val="24"/>
          <w:szCs w:val="24"/>
          <w:lang w:eastAsia="ja-JP"/>
        </w:rPr>
        <w:footnoteReference w:id="13"/>
      </w:r>
      <w:r w:rsidR="00EF6E28">
        <w:rPr>
          <w:rFonts w:ascii="Times New Roman" w:eastAsia="Times New Roman" w:hAnsi="Times New Roman" w:cs="Times New Roman"/>
          <w:color w:val="000000"/>
          <w:sz w:val="24"/>
          <w:szCs w:val="24"/>
          <w:lang w:eastAsia="ja-JP"/>
        </w:rPr>
        <w:t xml:space="preserve"> Th</w:t>
      </w:r>
      <w:r w:rsidR="00222112">
        <w:rPr>
          <w:rFonts w:ascii="Times New Roman" w:eastAsia="Times New Roman" w:hAnsi="Times New Roman" w:cs="Times New Roman"/>
          <w:color w:val="000000"/>
          <w:sz w:val="24"/>
          <w:szCs w:val="24"/>
          <w:lang w:eastAsia="ja-JP"/>
        </w:rPr>
        <w:t>e</w:t>
      </w:r>
      <w:r w:rsidR="00EF6E28">
        <w:rPr>
          <w:rFonts w:ascii="Times New Roman" w:eastAsia="Times New Roman" w:hAnsi="Times New Roman" w:cs="Times New Roman"/>
          <w:color w:val="000000"/>
          <w:sz w:val="24"/>
          <w:szCs w:val="24"/>
          <w:lang w:eastAsia="ja-JP"/>
        </w:rPr>
        <w:t xml:space="preserve"> </w:t>
      </w:r>
      <w:r w:rsidR="00222112">
        <w:rPr>
          <w:rFonts w:ascii="Times New Roman" w:eastAsia="Times New Roman" w:hAnsi="Times New Roman" w:cs="Times New Roman"/>
          <w:color w:val="000000"/>
          <w:sz w:val="24"/>
          <w:szCs w:val="24"/>
          <w:lang w:eastAsia="ja-JP"/>
        </w:rPr>
        <w:t>scenario</w:t>
      </w:r>
      <w:r w:rsidR="00EF6E28">
        <w:rPr>
          <w:rFonts w:ascii="Times New Roman" w:eastAsia="Times New Roman" w:hAnsi="Times New Roman" w:cs="Times New Roman"/>
          <w:color w:val="000000"/>
          <w:sz w:val="24"/>
          <w:szCs w:val="24"/>
          <w:lang w:eastAsia="ja-JP"/>
        </w:rPr>
        <w:t xml:space="preserve"> </w:t>
      </w:r>
      <w:r w:rsidR="00D975AC">
        <w:rPr>
          <w:rFonts w:ascii="Times New Roman" w:eastAsia="Times New Roman" w:hAnsi="Times New Roman" w:cs="Times New Roman"/>
          <w:color w:val="000000"/>
          <w:sz w:val="24"/>
          <w:szCs w:val="24"/>
          <w:lang w:eastAsia="ja-JP"/>
        </w:rPr>
        <w:t xml:space="preserve">of nonprofits that are struggling to keep afloat </w:t>
      </w:r>
      <w:r w:rsidR="00EF6E28">
        <w:rPr>
          <w:rFonts w:ascii="Times New Roman" w:eastAsia="Times New Roman" w:hAnsi="Times New Roman" w:cs="Times New Roman"/>
          <w:color w:val="000000"/>
          <w:sz w:val="24"/>
          <w:szCs w:val="24"/>
          <w:lang w:eastAsia="ja-JP"/>
        </w:rPr>
        <w:t xml:space="preserve">is supported by discussions </w:t>
      </w:r>
      <w:r w:rsidR="00F135C9">
        <w:rPr>
          <w:rFonts w:ascii="Times New Roman" w:eastAsia="Times New Roman" w:hAnsi="Times New Roman" w:cs="Times New Roman"/>
          <w:color w:val="000000"/>
          <w:sz w:val="24"/>
          <w:szCs w:val="24"/>
          <w:lang w:eastAsia="ja-JP"/>
        </w:rPr>
        <w:t xml:space="preserve">of increasing costs and decreasing public and private philanthropic funding </w:t>
      </w:r>
      <w:r w:rsidR="00222112">
        <w:rPr>
          <w:rFonts w:ascii="Times New Roman" w:eastAsia="Times New Roman" w:hAnsi="Times New Roman" w:cs="Times New Roman"/>
          <w:color w:val="000000"/>
          <w:sz w:val="24"/>
          <w:szCs w:val="24"/>
          <w:lang w:eastAsia="ja-JP"/>
        </w:rPr>
        <w:t xml:space="preserve">is evident </w:t>
      </w:r>
      <w:r w:rsidR="00EF6E28">
        <w:rPr>
          <w:rFonts w:ascii="Times New Roman" w:eastAsia="Times New Roman" w:hAnsi="Times New Roman" w:cs="Times New Roman"/>
          <w:color w:val="000000"/>
          <w:sz w:val="24"/>
          <w:szCs w:val="24"/>
          <w:lang w:eastAsia="ja-JP"/>
        </w:rPr>
        <w:t>on weekly Culture@3 Zoom calls</w:t>
      </w:r>
      <w:r w:rsidR="00D975AC">
        <w:rPr>
          <w:rFonts w:ascii="Times New Roman" w:eastAsia="Times New Roman" w:hAnsi="Times New Roman" w:cs="Times New Roman"/>
          <w:color w:val="000000"/>
          <w:sz w:val="24"/>
          <w:szCs w:val="24"/>
          <w:lang w:eastAsia="ja-JP"/>
        </w:rPr>
        <w:t>, which have been</w:t>
      </w:r>
      <w:r w:rsidR="00EF6E28">
        <w:rPr>
          <w:rFonts w:ascii="Times New Roman" w:eastAsia="Times New Roman" w:hAnsi="Times New Roman" w:cs="Times New Roman"/>
          <w:color w:val="000000"/>
          <w:sz w:val="24"/>
          <w:szCs w:val="24"/>
          <w:lang w:eastAsia="ja-JP"/>
        </w:rPr>
        <w:t xml:space="preserve"> </w:t>
      </w:r>
      <w:r w:rsidR="00D975AC">
        <w:rPr>
          <w:rFonts w:ascii="Times New Roman" w:eastAsia="Times New Roman" w:hAnsi="Times New Roman" w:cs="Times New Roman"/>
          <w:color w:val="000000"/>
          <w:sz w:val="24"/>
          <w:szCs w:val="24"/>
          <w:lang w:eastAsia="ja-JP"/>
        </w:rPr>
        <w:t>attended by</w:t>
      </w:r>
      <w:r w:rsidR="00EF6E28">
        <w:rPr>
          <w:rFonts w:ascii="Times New Roman" w:eastAsia="Times New Roman" w:hAnsi="Times New Roman" w:cs="Times New Roman"/>
          <w:color w:val="000000"/>
          <w:sz w:val="24"/>
          <w:szCs w:val="24"/>
          <w:lang w:eastAsia="ja-JP"/>
        </w:rPr>
        <w:t xml:space="preserve"> hundreds of leaders of nonprofit arts organizations in NYC</w:t>
      </w:r>
      <w:r w:rsidR="00D975AC">
        <w:rPr>
          <w:rFonts w:ascii="Times New Roman" w:eastAsia="Times New Roman" w:hAnsi="Times New Roman" w:cs="Times New Roman"/>
          <w:color w:val="000000"/>
          <w:sz w:val="24"/>
          <w:szCs w:val="24"/>
          <w:lang w:eastAsia="ja-JP"/>
        </w:rPr>
        <w:t xml:space="preserve"> since the beginning of the pandemic.</w:t>
      </w:r>
      <w:r w:rsidR="00D975AC">
        <w:rPr>
          <w:rStyle w:val="FootnoteReference"/>
          <w:rFonts w:ascii="Times New Roman" w:eastAsia="Times New Roman" w:hAnsi="Times New Roman" w:cs="Times New Roman"/>
          <w:color w:val="000000"/>
          <w:sz w:val="24"/>
          <w:szCs w:val="24"/>
          <w:lang w:eastAsia="ja-JP"/>
        </w:rPr>
        <w:footnoteReference w:id="14"/>
      </w:r>
    </w:p>
    <w:p w14:paraId="72A01805" w14:textId="77777777" w:rsidR="00394B86" w:rsidRPr="007132C6" w:rsidRDefault="00394B86" w:rsidP="00394B86">
      <w:pPr>
        <w:spacing w:after="0" w:line="240" w:lineRule="auto"/>
        <w:ind w:firstLine="720"/>
        <w:rPr>
          <w:rFonts w:ascii="Times New Roman" w:eastAsia="Calibri" w:hAnsi="Times New Roman"/>
          <w:color w:val="000000"/>
          <w:sz w:val="24"/>
          <w:szCs w:val="24"/>
          <w:shd w:val="clear" w:color="auto" w:fill="FFFFFF"/>
        </w:rPr>
      </w:pPr>
    </w:p>
    <w:p w14:paraId="1DDF0E57" w14:textId="77777777" w:rsidR="00EE12C2" w:rsidRDefault="009F0831" w:rsidP="007B30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r w:rsidR="00EE12C2">
        <w:rPr>
          <w:rFonts w:ascii="Times New Roman" w:eastAsia="Times New Roman" w:hAnsi="Times New Roman" w:cs="Times New Roman"/>
          <w:b/>
          <w:sz w:val="24"/>
          <w:szCs w:val="24"/>
        </w:rPr>
        <w:t xml:space="preserve"> </w:t>
      </w:r>
    </w:p>
    <w:p w14:paraId="7A5974F7" w14:textId="77777777" w:rsidR="0057265E" w:rsidRPr="007B301D" w:rsidRDefault="0057265E" w:rsidP="0057265E">
      <w:pPr>
        <w:spacing w:after="0" w:line="240" w:lineRule="auto"/>
        <w:ind w:left="1080"/>
        <w:contextualSpacing/>
        <w:textAlignment w:val="baseline"/>
        <w:rPr>
          <w:rFonts w:ascii="Times New Roman" w:eastAsia="Times New Roman" w:hAnsi="Times New Roman" w:cs="Times New Roman"/>
          <w:sz w:val="16"/>
          <w:szCs w:val="16"/>
        </w:rPr>
      </w:pPr>
    </w:p>
    <w:p w14:paraId="2481DED3" w14:textId="30BCD4A3" w:rsidR="00484384" w:rsidRPr="00137B31" w:rsidRDefault="7EBB057C" w:rsidP="007B301D">
      <w:pPr>
        <w:spacing w:after="0" w:line="480" w:lineRule="auto"/>
        <w:ind w:firstLine="720"/>
        <w:rPr>
          <w:rFonts w:ascii="Times New Roman" w:eastAsia="Times New Roman" w:hAnsi="Times New Roman" w:cs="Times New Roman"/>
          <w:sz w:val="24"/>
          <w:szCs w:val="24"/>
        </w:rPr>
      </w:pPr>
      <w:r w:rsidRPr="7EBB057C">
        <w:rPr>
          <w:rFonts w:ascii="Times New Roman" w:eastAsia="Times New Roman" w:hAnsi="Times New Roman" w:cs="Times New Roman"/>
          <w:sz w:val="24"/>
          <w:szCs w:val="24"/>
        </w:rPr>
        <w:t xml:space="preserve">The Committee is interested in </w:t>
      </w:r>
      <w:r w:rsidR="000466FD">
        <w:rPr>
          <w:rFonts w:ascii="Times New Roman" w:eastAsia="Times New Roman" w:hAnsi="Times New Roman" w:cs="Times New Roman"/>
          <w:sz w:val="24"/>
          <w:szCs w:val="24"/>
        </w:rPr>
        <w:t xml:space="preserve">how DCLA has </w:t>
      </w:r>
      <w:r w:rsidR="00394B86">
        <w:rPr>
          <w:rFonts w:ascii="Times New Roman" w:eastAsia="Times New Roman" w:hAnsi="Times New Roman" w:cs="Times New Roman"/>
          <w:sz w:val="24"/>
          <w:szCs w:val="24"/>
        </w:rPr>
        <w:t>been working</w:t>
      </w:r>
      <w:r w:rsidR="000466FD">
        <w:rPr>
          <w:rFonts w:ascii="Times New Roman" w:eastAsia="Times New Roman" w:hAnsi="Times New Roman" w:cs="Times New Roman"/>
          <w:sz w:val="24"/>
          <w:szCs w:val="24"/>
        </w:rPr>
        <w:t xml:space="preserve"> on the five strategies in Action Plan Objective 4 on the affordability crisis and in understanding the current status of the </w:t>
      </w:r>
      <w:r w:rsidR="000C21E0">
        <w:rPr>
          <w:rFonts w:ascii="Times New Roman" w:eastAsia="Times New Roman" w:hAnsi="Times New Roman" w:cs="Times New Roman"/>
          <w:sz w:val="24"/>
          <w:szCs w:val="24"/>
        </w:rPr>
        <w:t xml:space="preserve">actions that DCLA has taken in the </w:t>
      </w:r>
      <w:r w:rsidR="000466FD">
        <w:rPr>
          <w:rFonts w:ascii="Times New Roman" w:eastAsia="Times New Roman" w:hAnsi="Times New Roman" w:cs="Times New Roman"/>
          <w:sz w:val="24"/>
          <w:szCs w:val="24"/>
        </w:rPr>
        <w:t>implementation of those strategies</w:t>
      </w:r>
      <w:r w:rsidRPr="7EBB057C">
        <w:rPr>
          <w:rFonts w:ascii="Times New Roman" w:eastAsia="Times New Roman" w:hAnsi="Times New Roman" w:cs="Times New Roman"/>
          <w:sz w:val="24"/>
          <w:szCs w:val="24"/>
        </w:rPr>
        <w:t>.</w:t>
      </w:r>
      <w:r w:rsidR="00427164">
        <w:rPr>
          <w:rFonts w:ascii="Times New Roman" w:eastAsia="Times New Roman" w:hAnsi="Times New Roman" w:cs="Times New Roman"/>
          <w:sz w:val="24"/>
          <w:szCs w:val="24"/>
        </w:rPr>
        <w:t xml:space="preserve"> </w:t>
      </w:r>
      <w:r w:rsidR="00354908">
        <w:rPr>
          <w:rFonts w:ascii="Times New Roman" w:eastAsia="Times New Roman" w:hAnsi="Times New Roman" w:cs="Times New Roman"/>
          <w:sz w:val="24"/>
          <w:szCs w:val="24"/>
        </w:rPr>
        <w:t>The</w:t>
      </w:r>
      <w:r w:rsidRPr="7EBB057C">
        <w:rPr>
          <w:rFonts w:ascii="Times New Roman" w:eastAsia="Times New Roman" w:hAnsi="Times New Roman" w:cs="Times New Roman"/>
          <w:sz w:val="24"/>
          <w:szCs w:val="24"/>
        </w:rPr>
        <w:t xml:space="preserve"> Committee </w:t>
      </w:r>
      <w:r w:rsidR="00354908">
        <w:rPr>
          <w:rFonts w:ascii="Times New Roman" w:eastAsia="Times New Roman" w:hAnsi="Times New Roman" w:cs="Times New Roman"/>
          <w:sz w:val="24"/>
          <w:szCs w:val="24"/>
        </w:rPr>
        <w:t xml:space="preserve">also </w:t>
      </w:r>
      <w:r w:rsidRPr="7EBB057C">
        <w:rPr>
          <w:rFonts w:ascii="Times New Roman" w:eastAsia="Times New Roman" w:hAnsi="Times New Roman" w:cs="Times New Roman"/>
          <w:sz w:val="24"/>
          <w:szCs w:val="24"/>
        </w:rPr>
        <w:t xml:space="preserve">seeks an understanding of how the City Council can support DCLA and local arts and cultural groups in their </w:t>
      </w:r>
      <w:r w:rsidR="000466FD">
        <w:rPr>
          <w:rFonts w:ascii="Times New Roman" w:eastAsia="Times New Roman" w:hAnsi="Times New Roman" w:cs="Times New Roman"/>
          <w:sz w:val="24"/>
          <w:szCs w:val="24"/>
        </w:rPr>
        <w:t>struggle to address affordability issues</w:t>
      </w:r>
      <w:r w:rsidRPr="7EBB057C">
        <w:rPr>
          <w:rFonts w:ascii="Times New Roman" w:eastAsia="Times New Roman" w:hAnsi="Times New Roman" w:cs="Times New Roman"/>
          <w:sz w:val="24"/>
          <w:szCs w:val="24"/>
        </w:rPr>
        <w:t>.</w:t>
      </w:r>
    </w:p>
    <w:p w14:paraId="413883BC" w14:textId="0884A88F" w:rsidR="00484384" w:rsidRPr="00137B31" w:rsidRDefault="00484384" w:rsidP="7EBB057C">
      <w:pPr>
        <w:spacing w:after="0" w:line="480" w:lineRule="auto"/>
        <w:ind w:firstLine="720"/>
        <w:jc w:val="both"/>
        <w:rPr>
          <w:rFonts w:ascii="Times New Roman" w:eastAsia="Times New Roman" w:hAnsi="Times New Roman" w:cs="Times New Roman"/>
          <w:sz w:val="24"/>
          <w:szCs w:val="24"/>
        </w:rPr>
      </w:pPr>
    </w:p>
    <w:p w14:paraId="1135F39A" w14:textId="07862D1E" w:rsidR="00484384" w:rsidRPr="00137B31" w:rsidRDefault="00484384" w:rsidP="7EBB057C">
      <w:pPr>
        <w:spacing w:after="0" w:line="480" w:lineRule="auto"/>
        <w:ind w:firstLine="720"/>
        <w:jc w:val="both"/>
        <w:rPr>
          <w:rFonts w:ascii="Times New Roman" w:eastAsia="Times New Roman" w:hAnsi="Times New Roman" w:cs="Times New Roman"/>
          <w:sz w:val="24"/>
          <w:szCs w:val="24"/>
        </w:rPr>
      </w:pPr>
    </w:p>
    <w:p w14:paraId="2777040A" w14:textId="78098627" w:rsidR="0084169E" w:rsidRDefault="7EBB057C" w:rsidP="005D5516">
      <w: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84169E" w:rsidRPr="0084169E" w14:paraId="253FE2A9" w14:textId="77777777">
        <w:trPr>
          <w:tblCellSpacing w:w="0" w:type="dxa"/>
        </w:trPr>
        <w:tc>
          <w:tcPr>
            <w:tcW w:w="0" w:type="auto"/>
            <w:shd w:val="clear" w:color="auto" w:fill="FFFFFF"/>
            <w:vAlign w:val="center"/>
            <w:hideMark/>
          </w:tcPr>
          <w:p w14:paraId="5461F053" w14:textId="45CEDF8C" w:rsidR="0084169E" w:rsidRPr="0084169E" w:rsidRDefault="001D2797" w:rsidP="0084169E">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Preconsidered </w:t>
            </w:r>
            <w:r w:rsidR="0084169E" w:rsidRPr="0084169E">
              <w:rPr>
                <w:rFonts w:ascii="Times New Roman" w:eastAsia="Times New Roman" w:hAnsi="Times New Roman" w:cs="Times New Roman"/>
                <w:sz w:val="24"/>
                <w:szCs w:val="24"/>
              </w:rPr>
              <w:t xml:space="preserve">Res. No. </w:t>
            </w:r>
          </w:p>
          <w:p w14:paraId="605EB0BE" w14:textId="77777777" w:rsidR="000A338C" w:rsidRDefault="000A338C" w:rsidP="000A338C">
            <w:pPr>
              <w:spacing w:after="0" w:line="240" w:lineRule="auto"/>
              <w:jc w:val="both"/>
              <w:rPr>
                <w:rFonts w:ascii="Times New Roman" w:hAnsi="Times New Roman"/>
                <w:sz w:val="24"/>
                <w:szCs w:val="24"/>
              </w:rPr>
            </w:pPr>
            <w:r w:rsidRPr="00630BB2">
              <w:rPr>
                <w:rFonts w:ascii="Times New Roman" w:hAnsi="Times New Roman"/>
                <w:sz w:val="24"/>
                <w:szCs w:val="24"/>
              </w:rPr>
              <w:t xml:space="preserve">Resolution </w:t>
            </w:r>
            <w:r>
              <w:rPr>
                <w:rFonts w:ascii="Times New Roman" w:hAnsi="Times New Roman"/>
                <w:sz w:val="24"/>
                <w:szCs w:val="24"/>
              </w:rPr>
              <w:t xml:space="preserve">declaring </w:t>
            </w:r>
            <w:r w:rsidRPr="00630BB2">
              <w:rPr>
                <w:rFonts w:ascii="Times New Roman" w:hAnsi="Times New Roman"/>
                <w:sz w:val="24"/>
                <w:szCs w:val="24"/>
              </w:rPr>
              <w:t>April 6 annually as Tar</w:t>
            </w:r>
            <w:r>
              <w:rPr>
                <w:rFonts w:ascii="Times New Roman" w:hAnsi="Times New Roman"/>
                <w:sz w:val="24"/>
                <w:szCs w:val="24"/>
              </w:rPr>
              <w:t>tan Day in the City of New York</w:t>
            </w:r>
          </w:p>
          <w:p w14:paraId="7FA492EF" w14:textId="77777777" w:rsidR="000A338C" w:rsidRPr="00630BB2" w:rsidRDefault="000A338C" w:rsidP="000A338C">
            <w:pPr>
              <w:spacing w:after="0" w:line="240" w:lineRule="auto"/>
              <w:jc w:val="both"/>
              <w:rPr>
                <w:rFonts w:ascii="Times New Roman" w:hAnsi="Times New Roman"/>
                <w:sz w:val="24"/>
                <w:szCs w:val="24"/>
              </w:rPr>
            </w:pPr>
          </w:p>
          <w:p w14:paraId="67A5D5EE" w14:textId="5EB75975" w:rsidR="000A338C" w:rsidRPr="00630BB2" w:rsidRDefault="000A338C" w:rsidP="000A338C">
            <w:pPr>
              <w:spacing w:after="0" w:line="480" w:lineRule="auto"/>
              <w:jc w:val="both"/>
              <w:rPr>
                <w:rFonts w:ascii="Times New Roman" w:hAnsi="Times New Roman"/>
                <w:sz w:val="24"/>
                <w:szCs w:val="24"/>
              </w:rPr>
            </w:pPr>
            <w:r w:rsidRPr="6E014A6F">
              <w:rPr>
                <w:rFonts w:ascii="Times New Roman" w:hAnsi="Times New Roman"/>
                <w:sz w:val="24"/>
                <w:szCs w:val="24"/>
              </w:rPr>
              <w:t xml:space="preserve">By Council Member </w:t>
            </w:r>
            <w:r w:rsidR="008978F0">
              <w:rPr>
                <w:rFonts w:ascii="Times New Roman" w:hAnsi="Times New Roman"/>
                <w:sz w:val="24"/>
                <w:szCs w:val="24"/>
              </w:rPr>
              <w:t>Carr</w:t>
            </w:r>
          </w:p>
          <w:p w14:paraId="600CF615" w14:textId="77777777" w:rsidR="000A338C" w:rsidRPr="00630BB2" w:rsidRDefault="000A338C" w:rsidP="000A338C">
            <w:pPr>
              <w:spacing w:after="0" w:line="480" w:lineRule="auto"/>
              <w:ind w:firstLine="720"/>
              <w:jc w:val="both"/>
              <w:rPr>
                <w:rFonts w:ascii="Times New Roman" w:hAnsi="Times New Roman"/>
                <w:sz w:val="24"/>
                <w:szCs w:val="24"/>
              </w:rPr>
            </w:pPr>
            <w:r w:rsidRPr="6E014A6F">
              <w:rPr>
                <w:rFonts w:ascii="Times New Roman" w:eastAsia="Times New Roman" w:hAnsi="Times New Roman"/>
                <w:sz w:val="24"/>
                <w:szCs w:val="24"/>
              </w:rPr>
              <w:t>Whereas, The United States (U.S.) Senate passed S. Res. 155 in March, 1998, which designated April 6 annually as National Tartan Day to celebrate the many noteworthy achievements and contributions made by Scottish Americans to the U.S. since the nation’s founding; and</w:t>
            </w:r>
          </w:p>
          <w:p w14:paraId="6C496FAC" w14:textId="77777777" w:rsidR="000A338C" w:rsidRPr="00630BB2" w:rsidRDefault="000A338C" w:rsidP="000A338C">
            <w:pPr>
              <w:spacing w:after="0" w:line="480" w:lineRule="auto"/>
              <w:ind w:firstLine="720"/>
              <w:jc w:val="both"/>
              <w:rPr>
                <w:rFonts w:ascii="Times New Roman" w:eastAsia="Times New Roman" w:hAnsi="Times New Roman"/>
                <w:sz w:val="24"/>
                <w:szCs w:val="24"/>
              </w:rPr>
            </w:pPr>
            <w:r w:rsidRPr="00630BB2">
              <w:rPr>
                <w:rFonts w:ascii="Times New Roman" w:eastAsia="Times New Roman" w:hAnsi="Times New Roman"/>
                <w:sz w:val="24"/>
                <w:szCs w:val="24"/>
              </w:rPr>
              <w:t xml:space="preserve">Whereas, S. Res. 155 was followed by H. Res. 41, a companion bill passed by the U.S. House of Representatives in March, 2005; and </w:t>
            </w:r>
          </w:p>
          <w:p w14:paraId="584E16D7" w14:textId="77777777" w:rsidR="000A338C" w:rsidRPr="00630BB2" w:rsidRDefault="000A338C" w:rsidP="000A338C">
            <w:pPr>
              <w:spacing w:after="0" w:line="480" w:lineRule="auto"/>
              <w:ind w:firstLine="720"/>
              <w:jc w:val="both"/>
              <w:rPr>
                <w:rFonts w:ascii="Times New Roman" w:hAnsi="Times New Roman"/>
                <w:sz w:val="24"/>
                <w:szCs w:val="24"/>
              </w:rPr>
            </w:pPr>
            <w:r w:rsidRPr="00630BB2">
              <w:rPr>
                <w:rFonts w:ascii="Times New Roman" w:eastAsia="Times New Roman" w:hAnsi="Times New Roman"/>
                <w:sz w:val="24"/>
                <w:szCs w:val="24"/>
              </w:rPr>
              <w:t>Whereas, Presidential Proclamation 8233 in April, 2008, in support of national Tartan Day, cited the “enduring contributions to our Nation” by Scottish Americans’ “hard work, faith, and values” as well as the “long shared ties of family and friendship” between Scotland and the U.S.; and</w:t>
            </w:r>
          </w:p>
          <w:p w14:paraId="46CF0B99" w14:textId="77777777" w:rsidR="000A338C" w:rsidRPr="00630BB2" w:rsidRDefault="000A338C" w:rsidP="000A338C">
            <w:pPr>
              <w:spacing w:after="0" w:line="480" w:lineRule="auto"/>
              <w:ind w:firstLine="720"/>
              <w:jc w:val="both"/>
              <w:rPr>
                <w:rFonts w:ascii="Times New Roman" w:eastAsia="Times New Roman" w:hAnsi="Times New Roman"/>
                <w:sz w:val="24"/>
                <w:szCs w:val="24"/>
              </w:rPr>
            </w:pPr>
            <w:r w:rsidRPr="00630BB2">
              <w:rPr>
                <w:rFonts w:ascii="Times New Roman" w:hAnsi="Times New Roman"/>
                <w:sz w:val="24"/>
                <w:szCs w:val="24"/>
              </w:rPr>
              <w:t xml:space="preserve">Whereas, April 6 was chosen because of its important significance as the date in 1320 when the Declaration of Arbroath, the Scottish Declaration of Independence, was signed by Scottish nobility at Arbroath Abbey and because </w:t>
            </w:r>
            <w:r>
              <w:rPr>
                <w:rFonts w:ascii="Times New Roman" w:hAnsi="Times New Roman"/>
                <w:sz w:val="24"/>
                <w:szCs w:val="24"/>
              </w:rPr>
              <w:t>the U.S.</w:t>
            </w:r>
            <w:r w:rsidRPr="00630BB2">
              <w:rPr>
                <w:rFonts w:ascii="Times New Roman" w:hAnsi="Times New Roman"/>
                <w:sz w:val="24"/>
                <w:szCs w:val="24"/>
              </w:rPr>
              <w:t xml:space="preserve"> Declaration of Independence “was modeled on that inspirational document,” according to the Senate resolution</w:t>
            </w:r>
            <w:r w:rsidRPr="00630BB2">
              <w:rPr>
                <w:rFonts w:ascii="Times New Roman" w:eastAsia="Times New Roman" w:hAnsi="Times New Roman"/>
                <w:sz w:val="24"/>
                <w:szCs w:val="24"/>
              </w:rPr>
              <w:t xml:space="preserve">; and </w:t>
            </w:r>
          </w:p>
          <w:p w14:paraId="0FFCD017" w14:textId="77777777" w:rsidR="000A338C" w:rsidRPr="00630BB2" w:rsidRDefault="000A338C" w:rsidP="000A338C">
            <w:pPr>
              <w:spacing w:after="0" w:line="480" w:lineRule="auto"/>
              <w:ind w:firstLine="720"/>
              <w:jc w:val="both"/>
              <w:rPr>
                <w:rFonts w:ascii="Times New Roman" w:eastAsia="Times New Roman" w:hAnsi="Times New Roman"/>
                <w:sz w:val="24"/>
                <w:szCs w:val="24"/>
              </w:rPr>
            </w:pPr>
            <w:r w:rsidRPr="00630BB2">
              <w:rPr>
                <w:rFonts w:ascii="Times New Roman" w:eastAsia="Times New Roman" w:hAnsi="Times New Roman"/>
                <w:sz w:val="24"/>
                <w:szCs w:val="24"/>
              </w:rPr>
              <w:t xml:space="preserve">Whereas, Colonists in </w:t>
            </w:r>
            <w:r>
              <w:rPr>
                <w:rFonts w:ascii="Times New Roman" w:eastAsia="Times New Roman" w:hAnsi="Times New Roman"/>
                <w:sz w:val="24"/>
                <w:szCs w:val="24"/>
              </w:rPr>
              <w:t>the</w:t>
            </w:r>
            <w:r w:rsidRPr="00630BB2">
              <w:rPr>
                <w:rFonts w:ascii="Times New Roman" w:eastAsia="Times New Roman" w:hAnsi="Times New Roman"/>
                <w:sz w:val="24"/>
                <w:szCs w:val="24"/>
              </w:rPr>
              <w:t xml:space="preserve"> original 13 colonies echoed the Scots’ belief in liberty, as memorably stated in the Declaration of Arbroath, that “for so long as a hundred of us are left alive, we will yield in no least way to English dominion” and that “[w]e fight not for glory nor for wealth nor </w:t>
            </w:r>
            <w:proofErr w:type="spellStart"/>
            <w:r w:rsidRPr="00630BB2">
              <w:rPr>
                <w:rFonts w:ascii="Times New Roman" w:eastAsia="Times New Roman" w:hAnsi="Times New Roman"/>
                <w:sz w:val="24"/>
                <w:szCs w:val="24"/>
              </w:rPr>
              <w:t>honours</w:t>
            </w:r>
            <w:proofErr w:type="spellEnd"/>
            <w:r w:rsidRPr="00630BB2">
              <w:rPr>
                <w:rFonts w:ascii="Times New Roman" w:eastAsia="Times New Roman" w:hAnsi="Times New Roman"/>
                <w:sz w:val="24"/>
                <w:szCs w:val="24"/>
              </w:rPr>
              <w:t xml:space="preserve">; but only and alone we fight for freedom, which no good man surrenders but with his life” (translated by Agnes Mure Mackenzie); and </w:t>
            </w:r>
          </w:p>
          <w:p w14:paraId="70C7BE38" w14:textId="77777777" w:rsidR="000A338C" w:rsidRDefault="000A338C" w:rsidP="000A338C">
            <w:pPr>
              <w:spacing w:after="0" w:line="480" w:lineRule="auto"/>
              <w:ind w:firstLine="720"/>
              <w:jc w:val="both"/>
              <w:rPr>
                <w:rFonts w:ascii="Times New Roman" w:eastAsia="Times New Roman" w:hAnsi="Times New Roman"/>
                <w:sz w:val="24"/>
                <w:szCs w:val="24"/>
              </w:rPr>
            </w:pPr>
            <w:r w:rsidRPr="00630BB2">
              <w:rPr>
                <w:rFonts w:ascii="Times New Roman" w:eastAsia="Times New Roman" w:hAnsi="Times New Roman"/>
                <w:sz w:val="24"/>
                <w:szCs w:val="24"/>
              </w:rPr>
              <w:lastRenderedPageBreak/>
              <w:t xml:space="preserve">Whereas, An April 6 holiday recognizes the remarkable legacy of the almost half of the signers of </w:t>
            </w:r>
            <w:r>
              <w:rPr>
                <w:rFonts w:ascii="Times New Roman" w:eastAsia="Times New Roman" w:hAnsi="Times New Roman"/>
                <w:sz w:val="24"/>
                <w:szCs w:val="24"/>
              </w:rPr>
              <w:t xml:space="preserve">the U.S. </w:t>
            </w:r>
            <w:r w:rsidRPr="00630BB2">
              <w:rPr>
                <w:rFonts w:ascii="Times New Roman" w:eastAsia="Times New Roman" w:hAnsi="Times New Roman"/>
                <w:sz w:val="24"/>
                <w:szCs w:val="24"/>
              </w:rPr>
              <w:t xml:space="preserve">Declaration of Independence and 9 of the governors of </w:t>
            </w:r>
            <w:r>
              <w:rPr>
                <w:rFonts w:ascii="Times New Roman" w:eastAsia="Times New Roman" w:hAnsi="Times New Roman"/>
                <w:sz w:val="24"/>
                <w:szCs w:val="24"/>
              </w:rPr>
              <w:t>the</w:t>
            </w:r>
            <w:r w:rsidRPr="00630BB2">
              <w:rPr>
                <w:rFonts w:ascii="Times New Roman" w:eastAsia="Times New Roman" w:hAnsi="Times New Roman"/>
                <w:sz w:val="24"/>
                <w:szCs w:val="24"/>
              </w:rPr>
              <w:t xml:space="preserve"> first 13 states</w:t>
            </w:r>
            <w:r>
              <w:rPr>
                <w:rFonts w:ascii="Times New Roman" w:eastAsia="Times New Roman" w:hAnsi="Times New Roman"/>
                <w:sz w:val="24"/>
                <w:szCs w:val="24"/>
              </w:rPr>
              <w:t>,</w:t>
            </w:r>
            <w:r w:rsidRPr="00630BB2">
              <w:rPr>
                <w:rFonts w:ascii="Times New Roman" w:eastAsia="Times New Roman" w:hAnsi="Times New Roman"/>
                <w:sz w:val="24"/>
                <w:szCs w:val="24"/>
              </w:rPr>
              <w:t xml:space="preserve"> who claimed Scottish ancestry</w:t>
            </w:r>
            <w:r>
              <w:rPr>
                <w:rFonts w:ascii="Times New Roman" w:eastAsia="Times New Roman" w:hAnsi="Times New Roman"/>
                <w:sz w:val="24"/>
                <w:szCs w:val="24"/>
              </w:rPr>
              <w:t>;</w:t>
            </w:r>
            <w:r w:rsidRPr="00630BB2">
              <w:rPr>
                <w:rFonts w:ascii="Times New Roman" w:eastAsia="Times New Roman" w:hAnsi="Times New Roman"/>
                <w:sz w:val="24"/>
                <w:szCs w:val="24"/>
              </w:rPr>
              <w:t xml:space="preserve"> and </w:t>
            </w:r>
          </w:p>
          <w:p w14:paraId="39D96F91" w14:textId="77777777" w:rsidR="000A338C" w:rsidRPr="00630BB2" w:rsidRDefault="000A338C" w:rsidP="000A338C">
            <w:pPr>
              <w:spacing w:after="0" w:line="480" w:lineRule="auto"/>
              <w:ind w:firstLine="720"/>
              <w:jc w:val="both"/>
              <w:rPr>
                <w:rFonts w:ascii="Times New Roman" w:hAnsi="Times New Roman"/>
                <w:sz w:val="24"/>
                <w:szCs w:val="24"/>
              </w:rPr>
            </w:pPr>
            <w:r>
              <w:rPr>
                <w:rFonts w:ascii="Times New Roman" w:eastAsia="Times New Roman" w:hAnsi="Times New Roman"/>
                <w:sz w:val="24"/>
                <w:szCs w:val="24"/>
              </w:rPr>
              <w:t xml:space="preserve">Whereas, It also recognizes the legacy </w:t>
            </w:r>
            <w:r w:rsidRPr="00630BB2">
              <w:rPr>
                <w:rFonts w:ascii="Times New Roman" w:eastAsia="Times New Roman" w:hAnsi="Times New Roman"/>
                <w:sz w:val="24"/>
                <w:szCs w:val="24"/>
              </w:rPr>
              <w:t>of the early Scottish settlers, starting in the 1680s and increasing in the 1720s, who came</w:t>
            </w:r>
            <w:r>
              <w:rPr>
                <w:rFonts w:ascii="Times New Roman" w:eastAsia="Times New Roman" w:hAnsi="Times New Roman"/>
                <w:sz w:val="24"/>
                <w:szCs w:val="24"/>
              </w:rPr>
              <w:t xml:space="preserve"> to the U.S.</w:t>
            </w:r>
            <w:r w:rsidRPr="00630BB2">
              <w:rPr>
                <w:rFonts w:ascii="Times New Roman" w:eastAsia="Times New Roman" w:hAnsi="Times New Roman"/>
                <w:sz w:val="24"/>
                <w:szCs w:val="24"/>
              </w:rPr>
              <w:t xml:space="preserve"> for religious freedom (like the Presbyterian Scots) or a new beginning and fought with their fellow colonists against the British in George Washington’s Continental Army; and</w:t>
            </w:r>
          </w:p>
          <w:p w14:paraId="6599E604" w14:textId="77777777" w:rsidR="000A338C" w:rsidRPr="00630BB2" w:rsidRDefault="000A338C" w:rsidP="000A338C">
            <w:pPr>
              <w:spacing w:after="0" w:line="480" w:lineRule="auto"/>
              <w:ind w:firstLine="720"/>
              <w:jc w:val="both"/>
              <w:rPr>
                <w:rFonts w:ascii="Times New Roman" w:eastAsia="Times New Roman" w:hAnsi="Times New Roman"/>
                <w:sz w:val="24"/>
                <w:szCs w:val="24"/>
              </w:rPr>
            </w:pPr>
            <w:r w:rsidRPr="00630BB2">
              <w:rPr>
                <w:rFonts w:ascii="Times New Roman" w:eastAsia="Times New Roman" w:hAnsi="Times New Roman"/>
                <w:sz w:val="24"/>
                <w:szCs w:val="24"/>
              </w:rPr>
              <w:t>Whereas, An April 6 holiday honors the accomplishments of many Scottish Americans since then</w:t>
            </w:r>
            <w:r>
              <w:rPr>
                <w:rFonts w:ascii="Times New Roman" w:eastAsia="Times New Roman" w:hAnsi="Times New Roman"/>
                <w:sz w:val="24"/>
                <w:szCs w:val="24"/>
              </w:rPr>
              <w:t>,</w:t>
            </w:r>
            <w:r w:rsidRPr="00630BB2">
              <w:rPr>
                <w:rFonts w:ascii="Times New Roman" w:eastAsia="Times New Roman" w:hAnsi="Times New Roman"/>
                <w:sz w:val="24"/>
                <w:szCs w:val="24"/>
              </w:rPr>
              <w:t xml:space="preserve"> across many fields in the arts and sciences, including figures as different as environmentalist John Muir; writers Edgar Allen Poe, Washington Irving, and William Faulkner; inventor Alexander Graham Bell; businessman and philanthropist Andrew Carnegie; New York City (NYC) architect Charles McKim; musicians Elvis Presley and Johnny Cash; astronauts Alan Shep</w:t>
            </w:r>
            <w:r>
              <w:rPr>
                <w:rFonts w:ascii="Times New Roman" w:eastAsia="Times New Roman" w:hAnsi="Times New Roman"/>
                <w:sz w:val="24"/>
                <w:szCs w:val="24"/>
              </w:rPr>
              <w:t>a</w:t>
            </w:r>
            <w:r w:rsidRPr="00630BB2">
              <w:rPr>
                <w:rFonts w:ascii="Times New Roman" w:eastAsia="Times New Roman" w:hAnsi="Times New Roman"/>
                <w:sz w:val="24"/>
                <w:szCs w:val="24"/>
              </w:rPr>
              <w:t>rd, John Glenn, Buzz Aldrin, and Neil Armstrong; New York businessman Samuel Wilson, popularly known as Uncle Sam since the War of 1812; New York Giants baseball great Bobby Thomson; and 34 U.S. presidents; and</w:t>
            </w:r>
          </w:p>
          <w:p w14:paraId="5C1A0736" w14:textId="77777777" w:rsidR="000A338C" w:rsidRPr="00630BB2" w:rsidRDefault="000A338C" w:rsidP="000A338C">
            <w:pPr>
              <w:spacing w:after="0" w:line="480" w:lineRule="auto"/>
              <w:ind w:firstLine="720"/>
              <w:jc w:val="both"/>
              <w:rPr>
                <w:rFonts w:ascii="Times New Roman" w:hAnsi="Times New Roman"/>
                <w:sz w:val="24"/>
                <w:szCs w:val="24"/>
              </w:rPr>
            </w:pPr>
            <w:r w:rsidRPr="00630BB2">
              <w:rPr>
                <w:rFonts w:ascii="Times New Roman" w:eastAsia="Times New Roman" w:hAnsi="Times New Roman"/>
                <w:sz w:val="24"/>
                <w:szCs w:val="24"/>
              </w:rPr>
              <w:t xml:space="preserve">Whereas, Americans today enjoy many aspects of Scottish culture, including golf, bagpipe music, shortbread, Scotch whisky, and tartan kilts and fabric; and  </w:t>
            </w:r>
          </w:p>
          <w:p w14:paraId="6D9381B3" w14:textId="77777777" w:rsidR="000A338C" w:rsidRPr="00630BB2" w:rsidRDefault="000A338C" w:rsidP="000A338C">
            <w:pPr>
              <w:spacing w:after="0" w:line="480" w:lineRule="auto"/>
              <w:ind w:firstLine="720"/>
              <w:jc w:val="both"/>
              <w:rPr>
                <w:rFonts w:ascii="Times New Roman" w:hAnsi="Times New Roman"/>
                <w:sz w:val="24"/>
                <w:szCs w:val="24"/>
              </w:rPr>
            </w:pPr>
            <w:r w:rsidRPr="00630BB2">
              <w:rPr>
                <w:rFonts w:ascii="Times New Roman" w:eastAsia="Times New Roman" w:hAnsi="Times New Roman"/>
                <w:sz w:val="24"/>
                <w:szCs w:val="24"/>
              </w:rPr>
              <w:t xml:space="preserve">Whereas, </w:t>
            </w:r>
            <w:r w:rsidRPr="00630BB2">
              <w:rPr>
                <w:rFonts w:ascii="Times New Roman" w:hAnsi="Times New Roman"/>
                <w:sz w:val="24"/>
                <w:szCs w:val="24"/>
              </w:rPr>
              <w:t>According to The New York Times, about 40,000 NYC residents in 2010 claimed Scottish roots</w:t>
            </w:r>
            <w:r w:rsidRPr="00630BB2">
              <w:rPr>
                <w:rFonts w:ascii="Times New Roman" w:eastAsia="Times New Roman" w:hAnsi="Times New Roman"/>
                <w:sz w:val="24"/>
                <w:szCs w:val="24"/>
              </w:rPr>
              <w:t>; and</w:t>
            </w:r>
          </w:p>
          <w:p w14:paraId="4EE39D1F" w14:textId="77777777" w:rsidR="000A338C" w:rsidRPr="00630BB2" w:rsidRDefault="000A338C" w:rsidP="000A338C">
            <w:pPr>
              <w:spacing w:after="0" w:line="480" w:lineRule="auto"/>
              <w:ind w:firstLine="720"/>
              <w:jc w:val="both"/>
              <w:rPr>
                <w:rFonts w:ascii="Times New Roman" w:eastAsia="Times New Roman" w:hAnsi="Times New Roman"/>
                <w:sz w:val="24"/>
                <w:szCs w:val="24"/>
              </w:rPr>
            </w:pPr>
            <w:r w:rsidRPr="00630BB2">
              <w:rPr>
                <w:rFonts w:ascii="Times New Roman" w:eastAsia="Times New Roman" w:hAnsi="Times New Roman"/>
                <w:sz w:val="24"/>
                <w:szCs w:val="24"/>
              </w:rPr>
              <w:t>Whereas, While Tartan Day is now celebrated throughout the U.S. and Canada, the largest U.S. commemorative event is the NYC Tartan Day Parade, first held officially in 1999; and</w:t>
            </w:r>
          </w:p>
          <w:p w14:paraId="0D0F9A16" w14:textId="77777777" w:rsidR="000A338C" w:rsidRPr="00630BB2" w:rsidRDefault="000A338C" w:rsidP="000A338C">
            <w:pPr>
              <w:spacing w:after="0" w:line="480" w:lineRule="auto"/>
              <w:ind w:firstLine="720"/>
              <w:jc w:val="both"/>
              <w:rPr>
                <w:rFonts w:ascii="Times New Roman" w:hAnsi="Times New Roman"/>
                <w:sz w:val="24"/>
                <w:szCs w:val="24"/>
              </w:rPr>
            </w:pPr>
            <w:r w:rsidRPr="00630BB2">
              <w:rPr>
                <w:rFonts w:ascii="Times New Roman" w:eastAsia="Times New Roman" w:hAnsi="Times New Roman"/>
                <w:sz w:val="24"/>
                <w:szCs w:val="24"/>
              </w:rPr>
              <w:lastRenderedPageBreak/>
              <w:t xml:space="preserve">Whereas, The NYC Tartan Day Parade, free for all participants and the culmination of a week of Scottish-themed festivities, boasts 3,000 bagpipers from all over the world, Highland dancers, and Scottish clan organizations; and </w:t>
            </w:r>
          </w:p>
          <w:p w14:paraId="2A970015" w14:textId="77777777" w:rsidR="000A338C" w:rsidRPr="00630BB2" w:rsidRDefault="000A338C" w:rsidP="000A338C">
            <w:pPr>
              <w:spacing w:after="0" w:line="480" w:lineRule="auto"/>
              <w:ind w:firstLine="720"/>
              <w:jc w:val="both"/>
              <w:rPr>
                <w:rFonts w:ascii="Times New Roman" w:hAnsi="Times New Roman"/>
                <w:sz w:val="24"/>
                <w:szCs w:val="24"/>
              </w:rPr>
            </w:pPr>
            <w:r w:rsidRPr="00630BB2">
              <w:rPr>
                <w:rFonts w:ascii="Times New Roman" w:hAnsi="Times New Roman"/>
                <w:sz w:val="24"/>
                <w:szCs w:val="24"/>
              </w:rPr>
              <w:t xml:space="preserve">Whereas, The designation of a holiday here in NYC </w:t>
            </w:r>
            <w:r>
              <w:rPr>
                <w:rFonts w:ascii="Times New Roman" w:hAnsi="Times New Roman"/>
                <w:sz w:val="24"/>
                <w:szCs w:val="24"/>
              </w:rPr>
              <w:t>would honor</w:t>
            </w:r>
            <w:r w:rsidRPr="00630BB2">
              <w:rPr>
                <w:rFonts w:ascii="Times New Roman" w:hAnsi="Times New Roman"/>
                <w:sz w:val="24"/>
                <w:szCs w:val="24"/>
              </w:rPr>
              <w:t xml:space="preserve"> the vital role that Scottish Americans have played and continue to play in </w:t>
            </w:r>
            <w:r>
              <w:rPr>
                <w:rFonts w:ascii="Times New Roman" w:hAnsi="Times New Roman"/>
                <w:sz w:val="24"/>
                <w:szCs w:val="24"/>
              </w:rPr>
              <w:t>the</w:t>
            </w:r>
            <w:r w:rsidRPr="00630BB2">
              <w:rPr>
                <w:rFonts w:ascii="Times New Roman" w:hAnsi="Times New Roman"/>
                <w:sz w:val="24"/>
                <w:szCs w:val="24"/>
              </w:rPr>
              <w:t xml:space="preserve"> City </w:t>
            </w:r>
            <w:r>
              <w:rPr>
                <w:rFonts w:ascii="Times New Roman" w:hAnsi="Times New Roman"/>
                <w:sz w:val="24"/>
                <w:szCs w:val="24"/>
              </w:rPr>
              <w:t>as well as</w:t>
            </w:r>
            <w:r w:rsidRPr="00630BB2">
              <w:rPr>
                <w:rFonts w:ascii="Times New Roman" w:hAnsi="Times New Roman"/>
                <w:sz w:val="24"/>
                <w:szCs w:val="24"/>
              </w:rPr>
              <w:t xml:space="preserve"> their positive impacts on </w:t>
            </w:r>
            <w:r>
              <w:rPr>
                <w:rFonts w:ascii="Times New Roman" w:hAnsi="Times New Roman"/>
                <w:sz w:val="24"/>
                <w:szCs w:val="24"/>
              </w:rPr>
              <w:t>the</w:t>
            </w:r>
            <w:r w:rsidRPr="00630BB2">
              <w:rPr>
                <w:rFonts w:ascii="Times New Roman" w:hAnsi="Times New Roman"/>
                <w:sz w:val="24"/>
                <w:szCs w:val="24"/>
              </w:rPr>
              <w:t xml:space="preserve"> City’s culture and economy; now, therefore, be it</w:t>
            </w:r>
          </w:p>
          <w:p w14:paraId="7DEAE10B" w14:textId="77777777" w:rsidR="000A338C" w:rsidRPr="00630BB2" w:rsidRDefault="000A338C" w:rsidP="000A338C">
            <w:pPr>
              <w:spacing w:after="0" w:line="480" w:lineRule="auto"/>
              <w:jc w:val="both"/>
              <w:rPr>
                <w:rFonts w:ascii="Times New Roman" w:hAnsi="Times New Roman"/>
                <w:sz w:val="24"/>
                <w:szCs w:val="24"/>
              </w:rPr>
            </w:pPr>
            <w:r w:rsidRPr="00630BB2">
              <w:rPr>
                <w:rFonts w:ascii="Times New Roman" w:hAnsi="Times New Roman"/>
                <w:sz w:val="24"/>
                <w:szCs w:val="24"/>
              </w:rPr>
              <w:tab/>
              <w:t xml:space="preserve">Resolved, That the Council of the City of New York </w:t>
            </w:r>
            <w:r>
              <w:rPr>
                <w:rFonts w:ascii="Times New Roman" w:hAnsi="Times New Roman"/>
                <w:sz w:val="24"/>
                <w:szCs w:val="24"/>
              </w:rPr>
              <w:t xml:space="preserve">declares </w:t>
            </w:r>
            <w:r w:rsidRPr="00630BB2">
              <w:rPr>
                <w:rFonts w:ascii="Times New Roman" w:hAnsi="Times New Roman"/>
                <w:sz w:val="24"/>
                <w:szCs w:val="24"/>
              </w:rPr>
              <w:t xml:space="preserve">April 6 annually as Tartan Day in the City of New York. </w:t>
            </w:r>
          </w:p>
          <w:p w14:paraId="36C864C6" w14:textId="77777777" w:rsidR="000A338C" w:rsidRDefault="000A338C" w:rsidP="000A338C">
            <w:pPr>
              <w:spacing w:after="0" w:line="240" w:lineRule="auto"/>
              <w:jc w:val="both"/>
              <w:rPr>
                <w:rFonts w:ascii="Times New Roman" w:hAnsi="Times New Roman"/>
                <w:sz w:val="20"/>
                <w:szCs w:val="20"/>
              </w:rPr>
            </w:pPr>
          </w:p>
          <w:p w14:paraId="40CECA7C" w14:textId="77777777" w:rsidR="000A338C" w:rsidRDefault="000A338C" w:rsidP="000A338C">
            <w:pPr>
              <w:spacing w:after="0" w:line="240" w:lineRule="auto"/>
              <w:jc w:val="both"/>
              <w:rPr>
                <w:rFonts w:ascii="Times New Roman" w:hAnsi="Times New Roman"/>
                <w:sz w:val="20"/>
                <w:szCs w:val="20"/>
              </w:rPr>
            </w:pPr>
          </w:p>
          <w:p w14:paraId="583AC69F" w14:textId="77777777" w:rsidR="000A338C" w:rsidRPr="00A47997" w:rsidRDefault="000A338C" w:rsidP="000A338C">
            <w:pPr>
              <w:spacing w:after="0" w:line="240" w:lineRule="auto"/>
              <w:jc w:val="both"/>
              <w:rPr>
                <w:rFonts w:ascii="Times New Roman" w:hAnsi="Times New Roman"/>
                <w:sz w:val="20"/>
                <w:szCs w:val="20"/>
              </w:rPr>
            </w:pPr>
            <w:r w:rsidRPr="00A47997">
              <w:rPr>
                <w:rFonts w:ascii="Times New Roman" w:hAnsi="Times New Roman"/>
                <w:sz w:val="20"/>
                <w:szCs w:val="20"/>
              </w:rPr>
              <w:t>RHP</w:t>
            </w:r>
          </w:p>
          <w:p w14:paraId="61E297DA" w14:textId="77777777" w:rsidR="000A338C" w:rsidRDefault="000A338C" w:rsidP="000A338C">
            <w:pPr>
              <w:spacing w:after="0" w:line="240" w:lineRule="auto"/>
              <w:jc w:val="both"/>
              <w:rPr>
                <w:rFonts w:ascii="Times New Roman" w:hAnsi="Times New Roman"/>
                <w:sz w:val="20"/>
                <w:szCs w:val="20"/>
              </w:rPr>
            </w:pPr>
            <w:r w:rsidRPr="03B42675">
              <w:rPr>
                <w:rFonts w:ascii="Times New Roman" w:hAnsi="Times New Roman"/>
                <w:sz w:val="20"/>
                <w:szCs w:val="20"/>
              </w:rPr>
              <w:t>LS #10952</w:t>
            </w:r>
          </w:p>
          <w:p w14:paraId="4CE87B15" w14:textId="77777777" w:rsidR="000A338C" w:rsidRDefault="000A338C" w:rsidP="000A338C">
            <w:pPr>
              <w:spacing w:after="0" w:line="240" w:lineRule="auto"/>
              <w:jc w:val="both"/>
              <w:rPr>
                <w:rFonts w:ascii="Times New Roman" w:hAnsi="Times New Roman"/>
                <w:sz w:val="20"/>
                <w:szCs w:val="20"/>
              </w:rPr>
            </w:pPr>
            <w:r>
              <w:rPr>
                <w:rFonts w:ascii="Times New Roman" w:hAnsi="Times New Roman"/>
                <w:sz w:val="20"/>
                <w:szCs w:val="20"/>
              </w:rPr>
              <w:t>Res. #0129-2024</w:t>
            </w:r>
          </w:p>
          <w:p w14:paraId="0DC6BC42" w14:textId="77777777" w:rsidR="000A338C" w:rsidRPr="00630BB2" w:rsidRDefault="000A338C" w:rsidP="000A338C">
            <w:pPr>
              <w:spacing w:after="0" w:line="240" w:lineRule="auto"/>
              <w:jc w:val="both"/>
              <w:rPr>
                <w:rFonts w:ascii="Times New Roman" w:hAnsi="Times New Roman"/>
                <w:sz w:val="18"/>
                <w:szCs w:val="18"/>
              </w:rPr>
            </w:pPr>
            <w:r>
              <w:rPr>
                <w:rFonts w:ascii="Times New Roman" w:hAnsi="Times New Roman"/>
                <w:sz w:val="20"/>
                <w:szCs w:val="20"/>
              </w:rPr>
              <w:t>12/30/2025 11:51 AM</w:t>
            </w:r>
          </w:p>
          <w:p w14:paraId="2157E7F0" w14:textId="77777777" w:rsidR="0084169E" w:rsidRPr="0084169E" w:rsidRDefault="0084169E" w:rsidP="0084169E">
            <w:pPr>
              <w:spacing w:after="0" w:line="480" w:lineRule="auto"/>
              <w:ind w:firstLine="720"/>
              <w:jc w:val="both"/>
              <w:rPr>
                <w:rFonts w:ascii="Times New Roman" w:eastAsia="Times New Roman" w:hAnsi="Times New Roman" w:cs="Times New Roman"/>
                <w:sz w:val="24"/>
                <w:szCs w:val="24"/>
              </w:rPr>
            </w:pPr>
            <w:r w:rsidRPr="0084169E">
              <w:rPr>
                <w:rFonts w:ascii="Times New Roman" w:eastAsia="Times New Roman" w:hAnsi="Times New Roman" w:cs="Times New Roman"/>
                <w:sz w:val="24"/>
                <w:szCs w:val="24"/>
              </w:rPr>
              <w:t> </w:t>
            </w:r>
          </w:p>
          <w:p w14:paraId="4469ADDD" w14:textId="77777777" w:rsidR="0084169E" w:rsidRPr="0084169E" w:rsidRDefault="0084169E" w:rsidP="0084169E">
            <w:pPr>
              <w:spacing w:after="0" w:line="480" w:lineRule="auto"/>
              <w:ind w:firstLine="720"/>
              <w:jc w:val="both"/>
              <w:rPr>
                <w:rFonts w:ascii="Times New Roman" w:eastAsia="Times New Roman" w:hAnsi="Times New Roman" w:cs="Times New Roman"/>
                <w:sz w:val="28"/>
                <w:szCs w:val="28"/>
              </w:rPr>
            </w:pPr>
            <w:r w:rsidRPr="0084169E">
              <w:rPr>
                <w:rFonts w:ascii="Times New Roman" w:eastAsia="Times New Roman" w:hAnsi="Times New Roman" w:cs="Times New Roman"/>
                <w:sz w:val="28"/>
                <w:szCs w:val="28"/>
              </w:rPr>
              <w:t> </w:t>
            </w:r>
          </w:p>
        </w:tc>
      </w:tr>
    </w:tbl>
    <w:p w14:paraId="65E2151C" w14:textId="77777777" w:rsidR="0084169E" w:rsidRPr="00137B31" w:rsidRDefault="0084169E" w:rsidP="0084169E">
      <w:pPr>
        <w:spacing w:after="0" w:line="480" w:lineRule="auto"/>
        <w:ind w:firstLine="720"/>
        <w:jc w:val="both"/>
        <w:rPr>
          <w:rFonts w:ascii="Times New Roman" w:eastAsia="Times New Roman" w:hAnsi="Times New Roman" w:cs="Times New Roman"/>
          <w:sz w:val="24"/>
          <w:szCs w:val="24"/>
        </w:rPr>
      </w:pPr>
      <w:r w:rsidRPr="0084169E">
        <w:rPr>
          <w:rFonts w:ascii="Times New Roman" w:eastAsia="Times New Roman" w:hAnsi="Times New Roman" w:cs="Times New Roman"/>
          <w:sz w:val="24"/>
          <w:szCs w:val="24"/>
        </w:rPr>
        <w:lastRenderedPageBreak/>
        <w:br/>
      </w:r>
    </w:p>
    <w:p w14:paraId="2D50CC68" w14:textId="77777777" w:rsidR="0084169E" w:rsidRDefault="0084169E" w:rsidP="0084169E">
      <w:r>
        <w:br w:type="page"/>
      </w:r>
    </w:p>
    <w:p w14:paraId="018A8D5F" w14:textId="22D61635" w:rsidR="0084169E" w:rsidRDefault="001D2797" w:rsidP="005A6BDD">
      <w:pPr>
        <w:spacing w:after="0"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Preconsidered </w:t>
      </w:r>
      <w:r w:rsidR="005A6BDD">
        <w:rPr>
          <w:rFonts w:ascii="Times New Roman" w:eastAsia="Times New Roman" w:hAnsi="Times New Roman" w:cs="Times New Roman"/>
          <w:sz w:val="24"/>
          <w:szCs w:val="24"/>
        </w:rPr>
        <w:t xml:space="preserve">Res. No. </w:t>
      </w:r>
    </w:p>
    <w:p w14:paraId="564D88DB" w14:textId="77777777" w:rsidR="000A338C" w:rsidRDefault="000A338C" w:rsidP="000A338C">
      <w:pPr>
        <w:spacing w:after="0" w:line="240" w:lineRule="auto"/>
        <w:jc w:val="both"/>
        <w:rPr>
          <w:rFonts w:ascii="Times New Roman" w:hAnsi="Times New Roman"/>
          <w:sz w:val="24"/>
          <w:szCs w:val="24"/>
        </w:rPr>
      </w:pPr>
      <w:r w:rsidRPr="00130508">
        <w:rPr>
          <w:rFonts w:ascii="Times New Roman" w:hAnsi="Times New Roman"/>
          <w:sz w:val="24"/>
          <w:szCs w:val="24"/>
        </w:rPr>
        <w:t xml:space="preserve">Resolution </w:t>
      </w:r>
      <w:r>
        <w:rPr>
          <w:rFonts w:ascii="Times New Roman" w:hAnsi="Times New Roman"/>
          <w:sz w:val="24"/>
          <w:szCs w:val="24"/>
        </w:rPr>
        <w:t xml:space="preserve">declaring March 22 annually as A Tribe Called Quest Day in the City of New York and honoring their innovative mix of hip hop and jazz that impacted generations of musicians and audiences </w:t>
      </w:r>
    </w:p>
    <w:p w14:paraId="3E666346" w14:textId="77777777" w:rsidR="000A338C" w:rsidRDefault="000A338C" w:rsidP="000A338C">
      <w:pPr>
        <w:spacing w:after="0" w:line="240" w:lineRule="auto"/>
        <w:jc w:val="both"/>
        <w:rPr>
          <w:rFonts w:ascii="Times New Roman" w:hAnsi="Times New Roman"/>
          <w:sz w:val="24"/>
          <w:szCs w:val="24"/>
        </w:rPr>
      </w:pPr>
    </w:p>
    <w:p w14:paraId="78FB3996" w14:textId="77777777" w:rsidR="000A338C" w:rsidRDefault="000A338C" w:rsidP="000A338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By Council Members </w:t>
      </w:r>
      <w:bookmarkStart w:id="1" w:name="_Hlk221176139"/>
      <w:r w:rsidRPr="00625A39">
        <w:rPr>
          <w:rFonts w:ascii="Times New Roman" w:hAnsi="Times New Roman"/>
          <w:sz w:val="24"/>
          <w:szCs w:val="24"/>
        </w:rPr>
        <w:t xml:space="preserve">Williams, </w:t>
      </w:r>
      <w:proofErr w:type="spellStart"/>
      <w:r w:rsidRPr="00625A39">
        <w:rPr>
          <w:rFonts w:ascii="Times New Roman" w:hAnsi="Times New Roman"/>
          <w:sz w:val="24"/>
          <w:szCs w:val="24"/>
        </w:rPr>
        <w:t>Ossé</w:t>
      </w:r>
      <w:proofErr w:type="spellEnd"/>
      <w:r w:rsidRPr="00625A39">
        <w:rPr>
          <w:rFonts w:ascii="Times New Roman" w:hAnsi="Times New Roman"/>
          <w:sz w:val="24"/>
          <w:szCs w:val="24"/>
        </w:rPr>
        <w:t>, Riley and Stevens</w:t>
      </w:r>
      <w:bookmarkEnd w:id="1"/>
    </w:p>
    <w:p w14:paraId="58DD226E" w14:textId="77777777" w:rsidR="000A338C" w:rsidRDefault="000A338C" w:rsidP="000A338C">
      <w:pPr>
        <w:pStyle w:val="ListParagraph"/>
        <w:spacing w:after="0" w:line="240" w:lineRule="auto"/>
        <w:ind w:left="0"/>
        <w:rPr>
          <w:rFonts w:ascii="Times New Roman" w:hAnsi="Times New Roman"/>
          <w:sz w:val="24"/>
          <w:szCs w:val="24"/>
        </w:rPr>
      </w:pPr>
    </w:p>
    <w:p w14:paraId="367EC861" w14:textId="77777777" w:rsidR="000A338C" w:rsidRDefault="000A338C" w:rsidP="000A338C">
      <w:pPr>
        <w:spacing w:after="0" w:line="480" w:lineRule="auto"/>
        <w:ind w:firstLine="720"/>
        <w:jc w:val="both"/>
        <w:rPr>
          <w:rFonts w:ascii="Times New Roman" w:eastAsia="Times New Roman" w:hAnsi="Times New Roman"/>
          <w:sz w:val="24"/>
          <w:szCs w:val="24"/>
        </w:rPr>
      </w:pPr>
      <w:r w:rsidRPr="00130508">
        <w:rPr>
          <w:rFonts w:ascii="Times New Roman" w:hAnsi="Times New Roman"/>
          <w:sz w:val="24"/>
          <w:szCs w:val="24"/>
        </w:rPr>
        <w:t xml:space="preserve">Whereas, </w:t>
      </w:r>
      <w:r>
        <w:rPr>
          <w:rFonts w:ascii="Times New Roman" w:eastAsia="Times New Roman" w:hAnsi="Times New Roman"/>
          <w:sz w:val="24"/>
          <w:szCs w:val="24"/>
        </w:rPr>
        <w:t>A Tribe Called Quest (ATCQ) was formed in 1985 in St Albans, Queens, by rapper/producer Q-Tip (Kamaal Ibn John Fareed, commonly known as Tip), rapper Phife Dawg (Malik Izaak Taylor), and rapper Jarobi White, who met as children at church in Queens, and DJ/producer Ali Shaheed Muhammad, who met Tip at Murry Bergtraum High School in Manhattan; and</w:t>
      </w:r>
    </w:p>
    <w:p w14:paraId="38D9F2BA"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Whereas, ATCQ was a pivotal part of the Native Tongues collective, a mainly New York-based group of musicians, including De La Soul, Jungle Brothers, Newark-based Queen Latifah, and London-based Monie Love, whose mix of hip hop and jazz produced a new genre of hip hop; and</w:t>
      </w:r>
    </w:p>
    <w:p w14:paraId="1C4199F9"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Whereas, In explaining this new genre of hip hop, GRAMMY Recording Academy writer Morgan Enos noted that hip hop and jazz are two branches of Black American music with a lot in common—“from their rhythmic complexity to [their] improvisational component to [their] emphasis on the performer’s personality”; and</w:t>
      </w:r>
    </w:p>
    <w:p w14:paraId="1BBC951D"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Whereas, In 1989, ATCQ was signed to a contract at Jive Records by record executive legend Barry Weiss, who said that ATCQ “single-handedly put hip-hop on their backs and brought it to another level”; and</w:t>
      </w:r>
    </w:p>
    <w:p w14:paraId="2CB14118"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Whereas, Weiss described the different styles of Phife and Tip,” noting that Tip was “the arty but nasal-voiced, abstract rapper,” while Phife was “every B-Boy,” whose “wordplay, analogies, and sports references…would become part of popular culture”; and</w:t>
      </w:r>
    </w:p>
    <w:p w14:paraId="271AFB1B"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Whereas, ATCQ’s critically important engineer Bob Power explained that Tip and Ali could “hear a bunch of different records, get an idea of different samples to use from those records, and not just hear them in their original context but also hear in their mind’s ear what they will sound like when combined”; and</w:t>
      </w:r>
    </w:p>
    <w:p w14:paraId="511FF5ED"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In 1990, ATCQ dropped its debut album, </w:t>
      </w:r>
      <w:r w:rsidRPr="00CA7D12">
        <w:rPr>
          <w:rFonts w:ascii="Times New Roman" w:eastAsia="Times New Roman" w:hAnsi="Times New Roman"/>
          <w:i/>
          <w:sz w:val="24"/>
          <w:szCs w:val="24"/>
        </w:rPr>
        <w:t>People’s Instinctive Travels and the Paths of Rhythm</w:t>
      </w:r>
      <w:r>
        <w:rPr>
          <w:rFonts w:ascii="Times New Roman" w:eastAsia="Times New Roman" w:hAnsi="Times New Roman"/>
          <w:sz w:val="24"/>
          <w:szCs w:val="24"/>
        </w:rPr>
        <w:t xml:space="preserve">, which included landmark hits like “Bonita </w:t>
      </w:r>
      <w:proofErr w:type="spellStart"/>
      <w:r>
        <w:rPr>
          <w:rFonts w:ascii="Times New Roman" w:eastAsia="Times New Roman" w:hAnsi="Times New Roman"/>
          <w:sz w:val="24"/>
          <w:szCs w:val="24"/>
        </w:rPr>
        <w:t>Applebum</w:t>
      </w:r>
      <w:proofErr w:type="spellEnd"/>
      <w:r>
        <w:rPr>
          <w:rFonts w:ascii="Times New Roman" w:eastAsia="Times New Roman" w:hAnsi="Times New Roman"/>
          <w:sz w:val="24"/>
          <w:szCs w:val="24"/>
        </w:rPr>
        <w:t>,” “I Left My Wallet in El Segundo,” and “Can I Kick It?” and which was described by one music critic as “65 of the most important minutes in the history of rap”; and</w:t>
      </w:r>
    </w:p>
    <w:p w14:paraId="522A6B00"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Questlove described “Bonita </w:t>
      </w:r>
      <w:proofErr w:type="spellStart"/>
      <w:r>
        <w:rPr>
          <w:rFonts w:ascii="Times New Roman" w:eastAsia="Times New Roman" w:hAnsi="Times New Roman"/>
          <w:sz w:val="24"/>
          <w:szCs w:val="24"/>
        </w:rPr>
        <w:t>Applebum</w:t>
      </w:r>
      <w:proofErr w:type="spellEnd"/>
      <w:r>
        <w:rPr>
          <w:rFonts w:ascii="Times New Roman" w:eastAsia="Times New Roman" w:hAnsi="Times New Roman"/>
          <w:sz w:val="24"/>
          <w:szCs w:val="24"/>
        </w:rPr>
        <w:t>” as the “song that truly birthed the idea of neo-soul” and as the “coolest love song hip-hop every offered us”; and</w:t>
      </w:r>
    </w:p>
    <w:p w14:paraId="4057BA0A"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According to </w:t>
      </w:r>
      <w:r w:rsidRPr="00BE4E35">
        <w:rPr>
          <w:rFonts w:ascii="Times New Roman" w:eastAsia="Times New Roman" w:hAnsi="Times New Roman"/>
          <w:i/>
          <w:sz w:val="24"/>
          <w:szCs w:val="24"/>
        </w:rPr>
        <w:t>Rolling Stone</w:t>
      </w:r>
      <w:r>
        <w:rPr>
          <w:rFonts w:ascii="Times New Roman" w:eastAsia="Times New Roman" w:hAnsi="Times New Roman"/>
          <w:sz w:val="24"/>
          <w:szCs w:val="24"/>
        </w:rPr>
        <w:t xml:space="preserve"> magazine, “Can I Kick It?” made ATCQ famous in the United States and in the United Kingdom, with a “call-and-response chorus…so instantly indelible that it would end up being chanted everywhere,” including on Jay-Z’s debut album </w:t>
      </w:r>
      <w:r w:rsidRPr="00865B28">
        <w:rPr>
          <w:rFonts w:ascii="Times New Roman" w:eastAsia="Times New Roman" w:hAnsi="Times New Roman"/>
          <w:i/>
          <w:sz w:val="24"/>
          <w:szCs w:val="24"/>
        </w:rPr>
        <w:t>Reasonable Doubt</w:t>
      </w:r>
      <w:r>
        <w:rPr>
          <w:rFonts w:ascii="Times New Roman" w:eastAsia="Times New Roman" w:hAnsi="Times New Roman"/>
          <w:sz w:val="24"/>
          <w:szCs w:val="24"/>
        </w:rPr>
        <w:t>; and</w:t>
      </w:r>
    </w:p>
    <w:p w14:paraId="0088DFB6" w14:textId="77777777" w:rsidR="000A338C" w:rsidRDefault="000A338C" w:rsidP="000A338C">
      <w:pPr>
        <w:spacing w:after="0" w:line="480" w:lineRule="auto"/>
        <w:ind w:firstLine="720"/>
        <w:jc w:val="both"/>
        <w:rPr>
          <w:rFonts w:ascii="Times New Roman" w:hAnsi="Times New Roman"/>
          <w:sz w:val="24"/>
          <w:szCs w:val="24"/>
        </w:rPr>
      </w:pPr>
      <w:r>
        <w:rPr>
          <w:rFonts w:ascii="Times New Roman" w:eastAsia="Times New Roman" w:hAnsi="Times New Roman"/>
          <w:sz w:val="24"/>
          <w:szCs w:val="24"/>
        </w:rPr>
        <w:t xml:space="preserve">Whereas, In 1991, ATCQ released </w:t>
      </w:r>
      <w:r w:rsidRPr="00466C48">
        <w:rPr>
          <w:rFonts w:ascii="Times New Roman" w:eastAsia="Times New Roman" w:hAnsi="Times New Roman"/>
          <w:i/>
          <w:sz w:val="24"/>
          <w:szCs w:val="24"/>
        </w:rPr>
        <w:t>The Low End Theory</w:t>
      </w:r>
      <w:r>
        <w:rPr>
          <w:rFonts w:ascii="Times New Roman" w:eastAsia="Times New Roman" w:hAnsi="Times New Roman"/>
          <w:sz w:val="24"/>
          <w:szCs w:val="24"/>
        </w:rPr>
        <w:t xml:space="preserve">, its second album, </w:t>
      </w:r>
      <w:r>
        <w:rPr>
          <w:rFonts w:ascii="Times New Roman" w:hAnsi="Times New Roman"/>
          <w:sz w:val="24"/>
          <w:szCs w:val="24"/>
        </w:rPr>
        <w:t>which featured GRAMMY winner Ron Carter, the most recorded jazz bassist in history, and then-newcomer Busta Rhymes as guest artists; and</w:t>
      </w:r>
    </w:p>
    <w:p w14:paraId="1DFB06EF"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Although Phife had been diagnosed with diabetes a year earlier, he brought new energy to </w:t>
      </w:r>
      <w:r w:rsidRPr="005A5564">
        <w:rPr>
          <w:rFonts w:ascii="Times New Roman" w:eastAsia="Times New Roman" w:hAnsi="Times New Roman"/>
          <w:i/>
          <w:sz w:val="24"/>
          <w:szCs w:val="24"/>
        </w:rPr>
        <w:t>The Low End Theory</w:t>
      </w:r>
      <w:r>
        <w:rPr>
          <w:rFonts w:ascii="Times New Roman" w:eastAsia="Times New Roman" w:hAnsi="Times New Roman"/>
          <w:sz w:val="24"/>
          <w:szCs w:val="24"/>
        </w:rPr>
        <w:t>,</w:t>
      </w:r>
      <w:r w:rsidRPr="0029670B">
        <w:rPr>
          <w:rFonts w:ascii="Times New Roman" w:eastAsia="Times New Roman" w:hAnsi="Times New Roman"/>
          <w:sz w:val="24"/>
          <w:szCs w:val="24"/>
        </w:rPr>
        <w:t xml:space="preserve"> </w:t>
      </w:r>
      <w:r>
        <w:rPr>
          <w:rFonts w:ascii="Times New Roman" w:eastAsia="Times New Roman" w:hAnsi="Times New Roman"/>
          <w:sz w:val="24"/>
          <w:szCs w:val="24"/>
        </w:rPr>
        <w:t xml:space="preserve">and especially to “Check the </w:t>
      </w:r>
      <w:proofErr w:type="spellStart"/>
      <w:r>
        <w:rPr>
          <w:rFonts w:ascii="Times New Roman" w:eastAsia="Times New Roman" w:hAnsi="Times New Roman"/>
          <w:sz w:val="24"/>
          <w:szCs w:val="24"/>
        </w:rPr>
        <w:t>Rhime</w:t>
      </w:r>
      <w:proofErr w:type="spellEnd"/>
      <w:r>
        <w:rPr>
          <w:rFonts w:ascii="Times New Roman" w:eastAsia="Times New Roman" w:hAnsi="Times New Roman"/>
          <w:sz w:val="24"/>
          <w:szCs w:val="24"/>
        </w:rPr>
        <w:t xml:space="preserve">,” in which Tip and Phife recall their teenage years “spitting in ciphers on Linden Boulevard” in Jamaica, Queens, with Phife’s “spitting verses as if he were lounging in the afternoon sun, swatting away rivals like flies,” according to </w:t>
      </w:r>
      <w:r w:rsidRPr="005A5564">
        <w:rPr>
          <w:rFonts w:ascii="Times New Roman" w:eastAsia="Times New Roman" w:hAnsi="Times New Roman"/>
          <w:i/>
          <w:sz w:val="24"/>
          <w:szCs w:val="24"/>
        </w:rPr>
        <w:t>Rolling Stone</w:t>
      </w:r>
      <w:r>
        <w:rPr>
          <w:rFonts w:ascii="Times New Roman" w:eastAsia="Times New Roman" w:hAnsi="Times New Roman"/>
          <w:sz w:val="24"/>
          <w:szCs w:val="24"/>
        </w:rPr>
        <w:t xml:space="preserve"> magazine; and</w:t>
      </w:r>
    </w:p>
    <w:p w14:paraId="4245D30C"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Whereas, </w:t>
      </w:r>
      <w:r w:rsidRPr="005A5564">
        <w:rPr>
          <w:rFonts w:ascii="Times New Roman" w:eastAsia="Times New Roman" w:hAnsi="Times New Roman"/>
          <w:i/>
          <w:sz w:val="24"/>
          <w:szCs w:val="24"/>
        </w:rPr>
        <w:t>The Low End Theory</w:t>
      </w:r>
      <w:r>
        <w:rPr>
          <w:rFonts w:ascii="Times New Roman" w:eastAsia="Times New Roman" w:hAnsi="Times New Roman"/>
          <w:sz w:val="24"/>
          <w:szCs w:val="24"/>
        </w:rPr>
        <w:t xml:space="preserve">, which produced many other hits like “Buggin’ Out” and “Scenario,” was ranked at number 9 by </w:t>
      </w:r>
      <w:r w:rsidRPr="00481ED9">
        <w:rPr>
          <w:rFonts w:ascii="Times New Roman" w:eastAsia="Times New Roman" w:hAnsi="Times New Roman"/>
          <w:i/>
          <w:sz w:val="24"/>
          <w:szCs w:val="24"/>
        </w:rPr>
        <w:t>Rolling Stone</w:t>
      </w:r>
      <w:r>
        <w:rPr>
          <w:rFonts w:ascii="Times New Roman" w:eastAsia="Times New Roman" w:hAnsi="Times New Roman"/>
          <w:sz w:val="24"/>
          <w:szCs w:val="24"/>
        </w:rPr>
        <w:t xml:space="preserve"> magazine on its list of the 200 greatest hip hop albums, pointing out that “Tip’s husky, helium toned couplets were a perfect match for Phife’s raspy everyman bravado”; and</w:t>
      </w:r>
    </w:p>
    <w:p w14:paraId="0BBE38A2"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Both </w:t>
      </w:r>
      <w:r w:rsidRPr="00CA7D12">
        <w:rPr>
          <w:rFonts w:ascii="Times New Roman" w:eastAsia="Times New Roman" w:hAnsi="Times New Roman"/>
          <w:i/>
          <w:sz w:val="24"/>
          <w:szCs w:val="24"/>
        </w:rPr>
        <w:t>People’s Instinctive Travels and the Paths of Rhythm</w:t>
      </w:r>
      <w:r>
        <w:rPr>
          <w:rFonts w:ascii="Times New Roman" w:eastAsia="Times New Roman" w:hAnsi="Times New Roman"/>
          <w:sz w:val="24"/>
          <w:szCs w:val="24"/>
        </w:rPr>
        <w:t xml:space="preserve"> and </w:t>
      </w:r>
      <w:r w:rsidRPr="005A5564">
        <w:rPr>
          <w:rFonts w:ascii="Times New Roman" w:eastAsia="Times New Roman" w:hAnsi="Times New Roman"/>
          <w:i/>
          <w:sz w:val="24"/>
          <w:szCs w:val="24"/>
        </w:rPr>
        <w:t>The Low End Theory</w:t>
      </w:r>
      <w:r>
        <w:rPr>
          <w:rFonts w:ascii="Times New Roman" w:eastAsia="Times New Roman" w:hAnsi="Times New Roman"/>
          <w:sz w:val="24"/>
          <w:szCs w:val="24"/>
        </w:rPr>
        <w:t xml:space="preserve"> earned rare perfect five-mic reviews from </w:t>
      </w:r>
      <w:r w:rsidRPr="001A1508">
        <w:rPr>
          <w:rFonts w:ascii="Times New Roman" w:hAnsi="Times New Roman"/>
          <w:i/>
          <w:sz w:val="24"/>
          <w:szCs w:val="24"/>
        </w:rPr>
        <w:t>The Source</w:t>
      </w:r>
      <w:r>
        <w:rPr>
          <w:rFonts w:ascii="Times New Roman" w:hAnsi="Times New Roman"/>
          <w:sz w:val="24"/>
          <w:szCs w:val="24"/>
        </w:rPr>
        <w:t>, one of the world’s longest-running magazines about hip hop culture and politics, and</w:t>
      </w:r>
    </w:p>
    <w:p w14:paraId="1B8F62BD"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In 1993, ATCQ released </w:t>
      </w:r>
      <w:r w:rsidRPr="00810726">
        <w:rPr>
          <w:rFonts w:ascii="Times New Roman" w:eastAsia="Times New Roman" w:hAnsi="Times New Roman"/>
          <w:i/>
          <w:sz w:val="24"/>
          <w:szCs w:val="24"/>
        </w:rPr>
        <w:t>Midnight Marauders</w:t>
      </w:r>
      <w:r>
        <w:rPr>
          <w:rFonts w:ascii="Times New Roman" w:eastAsia="Times New Roman" w:hAnsi="Times New Roman"/>
          <w:sz w:val="24"/>
          <w:szCs w:val="24"/>
        </w:rPr>
        <w:t xml:space="preserve">, its third album, which </w:t>
      </w:r>
      <w:r w:rsidRPr="00810726">
        <w:rPr>
          <w:rFonts w:ascii="Times New Roman" w:eastAsia="Times New Roman" w:hAnsi="Times New Roman"/>
          <w:i/>
          <w:sz w:val="24"/>
          <w:szCs w:val="24"/>
        </w:rPr>
        <w:t>The Source</w:t>
      </w:r>
      <w:r>
        <w:rPr>
          <w:rFonts w:ascii="Times New Roman" w:eastAsia="Times New Roman" w:hAnsi="Times New Roman"/>
          <w:sz w:val="24"/>
          <w:szCs w:val="24"/>
        </w:rPr>
        <w:t xml:space="preserve"> editor-in-chief Selwyn Seyfu Hinds described as “their finest moment…a work of elegance: the use of jazz samples as breezy sonic textures; the eschewing of sampled drum loops for skillfully programmed percussion”; and</w:t>
      </w:r>
    </w:p>
    <w:p w14:paraId="66CBB5DD"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Even as the four ATCQ members were beginning to drift apart, </w:t>
      </w:r>
      <w:r w:rsidRPr="0029670B">
        <w:rPr>
          <w:rFonts w:ascii="Times New Roman" w:eastAsia="Times New Roman" w:hAnsi="Times New Roman"/>
          <w:i/>
          <w:sz w:val="24"/>
          <w:szCs w:val="24"/>
        </w:rPr>
        <w:t>Beats, Rhymes and Life</w:t>
      </w:r>
      <w:r>
        <w:rPr>
          <w:rFonts w:ascii="Times New Roman" w:eastAsia="Times New Roman" w:hAnsi="Times New Roman"/>
          <w:sz w:val="24"/>
          <w:szCs w:val="24"/>
        </w:rPr>
        <w:t xml:space="preserve">, their fourth album released in 1996, produced a GRAMMY nomination for best rap album and a second nomination for “1nce Again” for best rap performance by a duo or group, a track which showcased the </w:t>
      </w:r>
      <w:proofErr w:type="spellStart"/>
      <w:r>
        <w:rPr>
          <w:rFonts w:ascii="Times New Roman" w:eastAsia="Times New Roman" w:hAnsi="Times New Roman"/>
          <w:sz w:val="24"/>
          <w:szCs w:val="24"/>
        </w:rPr>
        <w:t>beatmaking</w:t>
      </w:r>
      <w:proofErr w:type="spellEnd"/>
      <w:r>
        <w:rPr>
          <w:rFonts w:ascii="Times New Roman" w:eastAsia="Times New Roman" w:hAnsi="Times New Roman"/>
          <w:sz w:val="24"/>
          <w:szCs w:val="24"/>
        </w:rPr>
        <w:t xml:space="preserve"> of J Dilla (then known as Jay Dee); and</w:t>
      </w:r>
    </w:p>
    <w:p w14:paraId="300CCAE2"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In 1998, </w:t>
      </w:r>
      <w:r>
        <w:rPr>
          <w:rFonts w:ascii="Times New Roman" w:eastAsia="Times New Roman" w:hAnsi="Times New Roman"/>
          <w:i/>
          <w:sz w:val="24"/>
          <w:szCs w:val="24"/>
        </w:rPr>
        <w:t>The Love Movement</w:t>
      </w:r>
      <w:r w:rsidRPr="00AE568B">
        <w:rPr>
          <w:rFonts w:ascii="Times New Roman" w:eastAsia="Times New Roman" w:hAnsi="Times New Roman"/>
          <w:sz w:val="24"/>
          <w:szCs w:val="24"/>
        </w:rPr>
        <w:t xml:space="preserve">, </w:t>
      </w:r>
      <w:r>
        <w:rPr>
          <w:rFonts w:ascii="Times New Roman" w:eastAsia="Times New Roman" w:hAnsi="Times New Roman"/>
          <w:sz w:val="24"/>
          <w:szCs w:val="24"/>
        </w:rPr>
        <w:t>ATCQ’s fifth album, earned another GRAMMY nomination for best rap album; and</w:t>
      </w:r>
    </w:p>
    <w:p w14:paraId="75D013A5"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Just before Phife died from diabetes complications on March 22, 2016, Tip and Phife had come back together to record again, with Jarobi returning and Busta Rhymes joining the group for a sixth album, </w:t>
      </w:r>
      <w:r w:rsidRPr="000B3EEE">
        <w:rPr>
          <w:rFonts w:ascii="Times New Roman" w:eastAsia="Times New Roman" w:hAnsi="Times New Roman"/>
          <w:i/>
          <w:sz w:val="24"/>
          <w:szCs w:val="24"/>
        </w:rPr>
        <w:t>We Got It From Here…Thank You 4 Your Service</w:t>
      </w:r>
      <w:r>
        <w:rPr>
          <w:rFonts w:ascii="Times New Roman" w:eastAsia="Times New Roman" w:hAnsi="Times New Roman"/>
          <w:sz w:val="24"/>
          <w:szCs w:val="24"/>
        </w:rPr>
        <w:t xml:space="preserve">; and </w:t>
      </w:r>
    </w:p>
    <w:p w14:paraId="4A8E8F16"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“We the People,” the lead single from that final album, became a celebrated protest song that helped define the 2010s and was described by Epic Chairman Sylvia Rhone as the “soundtrack of the resistance,” according to </w:t>
      </w:r>
      <w:r w:rsidRPr="000555C8">
        <w:rPr>
          <w:rFonts w:ascii="Times New Roman" w:eastAsia="Times New Roman" w:hAnsi="Times New Roman"/>
          <w:i/>
          <w:sz w:val="24"/>
          <w:szCs w:val="24"/>
        </w:rPr>
        <w:t>Billboard</w:t>
      </w:r>
      <w:r>
        <w:rPr>
          <w:rFonts w:ascii="Times New Roman" w:eastAsia="Times New Roman" w:hAnsi="Times New Roman"/>
          <w:sz w:val="24"/>
          <w:szCs w:val="24"/>
        </w:rPr>
        <w:t>; and</w:t>
      </w:r>
    </w:p>
    <w:p w14:paraId="5A14196E"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Whereas, “We the People” carries one of the final verses ever recorded by Phife, who died during the making of the album, in which Phife raps, “Dreaming of a world that’s equal for women with no division”; and</w:t>
      </w:r>
    </w:p>
    <w:p w14:paraId="50207404"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As </w:t>
      </w:r>
      <w:r w:rsidRPr="00B56ED4">
        <w:rPr>
          <w:rFonts w:ascii="Times New Roman" w:eastAsia="Times New Roman" w:hAnsi="Times New Roman"/>
          <w:i/>
          <w:sz w:val="24"/>
          <w:szCs w:val="24"/>
        </w:rPr>
        <w:t>Billboard</w:t>
      </w:r>
      <w:r>
        <w:rPr>
          <w:rFonts w:ascii="Times New Roman" w:eastAsia="Times New Roman" w:hAnsi="Times New Roman"/>
          <w:sz w:val="24"/>
          <w:szCs w:val="24"/>
        </w:rPr>
        <w:t xml:space="preserve"> notes, “We the People” “calls out the toxic, misogynist and racist worldview” that hurts and disparages so many people when Tip raps, “All you Black folks, you must go/All you Mexicans, you must go/And all you poor folks, you must go/Muslims and gays, boy, we hate your ways/So all you bad folks, you must go”; and</w:t>
      </w:r>
    </w:p>
    <w:p w14:paraId="080F9C3E"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The surviving members of ATCQ performed “We the People,” with Phife’s recorded lyrics and a gigantic photograph of him on stage, on </w:t>
      </w:r>
      <w:r w:rsidRPr="00FD6C82">
        <w:rPr>
          <w:rFonts w:ascii="Times New Roman" w:eastAsia="Times New Roman" w:hAnsi="Times New Roman"/>
          <w:i/>
          <w:sz w:val="24"/>
          <w:szCs w:val="24"/>
        </w:rPr>
        <w:t>Saturday Night Live</w:t>
      </w:r>
      <w:r>
        <w:rPr>
          <w:rFonts w:ascii="Times New Roman" w:eastAsia="Times New Roman" w:hAnsi="Times New Roman"/>
          <w:sz w:val="24"/>
          <w:szCs w:val="24"/>
        </w:rPr>
        <w:t xml:space="preserve"> just four days after the 2016 presidential election; and</w:t>
      </w:r>
    </w:p>
    <w:p w14:paraId="59E9A162" w14:textId="77777777" w:rsidR="000A338C" w:rsidRDefault="000A338C" w:rsidP="000A338C">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Whereas, ATCQ was inducted into the Rock &amp; Roll Hall of Fame in 2024; and</w:t>
      </w:r>
    </w:p>
    <w:p w14:paraId="72E1028B" w14:textId="77777777" w:rsidR="000A338C" w:rsidRPr="00130508" w:rsidRDefault="000A338C" w:rsidP="000A338C">
      <w:pPr>
        <w:spacing w:after="0" w:line="480" w:lineRule="auto"/>
        <w:ind w:firstLine="720"/>
        <w:jc w:val="both"/>
        <w:rPr>
          <w:rFonts w:ascii="Times New Roman" w:hAnsi="Times New Roman"/>
          <w:sz w:val="24"/>
          <w:szCs w:val="24"/>
        </w:rPr>
      </w:pPr>
      <w:r w:rsidRPr="00130508">
        <w:rPr>
          <w:rFonts w:ascii="Times New Roman" w:hAnsi="Times New Roman"/>
          <w:sz w:val="24"/>
          <w:szCs w:val="24"/>
        </w:rPr>
        <w:t xml:space="preserve">Whereas, </w:t>
      </w:r>
      <w:r>
        <w:rPr>
          <w:rFonts w:ascii="Times New Roman" w:hAnsi="Times New Roman"/>
          <w:sz w:val="24"/>
          <w:szCs w:val="24"/>
        </w:rPr>
        <w:t>It is appropriate to dedicate</w:t>
      </w:r>
      <w:r w:rsidRPr="00E476A5">
        <w:rPr>
          <w:rFonts w:ascii="Times New Roman" w:hAnsi="Times New Roman"/>
          <w:sz w:val="24"/>
          <w:szCs w:val="24"/>
        </w:rPr>
        <w:t xml:space="preserve"> a </w:t>
      </w:r>
      <w:r>
        <w:rPr>
          <w:rFonts w:ascii="Times New Roman" w:hAnsi="Times New Roman"/>
          <w:sz w:val="24"/>
          <w:szCs w:val="24"/>
        </w:rPr>
        <w:t>day</w:t>
      </w:r>
      <w:r w:rsidRPr="00E476A5">
        <w:rPr>
          <w:rFonts w:ascii="Times New Roman" w:hAnsi="Times New Roman"/>
          <w:sz w:val="24"/>
          <w:szCs w:val="24"/>
        </w:rPr>
        <w:t xml:space="preserve"> </w:t>
      </w:r>
      <w:r>
        <w:rPr>
          <w:rFonts w:ascii="Times New Roman" w:hAnsi="Times New Roman"/>
          <w:sz w:val="24"/>
          <w:szCs w:val="24"/>
        </w:rPr>
        <w:t>to commemorate ATCQ’s innovation of a hip hop-jazz genre in New York City and the group’s influence on generations of musicians who followed, including D’Angelo, Erykah Badu, Lauryn Hill, André 3000, Kanye West, Solange, Robert Glasper, Esperanza Spaulding, and more</w:t>
      </w:r>
      <w:r w:rsidRPr="00130508">
        <w:rPr>
          <w:rFonts w:ascii="Times New Roman" w:hAnsi="Times New Roman"/>
          <w:sz w:val="24"/>
          <w:szCs w:val="24"/>
        </w:rPr>
        <w:t>;</w:t>
      </w:r>
      <w:r>
        <w:rPr>
          <w:rFonts w:ascii="Times New Roman" w:hAnsi="Times New Roman"/>
          <w:sz w:val="24"/>
          <w:szCs w:val="24"/>
        </w:rPr>
        <w:t xml:space="preserve"> </w:t>
      </w:r>
      <w:r w:rsidRPr="00130508">
        <w:rPr>
          <w:rFonts w:ascii="Times New Roman" w:hAnsi="Times New Roman"/>
          <w:sz w:val="24"/>
          <w:szCs w:val="24"/>
        </w:rPr>
        <w:t>now, therefore, be it</w:t>
      </w:r>
    </w:p>
    <w:p w14:paraId="3D2B7573" w14:textId="77777777" w:rsidR="000A338C" w:rsidRPr="00130508" w:rsidRDefault="000A338C" w:rsidP="000A338C">
      <w:pPr>
        <w:spacing w:after="0" w:line="480" w:lineRule="auto"/>
        <w:jc w:val="both"/>
        <w:rPr>
          <w:rFonts w:ascii="Times New Roman" w:hAnsi="Times New Roman"/>
          <w:sz w:val="24"/>
          <w:szCs w:val="24"/>
        </w:rPr>
      </w:pPr>
      <w:r w:rsidRPr="00130508">
        <w:rPr>
          <w:rFonts w:ascii="Times New Roman" w:hAnsi="Times New Roman"/>
          <w:sz w:val="24"/>
          <w:szCs w:val="24"/>
        </w:rPr>
        <w:tab/>
        <w:t>Resolved, That the Council of the City o</w:t>
      </w:r>
      <w:r>
        <w:rPr>
          <w:rFonts w:ascii="Times New Roman" w:hAnsi="Times New Roman"/>
          <w:sz w:val="24"/>
          <w:szCs w:val="24"/>
        </w:rPr>
        <w:t>f New York declares March 22 annually as A Tribe Called Quest Day in the City of New York and honors their innovative mix of hip hop and jazz that impacted generations of musicians and audiences.</w:t>
      </w:r>
    </w:p>
    <w:p w14:paraId="4745866F" w14:textId="77777777" w:rsidR="000A338C" w:rsidRDefault="000A338C" w:rsidP="000A338C">
      <w:pPr>
        <w:spacing w:after="0" w:line="240" w:lineRule="auto"/>
        <w:jc w:val="both"/>
        <w:rPr>
          <w:rFonts w:ascii="Times New Roman" w:hAnsi="Times New Roman"/>
          <w:sz w:val="18"/>
          <w:szCs w:val="18"/>
          <w:u w:val="single"/>
        </w:rPr>
      </w:pPr>
      <w:bookmarkStart w:id="2" w:name="_Hlk221176195"/>
    </w:p>
    <w:p w14:paraId="51431901" w14:textId="77777777" w:rsidR="000A338C" w:rsidRDefault="000A338C" w:rsidP="000A338C">
      <w:pPr>
        <w:spacing w:after="0" w:line="240" w:lineRule="auto"/>
        <w:jc w:val="both"/>
        <w:rPr>
          <w:rFonts w:ascii="Times New Roman" w:hAnsi="Times New Roman"/>
          <w:sz w:val="18"/>
          <w:szCs w:val="18"/>
        </w:rPr>
      </w:pPr>
      <w:r>
        <w:rPr>
          <w:rFonts w:ascii="Times New Roman" w:hAnsi="Times New Roman"/>
          <w:sz w:val="18"/>
          <w:szCs w:val="18"/>
        </w:rPr>
        <w:t>RHP</w:t>
      </w:r>
    </w:p>
    <w:p w14:paraId="16231C8C" w14:textId="77777777" w:rsidR="000A338C" w:rsidRDefault="000A338C" w:rsidP="000A338C">
      <w:pPr>
        <w:spacing w:after="0" w:line="240" w:lineRule="auto"/>
        <w:jc w:val="both"/>
        <w:rPr>
          <w:rFonts w:ascii="Times New Roman" w:hAnsi="Times New Roman"/>
          <w:sz w:val="18"/>
          <w:szCs w:val="18"/>
        </w:rPr>
      </w:pPr>
      <w:r>
        <w:rPr>
          <w:rFonts w:ascii="Times New Roman" w:hAnsi="Times New Roman"/>
          <w:sz w:val="18"/>
          <w:szCs w:val="18"/>
        </w:rPr>
        <w:t>LS #18694</w:t>
      </w:r>
    </w:p>
    <w:p w14:paraId="5C0AF0E3" w14:textId="77777777" w:rsidR="000A338C" w:rsidRDefault="000A338C" w:rsidP="000A338C">
      <w:pPr>
        <w:spacing w:after="0" w:line="240" w:lineRule="auto"/>
        <w:jc w:val="both"/>
        <w:rPr>
          <w:rFonts w:ascii="Times New Roman" w:hAnsi="Times New Roman"/>
          <w:sz w:val="18"/>
          <w:szCs w:val="18"/>
        </w:rPr>
      </w:pPr>
      <w:r>
        <w:rPr>
          <w:rFonts w:ascii="Times New Roman" w:hAnsi="Times New Roman"/>
          <w:sz w:val="18"/>
          <w:szCs w:val="18"/>
        </w:rPr>
        <w:t>Res. #0823-2025</w:t>
      </w:r>
    </w:p>
    <w:p w14:paraId="2AC81FFD" w14:textId="77777777" w:rsidR="000A338C" w:rsidRPr="00177049" w:rsidRDefault="000A338C" w:rsidP="000A338C">
      <w:pPr>
        <w:spacing w:after="0" w:line="240" w:lineRule="auto"/>
        <w:jc w:val="both"/>
        <w:rPr>
          <w:rFonts w:ascii="Times New Roman" w:hAnsi="Times New Roman"/>
          <w:sz w:val="18"/>
          <w:szCs w:val="18"/>
        </w:rPr>
      </w:pPr>
      <w:r>
        <w:rPr>
          <w:rFonts w:ascii="Times New Roman" w:hAnsi="Times New Roman"/>
          <w:sz w:val="18"/>
          <w:szCs w:val="18"/>
        </w:rPr>
        <w:t>12/30/2025 12:37 PM</w:t>
      </w:r>
      <w:bookmarkEnd w:id="2"/>
    </w:p>
    <w:p w14:paraId="73A8D99E" w14:textId="77777777" w:rsidR="0018574D" w:rsidRPr="00137B31" w:rsidRDefault="0018574D" w:rsidP="0018574D">
      <w:pPr>
        <w:spacing w:after="0" w:line="480" w:lineRule="auto"/>
        <w:ind w:firstLine="720"/>
        <w:jc w:val="both"/>
        <w:rPr>
          <w:rFonts w:ascii="Times New Roman" w:eastAsia="Times New Roman" w:hAnsi="Times New Roman" w:cs="Times New Roman"/>
          <w:sz w:val="24"/>
          <w:szCs w:val="24"/>
        </w:rPr>
      </w:pPr>
    </w:p>
    <w:p w14:paraId="2FB1873F" w14:textId="77777777" w:rsidR="0018574D" w:rsidRDefault="0018574D" w:rsidP="0018574D">
      <w:r>
        <w:br w:type="page"/>
      </w:r>
    </w:p>
    <w:p w14:paraId="074603E4" w14:textId="77777777" w:rsidR="005D5516" w:rsidRDefault="005D5516" w:rsidP="0018574D">
      <w:pPr>
        <w:spacing w:after="0" w:line="240" w:lineRule="auto"/>
        <w:jc w:val="center"/>
        <w:rPr>
          <w:rFonts w:ascii="Times New Roman" w:hAnsi="Times New Roman"/>
          <w:sz w:val="24"/>
          <w:szCs w:val="24"/>
        </w:rPr>
        <w:sectPr w:rsidR="005D5516">
          <w:footerReference w:type="default" r:id="rId9"/>
          <w:pgSz w:w="12240" w:h="15840"/>
          <w:pgMar w:top="1440" w:right="1440" w:bottom="1440" w:left="1440" w:header="720" w:footer="720" w:gutter="0"/>
          <w:cols w:space="720"/>
          <w:docGrid w:linePitch="360"/>
        </w:sectPr>
      </w:pPr>
    </w:p>
    <w:p w14:paraId="48F9D47C" w14:textId="77777777" w:rsidR="005D5516" w:rsidRDefault="005D5516" w:rsidP="005D5516">
      <w:pPr>
        <w:spacing w:after="0" w:line="240" w:lineRule="auto"/>
        <w:jc w:val="center"/>
        <w:rPr>
          <w:rFonts w:ascii="Times New Roman" w:eastAsia="Calibri" w:hAnsi="Times New Roman" w:cs="Times New Roman"/>
          <w:sz w:val="24"/>
          <w:szCs w:val="24"/>
        </w:rPr>
      </w:pPr>
      <w:r w:rsidRPr="005D5516">
        <w:rPr>
          <w:rFonts w:ascii="Times New Roman" w:eastAsia="Calibri" w:hAnsi="Times New Roman" w:cs="Times New Roman"/>
          <w:sz w:val="24"/>
          <w:szCs w:val="24"/>
        </w:rPr>
        <w:lastRenderedPageBreak/>
        <w:t>Res. No. 5</w:t>
      </w:r>
    </w:p>
    <w:p w14:paraId="1007CDBC" w14:textId="77777777" w:rsidR="00C1464B" w:rsidRPr="005D5516" w:rsidRDefault="00C1464B" w:rsidP="005D5516">
      <w:pPr>
        <w:spacing w:after="0" w:line="240" w:lineRule="auto"/>
        <w:jc w:val="center"/>
        <w:rPr>
          <w:rFonts w:ascii="Times New Roman" w:eastAsia="Calibri" w:hAnsi="Times New Roman" w:cs="Times New Roman"/>
          <w:sz w:val="24"/>
          <w:szCs w:val="24"/>
        </w:rPr>
      </w:pPr>
    </w:p>
    <w:p w14:paraId="083FFAFD" w14:textId="77777777" w:rsidR="005D5516" w:rsidRPr="005D5516" w:rsidRDefault="005D5516" w:rsidP="008978F0">
      <w:pPr>
        <w:spacing w:after="0" w:line="240" w:lineRule="auto"/>
        <w:jc w:val="both"/>
        <w:rPr>
          <w:rFonts w:ascii="Times New Roman" w:eastAsia="Calibri" w:hAnsi="Times New Roman" w:cs="Times New Roman"/>
          <w:sz w:val="24"/>
          <w:szCs w:val="24"/>
        </w:rPr>
      </w:pPr>
      <w:r w:rsidRPr="005D5516">
        <w:rPr>
          <w:rFonts w:ascii="Times New Roman" w:eastAsia="Calibri" w:hAnsi="Times New Roman" w:cs="Times New Roman"/>
          <w:sz w:val="24"/>
          <w:szCs w:val="24"/>
        </w:rPr>
        <w:t>Resolution commemorating the 250th anniversary of the United States of America</w:t>
      </w:r>
    </w:p>
    <w:p w14:paraId="3AD9634D" w14:textId="77777777" w:rsidR="005D5516" w:rsidRPr="005D5516" w:rsidRDefault="005D5516" w:rsidP="008978F0">
      <w:pPr>
        <w:spacing w:after="0" w:line="240" w:lineRule="auto"/>
        <w:jc w:val="both"/>
        <w:rPr>
          <w:rFonts w:ascii="Times New Roman" w:eastAsia="Calibri" w:hAnsi="Times New Roman" w:cs="Times New Roman"/>
          <w:sz w:val="24"/>
          <w:szCs w:val="24"/>
        </w:rPr>
      </w:pPr>
    </w:p>
    <w:p w14:paraId="40C361EE" w14:textId="77777777" w:rsidR="005D5516" w:rsidRDefault="005D5516" w:rsidP="008978F0">
      <w:pPr>
        <w:autoSpaceDE w:val="0"/>
        <w:autoSpaceDN w:val="0"/>
        <w:adjustRightInd w:val="0"/>
        <w:spacing w:after="0" w:line="240" w:lineRule="auto"/>
        <w:jc w:val="both"/>
        <w:rPr>
          <w:rFonts w:ascii="Times New Roman" w:eastAsia="Calibri" w:hAnsi="Times New Roman" w:cs="Times New Roman"/>
          <w:sz w:val="24"/>
          <w:szCs w:val="24"/>
        </w:rPr>
      </w:pPr>
      <w:r w:rsidRPr="005D5516">
        <w:rPr>
          <w:rFonts w:ascii="Times New Roman" w:eastAsia="Calibri" w:hAnsi="Times New Roman" w:cs="Times New Roman"/>
          <w:sz w:val="24"/>
          <w:szCs w:val="24"/>
        </w:rPr>
        <w:t>By The Speaker (Council Member Menin) and Council Members Carr, Louis and Morano</w:t>
      </w:r>
    </w:p>
    <w:p w14:paraId="1FC84952" w14:textId="77777777" w:rsidR="008978F0" w:rsidRDefault="008978F0" w:rsidP="008978F0">
      <w:pPr>
        <w:autoSpaceDE w:val="0"/>
        <w:autoSpaceDN w:val="0"/>
        <w:adjustRightInd w:val="0"/>
        <w:spacing w:after="0" w:line="240" w:lineRule="auto"/>
        <w:jc w:val="both"/>
        <w:rPr>
          <w:rFonts w:ascii="Times New Roman" w:eastAsia="Calibri" w:hAnsi="Times New Roman" w:cs="Times New Roman"/>
          <w:sz w:val="24"/>
          <w:szCs w:val="24"/>
        </w:rPr>
      </w:pPr>
    </w:p>
    <w:p w14:paraId="2290C2F3" w14:textId="77777777" w:rsidR="005D5516" w:rsidRPr="005D5516" w:rsidRDefault="005D5516" w:rsidP="005D5516">
      <w:pPr>
        <w:spacing w:after="0" w:line="480" w:lineRule="auto"/>
        <w:ind w:firstLine="720"/>
        <w:jc w:val="both"/>
        <w:rPr>
          <w:rFonts w:ascii="Times New Roman" w:eastAsia="Calibri" w:hAnsi="Times New Roman" w:cs="Times New Roman"/>
          <w:sz w:val="24"/>
          <w:szCs w:val="24"/>
        </w:rPr>
      </w:pPr>
      <w:r w:rsidRPr="005D5516">
        <w:rPr>
          <w:rFonts w:ascii="Times New Roman" w:eastAsia="Calibri" w:hAnsi="Times New Roman" w:cs="Times New Roman"/>
          <w:sz w:val="24"/>
          <w:szCs w:val="24"/>
        </w:rPr>
        <w:t>Whereas, On July 2, 1776, the members of the Second Continental Congress met in Philadelphia and voted unanimously to approve a resolution submitted by delegate Richard Henry Lee of Virginia that declared “[t]hat these United Colonies are, and of right ought to be, free and independent States, that they are absolved from all allegiance to the British Crown, and that all political connection between them and the State of Great Britain is, and ought to be, totally dissolved”; and</w:t>
      </w:r>
    </w:p>
    <w:p w14:paraId="2693B5CD" w14:textId="77777777" w:rsidR="005D5516" w:rsidRPr="005D5516" w:rsidRDefault="005D5516" w:rsidP="005D5516">
      <w:pPr>
        <w:spacing w:after="0" w:line="480" w:lineRule="auto"/>
        <w:ind w:firstLine="720"/>
        <w:jc w:val="both"/>
        <w:rPr>
          <w:rFonts w:ascii="Times New Roman" w:eastAsia="Calibri" w:hAnsi="Times New Roman" w:cs="Times New Roman"/>
          <w:sz w:val="24"/>
          <w:szCs w:val="24"/>
        </w:rPr>
      </w:pPr>
      <w:r w:rsidRPr="005D5516">
        <w:rPr>
          <w:rFonts w:ascii="Times New Roman" w:eastAsia="Calibri" w:hAnsi="Times New Roman" w:cs="Times New Roman"/>
          <w:sz w:val="24"/>
          <w:szCs w:val="24"/>
        </w:rPr>
        <w:t>Whereas, After the vote on July 2, the delegates began to edit the draft of a document that was designed to explain their actions to the public and that was originally written by the Committee of Five, consisting of John Adams, Benjamin Franklin, Thomas Jefferson, Roger Sherman, and Robert Livingston of New York, who did not stay in Philadelphia to sign the finished document, but later, after serving in many official capacities, administered the oath of office to President George Washington in New York City (NYC); and</w:t>
      </w:r>
    </w:p>
    <w:p w14:paraId="0BB244EE" w14:textId="77777777" w:rsidR="005D5516" w:rsidRPr="005D5516" w:rsidRDefault="005D5516" w:rsidP="005D5516">
      <w:pPr>
        <w:spacing w:after="0" w:line="480" w:lineRule="auto"/>
        <w:ind w:firstLine="720"/>
        <w:jc w:val="both"/>
        <w:rPr>
          <w:rFonts w:ascii="Times New Roman" w:eastAsia="Calibri" w:hAnsi="Times New Roman" w:cs="Times New Roman"/>
          <w:sz w:val="24"/>
          <w:szCs w:val="24"/>
        </w:rPr>
      </w:pPr>
      <w:r w:rsidRPr="005D5516">
        <w:rPr>
          <w:rFonts w:ascii="Times New Roman" w:eastAsia="Calibri" w:hAnsi="Times New Roman" w:cs="Times New Roman"/>
          <w:sz w:val="24"/>
          <w:szCs w:val="24"/>
        </w:rPr>
        <w:t>Whereas, The delegates took two days to edit the document, whose primary author became Thomas Jefferson, and approved the final version of the Declaration of Independence on July 4, 1776; and</w:t>
      </w:r>
    </w:p>
    <w:p w14:paraId="510B0E90" w14:textId="77777777" w:rsidR="005D5516" w:rsidRPr="005D5516" w:rsidRDefault="005D5516" w:rsidP="005D5516">
      <w:pPr>
        <w:spacing w:after="0" w:line="480" w:lineRule="auto"/>
        <w:ind w:firstLine="720"/>
        <w:jc w:val="both"/>
        <w:rPr>
          <w:rFonts w:ascii="Times New Roman" w:eastAsia="Calibri" w:hAnsi="Times New Roman" w:cs="Times New Roman"/>
          <w:sz w:val="24"/>
          <w:szCs w:val="24"/>
        </w:rPr>
      </w:pPr>
      <w:r w:rsidRPr="005D5516">
        <w:rPr>
          <w:rFonts w:ascii="Times New Roman" w:eastAsia="Calibri" w:hAnsi="Times New Roman" w:cs="Times New Roman"/>
          <w:sz w:val="24"/>
          <w:szCs w:val="24"/>
        </w:rPr>
        <w:t xml:space="preserve">Whereas, Subsequently, 56 individuals from state delegations signed the Declaration of Independence; and </w:t>
      </w:r>
    </w:p>
    <w:p w14:paraId="303A9BAE" w14:textId="77777777" w:rsidR="005D5516" w:rsidRPr="005D5516" w:rsidRDefault="005D5516" w:rsidP="005D5516">
      <w:pPr>
        <w:spacing w:after="0" w:line="480" w:lineRule="auto"/>
        <w:ind w:firstLine="720"/>
        <w:jc w:val="both"/>
        <w:rPr>
          <w:rFonts w:ascii="Times New Roman" w:eastAsia="Calibri" w:hAnsi="Times New Roman" w:cs="Times New Roman"/>
          <w:sz w:val="24"/>
          <w:szCs w:val="24"/>
        </w:rPr>
      </w:pPr>
      <w:r w:rsidRPr="005D5516">
        <w:rPr>
          <w:rFonts w:ascii="Times New Roman" w:eastAsia="Calibri" w:hAnsi="Times New Roman" w:cs="Times New Roman"/>
          <w:sz w:val="24"/>
          <w:szCs w:val="24"/>
        </w:rPr>
        <w:t xml:space="preserve">Whereas, The signers representing New York were William Floyd, a 41-year-old land speculator born in Brookhaven, New York; Philip Livingston, a 60-year-old merchant born in Albany, New York; Lewis Morris, a 50-year-old plantation owner born in West Chester County, </w:t>
      </w:r>
      <w:r w:rsidRPr="005D5516">
        <w:rPr>
          <w:rFonts w:ascii="Times New Roman" w:eastAsia="Calibri" w:hAnsi="Times New Roman" w:cs="Times New Roman"/>
          <w:sz w:val="24"/>
          <w:szCs w:val="24"/>
        </w:rPr>
        <w:lastRenderedPageBreak/>
        <w:t xml:space="preserve">New York; and Francis Lewis, a 63-year-old wealthy merchant and political radical, born in Wales, whose Whitestone, Queens, estate was pillaged and whose wife was imprisoned by the British during the Revolutionary War after the Battle of Brooklyn in August, 1776; and </w:t>
      </w:r>
    </w:p>
    <w:p w14:paraId="5373353B" w14:textId="77777777" w:rsidR="005D5516" w:rsidRPr="005D5516" w:rsidRDefault="005D5516" w:rsidP="005D5516">
      <w:pPr>
        <w:spacing w:after="0" w:line="480" w:lineRule="auto"/>
        <w:ind w:firstLine="720"/>
        <w:jc w:val="both"/>
        <w:rPr>
          <w:rFonts w:ascii="Times New Roman" w:eastAsia="Calibri" w:hAnsi="Times New Roman" w:cs="Times New Roman"/>
          <w:sz w:val="24"/>
          <w:szCs w:val="24"/>
        </w:rPr>
      </w:pPr>
      <w:r w:rsidRPr="005D5516">
        <w:rPr>
          <w:rFonts w:ascii="Times New Roman" w:eastAsia="Calibri" w:hAnsi="Times New Roman" w:cs="Times New Roman"/>
          <w:sz w:val="24"/>
          <w:szCs w:val="24"/>
        </w:rPr>
        <w:t>Whereas, Fifty years later in a June 24, 1826, letter to Washington, D.C., Mayor Roger Weightman, Jefferson wrote of the importance of the anniversary of the declaration of the colonies’ independence, saying “[f]or ourselves, let the annual return of this day forever refresh our recollections of these rights, and an undiminished devotion to them”; and</w:t>
      </w:r>
    </w:p>
    <w:p w14:paraId="05CDFC2B" w14:textId="77777777" w:rsidR="005D5516" w:rsidRPr="005D5516" w:rsidRDefault="005D5516" w:rsidP="005D5516">
      <w:pPr>
        <w:spacing w:after="0" w:line="480" w:lineRule="auto"/>
        <w:ind w:firstLine="720"/>
        <w:jc w:val="both"/>
        <w:rPr>
          <w:rFonts w:ascii="Times New Roman" w:eastAsia="Calibri" w:hAnsi="Times New Roman" w:cs="Times New Roman"/>
          <w:sz w:val="24"/>
          <w:szCs w:val="24"/>
        </w:rPr>
      </w:pPr>
      <w:r w:rsidRPr="005D5516">
        <w:rPr>
          <w:rFonts w:ascii="Times New Roman" w:eastAsia="Calibri" w:hAnsi="Times New Roman" w:cs="Times New Roman"/>
          <w:sz w:val="24"/>
          <w:szCs w:val="24"/>
        </w:rPr>
        <w:t>Whereas, It is fitting that the 250th anniversary of an independent U.S. be celebrated as Jefferson imagined 200 years ago when he wrote about “an undiminished devotion” to the unalienable rights of the people of a new nation; and</w:t>
      </w:r>
    </w:p>
    <w:p w14:paraId="4A4FA808" w14:textId="77777777" w:rsidR="005D5516" w:rsidRPr="005D5516" w:rsidRDefault="005D5516" w:rsidP="005D5516">
      <w:pPr>
        <w:spacing w:after="0" w:line="480" w:lineRule="auto"/>
        <w:ind w:firstLine="720"/>
        <w:jc w:val="both"/>
        <w:rPr>
          <w:rFonts w:ascii="Times New Roman" w:eastAsia="Calibri" w:hAnsi="Times New Roman" w:cs="Times New Roman"/>
          <w:sz w:val="24"/>
          <w:szCs w:val="24"/>
        </w:rPr>
      </w:pPr>
      <w:r w:rsidRPr="005D5516">
        <w:rPr>
          <w:rFonts w:ascii="Times New Roman" w:eastAsia="Calibri" w:hAnsi="Times New Roman" w:cs="Times New Roman"/>
          <w:sz w:val="24"/>
          <w:szCs w:val="24"/>
        </w:rPr>
        <w:t xml:space="preserve">Whereas, The United States (U.S.) Congress passed Public Law 114-96 in July 2016 to establish the U.S. </w:t>
      </w:r>
      <w:proofErr w:type="spellStart"/>
      <w:r w:rsidRPr="005D5516">
        <w:rPr>
          <w:rFonts w:ascii="Times New Roman" w:eastAsia="Calibri" w:hAnsi="Times New Roman" w:cs="Times New Roman"/>
          <w:sz w:val="24"/>
          <w:szCs w:val="24"/>
        </w:rPr>
        <w:t>Semiquincentennial</w:t>
      </w:r>
      <w:proofErr w:type="spellEnd"/>
      <w:r w:rsidRPr="005D5516">
        <w:rPr>
          <w:rFonts w:ascii="Times New Roman" w:eastAsia="Calibri" w:hAnsi="Times New Roman" w:cs="Times New Roman"/>
          <w:sz w:val="24"/>
          <w:szCs w:val="24"/>
        </w:rPr>
        <w:t xml:space="preserve"> Commission (“the Commission”), finding “that July 4, 2026, the 250th anniversary of the founding of the United States, as marked by the Declaration of Independence in 1776, and the historic events preceding that anniversary—(1) are of major significance in the development of the national heritage of the United States of individual liberty, representative government, and the attainment of equal and inalienable rights; and (2) have had a profound influence throughout the world”; and</w:t>
      </w:r>
    </w:p>
    <w:p w14:paraId="6CEE0D66" w14:textId="77777777" w:rsidR="005D5516" w:rsidRPr="005D5516" w:rsidRDefault="005D5516" w:rsidP="005D5516">
      <w:pPr>
        <w:spacing w:after="0" w:line="480" w:lineRule="auto"/>
        <w:ind w:firstLine="720"/>
        <w:jc w:val="both"/>
        <w:rPr>
          <w:rFonts w:ascii="Times New Roman" w:eastAsia="Calibri" w:hAnsi="Times New Roman" w:cs="Times New Roman"/>
          <w:sz w:val="24"/>
          <w:szCs w:val="24"/>
        </w:rPr>
      </w:pPr>
      <w:r w:rsidRPr="005D5516">
        <w:rPr>
          <w:rFonts w:ascii="Times New Roman" w:eastAsia="Calibri" w:hAnsi="Times New Roman" w:cs="Times New Roman"/>
          <w:sz w:val="24"/>
          <w:szCs w:val="24"/>
        </w:rPr>
        <w:t>Whereas, The Commission created America250, a bipartisan initiative that has designed a multifaceted celebration to engage Americans in programming and events at the local, state, and national levels; and</w:t>
      </w:r>
    </w:p>
    <w:p w14:paraId="038501BD" w14:textId="77777777" w:rsidR="005D5516" w:rsidRPr="005D5516" w:rsidRDefault="005D5516" w:rsidP="005D5516">
      <w:pPr>
        <w:spacing w:after="0" w:line="480" w:lineRule="auto"/>
        <w:ind w:firstLine="720"/>
        <w:jc w:val="both"/>
        <w:rPr>
          <w:rFonts w:ascii="Times New Roman" w:eastAsia="Calibri" w:hAnsi="Times New Roman" w:cs="Times New Roman"/>
          <w:sz w:val="24"/>
          <w:szCs w:val="24"/>
        </w:rPr>
      </w:pPr>
      <w:r w:rsidRPr="005D5516">
        <w:rPr>
          <w:rFonts w:ascii="Times New Roman" w:eastAsia="Calibri" w:hAnsi="Times New Roman" w:cs="Times New Roman"/>
          <w:sz w:val="24"/>
          <w:szCs w:val="24"/>
        </w:rPr>
        <w:t>Whereas, In February 2022, New York State (NYS) Governor Kathy Hochul signed into law the New York State 250th Commemoration Act (“the Act”), which created a commission to facilitate a statewide celebration; and</w:t>
      </w:r>
    </w:p>
    <w:p w14:paraId="20A0508E" w14:textId="77777777" w:rsidR="005D5516" w:rsidRPr="005D5516" w:rsidRDefault="005D5516" w:rsidP="005D5516">
      <w:pPr>
        <w:spacing w:after="0" w:line="480" w:lineRule="auto"/>
        <w:ind w:firstLine="720"/>
        <w:jc w:val="both"/>
        <w:rPr>
          <w:rFonts w:ascii="Times New Roman" w:eastAsia="Calibri" w:hAnsi="Times New Roman" w:cs="Times New Roman"/>
          <w:sz w:val="24"/>
          <w:szCs w:val="24"/>
        </w:rPr>
      </w:pPr>
      <w:r w:rsidRPr="005D5516">
        <w:rPr>
          <w:rFonts w:ascii="Times New Roman" w:eastAsia="Calibri" w:hAnsi="Times New Roman" w:cs="Times New Roman"/>
          <w:sz w:val="24"/>
          <w:szCs w:val="24"/>
        </w:rPr>
        <w:lastRenderedPageBreak/>
        <w:t>Whereas, The justification for the Act noted that NYS played “an immense role” in the preparation for and execution of the American Revolution; and</w:t>
      </w:r>
    </w:p>
    <w:p w14:paraId="413F2776" w14:textId="77777777" w:rsidR="005D5516" w:rsidRPr="005D5516" w:rsidRDefault="005D5516" w:rsidP="005D5516">
      <w:pPr>
        <w:spacing w:after="0" w:line="480" w:lineRule="auto"/>
        <w:ind w:firstLine="720"/>
        <w:jc w:val="both"/>
        <w:rPr>
          <w:rFonts w:ascii="Times New Roman" w:eastAsia="Calibri" w:hAnsi="Times New Roman" w:cs="Times New Roman"/>
          <w:sz w:val="24"/>
          <w:szCs w:val="24"/>
        </w:rPr>
      </w:pPr>
      <w:r w:rsidRPr="005D5516">
        <w:rPr>
          <w:rFonts w:ascii="Times New Roman" w:eastAsia="Calibri" w:hAnsi="Times New Roman" w:cs="Times New Roman"/>
          <w:sz w:val="24"/>
          <w:szCs w:val="24"/>
        </w:rPr>
        <w:t>Whereas, The justification for the Act also noted that the American Revolution was “imperfect and many, including women, African Americans, and Native Americans, did not benefit from its ideals of liberty and freedom”; and</w:t>
      </w:r>
    </w:p>
    <w:p w14:paraId="2ED9A579" w14:textId="77777777" w:rsidR="005D5516" w:rsidRPr="005D5516" w:rsidRDefault="005D5516" w:rsidP="005D5516">
      <w:pPr>
        <w:spacing w:after="0" w:line="480" w:lineRule="auto"/>
        <w:ind w:firstLine="720"/>
        <w:jc w:val="both"/>
        <w:rPr>
          <w:rFonts w:ascii="Times New Roman" w:eastAsia="Calibri" w:hAnsi="Times New Roman" w:cs="Times New Roman"/>
          <w:sz w:val="24"/>
          <w:szCs w:val="24"/>
        </w:rPr>
      </w:pPr>
      <w:r w:rsidRPr="005D5516">
        <w:rPr>
          <w:rFonts w:ascii="Times New Roman" w:eastAsia="Calibri" w:hAnsi="Times New Roman" w:cs="Times New Roman"/>
          <w:sz w:val="24"/>
          <w:szCs w:val="24"/>
        </w:rPr>
        <w:t>Whereas, The justification for the Act further explained that “the struggle to fully realize the ideals of the Revolution has continued over the past 250 years as is evident in New York's leading role in such revolutionary civil rights movements as the women’s rights and abolitionist movements, the underground railroad, and the LGBTQ movement” and that the 250th anniversary “offers a great opportunity to educate and inspire the people” of NYS regarding the ongoing struggle to form a more perfect union; and</w:t>
      </w:r>
    </w:p>
    <w:p w14:paraId="6EADD0FF" w14:textId="77777777" w:rsidR="005D5516" w:rsidRPr="005D5516" w:rsidRDefault="005D5516" w:rsidP="005D5516">
      <w:pPr>
        <w:spacing w:after="0" w:line="480" w:lineRule="auto"/>
        <w:ind w:firstLine="720"/>
        <w:jc w:val="both"/>
        <w:rPr>
          <w:rFonts w:ascii="Times New Roman" w:eastAsia="Calibri" w:hAnsi="Times New Roman" w:cs="Times New Roman"/>
          <w:sz w:val="24"/>
          <w:szCs w:val="24"/>
        </w:rPr>
      </w:pPr>
      <w:r w:rsidRPr="005D5516">
        <w:rPr>
          <w:rFonts w:ascii="Times New Roman" w:eastAsia="Calibri" w:hAnsi="Times New Roman" w:cs="Times New Roman"/>
          <w:sz w:val="24"/>
          <w:szCs w:val="24"/>
        </w:rPr>
        <w:t>Whereas, In celebration locally, NYC residents may take part in and enjoy parades, street festivals, fireworks displays, museum exhibitions, cultural programs, a spectacle of tall ships and naval vessels, and more; now, therefore, be it</w:t>
      </w:r>
    </w:p>
    <w:p w14:paraId="1D37AFC3" w14:textId="77777777" w:rsidR="005D5516" w:rsidRPr="005D5516" w:rsidRDefault="005D5516" w:rsidP="005D5516">
      <w:pPr>
        <w:spacing w:line="480" w:lineRule="auto"/>
        <w:ind w:firstLine="720"/>
        <w:jc w:val="both"/>
        <w:rPr>
          <w:rFonts w:ascii="Times New Roman" w:eastAsia="Calibri" w:hAnsi="Times New Roman" w:cs="Times New Roman"/>
          <w:sz w:val="24"/>
          <w:szCs w:val="24"/>
        </w:rPr>
      </w:pPr>
      <w:r w:rsidRPr="005D5516">
        <w:rPr>
          <w:rFonts w:ascii="Times New Roman" w:eastAsia="Calibri" w:hAnsi="Times New Roman" w:cs="Times New Roman"/>
          <w:sz w:val="24"/>
          <w:szCs w:val="24"/>
        </w:rPr>
        <w:t xml:space="preserve">Resolved, That the Council of the City of New York commemorates the 250th anniversary of the United States of America. </w:t>
      </w:r>
    </w:p>
    <w:p w14:paraId="7C5E9FAE" w14:textId="77777777" w:rsidR="005D5516" w:rsidRPr="005D5516" w:rsidRDefault="005D5516" w:rsidP="005D5516">
      <w:pPr>
        <w:spacing w:after="0" w:line="480" w:lineRule="auto"/>
        <w:jc w:val="both"/>
        <w:rPr>
          <w:rFonts w:ascii="Times New Roman" w:eastAsia="Calibri" w:hAnsi="Times New Roman" w:cs="Times New Roman"/>
          <w:sz w:val="18"/>
          <w:szCs w:val="18"/>
        </w:rPr>
      </w:pPr>
    </w:p>
    <w:p w14:paraId="5520E03A" w14:textId="77777777" w:rsidR="005D5516" w:rsidRPr="005D5516" w:rsidRDefault="005D5516" w:rsidP="005D5516">
      <w:pPr>
        <w:spacing w:after="0" w:line="480" w:lineRule="auto"/>
        <w:jc w:val="both"/>
        <w:rPr>
          <w:rFonts w:ascii="Times New Roman" w:eastAsia="Calibri" w:hAnsi="Times New Roman" w:cs="Times New Roman"/>
          <w:sz w:val="18"/>
          <w:szCs w:val="18"/>
        </w:rPr>
      </w:pPr>
    </w:p>
    <w:p w14:paraId="69470163" w14:textId="77777777" w:rsidR="005D5516" w:rsidRPr="005D5516" w:rsidRDefault="005D5516" w:rsidP="005D5516">
      <w:pPr>
        <w:spacing w:after="0" w:line="480" w:lineRule="auto"/>
        <w:jc w:val="both"/>
        <w:rPr>
          <w:rFonts w:ascii="Times New Roman" w:eastAsia="Calibri" w:hAnsi="Times New Roman" w:cs="Times New Roman"/>
          <w:sz w:val="18"/>
          <w:szCs w:val="18"/>
        </w:rPr>
      </w:pPr>
    </w:p>
    <w:p w14:paraId="640D1784" w14:textId="77777777" w:rsidR="005D5516" w:rsidRPr="005D5516" w:rsidRDefault="005D5516" w:rsidP="005D5516">
      <w:pPr>
        <w:spacing w:after="0" w:line="240" w:lineRule="auto"/>
        <w:jc w:val="both"/>
        <w:rPr>
          <w:rFonts w:ascii="Times New Roman" w:eastAsia="Calibri" w:hAnsi="Times New Roman" w:cs="Times New Roman"/>
          <w:sz w:val="18"/>
          <w:szCs w:val="18"/>
        </w:rPr>
      </w:pPr>
    </w:p>
    <w:p w14:paraId="654C1A03" w14:textId="77777777" w:rsidR="005D5516" w:rsidRPr="005D5516" w:rsidRDefault="005D5516" w:rsidP="005D5516">
      <w:pPr>
        <w:spacing w:after="0" w:line="240" w:lineRule="auto"/>
        <w:jc w:val="both"/>
        <w:rPr>
          <w:rFonts w:ascii="Times New Roman" w:eastAsia="Calibri" w:hAnsi="Times New Roman" w:cs="Times New Roman"/>
          <w:sz w:val="18"/>
          <w:szCs w:val="18"/>
        </w:rPr>
      </w:pPr>
      <w:r w:rsidRPr="005D5516">
        <w:rPr>
          <w:rFonts w:ascii="Times New Roman" w:eastAsia="Calibri" w:hAnsi="Times New Roman" w:cs="Times New Roman"/>
          <w:sz w:val="18"/>
          <w:szCs w:val="18"/>
        </w:rPr>
        <w:t>LS #21297</w:t>
      </w:r>
    </w:p>
    <w:p w14:paraId="338ED6FB" w14:textId="77777777" w:rsidR="005D5516" w:rsidRPr="005D5516" w:rsidRDefault="005D5516" w:rsidP="005D5516">
      <w:pPr>
        <w:spacing w:after="0" w:line="240" w:lineRule="auto"/>
        <w:jc w:val="both"/>
        <w:rPr>
          <w:rFonts w:ascii="Times New Roman" w:eastAsia="Calibri" w:hAnsi="Times New Roman" w:cs="Times New Roman"/>
          <w:sz w:val="18"/>
          <w:szCs w:val="18"/>
        </w:rPr>
      </w:pPr>
      <w:r w:rsidRPr="005D5516">
        <w:rPr>
          <w:rFonts w:ascii="Times New Roman" w:eastAsia="Calibri" w:hAnsi="Times New Roman" w:cs="Times New Roman"/>
          <w:sz w:val="18"/>
          <w:szCs w:val="18"/>
        </w:rPr>
        <w:t>1/22/2026</w:t>
      </w:r>
    </w:p>
    <w:p w14:paraId="09DA389F" w14:textId="77777777" w:rsidR="005D5516" w:rsidRPr="005D5516" w:rsidRDefault="005D5516" w:rsidP="005D5516">
      <w:pPr>
        <w:spacing w:after="0" w:line="240" w:lineRule="auto"/>
        <w:jc w:val="both"/>
        <w:rPr>
          <w:rFonts w:ascii="Times New Roman" w:eastAsia="Calibri" w:hAnsi="Times New Roman" w:cs="Times New Roman"/>
          <w:sz w:val="18"/>
          <w:szCs w:val="18"/>
        </w:rPr>
      </w:pPr>
      <w:r w:rsidRPr="005D5516">
        <w:rPr>
          <w:rFonts w:ascii="Times New Roman" w:eastAsia="Calibri" w:hAnsi="Times New Roman" w:cs="Times New Roman"/>
          <w:sz w:val="18"/>
          <w:szCs w:val="18"/>
        </w:rPr>
        <w:t>RHP</w:t>
      </w:r>
    </w:p>
    <w:p w14:paraId="13BAF2A6" w14:textId="77777777" w:rsidR="005D5516" w:rsidRPr="005D5516" w:rsidRDefault="005D5516" w:rsidP="005D5516">
      <w:pPr>
        <w:spacing w:after="0" w:line="240" w:lineRule="auto"/>
        <w:jc w:val="both"/>
        <w:rPr>
          <w:rFonts w:ascii="Times New Roman" w:eastAsia="Calibri" w:hAnsi="Times New Roman" w:cs="Times New Roman"/>
          <w:sz w:val="18"/>
          <w:szCs w:val="18"/>
        </w:rPr>
      </w:pPr>
    </w:p>
    <w:p w14:paraId="6D79E93D" w14:textId="06EA75BE" w:rsidR="005D5516" w:rsidRDefault="005D5516" w:rsidP="005D5516">
      <w:pPr>
        <w:spacing w:after="0" w:line="240" w:lineRule="auto"/>
        <w:jc w:val="center"/>
        <w:rPr>
          <w:rFonts w:ascii="Times New Roman" w:hAnsi="Times New Roman"/>
          <w:sz w:val="24"/>
          <w:szCs w:val="24"/>
        </w:rPr>
        <w:sectPr w:rsidR="005D5516">
          <w:pgSz w:w="12240" w:h="15840"/>
          <w:pgMar w:top="1440" w:right="1440" w:bottom="1440" w:left="1440" w:header="720" w:footer="720" w:gutter="0"/>
          <w:cols w:space="720"/>
          <w:docGrid w:linePitch="360"/>
        </w:sectPr>
      </w:pPr>
    </w:p>
    <w:p w14:paraId="566A7729" w14:textId="5107BB1E" w:rsidR="0018574D" w:rsidRPr="00392163" w:rsidRDefault="0018574D" w:rsidP="0018574D">
      <w:pPr>
        <w:spacing w:after="0" w:line="240" w:lineRule="auto"/>
        <w:jc w:val="center"/>
        <w:rPr>
          <w:rFonts w:ascii="Times New Roman" w:hAnsi="Times New Roman"/>
          <w:sz w:val="24"/>
          <w:szCs w:val="24"/>
        </w:rPr>
      </w:pPr>
      <w:r w:rsidRPr="00392163">
        <w:rPr>
          <w:rFonts w:ascii="Times New Roman" w:hAnsi="Times New Roman"/>
          <w:sz w:val="24"/>
          <w:szCs w:val="24"/>
        </w:rPr>
        <w:lastRenderedPageBreak/>
        <w:t xml:space="preserve">Res. No. </w:t>
      </w:r>
      <w:r>
        <w:rPr>
          <w:rFonts w:ascii="Times New Roman" w:hAnsi="Times New Roman"/>
          <w:sz w:val="24"/>
          <w:szCs w:val="24"/>
        </w:rPr>
        <w:t>15</w:t>
      </w:r>
    </w:p>
    <w:p w14:paraId="4D6A426D" w14:textId="77777777" w:rsidR="0018574D" w:rsidRPr="00392163" w:rsidRDefault="0018574D" w:rsidP="0018574D">
      <w:pPr>
        <w:spacing w:after="0" w:line="240" w:lineRule="auto"/>
        <w:jc w:val="both"/>
        <w:rPr>
          <w:rFonts w:ascii="Times New Roman" w:hAnsi="Times New Roman"/>
          <w:sz w:val="24"/>
          <w:szCs w:val="24"/>
        </w:rPr>
      </w:pPr>
    </w:p>
    <w:p w14:paraId="008323F9" w14:textId="77777777" w:rsidR="0018574D" w:rsidRPr="00392163" w:rsidRDefault="0018574D" w:rsidP="0018574D">
      <w:pPr>
        <w:spacing w:after="0" w:line="240" w:lineRule="auto"/>
        <w:jc w:val="both"/>
        <w:rPr>
          <w:rFonts w:ascii="Times New Roman" w:hAnsi="Times New Roman"/>
          <w:sz w:val="24"/>
          <w:szCs w:val="24"/>
        </w:rPr>
      </w:pPr>
      <w:r w:rsidRPr="00392163">
        <w:rPr>
          <w:rFonts w:ascii="Times New Roman" w:hAnsi="Times New Roman"/>
          <w:sz w:val="24"/>
          <w:szCs w:val="24"/>
        </w:rPr>
        <w:t xml:space="preserve">Resolution </w:t>
      </w:r>
      <w:r>
        <w:rPr>
          <w:rFonts w:ascii="Times New Roman" w:hAnsi="Times New Roman"/>
          <w:sz w:val="24"/>
          <w:szCs w:val="24"/>
        </w:rPr>
        <w:t>designating</w:t>
      </w:r>
      <w:r w:rsidRPr="00392163">
        <w:rPr>
          <w:rFonts w:ascii="Times New Roman" w:hAnsi="Times New Roman"/>
          <w:sz w:val="24"/>
          <w:szCs w:val="24"/>
        </w:rPr>
        <w:t xml:space="preserve"> </w:t>
      </w:r>
      <w:r>
        <w:rPr>
          <w:rFonts w:ascii="Times New Roman" w:hAnsi="Times New Roman"/>
          <w:sz w:val="24"/>
          <w:szCs w:val="24"/>
        </w:rPr>
        <w:t>July 2</w:t>
      </w:r>
      <w:r w:rsidRPr="00392163">
        <w:rPr>
          <w:rFonts w:ascii="Times New Roman" w:hAnsi="Times New Roman"/>
          <w:sz w:val="24"/>
          <w:szCs w:val="24"/>
        </w:rPr>
        <w:t xml:space="preserve"> annually in the City of New York as </w:t>
      </w:r>
      <w:r>
        <w:rPr>
          <w:rFonts w:ascii="Times New Roman" w:hAnsi="Times New Roman"/>
          <w:sz w:val="24"/>
          <w:szCs w:val="24"/>
        </w:rPr>
        <w:t>Freedom Day to commemorate the anniversary of the vote of the Second Continental Congress to declare independence</w:t>
      </w:r>
      <w:r w:rsidRPr="00392163">
        <w:rPr>
          <w:rFonts w:ascii="Times New Roman" w:hAnsi="Times New Roman"/>
          <w:sz w:val="24"/>
          <w:szCs w:val="24"/>
        </w:rPr>
        <w:t xml:space="preserve"> </w:t>
      </w:r>
      <w:r>
        <w:rPr>
          <w:rFonts w:ascii="Times New Roman" w:hAnsi="Times New Roman"/>
          <w:sz w:val="24"/>
          <w:szCs w:val="24"/>
        </w:rPr>
        <w:t>from Great Britain in 1776</w:t>
      </w:r>
    </w:p>
    <w:p w14:paraId="4207A8CD" w14:textId="77777777" w:rsidR="0018574D" w:rsidRPr="00392163" w:rsidRDefault="0018574D" w:rsidP="0018574D">
      <w:pPr>
        <w:spacing w:after="0" w:line="240" w:lineRule="auto"/>
        <w:jc w:val="both"/>
        <w:rPr>
          <w:rFonts w:ascii="Times New Roman" w:hAnsi="Times New Roman"/>
          <w:sz w:val="24"/>
          <w:szCs w:val="24"/>
        </w:rPr>
      </w:pPr>
    </w:p>
    <w:p w14:paraId="3AE393CB" w14:textId="759690B4" w:rsidR="0018574D" w:rsidRPr="00392163" w:rsidRDefault="0018574D" w:rsidP="0018574D">
      <w:pPr>
        <w:autoSpaceDE w:val="0"/>
        <w:autoSpaceDN w:val="0"/>
        <w:adjustRightInd w:val="0"/>
        <w:spacing w:after="0" w:line="480" w:lineRule="auto"/>
        <w:jc w:val="both"/>
        <w:rPr>
          <w:rFonts w:ascii="Times New Roman" w:hAnsi="Times New Roman"/>
          <w:sz w:val="24"/>
          <w:szCs w:val="24"/>
        </w:rPr>
      </w:pPr>
      <w:r w:rsidRPr="00392163">
        <w:rPr>
          <w:rFonts w:ascii="Times New Roman" w:hAnsi="Times New Roman"/>
          <w:sz w:val="24"/>
          <w:szCs w:val="24"/>
        </w:rPr>
        <w:t>By Council Member</w:t>
      </w:r>
      <w:r w:rsidR="000705B3">
        <w:rPr>
          <w:rFonts w:ascii="Times New Roman" w:hAnsi="Times New Roman"/>
          <w:sz w:val="24"/>
          <w:szCs w:val="24"/>
        </w:rPr>
        <w:t>s</w:t>
      </w:r>
      <w:r w:rsidRPr="00392163">
        <w:rPr>
          <w:rFonts w:ascii="Times New Roman" w:hAnsi="Times New Roman"/>
          <w:sz w:val="24"/>
          <w:szCs w:val="24"/>
        </w:rPr>
        <w:t xml:space="preserve"> </w:t>
      </w:r>
      <w:r>
        <w:rPr>
          <w:rFonts w:ascii="Times New Roman" w:hAnsi="Times New Roman"/>
          <w:sz w:val="24"/>
          <w:szCs w:val="24"/>
        </w:rPr>
        <w:t>Ariola</w:t>
      </w:r>
      <w:r w:rsidR="000705B3">
        <w:rPr>
          <w:rFonts w:ascii="Times New Roman" w:hAnsi="Times New Roman"/>
          <w:sz w:val="24"/>
          <w:szCs w:val="24"/>
        </w:rPr>
        <w:t>, Morano and Carr</w:t>
      </w:r>
    </w:p>
    <w:p w14:paraId="47A9B773" w14:textId="77777777" w:rsidR="0018574D" w:rsidRDefault="0018574D" w:rsidP="0018574D">
      <w:pPr>
        <w:spacing w:after="0" w:line="480" w:lineRule="auto"/>
        <w:ind w:firstLine="720"/>
        <w:jc w:val="both"/>
        <w:rPr>
          <w:rFonts w:ascii="Times New Roman" w:hAnsi="Times New Roman"/>
          <w:sz w:val="24"/>
          <w:szCs w:val="24"/>
        </w:rPr>
      </w:pPr>
      <w:r w:rsidRPr="00644912">
        <w:rPr>
          <w:rFonts w:ascii="Times New Roman" w:hAnsi="Times New Roman"/>
          <w:sz w:val="24"/>
          <w:szCs w:val="24"/>
        </w:rPr>
        <w:t xml:space="preserve">Whereas, On </w:t>
      </w:r>
      <w:r>
        <w:rPr>
          <w:rFonts w:ascii="Times New Roman" w:hAnsi="Times New Roman"/>
          <w:sz w:val="24"/>
          <w:szCs w:val="24"/>
        </w:rPr>
        <w:t>July 2, 1776</w:t>
      </w:r>
      <w:r w:rsidRPr="00644912">
        <w:rPr>
          <w:rFonts w:ascii="Times New Roman" w:hAnsi="Times New Roman"/>
          <w:sz w:val="24"/>
          <w:szCs w:val="24"/>
        </w:rPr>
        <w:t xml:space="preserve">, the </w:t>
      </w:r>
      <w:r>
        <w:rPr>
          <w:rFonts w:ascii="Times New Roman" w:hAnsi="Times New Roman"/>
          <w:sz w:val="24"/>
          <w:szCs w:val="24"/>
        </w:rPr>
        <w:t xml:space="preserve">members of the </w:t>
      </w:r>
      <w:r w:rsidRPr="00644912">
        <w:rPr>
          <w:rFonts w:ascii="Times New Roman" w:hAnsi="Times New Roman"/>
          <w:sz w:val="24"/>
          <w:szCs w:val="24"/>
        </w:rPr>
        <w:t xml:space="preserve">Second Continental Congress </w:t>
      </w:r>
      <w:r>
        <w:rPr>
          <w:rFonts w:ascii="Times New Roman" w:hAnsi="Times New Roman"/>
          <w:sz w:val="24"/>
          <w:szCs w:val="24"/>
        </w:rPr>
        <w:t>met in Philadelphia and voted unanimously to approve a resolution submitted by delegate Richard Henry Lee of Virginia that declared “[t]hat these United Colonies are, and of right ought to be, free and independent States, that they are absolved from all allegiance to the British Crown, and that all political connection between them and the State of Great Britain is, and ought to be, totally dissolved”;</w:t>
      </w:r>
      <w:r w:rsidRPr="00644912">
        <w:rPr>
          <w:rFonts w:ascii="Times New Roman" w:hAnsi="Times New Roman"/>
          <w:sz w:val="24"/>
          <w:szCs w:val="24"/>
        </w:rPr>
        <w:t xml:space="preserve"> and</w:t>
      </w:r>
    </w:p>
    <w:p w14:paraId="54EF9569" w14:textId="77777777" w:rsidR="0018574D" w:rsidRDefault="0018574D" w:rsidP="0018574D">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Pr="00644912">
        <w:rPr>
          <w:rFonts w:ascii="Times New Roman" w:hAnsi="Times New Roman"/>
          <w:sz w:val="24"/>
          <w:szCs w:val="24"/>
        </w:rPr>
        <w:t xml:space="preserve">Second Continental Congress </w:t>
      </w:r>
      <w:r>
        <w:rPr>
          <w:rFonts w:ascii="Times New Roman" w:hAnsi="Times New Roman"/>
          <w:sz w:val="24"/>
          <w:szCs w:val="24"/>
        </w:rPr>
        <w:t>delegate John Adams wrote then that he believed that July 2 would “be celebrated, by succeeding Generations, as the great anniversary Festival” and that it “ought to be solemnized with Pomp and Parade with shews, Games, Sports, Guns, Bells, Bonfires and Illuminations from one End of this continent to the other from this Time forward forever more”; and</w:t>
      </w:r>
    </w:p>
    <w:p w14:paraId="0643C6CC" w14:textId="77777777" w:rsidR="0018574D" w:rsidRDefault="0018574D" w:rsidP="0018574D">
      <w:pPr>
        <w:spacing w:after="0" w:line="480" w:lineRule="auto"/>
        <w:ind w:firstLine="720"/>
        <w:jc w:val="both"/>
        <w:rPr>
          <w:rFonts w:ascii="Times New Roman" w:hAnsi="Times New Roman"/>
          <w:sz w:val="24"/>
          <w:szCs w:val="24"/>
        </w:rPr>
      </w:pPr>
      <w:r>
        <w:rPr>
          <w:rFonts w:ascii="Times New Roman" w:hAnsi="Times New Roman"/>
          <w:sz w:val="24"/>
          <w:szCs w:val="24"/>
        </w:rPr>
        <w:t>Whereas, After the vote on July 2, the delegates began to edit the draft of a document that was designed to explain their actions to the public and that was originally written by the Committee of Five, consisting of John Adams, Benjamin Franklin, Thomas Jefferson, Roger Sherman, and Robert Livingston of New York, who did not stay in Philadelphia to sign the finished document, but later, after serving in many official capacities, administered the oath of office to President George Washington in New York City; and</w:t>
      </w:r>
    </w:p>
    <w:p w14:paraId="712E37EE" w14:textId="77777777" w:rsidR="0018574D" w:rsidRDefault="0018574D" w:rsidP="0018574D">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Whereas, The delegates took two days to edit the document, whose primary author became Thomas Jefferson, and approved the final version of the Declaration of Independence on July 4, 1776; and</w:t>
      </w:r>
    </w:p>
    <w:p w14:paraId="15248BAB" w14:textId="77777777" w:rsidR="0018574D" w:rsidRDefault="0018574D" w:rsidP="0018574D">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Subsequently, 56 individuals from state delegations signed the Declaration of Independence; and </w:t>
      </w:r>
    </w:p>
    <w:p w14:paraId="360EC94F" w14:textId="77777777" w:rsidR="0018574D" w:rsidRDefault="0018574D" w:rsidP="0018574D">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The signers representing New York were William Floyd, a 41-year-old land speculator born in Brookhaven, New York; Philip Livingston, a 60-year-old merchant born in Albany, New York; Lewis Morris, a 50-year-old plantation owner born in West Chester County, New York; and Francis Lewis, a 63-year-old wealthy merchant and political radical, born in Wales, whose Whitestone, Queens, estate was pillaged and whose wife was imprisoned by the British during the Revolutionary War after the Battle of Brooklyn in August, 1776; and </w:t>
      </w:r>
    </w:p>
    <w:p w14:paraId="704D994A" w14:textId="77777777" w:rsidR="0018574D" w:rsidRDefault="0018574D" w:rsidP="0018574D">
      <w:pPr>
        <w:spacing w:after="0" w:line="480" w:lineRule="auto"/>
        <w:ind w:firstLine="720"/>
        <w:jc w:val="both"/>
        <w:rPr>
          <w:rFonts w:ascii="Times New Roman" w:hAnsi="Times New Roman"/>
          <w:sz w:val="24"/>
          <w:szCs w:val="24"/>
        </w:rPr>
      </w:pPr>
      <w:r>
        <w:rPr>
          <w:rFonts w:ascii="Times New Roman" w:hAnsi="Times New Roman"/>
          <w:sz w:val="24"/>
          <w:szCs w:val="24"/>
        </w:rPr>
        <w:t>Whereas, For many years after the signing of the Declaration of Independence, there were arguments between the Federalists and the Republicans over how to celebrate the nation’s independence until the Federalists lost power in the early 1800s; and</w:t>
      </w:r>
    </w:p>
    <w:p w14:paraId="6BFE918F" w14:textId="77777777" w:rsidR="0018574D" w:rsidRDefault="0018574D" w:rsidP="0018574D">
      <w:pPr>
        <w:spacing w:after="0" w:line="480" w:lineRule="auto"/>
        <w:ind w:firstLine="720"/>
        <w:jc w:val="both"/>
        <w:rPr>
          <w:rFonts w:ascii="Times New Roman" w:hAnsi="Times New Roman"/>
          <w:sz w:val="24"/>
          <w:szCs w:val="24"/>
        </w:rPr>
      </w:pPr>
      <w:r>
        <w:rPr>
          <w:rFonts w:ascii="Times New Roman" w:hAnsi="Times New Roman"/>
          <w:sz w:val="24"/>
          <w:szCs w:val="24"/>
        </w:rPr>
        <w:t>Whereas, In a June 24, 1826, letter to Washington, D.C., Mayor Roger Weightman and the last letter that Thomas Jefferson ever wrote, Jefferson remarked on the importance of the anniversary of the declaration of the colonies’ independence, saying “[f]or ourselves, let the annual return of this day forever refresh our recollections of these rights, and an undiminished devotion to them”; and</w:t>
      </w:r>
    </w:p>
    <w:p w14:paraId="20230786" w14:textId="77777777" w:rsidR="0018574D" w:rsidRDefault="0018574D" w:rsidP="0018574D">
      <w:pPr>
        <w:spacing w:after="0" w:line="480" w:lineRule="auto"/>
        <w:ind w:firstLine="720"/>
        <w:jc w:val="both"/>
        <w:rPr>
          <w:rFonts w:ascii="Times New Roman" w:hAnsi="Times New Roman"/>
          <w:sz w:val="24"/>
          <w:szCs w:val="24"/>
        </w:rPr>
      </w:pPr>
      <w:r>
        <w:rPr>
          <w:rFonts w:ascii="Times New Roman" w:hAnsi="Times New Roman"/>
          <w:sz w:val="24"/>
          <w:szCs w:val="24"/>
        </w:rPr>
        <w:t>Whereas, Founding Fathers Thomas Jefferson and John Adams both died days later on July 4, 1826, the 50th anniversary of the nation’s independence; and</w:t>
      </w:r>
    </w:p>
    <w:p w14:paraId="7AE45ACB" w14:textId="77777777" w:rsidR="0018574D" w:rsidRDefault="0018574D" w:rsidP="0018574D">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It is fitting that July 2, the date of the original vote, be celebrated along with the traditional July 4 holiday as the birthday of an independent United States; </w:t>
      </w:r>
      <w:r w:rsidRPr="00392163">
        <w:rPr>
          <w:rFonts w:ascii="Times New Roman" w:hAnsi="Times New Roman"/>
          <w:sz w:val="24"/>
          <w:szCs w:val="24"/>
        </w:rPr>
        <w:t>now, therefore, be it</w:t>
      </w:r>
    </w:p>
    <w:p w14:paraId="257C2A04" w14:textId="77777777" w:rsidR="0018574D" w:rsidRPr="00392163" w:rsidRDefault="0018574D" w:rsidP="0018574D">
      <w:pPr>
        <w:spacing w:after="0" w:line="480" w:lineRule="auto"/>
        <w:ind w:firstLine="720"/>
        <w:jc w:val="both"/>
        <w:rPr>
          <w:rFonts w:ascii="Times New Roman" w:hAnsi="Times New Roman"/>
          <w:sz w:val="24"/>
          <w:szCs w:val="24"/>
        </w:rPr>
      </w:pPr>
      <w:r w:rsidRPr="00392163">
        <w:rPr>
          <w:rFonts w:ascii="Times New Roman" w:hAnsi="Times New Roman"/>
          <w:sz w:val="24"/>
          <w:szCs w:val="24"/>
        </w:rPr>
        <w:lastRenderedPageBreak/>
        <w:t xml:space="preserve">Resolved, That the Council of the City of New York </w:t>
      </w:r>
      <w:r>
        <w:rPr>
          <w:rFonts w:ascii="Times New Roman" w:hAnsi="Times New Roman"/>
          <w:sz w:val="24"/>
          <w:szCs w:val="24"/>
        </w:rPr>
        <w:t>designates</w:t>
      </w:r>
      <w:r w:rsidRPr="00392163">
        <w:rPr>
          <w:rFonts w:ascii="Times New Roman" w:hAnsi="Times New Roman"/>
          <w:sz w:val="24"/>
          <w:szCs w:val="24"/>
        </w:rPr>
        <w:t xml:space="preserve"> </w:t>
      </w:r>
      <w:r>
        <w:rPr>
          <w:rFonts w:ascii="Times New Roman" w:hAnsi="Times New Roman"/>
          <w:sz w:val="24"/>
          <w:szCs w:val="24"/>
        </w:rPr>
        <w:t>July 2</w:t>
      </w:r>
      <w:r w:rsidRPr="00392163">
        <w:rPr>
          <w:rFonts w:ascii="Times New Roman" w:hAnsi="Times New Roman"/>
          <w:sz w:val="24"/>
          <w:szCs w:val="24"/>
        </w:rPr>
        <w:t xml:space="preserve"> annually in the City of New York as </w:t>
      </w:r>
      <w:r>
        <w:rPr>
          <w:rFonts w:ascii="Times New Roman" w:hAnsi="Times New Roman"/>
          <w:sz w:val="24"/>
          <w:szCs w:val="24"/>
        </w:rPr>
        <w:t>Freedom Day to commemorate the anniversary of the vote of the Second Continental Congress to declare independence</w:t>
      </w:r>
      <w:r w:rsidRPr="00392163">
        <w:rPr>
          <w:rFonts w:ascii="Times New Roman" w:hAnsi="Times New Roman"/>
          <w:sz w:val="24"/>
          <w:szCs w:val="24"/>
        </w:rPr>
        <w:t xml:space="preserve"> </w:t>
      </w:r>
      <w:r>
        <w:rPr>
          <w:rFonts w:ascii="Times New Roman" w:hAnsi="Times New Roman"/>
          <w:sz w:val="24"/>
          <w:szCs w:val="24"/>
        </w:rPr>
        <w:t>from Great Britain in 1776</w:t>
      </w:r>
      <w:r w:rsidRPr="00392163">
        <w:rPr>
          <w:rFonts w:ascii="Times New Roman" w:hAnsi="Times New Roman"/>
          <w:sz w:val="24"/>
          <w:szCs w:val="24"/>
        </w:rPr>
        <w:t xml:space="preserve">. </w:t>
      </w:r>
    </w:p>
    <w:p w14:paraId="27649021" w14:textId="77777777" w:rsidR="0018574D" w:rsidRDefault="0018574D" w:rsidP="0018574D">
      <w:pPr>
        <w:spacing w:after="0" w:line="480" w:lineRule="auto"/>
        <w:jc w:val="both"/>
        <w:rPr>
          <w:rFonts w:ascii="Times New Roman" w:hAnsi="Times New Roman"/>
          <w:sz w:val="18"/>
          <w:szCs w:val="18"/>
        </w:rPr>
      </w:pPr>
    </w:p>
    <w:p w14:paraId="57FA1010" w14:textId="77777777" w:rsidR="0018574D" w:rsidRDefault="0018574D" w:rsidP="0018574D">
      <w:pPr>
        <w:spacing w:after="0" w:line="480" w:lineRule="auto"/>
        <w:jc w:val="both"/>
        <w:rPr>
          <w:rFonts w:ascii="Times New Roman" w:hAnsi="Times New Roman"/>
          <w:sz w:val="18"/>
          <w:szCs w:val="18"/>
        </w:rPr>
      </w:pPr>
    </w:p>
    <w:p w14:paraId="2F4719FE" w14:textId="77777777" w:rsidR="0018574D" w:rsidRDefault="0018574D" w:rsidP="0018574D">
      <w:pPr>
        <w:spacing w:after="0" w:line="480" w:lineRule="auto"/>
        <w:jc w:val="both"/>
        <w:rPr>
          <w:rFonts w:ascii="Times New Roman" w:hAnsi="Times New Roman"/>
          <w:sz w:val="18"/>
          <w:szCs w:val="18"/>
        </w:rPr>
      </w:pPr>
    </w:p>
    <w:p w14:paraId="55BCF97E" w14:textId="77777777" w:rsidR="0018574D" w:rsidRPr="00177049" w:rsidRDefault="0018574D" w:rsidP="0018574D">
      <w:pPr>
        <w:spacing w:after="0" w:line="240" w:lineRule="auto"/>
        <w:jc w:val="both"/>
        <w:rPr>
          <w:rFonts w:ascii="Times New Roman" w:hAnsi="Times New Roman"/>
          <w:sz w:val="18"/>
          <w:szCs w:val="18"/>
        </w:rPr>
      </w:pPr>
    </w:p>
    <w:p w14:paraId="4DBC36E8" w14:textId="77777777" w:rsidR="0018574D" w:rsidRPr="008978F0" w:rsidRDefault="0018574D" w:rsidP="0018574D">
      <w:pPr>
        <w:spacing w:after="0" w:line="240" w:lineRule="auto"/>
        <w:jc w:val="both"/>
        <w:rPr>
          <w:rFonts w:ascii="Times New Roman" w:hAnsi="Times New Roman" w:cs="Times New Roman (Body CS)"/>
          <w:sz w:val="18"/>
          <w:szCs w:val="24"/>
        </w:rPr>
      </w:pPr>
      <w:r w:rsidRPr="008978F0">
        <w:rPr>
          <w:rFonts w:ascii="Times New Roman" w:hAnsi="Times New Roman" w:cs="Times New Roman (Body CS)"/>
          <w:sz w:val="18"/>
          <w:szCs w:val="24"/>
        </w:rPr>
        <w:t>LS #20089</w:t>
      </w:r>
    </w:p>
    <w:p w14:paraId="48933DD8" w14:textId="77777777" w:rsidR="0018574D" w:rsidRPr="008978F0" w:rsidRDefault="0018574D" w:rsidP="0018574D">
      <w:pPr>
        <w:spacing w:after="0" w:line="240" w:lineRule="auto"/>
        <w:jc w:val="both"/>
        <w:rPr>
          <w:rFonts w:ascii="Times New Roman" w:hAnsi="Times New Roman" w:cs="Times New Roman (Body CS)"/>
          <w:sz w:val="18"/>
          <w:szCs w:val="24"/>
        </w:rPr>
      </w:pPr>
      <w:r w:rsidRPr="008978F0">
        <w:rPr>
          <w:rFonts w:ascii="Times New Roman" w:hAnsi="Times New Roman" w:cs="Times New Roman (Body CS)"/>
          <w:sz w:val="18"/>
          <w:szCs w:val="24"/>
        </w:rPr>
        <w:t>7/17/2025</w:t>
      </w:r>
    </w:p>
    <w:p w14:paraId="53B85FF5" w14:textId="77777777" w:rsidR="0018574D" w:rsidRPr="008978F0" w:rsidRDefault="0018574D" w:rsidP="0018574D">
      <w:pPr>
        <w:spacing w:after="0" w:line="240" w:lineRule="auto"/>
        <w:jc w:val="both"/>
        <w:rPr>
          <w:rFonts w:ascii="Times New Roman" w:hAnsi="Times New Roman" w:cs="Times New Roman (Body CS)"/>
          <w:sz w:val="18"/>
          <w:szCs w:val="24"/>
        </w:rPr>
      </w:pPr>
      <w:r w:rsidRPr="008978F0">
        <w:rPr>
          <w:rFonts w:ascii="Times New Roman" w:hAnsi="Times New Roman" w:cs="Times New Roman (Body CS)"/>
          <w:sz w:val="18"/>
          <w:szCs w:val="24"/>
        </w:rPr>
        <w:t>RHP</w:t>
      </w:r>
    </w:p>
    <w:p w14:paraId="634627B2" w14:textId="77777777" w:rsidR="0018574D" w:rsidRDefault="0018574D" w:rsidP="0018574D">
      <w:pPr>
        <w:spacing w:after="0" w:line="240" w:lineRule="auto"/>
        <w:jc w:val="both"/>
        <w:rPr>
          <w:rFonts w:ascii="Times New Roman" w:hAnsi="Times New Roman"/>
          <w:sz w:val="18"/>
          <w:szCs w:val="18"/>
        </w:rPr>
      </w:pPr>
    </w:p>
    <w:p w14:paraId="25DBA925" w14:textId="77777777" w:rsidR="0084169E" w:rsidRDefault="0084169E" w:rsidP="7EBB057C">
      <w:pPr>
        <w:spacing w:after="0" w:line="480" w:lineRule="auto"/>
        <w:ind w:firstLine="720"/>
        <w:jc w:val="both"/>
        <w:rPr>
          <w:rFonts w:ascii="Times New Roman" w:eastAsia="Times New Roman" w:hAnsi="Times New Roman" w:cs="Times New Roman"/>
          <w:sz w:val="24"/>
          <w:szCs w:val="24"/>
        </w:rPr>
      </w:pPr>
    </w:p>
    <w:p w14:paraId="096F06C8" w14:textId="77777777" w:rsidR="0018574D" w:rsidRDefault="0018574D" w:rsidP="7EBB057C">
      <w:pPr>
        <w:spacing w:after="0" w:line="480" w:lineRule="auto"/>
        <w:ind w:firstLine="720"/>
        <w:jc w:val="both"/>
        <w:rPr>
          <w:rFonts w:ascii="Times New Roman" w:eastAsia="Times New Roman" w:hAnsi="Times New Roman" w:cs="Times New Roman"/>
          <w:sz w:val="24"/>
          <w:szCs w:val="24"/>
        </w:rPr>
      </w:pPr>
    </w:p>
    <w:p w14:paraId="28DC5A37" w14:textId="77777777" w:rsidR="0018574D" w:rsidRDefault="0018574D" w:rsidP="7EBB057C">
      <w:pPr>
        <w:spacing w:after="0" w:line="480" w:lineRule="auto"/>
        <w:ind w:firstLine="720"/>
        <w:jc w:val="both"/>
        <w:rPr>
          <w:rFonts w:ascii="Times New Roman" w:eastAsia="Times New Roman" w:hAnsi="Times New Roman" w:cs="Times New Roman"/>
          <w:sz w:val="24"/>
          <w:szCs w:val="24"/>
        </w:rPr>
      </w:pPr>
    </w:p>
    <w:p w14:paraId="0C18045F" w14:textId="77777777" w:rsidR="000705B3" w:rsidRPr="00137B31" w:rsidRDefault="000705B3" w:rsidP="000705B3">
      <w:pPr>
        <w:spacing w:after="0" w:line="480" w:lineRule="auto"/>
        <w:ind w:firstLine="720"/>
        <w:jc w:val="both"/>
        <w:rPr>
          <w:rFonts w:ascii="Times New Roman" w:eastAsia="Times New Roman" w:hAnsi="Times New Roman" w:cs="Times New Roman"/>
          <w:sz w:val="24"/>
          <w:szCs w:val="24"/>
        </w:rPr>
      </w:pPr>
    </w:p>
    <w:p w14:paraId="79BD711A" w14:textId="77777777" w:rsidR="0018574D" w:rsidRPr="00137B31" w:rsidRDefault="0018574D" w:rsidP="008978F0">
      <w:pPr>
        <w:spacing w:after="0" w:line="480" w:lineRule="auto"/>
        <w:jc w:val="both"/>
        <w:rPr>
          <w:rFonts w:ascii="Times New Roman" w:eastAsia="Times New Roman" w:hAnsi="Times New Roman" w:cs="Times New Roman"/>
          <w:sz w:val="24"/>
          <w:szCs w:val="24"/>
        </w:rPr>
      </w:pPr>
    </w:p>
    <w:sectPr w:rsidR="0018574D" w:rsidRPr="00137B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92785" w14:textId="77777777" w:rsidR="00273005" w:rsidRDefault="00273005" w:rsidP="0066584B">
      <w:pPr>
        <w:spacing w:after="0" w:line="240" w:lineRule="auto"/>
      </w:pPr>
      <w:r>
        <w:separator/>
      </w:r>
    </w:p>
  </w:endnote>
  <w:endnote w:type="continuationSeparator" w:id="0">
    <w:p w14:paraId="6E7AF4E4" w14:textId="77777777" w:rsidR="00273005" w:rsidRDefault="00273005" w:rsidP="00665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6091895"/>
      <w:docPartObj>
        <w:docPartGallery w:val="Page Numbers (Bottom of Page)"/>
        <w:docPartUnique/>
      </w:docPartObj>
    </w:sdtPr>
    <w:sdtEndPr>
      <w:rPr>
        <w:noProof/>
      </w:rPr>
    </w:sdtEndPr>
    <w:sdtContent>
      <w:p w14:paraId="52F46F7A" w14:textId="0848750A" w:rsidR="0066584B" w:rsidRDefault="0066584B">
        <w:pPr>
          <w:pStyle w:val="Footer"/>
          <w:jc w:val="center"/>
        </w:pPr>
        <w:r>
          <w:fldChar w:fldCharType="begin"/>
        </w:r>
        <w:r>
          <w:instrText xml:space="preserve"> PAGE   \* MERGEFORMAT </w:instrText>
        </w:r>
        <w:r>
          <w:fldChar w:fldCharType="separate"/>
        </w:r>
        <w:r w:rsidR="00380E8D">
          <w:rPr>
            <w:noProof/>
          </w:rPr>
          <w:t>18</w:t>
        </w:r>
        <w:r>
          <w:rPr>
            <w:noProof/>
          </w:rPr>
          <w:fldChar w:fldCharType="end"/>
        </w:r>
      </w:p>
    </w:sdtContent>
  </w:sdt>
  <w:p w14:paraId="06658FEA" w14:textId="77777777" w:rsidR="0066584B" w:rsidRDefault="006658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A0DE4" w14:textId="77777777" w:rsidR="00273005" w:rsidRDefault="00273005" w:rsidP="0066584B">
      <w:pPr>
        <w:spacing w:after="0" w:line="240" w:lineRule="auto"/>
      </w:pPr>
      <w:r>
        <w:separator/>
      </w:r>
    </w:p>
  </w:footnote>
  <w:footnote w:type="continuationSeparator" w:id="0">
    <w:p w14:paraId="53274544" w14:textId="77777777" w:rsidR="00273005" w:rsidRDefault="00273005" w:rsidP="0066584B">
      <w:pPr>
        <w:spacing w:after="0" w:line="240" w:lineRule="auto"/>
      </w:pPr>
      <w:r>
        <w:continuationSeparator/>
      </w:r>
    </w:p>
  </w:footnote>
  <w:footnote w:id="1">
    <w:p w14:paraId="35ADEA1D" w14:textId="77777777" w:rsidR="00DB1487" w:rsidRDefault="00DB1487" w:rsidP="00DB1487">
      <w:pPr>
        <w:pStyle w:val="FootnoteText"/>
      </w:pPr>
      <w:r w:rsidRPr="398CBB5E">
        <w:rPr>
          <w:rStyle w:val="FootnoteReference"/>
        </w:rPr>
        <w:footnoteRef/>
      </w:r>
      <w:r>
        <w:t xml:space="preserve"> </w:t>
      </w:r>
      <w:r w:rsidRPr="00956CC6">
        <w:rPr>
          <w:rFonts w:ascii="Times New Roman" w:eastAsia="Calibri" w:hAnsi="Times New Roman" w:cs="Times New Roman"/>
          <w:color w:val="000000" w:themeColor="text1"/>
          <w:sz w:val="19"/>
          <w:szCs w:val="19"/>
        </w:rPr>
        <w:t>Local Law 46 of the year 2015.</w:t>
      </w:r>
    </w:p>
  </w:footnote>
  <w:footnote w:id="2">
    <w:p w14:paraId="6BFB2B01" w14:textId="6A482898" w:rsidR="00DB1487" w:rsidRPr="00D27D15" w:rsidRDefault="00DB1487" w:rsidP="00DB1487">
      <w:pPr>
        <w:pStyle w:val="FootnoteText"/>
        <w:rPr>
          <w:rFonts w:ascii="Times New Roman" w:hAnsi="Times New Roman" w:cs="Times New Roman"/>
        </w:rPr>
      </w:pPr>
      <w:r w:rsidRPr="009F1226">
        <w:rPr>
          <w:rStyle w:val="FootnoteReference"/>
          <w:rFonts w:ascii="Times New Roman" w:hAnsi="Times New Roman" w:cs="Times New Roman"/>
        </w:rPr>
        <w:footnoteRef/>
      </w:r>
      <w:r w:rsidRPr="009F1226">
        <w:rPr>
          <w:rFonts w:ascii="Times New Roman" w:hAnsi="Times New Roman" w:cs="Times New Roman"/>
        </w:rPr>
        <w:t xml:space="preserve"> NYC Department of Cultural Affairs</w:t>
      </w:r>
      <w:r w:rsidRPr="009F1226">
        <w:rPr>
          <w:rFonts w:ascii="Times New Roman" w:eastAsia="Calibri" w:hAnsi="Times New Roman" w:cs="Times New Roman"/>
          <w:color w:val="000000" w:themeColor="text1"/>
        </w:rPr>
        <w:t xml:space="preserve">, </w:t>
      </w:r>
      <w:r w:rsidRPr="00395256">
        <w:rPr>
          <w:rFonts w:ascii="Times New Roman" w:eastAsia="Calibri" w:hAnsi="Times New Roman" w:cs="Times New Roman"/>
          <w:i/>
          <w:iCs/>
          <w:color w:val="000000" w:themeColor="text1"/>
        </w:rPr>
        <w:t>CreateNYC</w:t>
      </w:r>
      <w:r w:rsidR="00395256" w:rsidRPr="00395256">
        <w:rPr>
          <w:rFonts w:ascii="Times New Roman" w:eastAsia="Calibri" w:hAnsi="Times New Roman" w:cs="Times New Roman"/>
          <w:color w:val="000000" w:themeColor="text1"/>
        </w:rPr>
        <w:t>,</w:t>
      </w:r>
      <w:r w:rsidR="00395256">
        <w:rPr>
          <w:rFonts w:ascii="Times New Roman" w:eastAsia="Calibri" w:hAnsi="Times New Roman" w:cs="Times New Roman"/>
          <w:i/>
          <w:iCs/>
          <w:color w:val="000000" w:themeColor="text1"/>
        </w:rPr>
        <w:t xml:space="preserve"> </w:t>
      </w:r>
      <w:r w:rsidR="00395256">
        <w:rPr>
          <w:rFonts w:ascii="Times New Roman" w:eastAsia="Calibri" w:hAnsi="Times New Roman" w:cs="Times New Roman"/>
          <w:color w:val="000000" w:themeColor="text1"/>
        </w:rPr>
        <w:t>“I</w:t>
      </w:r>
      <w:r w:rsidR="00D27D15" w:rsidRPr="00395256">
        <w:rPr>
          <w:rFonts w:ascii="Times New Roman" w:eastAsia="Calibri" w:hAnsi="Times New Roman" w:cs="Times New Roman"/>
          <w:color w:val="000000" w:themeColor="text1"/>
        </w:rPr>
        <w:t>ntroduction</w:t>
      </w:r>
      <w:r w:rsidRPr="009F1226">
        <w:rPr>
          <w:rFonts w:ascii="Times New Roman" w:eastAsia="Calibri" w:hAnsi="Times New Roman" w:cs="Times New Roman"/>
          <w:color w:val="000000" w:themeColor="text1"/>
        </w:rPr>
        <w:t>,</w:t>
      </w:r>
      <w:r w:rsidR="00395256">
        <w:rPr>
          <w:rFonts w:ascii="Times New Roman" w:eastAsia="Calibri" w:hAnsi="Times New Roman" w:cs="Times New Roman"/>
          <w:color w:val="000000" w:themeColor="text1"/>
        </w:rPr>
        <w:t>”</w:t>
      </w:r>
      <w:r w:rsidRPr="009F1226">
        <w:rPr>
          <w:rFonts w:ascii="Times New Roman" w:eastAsia="Calibri" w:hAnsi="Times New Roman" w:cs="Times New Roman"/>
          <w:color w:val="000000" w:themeColor="text1"/>
        </w:rPr>
        <w:t xml:space="preserve"> </w:t>
      </w:r>
      <w:r w:rsidRPr="001B5C3B">
        <w:rPr>
          <w:rFonts w:ascii="Times New Roman" w:eastAsia="Calibri" w:hAnsi="Times New Roman" w:cs="Times New Roman"/>
          <w:color w:val="000000" w:themeColor="text1"/>
        </w:rPr>
        <w:t>available at</w:t>
      </w:r>
      <w:r w:rsidR="001B5C3B">
        <w:rPr>
          <w:rFonts w:ascii="Times New Roman" w:eastAsia="Calibri" w:hAnsi="Times New Roman" w:cs="Times New Roman"/>
          <w:color w:val="000000" w:themeColor="text1"/>
        </w:rPr>
        <w:t xml:space="preserve"> </w:t>
      </w:r>
      <w:hyperlink r:id="rId1" w:anchor="the-beginning-of-createnyc" w:history="1">
        <w:r w:rsidR="00D27D15" w:rsidRPr="005771CE">
          <w:rPr>
            <w:rStyle w:val="Hyperlink"/>
            <w:rFonts w:ascii="Times New Roman" w:hAnsi="Times New Roman" w:cs="Times New Roman"/>
          </w:rPr>
          <w:t>https://createnyc.cityofnewyork.us/the-cultural-plan/intro/#the-beginning-of-createnyc</w:t>
        </w:r>
      </w:hyperlink>
      <w:r w:rsidR="00915CBE">
        <w:rPr>
          <w:rFonts w:ascii="Times New Roman" w:hAnsi="Times New Roman" w:cs="Times New Roman"/>
        </w:rPr>
        <w:t xml:space="preserve"> </w:t>
      </w:r>
      <w:r w:rsidRPr="009F1226">
        <w:rPr>
          <w:rFonts w:ascii="Times New Roman" w:eastAsia="Calibri" w:hAnsi="Times New Roman" w:cs="Times New Roman"/>
          <w:color w:val="000000" w:themeColor="text1"/>
        </w:rPr>
        <w:t xml:space="preserve">(last visited </w:t>
      </w:r>
      <w:r w:rsidR="002C5B4E">
        <w:rPr>
          <w:rFonts w:ascii="Times New Roman" w:hAnsi="Times New Roman" w:cs="Times New Roman"/>
        </w:rPr>
        <w:t xml:space="preserve">Jan. </w:t>
      </w:r>
      <w:r w:rsidR="003344A9">
        <w:rPr>
          <w:rFonts w:ascii="Times New Roman" w:hAnsi="Times New Roman" w:cs="Times New Roman"/>
        </w:rPr>
        <w:t>29</w:t>
      </w:r>
      <w:r w:rsidR="002C5B4E">
        <w:rPr>
          <w:rFonts w:ascii="Times New Roman" w:hAnsi="Times New Roman" w:cs="Times New Roman"/>
        </w:rPr>
        <w:t>, 2026</w:t>
      </w:r>
      <w:r w:rsidRPr="009F1226">
        <w:rPr>
          <w:rFonts w:ascii="Times New Roman" w:eastAsia="Calibri" w:hAnsi="Times New Roman" w:cs="Times New Roman"/>
          <w:color w:val="000000" w:themeColor="text1"/>
        </w:rPr>
        <w:t>).</w:t>
      </w:r>
    </w:p>
  </w:footnote>
  <w:footnote w:id="3">
    <w:p w14:paraId="2EF9D7FE" w14:textId="577EE633" w:rsidR="00DB1487" w:rsidRPr="009F1226" w:rsidRDefault="00DB1487" w:rsidP="00DB1487">
      <w:pPr>
        <w:pStyle w:val="FootnoteText"/>
        <w:rPr>
          <w:rFonts w:ascii="Times New Roman" w:hAnsi="Times New Roman" w:cs="Times New Roman"/>
        </w:rPr>
      </w:pPr>
      <w:r w:rsidRPr="009F1226">
        <w:rPr>
          <w:rStyle w:val="FootnoteReference"/>
          <w:rFonts w:ascii="Times New Roman" w:hAnsi="Times New Roman" w:cs="Times New Roman"/>
        </w:rPr>
        <w:footnoteRef/>
      </w:r>
      <w:r w:rsidRPr="009F1226">
        <w:rPr>
          <w:rFonts w:ascii="Times New Roman" w:hAnsi="Times New Roman" w:cs="Times New Roman"/>
        </w:rPr>
        <w:t xml:space="preserve"> NYC Department of Cultural Affairs</w:t>
      </w:r>
      <w:r w:rsidRPr="009F1226">
        <w:rPr>
          <w:rFonts w:ascii="Times New Roman" w:eastAsia="Calibri" w:hAnsi="Times New Roman" w:cs="Times New Roman"/>
          <w:color w:val="000000" w:themeColor="text1"/>
        </w:rPr>
        <w:t>,</w:t>
      </w:r>
      <w:r w:rsidRPr="009F1226">
        <w:rPr>
          <w:rFonts w:ascii="Times New Roman" w:hAnsi="Times New Roman" w:cs="Times New Roman"/>
        </w:rPr>
        <w:t xml:space="preserve"> </w:t>
      </w:r>
      <w:r w:rsidRPr="00395256">
        <w:rPr>
          <w:rFonts w:ascii="Times New Roman" w:hAnsi="Times New Roman" w:cs="Times New Roman"/>
          <w:i/>
          <w:iCs/>
        </w:rPr>
        <w:t>CreateNYC</w:t>
      </w:r>
      <w:r w:rsidR="00395256" w:rsidRPr="00395256">
        <w:rPr>
          <w:rFonts w:ascii="Times New Roman" w:hAnsi="Times New Roman" w:cs="Times New Roman"/>
        </w:rPr>
        <w:t>,</w:t>
      </w:r>
      <w:r w:rsidR="00395256">
        <w:rPr>
          <w:rFonts w:ascii="Times New Roman" w:hAnsi="Times New Roman" w:cs="Times New Roman"/>
          <w:i/>
          <w:iCs/>
        </w:rPr>
        <w:t xml:space="preserve"> </w:t>
      </w:r>
      <w:r w:rsidR="00395256" w:rsidRPr="00395256">
        <w:rPr>
          <w:rFonts w:ascii="Times New Roman" w:hAnsi="Times New Roman" w:cs="Times New Roman"/>
        </w:rPr>
        <w:t>“</w:t>
      </w:r>
      <w:r w:rsidRPr="00395256">
        <w:rPr>
          <w:rFonts w:ascii="Times New Roman" w:hAnsi="Times New Roman" w:cs="Times New Roman"/>
        </w:rPr>
        <w:t>Executive Summary</w:t>
      </w:r>
      <w:r w:rsidRPr="009F1226">
        <w:rPr>
          <w:rFonts w:ascii="Times New Roman" w:hAnsi="Times New Roman" w:cs="Times New Roman"/>
        </w:rPr>
        <w:t>,</w:t>
      </w:r>
      <w:r w:rsidR="00395256">
        <w:rPr>
          <w:rFonts w:ascii="Times New Roman" w:hAnsi="Times New Roman" w:cs="Times New Roman"/>
        </w:rPr>
        <w:t>”</w:t>
      </w:r>
      <w:r w:rsidRPr="009F1226">
        <w:rPr>
          <w:rFonts w:ascii="Times New Roman" w:hAnsi="Times New Roman" w:cs="Times New Roman"/>
        </w:rPr>
        <w:t xml:space="preserve"> </w:t>
      </w:r>
      <w:r w:rsidRPr="001B5C3B">
        <w:rPr>
          <w:rFonts w:ascii="Times New Roman" w:hAnsi="Times New Roman" w:cs="Times New Roman"/>
        </w:rPr>
        <w:t>available at</w:t>
      </w:r>
      <w:r w:rsidR="001B5C3B">
        <w:rPr>
          <w:rFonts w:ascii="Times New Roman" w:hAnsi="Times New Roman" w:cs="Times New Roman"/>
        </w:rPr>
        <w:t xml:space="preserve"> </w:t>
      </w:r>
      <w:hyperlink r:id="rId2" w:history="1">
        <w:r w:rsidR="00D27D15" w:rsidRPr="005771CE">
          <w:rPr>
            <w:rStyle w:val="Hyperlink"/>
            <w:rFonts w:ascii="Times New Roman" w:hAnsi="Times New Roman" w:cs="Times New Roman"/>
          </w:rPr>
          <w:t>https://createnyc.cityofnewyork.us/the-cultural-plan/executive-summary/</w:t>
        </w:r>
      </w:hyperlink>
      <w:r w:rsidRPr="009F1226">
        <w:rPr>
          <w:rFonts w:ascii="Times New Roman" w:hAnsi="Times New Roman" w:cs="Times New Roman"/>
        </w:rPr>
        <w:t xml:space="preserve"> (last visited </w:t>
      </w:r>
      <w:r w:rsidR="002C5B4E">
        <w:rPr>
          <w:rFonts w:ascii="Times New Roman" w:hAnsi="Times New Roman" w:cs="Times New Roman"/>
        </w:rPr>
        <w:t xml:space="preserve">Jan. </w:t>
      </w:r>
      <w:r w:rsidR="003344A9">
        <w:rPr>
          <w:rFonts w:ascii="Times New Roman" w:hAnsi="Times New Roman" w:cs="Times New Roman"/>
        </w:rPr>
        <w:t>29</w:t>
      </w:r>
      <w:r w:rsidR="002C5B4E">
        <w:rPr>
          <w:rFonts w:ascii="Times New Roman" w:hAnsi="Times New Roman" w:cs="Times New Roman"/>
        </w:rPr>
        <w:t>, 2026</w:t>
      </w:r>
      <w:r w:rsidRPr="009F1226">
        <w:rPr>
          <w:rFonts w:ascii="Times New Roman" w:hAnsi="Times New Roman" w:cs="Times New Roman"/>
        </w:rPr>
        <w:t>)</w:t>
      </w:r>
      <w:r w:rsidR="009F1226">
        <w:rPr>
          <w:rFonts w:ascii="Times New Roman" w:hAnsi="Times New Roman" w:cs="Times New Roman"/>
        </w:rPr>
        <w:t>.</w:t>
      </w:r>
    </w:p>
  </w:footnote>
  <w:footnote w:id="4">
    <w:p w14:paraId="71FF96C6" w14:textId="31B24AA0" w:rsidR="00DB1487" w:rsidRPr="00CD25A8" w:rsidRDefault="00DB1487" w:rsidP="00DB1487">
      <w:pPr>
        <w:pStyle w:val="FootnoteText"/>
        <w:rPr>
          <w:rFonts w:ascii="Times New Roman" w:hAnsi="Times New Roman" w:cs="Times New Roman"/>
        </w:rPr>
      </w:pPr>
      <w:r w:rsidRPr="00CD25A8">
        <w:rPr>
          <w:rStyle w:val="FootnoteReference"/>
          <w:rFonts w:ascii="Times New Roman" w:hAnsi="Times New Roman" w:cs="Times New Roman"/>
        </w:rPr>
        <w:footnoteRef/>
      </w:r>
      <w:r w:rsidRPr="00CD25A8">
        <w:rPr>
          <w:rFonts w:ascii="Times New Roman" w:hAnsi="Times New Roman" w:cs="Times New Roman"/>
        </w:rPr>
        <w:t xml:space="preserve"> NYC Department of Cultural Affairs</w:t>
      </w:r>
      <w:r w:rsidR="00915CBE">
        <w:rPr>
          <w:rFonts w:ascii="Times New Roman" w:hAnsi="Times New Roman" w:cs="Times New Roman"/>
        </w:rPr>
        <w:t>,</w:t>
      </w:r>
      <w:r w:rsidRPr="00CD25A8">
        <w:rPr>
          <w:rFonts w:ascii="Times New Roman" w:hAnsi="Times New Roman" w:cs="Times New Roman"/>
        </w:rPr>
        <w:t xml:space="preserve"> </w:t>
      </w:r>
      <w:r w:rsidR="00395256">
        <w:rPr>
          <w:rFonts w:ascii="Times New Roman" w:hAnsi="Times New Roman" w:cs="Times New Roman"/>
          <w:i/>
          <w:iCs/>
        </w:rPr>
        <w:t>The</w:t>
      </w:r>
      <w:r w:rsidRPr="00395256">
        <w:rPr>
          <w:rFonts w:ascii="Times New Roman" w:hAnsi="Times New Roman" w:cs="Times New Roman"/>
          <w:i/>
          <w:iCs/>
        </w:rPr>
        <w:t xml:space="preserve"> Action Plan</w:t>
      </w:r>
      <w:r w:rsidRPr="00CD25A8">
        <w:rPr>
          <w:rFonts w:ascii="Times New Roman" w:hAnsi="Times New Roman" w:cs="Times New Roman"/>
        </w:rPr>
        <w:t xml:space="preserve">, (Aug. 1, 2019), </w:t>
      </w:r>
      <w:r w:rsidRPr="001B5C3B">
        <w:rPr>
          <w:rFonts w:ascii="Times New Roman" w:hAnsi="Times New Roman" w:cs="Times New Roman"/>
        </w:rPr>
        <w:t>available at</w:t>
      </w:r>
      <w:r w:rsidRPr="00CD25A8">
        <w:rPr>
          <w:rFonts w:ascii="Times New Roman" w:hAnsi="Times New Roman" w:cs="Times New Roman"/>
        </w:rPr>
        <w:t xml:space="preserve"> </w:t>
      </w:r>
      <w:hyperlink r:id="rId3">
        <w:r w:rsidRPr="00CD25A8">
          <w:rPr>
            <w:rStyle w:val="Hyperlink"/>
            <w:rFonts w:ascii="Times New Roman" w:hAnsi="Times New Roman" w:cs="Times New Roman"/>
          </w:rPr>
          <w:t>https://createnyc.cityofnewyork.us/the-action-plan/</w:t>
        </w:r>
      </w:hyperlink>
      <w:r w:rsidRPr="00CD25A8">
        <w:rPr>
          <w:rFonts w:ascii="Times New Roman" w:hAnsi="Times New Roman" w:cs="Times New Roman"/>
        </w:rPr>
        <w:t xml:space="preserve"> (last visited </w:t>
      </w:r>
      <w:r w:rsidR="002C5B4E">
        <w:rPr>
          <w:rFonts w:ascii="Times New Roman" w:hAnsi="Times New Roman" w:cs="Times New Roman"/>
        </w:rPr>
        <w:t xml:space="preserve">Jan. </w:t>
      </w:r>
      <w:r w:rsidR="003344A9">
        <w:rPr>
          <w:rFonts w:ascii="Times New Roman" w:hAnsi="Times New Roman" w:cs="Times New Roman"/>
        </w:rPr>
        <w:t>29</w:t>
      </w:r>
      <w:r w:rsidR="002C5B4E">
        <w:rPr>
          <w:rFonts w:ascii="Times New Roman" w:hAnsi="Times New Roman" w:cs="Times New Roman"/>
        </w:rPr>
        <w:t>, 2026</w:t>
      </w:r>
      <w:r w:rsidRPr="00CD25A8">
        <w:rPr>
          <w:rFonts w:ascii="Times New Roman" w:hAnsi="Times New Roman" w:cs="Times New Roman"/>
        </w:rPr>
        <w:t>)</w:t>
      </w:r>
    </w:p>
  </w:footnote>
  <w:footnote w:id="5">
    <w:p w14:paraId="6C73ECDF" w14:textId="39841432" w:rsidR="00DB1487" w:rsidRDefault="00DB1487" w:rsidP="00DB1487">
      <w:pPr>
        <w:pStyle w:val="FootnoteText"/>
      </w:pPr>
      <w:r>
        <w:rPr>
          <w:rStyle w:val="FootnoteReference"/>
        </w:rPr>
        <w:footnoteRef/>
      </w:r>
      <w:r>
        <w:t xml:space="preserve"> </w:t>
      </w:r>
      <w:r w:rsidR="00037AB5" w:rsidRPr="002C0C6E">
        <w:rPr>
          <w:rFonts w:ascii="Times New Roman" w:hAnsi="Times New Roman" w:cs="Times New Roman"/>
          <w:i/>
          <w:iCs/>
        </w:rPr>
        <w:t>Id</w:t>
      </w:r>
      <w:r w:rsidR="00037AB5" w:rsidRPr="002C0C6E">
        <w:rPr>
          <w:rFonts w:ascii="Times New Roman" w:hAnsi="Times New Roman" w:cs="Times New Roman"/>
        </w:rPr>
        <w:t>.</w:t>
      </w:r>
    </w:p>
  </w:footnote>
  <w:footnote w:id="6">
    <w:p w14:paraId="7DC9A008" w14:textId="176BC29A" w:rsidR="00D86903" w:rsidRDefault="00D86903">
      <w:pPr>
        <w:pStyle w:val="FootnoteText"/>
      </w:pPr>
      <w:r>
        <w:rPr>
          <w:rStyle w:val="FootnoteReference"/>
        </w:rPr>
        <w:footnoteRef/>
      </w:r>
      <w:r>
        <w:t xml:space="preserve"> </w:t>
      </w:r>
      <w:r w:rsidR="000466FD" w:rsidRPr="002C0C6E">
        <w:rPr>
          <w:rFonts w:ascii="Times New Roman" w:hAnsi="Times New Roman" w:cs="Times New Roman"/>
          <w:i/>
          <w:iCs/>
        </w:rPr>
        <w:t>Id</w:t>
      </w:r>
      <w:r w:rsidR="000466FD" w:rsidRPr="002C0C6E">
        <w:rPr>
          <w:rFonts w:ascii="Times New Roman" w:hAnsi="Times New Roman" w:cs="Times New Roman"/>
        </w:rPr>
        <w:t>.</w:t>
      </w:r>
    </w:p>
  </w:footnote>
  <w:footnote w:id="7">
    <w:p w14:paraId="30AE52C1" w14:textId="1C153F2D" w:rsidR="000466FD" w:rsidRDefault="000466FD">
      <w:pPr>
        <w:pStyle w:val="FootnoteText"/>
      </w:pPr>
      <w:r>
        <w:rPr>
          <w:rStyle w:val="FootnoteReference"/>
        </w:rPr>
        <w:footnoteRef/>
      </w:r>
      <w:r>
        <w:t xml:space="preserve"> </w:t>
      </w:r>
      <w:r w:rsidRPr="002C0C6E">
        <w:rPr>
          <w:rFonts w:ascii="Times New Roman" w:hAnsi="Times New Roman" w:cs="Times New Roman"/>
          <w:i/>
          <w:iCs/>
        </w:rPr>
        <w:t>Id</w:t>
      </w:r>
      <w:r w:rsidRPr="002C0C6E">
        <w:rPr>
          <w:rFonts w:ascii="Times New Roman" w:hAnsi="Times New Roman" w:cs="Times New Roman"/>
        </w:rPr>
        <w:t>.</w:t>
      </w:r>
    </w:p>
  </w:footnote>
  <w:footnote w:id="8">
    <w:p w14:paraId="5B2A9839" w14:textId="53AE3BDA" w:rsidR="001F7FFE" w:rsidRPr="0023212C" w:rsidRDefault="001F7FFE">
      <w:pPr>
        <w:pStyle w:val="FootnoteText"/>
        <w:rPr>
          <w:rFonts w:ascii="Times New Roman" w:hAnsi="Times New Roman" w:cs="Times New Roman"/>
        </w:rPr>
      </w:pPr>
      <w:r w:rsidRPr="0023212C">
        <w:rPr>
          <w:rStyle w:val="FootnoteReference"/>
          <w:rFonts w:ascii="Times New Roman" w:hAnsi="Times New Roman" w:cs="Times New Roman"/>
        </w:rPr>
        <w:footnoteRef/>
      </w:r>
      <w:r w:rsidRPr="0023212C">
        <w:rPr>
          <w:rFonts w:ascii="Times New Roman" w:hAnsi="Times New Roman" w:cs="Times New Roman"/>
        </w:rPr>
        <w:t xml:space="preserve"> </w:t>
      </w:r>
      <w:r w:rsidR="00CC2CA9">
        <w:rPr>
          <w:rFonts w:ascii="Times New Roman" w:hAnsi="Times New Roman" w:cs="Times New Roman"/>
        </w:rPr>
        <w:t xml:space="preserve">Eli Dvorkin, Rachel Neches, Sophia Tumolo, Andrew Bauld, Olivia Bensimon, and Hannah Berman, </w:t>
      </w:r>
      <w:r w:rsidRPr="00F32CF2">
        <w:rPr>
          <w:rFonts w:ascii="Times New Roman" w:hAnsi="Times New Roman" w:cs="Times New Roman"/>
          <w:i/>
          <w:iCs/>
        </w:rPr>
        <w:t>Creative New York</w:t>
      </w:r>
      <w:r w:rsidR="00F32CF2" w:rsidRPr="00F32CF2">
        <w:rPr>
          <w:rFonts w:ascii="Times New Roman" w:hAnsi="Times New Roman" w:cs="Times New Roman"/>
          <w:i/>
          <w:iCs/>
        </w:rPr>
        <w:t xml:space="preserve"> 2025</w:t>
      </w:r>
      <w:r w:rsidR="00CC2CA9">
        <w:rPr>
          <w:rFonts w:ascii="Times New Roman" w:hAnsi="Times New Roman" w:cs="Times New Roman"/>
        </w:rPr>
        <w:t xml:space="preserve">, </w:t>
      </w:r>
      <w:r w:rsidR="00CC2CA9" w:rsidRPr="0023212C">
        <w:rPr>
          <w:rFonts w:ascii="Times New Roman" w:hAnsi="Times New Roman" w:cs="Times New Roman"/>
        </w:rPr>
        <w:t>Center for an Urban Future</w:t>
      </w:r>
      <w:r w:rsidR="00CC2CA9">
        <w:rPr>
          <w:rFonts w:ascii="Times New Roman" w:hAnsi="Times New Roman" w:cs="Times New Roman"/>
        </w:rPr>
        <w:t xml:space="preserve"> (December 2025)</w:t>
      </w:r>
      <w:r w:rsidR="00CC2CA9" w:rsidRPr="0023212C">
        <w:rPr>
          <w:rFonts w:ascii="Times New Roman" w:hAnsi="Times New Roman" w:cs="Times New Roman"/>
        </w:rPr>
        <w:t xml:space="preserve">, </w:t>
      </w:r>
      <w:r w:rsidR="001B5C3B" w:rsidRPr="0023212C">
        <w:rPr>
          <w:rFonts w:ascii="Times New Roman" w:hAnsi="Times New Roman" w:cs="Times New Roman"/>
        </w:rPr>
        <w:t xml:space="preserve">available at </w:t>
      </w:r>
      <w:hyperlink r:id="rId4" w:history="1">
        <w:r w:rsidR="001B5C3B" w:rsidRPr="0023212C">
          <w:rPr>
            <w:rStyle w:val="Hyperlink"/>
            <w:rFonts w:ascii="Times New Roman" w:hAnsi="Times New Roman" w:cs="Times New Roman"/>
          </w:rPr>
          <w:t>https://nycfuture.org/research/creative-new-york</w:t>
        </w:r>
      </w:hyperlink>
      <w:r w:rsidR="001B5C3B" w:rsidRPr="0023212C">
        <w:rPr>
          <w:rFonts w:ascii="Times New Roman" w:hAnsi="Times New Roman" w:cs="Times New Roman"/>
        </w:rPr>
        <w:t xml:space="preserve"> (last visited Jan. </w:t>
      </w:r>
      <w:r w:rsidR="003344A9">
        <w:rPr>
          <w:rFonts w:ascii="Times New Roman" w:hAnsi="Times New Roman" w:cs="Times New Roman"/>
        </w:rPr>
        <w:t>29</w:t>
      </w:r>
      <w:r w:rsidR="001B5C3B" w:rsidRPr="0023212C">
        <w:rPr>
          <w:rFonts w:ascii="Times New Roman" w:hAnsi="Times New Roman" w:cs="Times New Roman"/>
        </w:rPr>
        <w:t>, 2026)</w:t>
      </w:r>
      <w:r w:rsidR="0023212C">
        <w:rPr>
          <w:rFonts w:ascii="Times New Roman" w:hAnsi="Times New Roman" w:cs="Times New Roman"/>
        </w:rPr>
        <w:t>.</w:t>
      </w:r>
    </w:p>
  </w:footnote>
  <w:footnote w:id="9">
    <w:p w14:paraId="0D5D56A2" w14:textId="4F4DC6C1" w:rsidR="00F32CF2" w:rsidRPr="00F32CF2" w:rsidRDefault="00F32CF2">
      <w:pPr>
        <w:pStyle w:val="FootnoteText"/>
        <w:rPr>
          <w:rFonts w:ascii="Times New Roman" w:hAnsi="Times New Roman" w:cs="Times New Roman"/>
        </w:rPr>
      </w:pPr>
      <w:r w:rsidRPr="00F32CF2">
        <w:rPr>
          <w:rStyle w:val="FootnoteReference"/>
          <w:rFonts w:ascii="Times New Roman" w:hAnsi="Times New Roman" w:cs="Times New Roman"/>
        </w:rPr>
        <w:footnoteRef/>
      </w:r>
      <w:r w:rsidRPr="00F32CF2">
        <w:rPr>
          <w:rFonts w:ascii="Times New Roman" w:hAnsi="Times New Roman" w:cs="Times New Roman"/>
        </w:rPr>
        <w:t xml:space="preserve"> </w:t>
      </w:r>
      <w:r w:rsidRPr="00F32CF2">
        <w:rPr>
          <w:rFonts w:ascii="Times New Roman" w:hAnsi="Times New Roman" w:cs="Times New Roman"/>
          <w:i/>
          <w:iCs/>
        </w:rPr>
        <w:t>Id.</w:t>
      </w:r>
    </w:p>
  </w:footnote>
  <w:footnote w:id="10">
    <w:p w14:paraId="4DEC241E" w14:textId="14B4FF98" w:rsidR="00B45F07" w:rsidRPr="00B45F07" w:rsidRDefault="00B45F07">
      <w:pPr>
        <w:pStyle w:val="FootnoteText"/>
        <w:rPr>
          <w:rFonts w:ascii="Times New Roman" w:hAnsi="Times New Roman" w:cs="Times New Roman"/>
        </w:rPr>
      </w:pPr>
      <w:r w:rsidRPr="00B45F07">
        <w:rPr>
          <w:rStyle w:val="FootnoteReference"/>
          <w:rFonts w:ascii="Times New Roman" w:hAnsi="Times New Roman" w:cs="Times New Roman"/>
        </w:rPr>
        <w:footnoteRef/>
      </w:r>
      <w:r w:rsidRPr="00B45F07">
        <w:rPr>
          <w:rFonts w:ascii="Times New Roman" w:hAnsi="Times New Roman" w:cs="Times New Roman"/>
        </w:rPr>
        <w:t xml:space="preserve"> </w:t>
      </w:r>
      <w:r w:rsidRPr="00B45F07">
        <w:rPr>
          <w:rFonts w:ascii="Times New Roman" w:hAnsi="Times New Roman" w:cs="Times New Roman"/>
          <w:i/>
          <w:iCs/>
        </w:rPr>
        <w:t>Id.</w:t>
      </w:r>
    </w:p>
  </w:footnote>
  <w:footnote w:id="11">
    <w:p w14:paraId="6497501B" w14:textId="3F2489AB" w:rsidR="006D1249" w:rsidRPr="006D1249" w:rsidRDefault="006D1249">
      <w:pPr>
        <w:pStyle w:val="FootnoteText"/>
        <w:rPr>
          <w:rFonts w:ascii="Times New Roman" w:hAnsi="Times New Roman" w:cs="Times New Roman"/>
        </w:rPr>
      </w:pPr>
      <w:r w:rsidRPr="006D1249">
        <w:rPr>
          <w:rStyle w:val="FootnoteReference"/>
          <w:rFonts w:ascii="Times New Roman" w:hAnsi="Times New Roman" w:cs="Times New Roman"/>
        </w:rPr>
        <w:footnoteRef/>
      </w:r>
      <w:r w:rsidRPr="006D1249">
        <w:rPr>
          <w:rFonts w:ascii="Times New Roman" w:hAnsi="Times New Roman" w:cs="Times New Roman"/>
        </w:rPr>
        <w:t xml:space="preserve"> </w:t>
      </w:r>
      <w:r w:rsidRPr="006D1249">
        <w:rPr>
          <w:rFonts w:ascii="Times New Roman" w:hAnsi="Times New Roman" w:cs="Times New Roman"/>
          <w:i/>
          <w:iCs/>
        </w:rPr>
        <w:t>Id.</w:t>
      </w:r>
    </w:p>
  </w:footnote>
  <w:footnote w:id="12">
    <w:p w14:paraId="5B21AF54" w14:textId="57932321" w:rsidR="00EF6E28" w:rsidRPr="00EF6E28" w:rsidRDefault="00EF6E28">
      <w:pPr>
        <w:pStyle w:val="FootnoteText"/>
        <w:rPr>
          <w:rFonts w:ascii="Times New Roman" w:hAnsi="Times New Roman" w:cs="Times New Roman"/>
        </w:rPr>
      </w:pPr>
      <w:r w:rsidRPr="00EF6E28">
        <w:rPr>
          <w:rStyle w:val="FootnoteReference"/>
          <w:rFonts w:ascii="Times New Roman" w:hAnsi="Times New Roman" w:cs="Times New Roman"/>
        </w:rPr>
        <w:footnoteRef/>
      </w:r>
      <w:r w:rsidRPr="00EF6E28">
        <w:rPr>
          <w:rFonts w:ascii="Times New Roman" w:hAnsi="Times New Roman" w:cs="Times New Roman"/>
        </w:rPr>
        <w:t xml:space="preserve"> </w:t>
      </w:r>
      <w:r w:rsidRPr="00EF6E28">
        <w:rPr>
          <w:rFonts w:ascii="Times New Roman" w:hAnsi="Times New Roman" w:cs="Times New Roman"/>
          <w:i/>
          <w:iCs/>
        </w:rPr>
        <w:t>Id.</w:t>
      </w:r>
    </w:p>
  </w:footnote>
  <w:footnote w:id="13">
    <w:p w14:paraId="59564C2B" w14:textId="36BD5E53" w:rsidR="006D1249" w:rsidRPr="006D1249" w:rsidRDefault="006D1249">
      <w:pPr>
        <w:pStyle w:val="FootnoteText"/>
        <w:rPr>
          <w:rFonts w:ascii="Times New Roman" w:hAnsi="Times New Roman" w:cs="Times New Roman"/>
        </w:rPr>
      </w:pPr>
      <w:r w:rsidRPr="006D1249">
        <w:rPr>
          <w:rStyle w:val="FootnoteReference"/>
          <w:rFonts w:ascii="Times New Roman" w:hAnsi="Times New Roman" w:cs="Times New Roman"/>
        </w:rPr>
        <w:footnoteRef/>
      </w:r>
      <w:r w:rsidRPr="006D1249">
        <w:rPr>
          <w:rFonts w:ascii="Times New Roman" w:hAnsi="Times New Roman" w:cs="Times New Roman"/>
        </w:rPr>
        <w:t xml:space="preserve"> </w:t>
      </w:r>
      <w:r w:rsidRPr="006D1249">
        <w:rPr>
          <w:rFonts w:ascii="Times New Roman" w:hAnsi="Times New Roman" w:cs="Times New Roman"/>
          <w:i/>
          <w:iCs/>
        </w:rPr>
        <w:t>Id.</w:t>
      </w:r>
    </w:p>
  </w:footnote>
  <w:footnote w:id="14">
    <w:p w14:paraId="7DCE6C05" w14:textId="4CA88076" w:rsidR="00D975AC" w:rsidRPr="00D975AC" w:rsidRDefault="00D975AC">
      <w:pPr>
        <w:pStyle w:val="FootnoteText"/>
        <w:rPr>
          <w:rFonts w:ascii="Times New Roman" w:hAnsi="Times New Roman" w:cs="Times New Roman"/>
        </w:rPr>
      </w:pPr>
      <w:r w:rsidRPr="00D975AC">
        <w:rPr>
          <w:rStyle w:val="FootnoteReference"/>
          <w:rFonts w:ascii="Times New Roman" w:hAnsi="Times New Roman" w:cs="Times New Roman"/>
        </w:rPr>
        <w:footnoteRef/>
      </w:r>
      <w:r w:rsidRPr="00D975AC">
        <w:rPr>
          <w:rFonts w:ascii="Times New Roman" w:hAnsi="Times New Roman" w:cs="Times New Roman"/>
        </w:rPr>
        <w:t xml:space="preserve"> Weekly Culture@3 Zoom calls, attended by leaders of nonprofit arts organizations, representatives of elected officials and DCLA, and Committee staff.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75E9"/>
    <w:multiLevelType w:val="hybridMultilevel"/>
    <w:tmpl w:val="8AA690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074286"/>
    <w:multiLevelType w:val="hybridMultilevel"/>
    <w:tmpl w:val="9F0038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ED5F46"/>
    <w:multiLevelType w:val="hybridMultilevel"/>
    <w:tmpl w:val="D1C6206A"/>
    <w:lvl w:ilvl="0" w:tplc="8C9A5C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0C6491"/>
    <w:multiLevelType w:val="multilevel"/>
    <w:tmpl w:val="BC6C2C20"/>
    <w:lvl w:ilvl="0">
      <w:start w:val="1"/>
      <w:numFmt w:val="upperRoman"/>
      <w:lvlText w:val="%1."/>
      <w:lvlJc w:val="left"/>
      <w:pPr>
        <w:ind w:left="1080" w:hanging="720"/>
      </w:pPr>
      <w:rPr>
        <w:rFonts w:hint="default"/>
      </w:rPr>
    </w:lvl>
    <w:lvl w:ilvl="1">
      <w:start w:val="1"/>
      <w:numFmt w:val="lowerLetter"/>
      <w:lvlText w:val="%2."/>
      <w:lvlJc w:val="left"/>
      <w:pPr>
        <w:ind w:left="1440" w:hanging="360"/>
      </w:pPr>
      <w:rPr>
        <w:b/>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225D0BDA"/>
    <w:multiLevelType w:val="hybridMultilevel"/>
    <w:tmpl w:val="CF58FE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28A4BD1"/>
    <w:multiLevelType w:val="hybridMultilevel"/>
    <w:tmpl w:val="ACDAAB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4A52A5A"/>
    <w:multiLevelType w:val="hybridMultilevel"/>
    <w:tmpl w:val="09509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A585A34"/>
    <w:multiLevelType w:val="hybridMultilevel"/>
    <w:tmpl w:val="6818E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19915A5"/>
    <w:multiLevelType w:val="hybridMultilevel"/>
    <w:tmpl w:val="D530487A"/>
    <w:lvl w:ilvl="0" w:tplc="33B4FF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3A17F6"/>
    <w:multiLevelType w:val="hybridMultilevel"/>
    <w:tmpl w:val="2C5C387C"/>
    <w:lvl w:ilvl="0" w:tplc="5E5EB25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4517A0"/>
    <w:multiLevelType w:val="hybridMultilevel"/>
    <w:tmpl w:val="0E645C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22628019">
    <w:abstractNumId w:val="9"/>
  </w:num>
  <w:num w:numId="2" w16cid:durableId="983586495">
    <w:abstractNumId w:val="2"/>
  </w:num>
  <w:num w:numId="3" w16cid:durableId="130876627">
    <w:abstractNumId w:val="8"/>
  </w:num>
  <w:num w:numId="4" w16cid:durableId="542400830">
    <w:abstractNumId w:val="10"/>
  </w:num>
  <w:num w:numId="5" w16cid:durableId="1727412042">
    <w:abstractNumId w:val="6"/>
  </w:num>
  <w:num w:numId="6" w16cid:durableId="146165633">
    <w:abstractNumId w:val="7"/>
  </w:num>
  <w:num w:numId="7" w16cid:durableId="625545688">
    <w:abstractNumId w:val="5"/>
  </w:num>
  <w:num w:numId="8" w16cid:durableId="1067917724">
    <w:abstractNumId w:val="3"/>
  </w:num>
  <w:num w:numId="9" w16cid:durableId="927153916">
    <w:abstractNumId w:val="1"/>
  </w:num>
  <w:num w:numId="10" w16cid:durableId="1671441293">
    <w:abstractNumId w:val="0"/>
  </w:num>
  <w:num w:numId="11" w16cid:durableId="11028461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84B"/>
    <w:rsid w:val="00000E75"/>
    <w:rsid w:val="00001AFE"/>
    <w:rsid w:val="000044AF"/>
    <w:rsid w:val="00015454"/>
    <w:rsid w:val="00016C9F"/>
    <w:rsid w:val="00033F32"/>
    <w:rsid w:val="00035B63"/>
    <w:rsid w:val="00037AB5"/>
    <w:rsid w:val="000466FD"/>
    <w:rsid w:val="00047595"/>
    <w:rsid w:val="0005332B"/>
    <w:rsid w:val="000572E4"/>
    <w:rsid w:val="000672C0"/>
    <w:rsid w:val="000678C5"/>
    <w:rsid w:val="000705B3"/>
    <w:rsid w:val="00071541"/>
    <w:rsid w:val="000777AE"/>
    <w:rsid w:val="0008614E"/>
    <w:rsid w:val="00092FD6"/>
    <w:rsid w:val="00093D4B"/>
    <w:rsid w:val="00095C8F"/>
    <w:rsid w:val="000A338C"/>
    <w:rsid w:val="000A353B"/>
    <w:rsid w:val="000A430E"/>
    <w:rsid w:val="000A450D"/>
    <w:rsid w:val="000A7405"/>
    <w:rsid w:val="000B36B0"/>
    <w:rsid w:val="000C21E0"/>
    <w:rsid w:val="000C2FB2"/>
    <w:rsid w:val="000D7668"/>
    <w:rsid w:val="000E1127"/>
    <w:rsid w:val="000E152C"/>
    <w:rsid w:val="000E2455"/>
    <w:rsid w:val="000F175B"/>
    <w:rsid w:val="00113118"/>
    <w:rsid w:val="001147CF"/>
    <w:rsid w:val="001230F6"/>
    <w:rsid w:val="001341F2"/>
    <w:rsid w:val="00137B31"/>
    <w:rsid w:val="00145EF1"/>
    <w:rsid w:val="001637B8"/>
    <w:rsid w:val="00164A74"/>
    <w:rsid w:val="0016542F"/>
    <w:rsid w:val="00170A02"/>
    <w:rsid w:val="0017165B"/>
    <w:rsid w:val="00174AC4"/>
    <w:rsid w:val="0018574D"/>
    <w:rsid w:val="00185BED"/>
    <w:rsid w:val="00191491"/>
    <w:rsid w:val="001932BA"/>
    <w:rsid w:val="00195118"/>
    <w:rsid w:val="001A55A9"/>
    <w:rsid w:val="001A7C16"/>
    <w:rsid w:val="001B0B16"/>
    <w:rsid w:val="001B10E9"/>
    <w:rsid w:val="001B5C3B"/>
    <w:rsid w:val="001C600D"/>
    <w:rsid w:val="001C6BEA"/>
    <w:rsid w:val="001D2797"/>
    <w:rsid w:val="001D72C3"/>
    <w:rsid w:val="001D7D53"/>
    <w:rsid w:val="001E3E0D"/>
    <w:rsid w:val="001E4CBD"/>
    <w:rsid w:val="001E73AF"/>
    <w:rsid w:val="001F31E2"/>
    <w:rsid w:val="001F42F1"/>
    <w:rsid w:val="001F7593"/>
    <w:rsid w:val="001F7FFE"/>
    <w:rsid w:val="002051B1"/>
    <w:rsid w:val="0021686D"/>
    <w:rsid w:val="00221AEE"/>
    <w:rsid w:val="00222112"/>
    <w:rsid w:val="002224AF"/>
    <w:rsid w:val="0023212C"/>
    <w:rsid w:val="00240356"/>
    <w:rsid w:val="00240D58"/>
    <w:rsid w:val="00240EB3"/>
    <w:rsid w:val="002415B3"/>
    <w:rsid w:val="002438C1"/>
    <w:rsid w:val="002446B5"/>
    <w:rsid w:val="00250AA9"/>
    <w:rsid w:val="0025127D"/>
    <w:rsid w:val="00256F7D"/>
    <w:rsid w:val="00267DCC"/>
    <w:rsid w:val="00273005"/>
    <w:rsid w:val="00282F3A"/>
    <w:rsid w:val="00287437"/>
    <w:rsid w:val="002924B2"/>
    <w:rsid w:val="0029513E"/>
    <w:rsid w:val="002954BF"/>
    <w:rsid w:val="002B0C07"/>
    <w:rsid w:val="002C02C3"/>
    <w:rsid w:val="002C0C6E"/>
    <w:rsid w:val="002C5B4E"/>
    <w:rsid w:val="002D63ED"/>
    <w:rsid w:val="002E3C68"/>
    <w:rsid w:val="002E484B"/>
    <w:rsid w:val="002E5D43"/>
    <w:rsid w:val="002E7981"/>
    <w:rsid w:val="002F01FE"/>
    <w:rsid w:val="002F2857"/>
    <w:rsid w:val="002F3A41"/>
    <w:rsid w:val="0031654A"/>
    <w:rsid w:val="003203F5"/>
    <w:rsid w:val="003344A9"/>
    <w:rsid w:val="00335A6F"/>
    <w:rsid w:val="0034274D"/>
    <w:rsid w:val="00350357"/>
    <w:rsid w:val="00354908"/>
    <w:rsid w:val="00354E5C"/>
    <w:rsid w:val="003601A7"/>
    <w:rsid w:val="00360C8B"/>
    <w:rsid w:val="00363D02"/>
    <w:rsid w:val="00370D24"/>
    <w:rsid w:val="003716BB"/>
    <w:rsid w:val="00377610"/>
    <w:rsid w:val="00377915"/>
    <w:rsid w:val="00377FAB"/>
    <w:rsid w:val="00380E8D"/>
    <w:rsid w:val="00382F16"/>
    <w:rsid w:val="00384CAC"/>
    <w:rsid w:val="00394B86"/>
    <w:rsid w:val="00395256"/>
    <w:rsid w:val="003A2BE6"/>
    <w:rsid w:val="003B267B"/>
    <w:rsid w:val="003B5457"/>
    <w:rsid w:val="003C0A9C"/>
    <w:rsid w:val="003C2C6D"/>
    <w:rsid w:val="003C75BC"/>
    <w:rsid w:val="003D48A1"/>
    <w:rsid w:val="003F147E"/>
    <w:rsid w:val="003F6EC9"/>
    <w:rsid w:val="00400074"/>
    <w:rsid w:val="004024CF"/>
    <w:rsid w:val="00412E2F"/>
    <w:rsid w:val="004141C2"/>
    <w:rsid w:val="0042189B"/>
    <w:rsid w:val="00424229"/>
    <w:rsid w:val="00427164"/>
    <w:rsid w:val="0043771C"/>
    <w:rsid w:val="004406B7"/>
    <w:rsid w:val="0044411F"/>
    <w:rsid w:val="00444E6A"/>
    <w:rsid w:val="00463438"/>
    <w:rsid w:val="00476D0B"/>
    <w:rsid w:val="00484384"/>
    <w:rsid w:val="0049441D"/>
    <w:rsid w:val="004A2FBB"/>
    <w:rsid w:val="004B5429"/>
    <w:rsid w:val="004D7908"/>
    <w:rsid w:val="004F21AF"/>
    <w:rsid w:val="005035AB"/>
    <w:rsid w:val="005262A3"/>
    <w:rsid w:val="0053398A"/>
    <w:rsid w:val="00562CBA"/>
    <w:rsid w:val="0057265E"/>
    <w:rsid w:val="00585A20"/>
    <w:rsid w:val="005A3D42"/>
    <w:rsid w:val="005A6689"/>
    <w:rsid w:val="005A6BDD"/>
    <w:rsid w:val="005B43BE"/>
    <w:rsid w:val="005B7323"/>
    <w:rsid w:val="005C60B2"/>
    <w:rsid w:val="005C77D7"/>
    <w:rsid w:val="005D43A1"/>
    <w:rsid w:val="005D5516"/>
    <w:rsid w:val="005E0418"/>
    <w:rsid w:val="005E7E25"/>
    <w:rsid w:val="005F20B1"/>
    <w:rsid w:val="005F306D"/>
    <w:rsid w:val="006008B1"/>
    <w:rsid w:val="00602151"/>
    <w:rsid w:val="00625B66"/>
    <w:rsid w:val="00641772"/>
    <w:rsid w:val="00641A22"/>
    <w:rsid w:val="0064530A"/>
    <w:rsid w:val="00646794"/>
    <w:rsid w:val="006526BF"/>
    <w:rsid w:val="006621FE"/>
    <w:rsid w:val="0066584B"/>
    <w:rsid w:val="00670153"/>
    <w:rsid w:val="00671BA1"/>
    <w:rsid w:val="00674719"/>
    <w:rsid w:val="00675225"/>
    <w:rsid w:val="00685BBF"/>
    <w:rsid w:val="00686826"/>
    <w:rsid w:val="006A3CE0"/>
    <w:rsid w:val="006C2E64"/>
    <w:rsid w:val="006C6124"/>
    <w:rsid w:val="006C7831"/>
    <w:rsid w:val="006D1249"/>
    <w:rsid w:val="006D200E"/>
    <w:rsid w:val="006D3013"/>
    <w:rsid w:val="006D3572"/>
    <w:rsid w:val="006E4B81"/>
    <w:rsid w:val="006E611D"/>
    <w:rsid w:val="006F7E10"/>
    <w:rsid w:val="007043E0"/>
    <w:rsid w:val="00707275"/>
    <w:rsid w:val="00713E4A"/>
    <w:rsid w:val="00713F90"/>
    <w:rsid w:val="007162E8"/>
    <w:rsid w:val="00721557"/>
    <w:rsid w:val="0072786F"/>
    <w:rsid w:val="007326D1"/>
    <w:rsid w:val="00750BB9"/>
    <w:rsid w:val="00752BFC"/>
    <w:rsid w:val="0075375C"/>
    <w:rsid w:val="0075543A"/>
    <w:rsid w:val="00756F63"/>
    <w:rsid w:val="00767D3D"/>
    <w:rsid w:val="00777EA7"/>
    <w:rsid w:val="0078380D"/>
    <w:rsid w:val="0078636C"/>
    <w:rsid w:val="007A691E"/>
    <w:rsid w:val="007A7FD1"/>
    <w:rsid w:val="007B301D"/>
    <w:rsid w:val="007C5BD4"/>
    <w:rsid w:val="007F140A"/>
    <w:rsid w:val="007F25C8"/>
    <w:rsid w:val="007F3B0A"/>
    <w:rsid w:val="008048D0"/>
    <w:rsid w:val="00804DE5"/>
    <w:rsid w:val="008137E7"/>
    <w:rsid w:val="00814CAD"/>
    <w:rsid w:val="00815E13"/>
    <w:rsid w:val="0082512F"/>
    <w:rsid w:val="00826850"/>
    <w:rsid w:val="00832A48"/>
    <w:rsid w:val="0084169E"/>
    <w:rsid w:val="0084728F"/>
    <w:rsid w:val="008532B7"/>
    <w:rsid w:val="00865E41"/>
    <w:rsid w:val="00876BC1"/>
    <w:rsid w:val="0088022F"/>
    <w:rsid w:val="00883087"/>
    <w:rsid w:val="008902F0"/>
    <w:rsid w:val="008911C1"/>
    <w:rsid w:val="0089450A"/>
    <w:rsid w:val="008978F0"/>
    <w:rsid w:val="008A18F7"/>
    <w:rsid w:val="008B7407"/>
    <w:rsid w:val="008B752D"/>
    <w:rsid w:val="008C0740"/>
    <w:rsid w:val="008D155D"/>
    <w:rsid w:val="008D1EB2"/>
    <w:rsid w:val="008D4DF5"/>
    <w:rsid w:val="008D6926"/>
    <w:rsid w:val="008E3A23"/>
    <w:rsid w:val="008F7148"/>
    <w:rsid w:val="00915CBE"/>
    <w:rsid w:val="00927329"/>
    <w:rsid w:val="0093352D"/>
    <w:rsid w:val="009345CE"/>
    <w:rsid w:val="009447E5"/>
    <w:rsid w:val="009463CF"/>
    <w:rsid w:val="009472D5"/>
    <w:rsid w:val="00951F4D"/>
    <w:rsid w:val="0095407E"/>
    <w:rsid w:val="0095554C"/>
    <w:rsid w:val="00956CC6"/>
    <w:rsid w:val="00957F91"/>
    <w:rsid w:val="00975DF5"/>
    <w:rsid w:val="00976A8D"/>
    <w:rsid w:val="0098276A"/>
    <w:rsid w:val="0098561C"/>
    <w:rsid w:val="00986D99"/>
    <w:rsid w:val="009A6ACD"/>
    <w:rsid w:val="009B0769"/>
    <w:rsid w:val="009B2AFE"/>
    <w:rsid w:val="009B3B9D"/>
    <w:rsid w:val="009B3BDA"/>
    <w:rsid w:val="009B6CCF"/>
    <w:rsid w:val="009D5A64"/>
    <w:rsid w:val="009E28F1"/>
    <w:rsid w:val="009E30C9"/>
    <w:rsid w:val="009E7ACC"/>
    <w:rsid w:val="009F0831"/>
    <w:rsid w:val="009F1226"/>
    <w:rsid w:val="009F16DE"/>
    <w:rsid w:val="009F4EA6"/>
    <w:rsid w:val="00A01195"/>
    <w:rsid w:val="00A01A89"/>
    <w:rsid w:val="00A119CA"/>
    <w:rsid w:val="00A11CAA"/>
    <w:rsid w:val="00A154FF"/>
    <w:rsid w:val="00A16C0C"/>
    <w:rsid w:val="00A21BD7"/>
    <w:rsid w:val="00A26EB6"/>
    <w:rsid w:val="00A351F6"/>
    <w:rsid w:val="00A45032"/>
    <w:rsid w:val="00A5138A"/>
    <w:rsid w:val="00A520DC"/>
    <w:rsid w:val="00A52B76"/>
    <w:rsid w:val="00A5304D"/>
    <w:rsid w:val="00A80914"/>
    <w:rsid w:val="00A84CD5"/>
    <w:rsid w:val="00AA3D7A"/>
    <w:rsid w:val="00AA7450"/>
    <w:rsid w:val="00AB10EA"/>
    <w:rsid w:val="00AB2EB6"/>
    <w:rsid w:val="00AB353F"/>
    <w:rsid w:val="00AB4E6A"/>
    <w:rsid w:val="00AB6A48"/>
    <w:rsid w:val="00AC1C50"/>
    <w:rsid w:val="00AC583A"/>
    <w:rsid w:val="00AE3617"/>
    <w:rsid w:val="00AE40B1"/>
    <w:rsid w:val="00AE5662"/>
    <w:rsid w:val="00AE695F"/>
    <w:rsid w:val="00AF614A"/>
    <w:rsid w:val="00B101A9"/>
    <w:rsid w:val="00B14E5B"/>
    <w:rsid w:val="00B1620C"/>
    <w:rsid w:val="00B17835"/>
    <w:rsid w:val="00B22B21"/>
    <w:rsid w:val="00B231E0"/>
    <w:rsid w:val="00B238C8"/>
    <w:rsid w:val="00B242CB"/>
    <w:rsid w:val="00B27481"/>
    <w:rsid w:val="00B279D9"/>
    <w:rsid w:val="00B30894"/>
    <w:rsid w:val="00B43213"/>
    <w:rsid w:val="00B45E62"/>
    <w:rsid w:val="00B45F07"/>
    <w:rsid w:val="00B537DB"/>
    <w:rsid w:val="00B635F6"/>
    <w:rsid w:val="00B65C82"/>
    <w:rsid w:val="00B81AC6"/>
    <w:rsid w:val="00B81B23"/>
    <w:rsid w:val="00B97A6B"/>
    <w:rsid w:val="00BB0F6A"/>
    <w:rsid w:val="00BB6281"/>
    <w:rsid w:val="00BC14CE"/>
    <w:rsid w:val="00BD26F9"/>
    <w:rsid w:val="00BD4EB2"/>
    <w:rsid w:val="00BD5F11"/>
    <w:rsid w:val="00BE5387"/>
    <w:rsid w:val="00BF7393"/>
    <w:rsid w:val="00BF7440"/>
    <w:rsid w:val="00C04B4F"/>
    <w:rsid w:val="00C10519"/>
    <w:rsid w:val="00C1464B"/>
    <w:rsid w:val="00C164FF"/>
    <w:rsid w:val="00C21687"/>
    <w:rsid w:val="00C32DEA"/>
    <w:rsid w:val="00C372F0"/>
    <w:rsid w:val="00C667FD"/>
    <w:rsid w:val="00C845B4"/>
    <w:rsid w:val="00C95842"/>
    <w:rsid w:val="00C96EB0"/>
    <w:rsid w:val="00CA5AEB"/>
    <w:rsid w:val="00CA7D0C"/>
    <w:rsid w:val="00CB120B"/>
    <w:rsid w:val="00CB21DB"/>
    <w:rsid w:val="00CB6680"/>
    <w:rsid w:val="00CC2CA9"/>
    <w:rsid w:val="00CC6E96"/>
    <w:rsid w:val="00CD25A8"/>
    <w:rsid w:val="00D067F2"/>
    <w:rsid w:val="00D175C9"/>
    <w:rsid w:val="00D22E91"/>
    <w:rsid w:val="00D27D15"/>
    <w:rsid w:val="00D436AB"/>
    <w:rsid w:val="00D44144"/>
    <w:rsid w:val="00D45CD3"/>
    <w:rsid w:val="00D50D39"/>
    <w:rsid w:val="00D516EC"/>
    <w:rsid w:val="00D53790"/>
    <w:rsid w:val="00D55557"/>
    <w:rsid w:val="00D62038"/>
    <w:rsid w:val="00D63E38"/>
    <w:rsid w:val="00D86903"/>
    <w:rsid w:val="00D95D4B"/>
    <w:rsid w:val="00D96124"/>
    <w:rsid w:val="00D975AC"/>
    <w:rsid w:val="00DA51ED"/>
    <w:rsid w:val="00DA5345"/>
    <w:rsid w:val="00DB04A2"/>
    <w:rsid w:val="00DB058E"/>
    <w:rsid w:val="00DB1487"/>
    <w:rsid w:val="00DB3ED7"/>
    <w:rsid w:val="00DC0063"/>
    <w:rsid w:val="00DC20E9"/>
    <w:rsid w:val="00DC6607"/>
    <w:rsid w:val="00DD6D98"/>
    <w:rsid w:val="00DE2E5E"/>
    <w:rsid w:val="00DF457F"/>
    <w:rsid w:val="00E10ADD"/>
    <w:rsid w:val="00E14A30"/>
    <w:rsid w:val="00E24F1D"/>
    <w:rsid w:val="00E323A1"/>
    <w:rsid w:val="00E331F4"/>
    <w:rsid w:val="00E3341E"/>
    <w:rsid w:val="00E357A9"/>
    <w:rsid w:val="00E372A0"/>
    <w:rsid w:val="00E44367"/>
    <w:rsid w:val="00E46494"/>
    <w:rsid w:val="00E52DE8"/>
    <w:rsid w:val="00E532E0"/>
    <w:rsid w:val="00E60536"/>
    <w:rsid w:val="00E60FED"/>
    <w:rsid w:val="00E6422E"/>
    <w:rsid w:val="00E66091"/>
    <w:rsid w:val="00E72814"/>
    <w:rsid w:val="00E76849"/>
    <w:rsid w:val="00E80DAB"/>
    <w:rsid w:val="00E832A1"/>
    <w:rsid w:val="00E85CCE"/>
    <w:rsid w:val="00E85F59"/>
    <w:rsid w:val="00EA0A0A"/>
    <w:rsid w:val="00EA119C"/>
    <w:rsid w:val="00EB27E5"/>
    <w:rsid w:val="00EC1645"/>
    <w:rsid w:val="00ED0DA8"/>
    <w:rsid w:val="00ED75AE"/>
    <w:rsid w:val="00EE12C2"/>
    <w:rsid w:val="00EE4BF1"/>
    <w:rsid w:val="00EF6E28"/>
    <w:rsid w:val="00F027C3"/>
    <w:rsid w:val="00F12BCD"/>
    <w:rsid w:val="00F135C9"/>
    <w:rsid w:val="00F23E69"/>
    <w:rsid w:val="00F24FF0"/>
    <w:rsid w:val="00F27687"/>
    <w:rsid w:val="00F32CF2"/>
    <w:rsid w:val="00F34236"/>
    <w:rsid w:val="00F35BCC"/>
    <w:rsid w:val="00F35C29"/>
    <w:rsid w:val="00F43810"/>
    <w:rsid w:val="00F458A4"/>
    <w:rsid w:val="00F5659D"/>
    <w:rsid w:val="00F57A4E"/>
    <w:rsid w:val="00F61B3C"/>
    <w:rsid w:val="00F67D36"/>
    <w:rsid w:val="00F8111C"/>
    <w:rsid w:val="00F83177"/>
    <w:rsid w:val="00F83D3F"/>
    <w:rsid w:val="00F853A9"/>
    <w:rsid w:val="00F96084"/>
    <w:rsid w:val="00FA0B01"/>
    <w:rsid w:val="00FA2654"/>
    <w:rsid w:val="00FA5383"/>
    <w:rsid w:val="00FB1775"/>
    <w:rsid w:val="00FB1A73"/>
    <w:rsid w:val="00FB24E9"/>
    <w:rsid w:val="00FB5512"/>
    <w:rsid w:val="00FB7D62"/>
    <w:rsid w:val="00FC2CAF"/>
    <w:rsid w:val="00FC373B"/>
    <w:rsid w:val="00FC527A"/>
    <w:rsid w:val="00FD0CA4"/>
    <w:rsid w:val="00FD4A0C"/>
    <w:rsid w:val="00FD75B8"/>
    <w:rsid w:val="00FE48FD"/>
    <w:rsid w:val="00FE5B84"/>
    <w:rsid w:val="00FF66F4"/>
    <w:rsid w:val="0AD4C006"/>
    <w:rsid w:val="122ACC39"/>
    <w:rsid w:val="24CAE770"/>
    <w:rsid w:val="24CC33B7"/>
    <w:rsid w:val="784D8A18"/>
    <w:rsid w:val="7EBB0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2E7B8"/>
  <w15:chartTrackingRefBased/>
  <w15:docId w15:val="{AD035A65-7E02-4981-84FE-7D6DDC1AC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8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58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84B"/>
  </w:style>
  <w:style w:type="paragraph" w:styleId="Footer">
    <w:name w:val="footer"/>
    <w:basedOn w:val="Normal"/>
    <w:link w:val="FooterChar"/>
    <w:uiPriority w:val="99"/>
    <w:unhideWhenUsed/>
    <w:rsid w:val="006658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84B"/>
  </w:style>
  <w:style w:type="paragraph" w:customStyle="1" w:styleId="paragraph">
    <w:name w:val="paragraph"/>
    <w:basedOn w:val="Normal"/>
    <w:rsid w:val="0066584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00E75"/>
    <w:pPr>
      <w:ind w:left="720"/>
      <w:contextualSpacing/>
    </w:pPr>
  </w:style>
  <w:style w:type="character" w:styleId="Hyperlink">
    <w:name w:val="Hyperlink"/>
    <w:basedOn w:val="DefaultParagraphFont"/>
    <w:uiPriority w:val="99"/>
    <w:unhideWhenUsed/>
    <w:rsid w:val="00000E75"/>
    <w:rPr>
      <w:color w:val="0563C1" w:themeColor="hyperlink"/>
      <w:u w:val="single"/>
    </w:rPr>
  </w:style>
  <w:style w:type="character" w:styleId="FollowedHyperlink">
    <w:name w:val="FollowedHyperlink"/>
    <w:basedOn w:val="DefaultParagraphFont"/>
    <w:uiPriority w:val="99"/>
    <w:semiHidden/>
    <w:unhideWhenUsed/>
    <w:rsid w:val="005F20B1"/>
    <w:rPr>
      <w:color w:val="954F72" w:themeColor="followedHyperlink"/>
      <w:u w:val="single"/>
    </w:rPr>
  </w:style>
  <w:style w:type="paragraph" w:styleId="FootnoteText">
    <w:name w:val="footnote text"/>
    <w:aliases w:val="FT"/>
    <w:basedOn w:val="Normal"/>
    <w:link w:val="FootnoteTextChar"/>
    <w:uiPriority w:val="99"/>
    <w:unhideWhenUsed/>
    <w:qFormat/>
    <w:rsid w:val="00DD6D98"/>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DD6D98"/>
    <w:rPr>
      <w:sz w:val="20"/>
      <w:szCs w:val="20"/>
    </w:rPr>
  </w:style>
  <w:style w:type="character" w:styleId="FootnoteReference">
    <w:name w:val="footnote reference"/>
    <w:basedOn w:val="DefaultParagraphFont"/>
    <w:uiPriority w:val="99"/>
    <w:unhideWhenUsed/>
    <w:qFormat/>
    <w:rsid w:val="00DD6D98"/>
    <w:rPr>
      <w:vertAlign w:val="superscript"/>
    </w:rPr>
  </w:style>
  <w:style w:type="character" w:customStyle="1" w:styleId="eop">
    <w:name w:val="eop"/>
    <w:basedOn w:val="DefaultParagraphFont"/>
    <w:rsid w:val="00484384"/>
  </w:style>
  <w:style w:type="character" w:styleId="CommentReference">
    <w:name w:val="annotation reference"/>
    <w:basedOn w:val="DefaultParagraphFont"/>
    <w:uiPriority w:val="99"/>
    <w:semiHidden/>
    <w:unhideWhenUsed/>
    <w:rsid w:val="00E832A1"/>
    <w:rPr>
      <w:sz w:val="16"/>
      <w:szCs w:val="16"/>
    </w:rPr>
  </w:style>
  <w:style w:type="paragraph" w:styleId="CommentText">
    <w:name w:val="annotation text"/>
    <w:basedOn w:val="Normal"/>
    <w:link w:val="CommentTextChar"/>
    <w:uiPriority w:val="99"/>
    <w:unhideWhenUsed/>
    <w:rsid w:val="00E832A1"/>
    <w:pPr>
      <w:spacing w:line="240" w:lineRule="auto"/>
    </w:pPr>
    <w:rPr>
      <w:sz w:val="20"/>
      <w:szCs w:val="20"/>
    </w:rPr>
  </w:style>
  <w:style w:type="character" w:customStyle="1" w:styleId="CommentTextChar">
    <w:name w:val="Comment Text Char"/>
    <w:basedOn w:val="DefaultParagraphFont"/>
    <w:link w:val="CommentText"/>
    <w:uiPriority w:val="99"/>
    <w:rsid w:val="00E832A1"/>
    <w:rPr>
      <w:sz w:val="20"/>
      <w:szCs w:val="20"/>
    </w:rPr>
  </w:style>
  <w:style w:type="paragraph" w:styleId="CommentSubject">
    <w:name w:val="annotation subject"/>
    <w:basedOn w:val="CommentText"/>
    <w:next w:val="CommentText"/>
    <w:link w:val="CommentSubjectChar"/>
    <w:uiPriority w:val="99"/>
    <w:semiHidden/>
    <w:unhideWhenUsed/>
    <w:rsid w:val="00E832A1"/>
    <w:rPr>
      <w:b/>
      <w:bCs/>
    </w:rPr>
  </w:style>
  <w:style w:type="character" w:customStyle="1" w:styleId="CommentSubjectChar">
    <w:name w:val="Comment Subject Char"/>
    <w:basedOn w:val="CommentTextChar"/>
    <w:link w:val="CommentSubject"/>
    <w:uiPriority w:val="99"/>
    <w:semiHidden/>
    <w:rsid w:val="00E832A1"/>
    <w:rPr>
      <w:b/>
      <w:bCs/>
      <w:sz w:val="20"/>
      <w:szCs w:val="20"/>
    </w:rPr>
  </w:style>
  <w:style w:type="paragraph" w:styleId="BalloonText">
    <w:name w:val="Balloon Text"/>
    <w:basedOn w:val="Normal"/>
    <w:link w:val="BalloonTextChar"/>
    <w:uiPriority w:val="99"/>
    <w:semiHidden/>
    <w:unhideWhenUsed/>
    <w:rsid w:val="00E832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2A1"/>
    <w:rPr>
      <w:rFonts w:ascii="Segoe UI" w:hAnsi="Segoe UI" w:cs="Segoe UI"/>
      <w:sz w:val="18"/>
      <w:szCs w:val="18"/>
    </w:rPr>
  </w:style>
  <w:style w:type="paragraph" w:styleId="Revision">
    <w:name w:val="Revision"/>
    <w:hidden/>
    <w:uiPriority w:val="99"/>
    <w:semiHidden/>
    <w:rsid w:val="00CB6680"/>
    <w:pPr>
      <w:spacing w:after="0" w:line="240" w:lineRule="auto"/>
    </w:pPr>
  </w:style>
  <w:style w:type="character" w:customStyle="1" w:styleId="UnresolvedMention1">
    <w:name w:val="Unresolved Mention1"/>
    <w:basedOn w:val="DefaultParagraphFont"/>
    <w:uiPriority w:val="99"/>
    <w:semiHidden/>
    <w:unhideWhenUsed/>
    <w:rsid w:val="00F8111C"/>
    <w:rPr>
      <w:color w:val="605E5C"/>
      <w:shd w:val="clear" w:color="auto" w:fill="E1DFDD"/>
    </w:rPr>
  </w:style>
  <w:style w:type="table" w:styleId="TableGrid">
    <w:name w:val="Table Grid"/>
    <w:basedOn w:val="TableNormal"/>
    <w:uiPriority w:val="59"/>
    <w:rsid w:val="00164A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3">
    <w:name w:val="Plain Table 3"/>
    <w:basedOn w:val="TableNormal"/>
    <w:uiPriority w:val="43"/>
    <w:rsid w:val="00164A7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ormaltextrun">
    <w:name w:val="normaltextrun"/>
    <w:basedOn w:val="DefaultParagraphFont"/>
    <w:rsid w:val="00071541"/>
  </w:style>
  <w:style w:type="character" w:styleId="UnresolvedMention">
    <w:name w:val="Unresolved Mention"/>
    <w:basedOn w:val="DefaultParagraphFont"/>
    <w:uiPriority w:val="99"/>
    <w:semiHidden/>
    <w:unhideWhenUsed/>
    <w:rsid w:val="001B5C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95702">
      <w:bodyDiv w:val="1"/>
      <w:marLeft w:val="0"/>
      <w:marRight w:val="0"/>
      <w:marTop w:val="0"/>
      <w:marBottom w:val="0"/>
      <w:divBdr>
        <w:top w:val="none" w:sz="0" w:space="0" w:color="auto"/>
        <w:left w:val="none" w:sz="0" w:space="0" w:color="auto"/>
        <w:bottom w:val="none" w:sz="0" w:space="0" w:color="auto"/>
        <w:right w:val="none" w:sz="0" w:space="0" w:color="auto"/>
      </w:divBdr>
    </w:div>
    <w:div w:id="715660269">
      <w:bodyDiv w:val="1"/>
      <w:marLeft w:val="0"/>
      <w:marRight w:val="0"/>
      <w:marTop w:val="0"/>
      <w:marBottom w:val="0"/>
      <w:divBdr>
        <w:top w:val="none" w:sz="0" w:space="0" w:color="auto"/>
        <w:left w:val="none" w:sz="0" w:space="0" w:color="auto"/>
        <w:bottom w:val="none" w:sz="0" w:space="0" w:color="auto"/>
        <w:right w:val="none" w:sz="0" w:space="0" w:color="auto"/>
      </w:divBdr>
    </w:div>
    <w:div w:id="1924484980">
      <w:bodyDiv w:val="1"/>
      <w:marLeft w:val="0"/>
      <w:marRight w:val="0"/>
      <w:marTop w:val="0"/>
      <w:marBottom w:val="0"/>
      <w:divBdr>
        <w:top w:val="none" w:sz="0" w:space="0" w:color="auto"/>
        <w:left w:val="none" w:sz="0" w:space="0" w:color="auto"/>
        <w:bottom w:val="none" w:sz="0" w:space="0" w:color="auto"/>
        <w:right w:val="none" w:sz="0" w:space="0" w:color="auto"/>
      </w:divBdr>
      <w:divsChild>
        <w:div w:id="473792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createnyc.cityofnewyork.us/the-action-plan/" TargetMode="External"/><Relationship Id="rId2" Type="http://schemas.openxmlformats.org/officeDocument/2006/relationships/hyperlink" Target="https://createnyc.cityofnewyork.us/the-cultural-plan/executive-summary/" TargetMode="External"/><Relationship Id="rId1" Type="http://schemas.openxmlformats.org/officeDocument/2006/relationships/hyperlink" Target="https://createnyc.cityofnewyork.us/the-cultural-plan/intro/" TargetMode="External"/><Relationship Id="rId4" Type="http://schemas.openxmlformats.org/officeDocument/2006/relationships/hyperlink" Target="https://nycfuture.org/research/creative-new-y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A5A0B-0D73-4CAB-A868-AA315CBC0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4136</Words>
  <Characters>23578</Characters>
  <Application>Microsoft Office Word</Application>
  <DocSecurity>4</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27659</CharactersWithSpaces>
  <SharedDoc>false</SharedDoc>
  <HLinks>
    <vt:vector size="6" baseType="variant">
      <vt:variant>
        <vt:i4>1376295</vt:i4>
      </vt:variant>
      <vt:variant>
        <vt:i4>0</vt:i4>
      </vt:variant>
      <vt:variant>
        <vt:i4>0</vt:i4>
      </vt:variant>
      <vt:variant>
        <vt:i4>5</vt:i4>
      </vt:variant>
      <vt:variant>
        <vt:lpwstr>https://playbill.com/article/court-rules-that-nea-gender-ideology-rule-violates-the-1st-amendment?utm_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Yellamaty</dc:creator>
  <cp:keywords/>
  <dc:description/>
  <cp:lastModifiedBy>Jeffries, Jillian</cp:lastModifiedBy>
  <cp:revision>2</cp:revision>
  <cp:lastPrinted>2025-05-22T13:27:00Z</cp:lastPrinted>
  <dcterms:created xsi:type="dcterms:W3CDTF">2026-02-09T13:59:00Z</dcterms:created>
  <dcterms:modified xsi:type="dcterms:W3CDTF">2026-02-09T13:59:00Z</dcterms:modified>
</cp:coreProperties>
</file>