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F785E" w14:textId="77777777" w:rsidR="005925EF" w:rsidRPr="00A5148C" w:rsidRDefault="005925EF" w:rsidP="005925EF">
      <w:pPr>
        <w:tabs>
          <w:tab w:val="left" w:pos="0"/>
        </w:tabs>
        <w:spacing w:after="0" w:line="276" w:lineRule="auto"/>
        <w:jc w:val="right"/>
        <w:rPr>
          <w:rFonts w:ascii="Times New Roman" w:eastAsia="Arial" w:hAnsi="Times New Roman" w:cs="Times New Roman"/>
          <w:color w:val="000000"/>
          <w:kern w:val="0"/>
          <w:u w:val="single"/>
          <w14:ligatures w14:val="none"/>
        </w:rPr>
      </w:pPr>
      <w:r w:rsidRPr="00A5148C">
        <w:rPr>
          <w:rFonts w:ascii="Times New Roman" w:eastAsia="Arial" w:hAnsi="Times New Roman" w:cs="Times New Roman"/>
          <w:color w:val="000000"/>
          <w:kern w:val="0"/>
          <w:u w:val="single"/>
          <w14:ligatures w14:val="none"/>
        </w:rPr>
        <w:t>Small Business Committee Staff</w:t>
      </w:r>
    </w:p>
    <w:p w14:paraId="7319691D" w14:textId="00CDB0B4" w:rsidR="005925EF" w:rsidRPr="00A5148C" w:rsidRDefault="00682180" w:rsidP="005925EF">
      <w:pPr>
        <w:tabs>
          <w:tab w:val="left" w:pos="0"/>
        </w:tabs>
        <w:spacing w:after="0" w:line="276" w:lineRule="auto"/>
        <w:jc w:val="right"/>
        <w:rPr>
          <w:rFonts w:ascii="Times New Roman" w:eastAsia="Arial" w:hAnsi="Times New Roman" w:cs="Times New Roman"/>
          <w:i/>
          <w:color w:val="000000"/>
          <w:kern w:val="0"/>
          <w14:ligatures w14:val="none"/>
        </w:rPr>
      </w:pPr>
      <w:r>
        <w:rPr>
          <w:rFonts w:ascii="Times New Roman" w:eastAsia="Arial" w:hAnsi="Times New Roman" w:cs="Times New Roman"/>
          <w:color w:val="000000"/>
          <w:kern w:val="0"/>
          <w14:ligatures w14:val="none"/>
        </w:rPr>
        <w:t>Tyler Walls,</w:t>
      </w:r>
      <w:r w:rsidR="005925EF" w:rsidRPr="00A5148C">
        <w:rPr>
          <w:rFonts w:ascii="Times New Roman" w:eastAsia="Arial" w:hAnsi="Times New Roman" w:cs="Times New Roman"/>
          <w:color w:val="000000"/>
          <w:kern w:val="0"/>
          <w14:ligatures w14:val="none"/>
        </w:rPr>
        <w:t xml:space="preserve"> </w:t>
      </w:r>
      <w:r w:rsidR="005925EF" w:rsidRPr="00A5148C">
        <w:rPr>
          <w:rFonts w:ascii="Times New Roman" w:eastAsia="Arial" w:hAnsi="Times New Roman" w:cs="Times New Roman"/>
          <w:i/>
          <w:color w:val="000000"/>
          <w:kern w:val="0"/>
          <w14:ligatures w14:val="none"/>
        </w:rPr>
        <w:t>Legislative Counsel</w:t>
      </w:r>
    </w:p>
    <w:p w14:paraId="30E27BDE" w14:textId="33E96E4F" w:rsidR="005925EF" w:rsidRPr="00A5148C" w:rsidRDefault="005925EF" w:rsidP="005925EF">
      <w:pPr>
        <w:tabs>
          <w:tab w:val="left" w:pos="0"/>
        </w:tabs>
        <w:spacing w:after="0" w:line="276" w:lineRule="auto"/>
        <w:jc w:val="right"/>
        <w:rPr>
          <w:rFonts w:ascii="Times New Roman" w:eastAsia="Arial" w:hAnsi="Times New Roman" w:cs="Times New Roman"/>
          <w:i/>
          <w:color w:val="000000"/>
          <w:kern w:val="0"/>
          <w14:ligatures w14:val="none"/>
        </w:rPr>
      </w:pPr>
      <w:r w:rsidRPr="00A5148C">
        <w:rPr>
          <w:rFonts w:ascii="Times New Roman" w:eastAsia="Arial" w:hAnsi="Times New Roman" w:cs="Times New Roman"/>
          <w:color w:val="000000"/>
          <w:kern w:val="0"/>
          <w14:ligatures w14:val="none"/>
        </w:rPr>
        <w:t xml:space="preserve">Rebecca Barilla, </w:t>
      </w:r>
      <w:r w:rsidRPr="00A5148C">
        <w:rPr>
          <w:rFonts w:ascii="Times New Roman" w:eastAsia="Arial" w:hAnsi="Times New Roman" w:cs="Times New Roman"/>
          <w:i/>
          <w:iCs/>
          <w:color w:val="000000"/>
          <w:kern w:val="0"/>
          <w14:ligatures w14:val="none"/>
        </w:rPr>
        <w:t>Senior</w:t>
      </w:r>
      <w:r w:rsidRPr="00A5148C">
        <w:rPr>
          <w:rFonts w:ascii="Times New Roman" w:eastAsia="Arial" w:hAnsi="Times New Roman" w:cs="Times New Roman"/>
          <w:color w:val="000000"/>
          <w:kern w:val="0"/>
          <w14:ligatures w14:val="none"/>
        </w:rPr>
        <w:t xml:space="preserve"> </w:t>
      </w:r>
      <w:r w:rsidR="00AD2135" w:rsidRPr="00A5148C">
        <w:rPr>
          <w:rFonts w:ascii="Times New Roman" w:eastAsia="Arial" w:hAnsi="Times New Roman" w:cs="Times New Roman"/>
          <w:i/>
          <w:iCs/>
          <w:color w:val="000000"/>
          <w:kern w:val="0"/>
          <w14:ligatures w14:val="none"/>
        </w:rPr>
        <w:t xml:space="preserve">Legislative </w:t>
      </w:r>
      <w:r w:rsidRPr="00A5148C">
        <w:rPr>
          <w:rFonts w:ascii="Times New Roman" w:eastAsia="Arial" w:hAnsi="Times New Roman" w:cs="Times New Roman"/>
          <w:i/>
          <w:color w:val="000000"/>
          <w:kern w:val="0"/>
          <w14:ligatures w14:val="none"/>
        </w:rPr>
        <w:t>Policy Analyst</w:t>
      </w:r>
    </w:p>
    <w:p w14:paraId="7BB6B0B6" w14:textId="77777777" w:rsidR="005925EF" w:rsidRPr="00A5148C" w:rsidRDefault="005925EF" w:rsidP="005925EF">
      <w:pPr>
        <w:tabs>
          <w:tab w:val="left" w:pos="0"/>
        </w:tabs>
        <w:spacing w:after="0" w:line="276" w:lineRule="auto"/>
        <w:jc w:val="right"/>
        <w:rPr>
          <w:rFonts w:ascii="Times New Roman" w:eastAsia="Arial" w:hAnsi="Times New Roman" w:cs="Times New Roman"/>
          <w:i/>
          <w:color w:val="000000"/>
          <w:kern w:val="0"/>
          <w14:ligatures w14:val="none"/>
        </w:rPr>
      </w:pPr>
      <w:r w:rsidRPr="00A5148C">
        <w:rPr>
          <w:rFonts w:ascii="Times New Roman" w:eastAsia="Arial" w:hAnsi="Times New Roman" w:cs="Times New Roman"/>
          <w:color w:val="000000"/>
          <w:kern w:val="0"/>
          <w14:ligatures w14:val="none"/>
        </w:rPr>
        <w:t xml:space="preserve">Glenn Martelloni, </w:t>
      </w:r>
      <w:r w:rsidRPr="00A5148C">
        <w:rPr>
          <w:rFonts w:ascii="Times New Roman" w:eastAsia="Arial" w:hAnsi="Times New Roman" w:cs="Times New Roman"/>
          <w:i/>
          <w:color w:val="000000"/>
          <w:kern w:val="0"/>
          <w14:ligatures w14:val="none"/>
        </w:rPr>
        <w:t>Financial Analyst</w:t>
      </w:r>
    </w:p>
    <w:p w14:paraId="2AA637BF" w14:textId="77777777" w:rsidR="005925EF" w:rsidRPr="00A5148C" w:rsidRDefault="005925EF" w:rsidP="005925EF">
      <w:pPr>
        <w:tabs>
          <w:tab w:val="left" w:pos="0"/>
        </w:tabs>
        <w:spacing w:after="0" w:line="276" w:lineRule="auto"/>
        <w:jc w:val="right"/>
        <w:rPr>
          <w:rFonts w:ascii="Times New Roman" w:eastAsia="Arial" w:hAnsi="Times New Roman" w:cs="Times New Roman"/>
          <w:color w:val="000000"/>
          <w:kern w:val="0"/>
          <w:u w:val="single"/>
          <w14:ligatures w14:val="none"/>
        </w:rPr>
      </w:pPr>
    </w:p>
    <w:p w14:paraId="5D316021" w14:textId="77777777" w:rsidR="00AD2135" w:rsidRPr="00A5148C" w:rsidRDefault="00AD2135" w:rsidP="00AD2135">
      <w:pPr>
        <w:tabs>
          <w:tab w:val="left" w:pos="0"/>
        </w:tabs>
        <w:spacing w:after="0" w:line="276" w:lineRule="auto"/>
        <w:rPr>
          <w:rFonts w:ascii="Times New Roman" w:eastAsia="Arial" w:hAnsi="Times New Roman" w:cs="Times New Roman"/>
          <w:i/>
          <w:iCs/>
          <w:color w:val="000000"/>
          <w:kern w:val="0"/>
          <w14:ligatures w14:val="none"/>
        </w:rPr>
      </w:pPr>
    </w:p>
    <w:p w14:paraId="557509A9" w14:textId="77777777" w:rsidR="00AD2135" w:rsidRPr="00A5148C" w:rsidRDefault="00AD2135" w:rsidP="005925EF">
      <w:pPr>
        <w:tabs>
          <w:tab w:val="left" w:pos="0"/>
        </w:tabs>
        <w:spacing w:after="0" w:line="276" w:lineRule="auto"/>
        <w:jc w:val="right"/>
        <w:rPr>
          <w:rFonts w:ascii="Times New Roman" w:eastAsia="Arial" w:hAnsi="Times New Roman" w:cs="Times New Roman"/>
          <w:i/>
          <w:iCs/>
          <w:color w:val="000000"/>
          <w:kern w:val="0"/>
          <w14:ligatures w14:val="none"/>
        </w:rPr>
      </w:pPr>
    </w:p>
    <w:p w14:paraId="6A2A6367" w14:textId="77777777" w:rsidR="00AD2135" w:rsidRPr="00A5148C" w:rsidRDefault="00AD2135" w:rsidP="005925EF">
      <w:pPr>
        <w:tabs>
          <w:tab w:val="left" w:pos="0"/>
        </w:tabs>
        <w:spacing w:after="0" w:line="276" w:lineRule="auto"/>
        <w:jc w:val="right"/>
        <w:rPr>
          <w:rFonts w:ascii="Times New Roman" w:eastAsia="Arial" w:hAnsi="Times New Roman" w:cs="Times New Roman"/>
          <w:i/>
          <w:iCs/>
          <w:color w:val="000000"/>
          <w:kern w:val="0"/>
          <w14:ligatures w14:val="none"/>
        </w:rPr>
      </w:pPr>
    </w:p>
    <w:p w14:paraId="13B51CE2" w14:textId="77777777" w:rsidR="005925EF" w:rsidRPr="00A5148C" w:rsidRDefault="005925EF" w:rsidP="005925EF">
      <w:pPr>
        <w:tabs>
          <w:tab w:val="left" w:pos="0"/>
        </w:tabs>
        <w:spacing w:after="0" w:line="276" w:lineRule="auto"/>
        <w:jc w:val="right"/>
        <w:rPr>
          <w:rFonts w:ascii="Times New Roman" w:eastAsia="Arial" w:hAnsi="Times New Roman" w:cs="Times New Roman"/>
          <w:color w:val="000000"/>
          <w:kern w:val="0"/>
          <w:u w:val="single"/>
          <w14:ligatures w14:val="none"/>
        </w:rPr>
      </w:pPr>
    </w:p>
    <w:p w14:paraId="4FADC084" w14:textId="62B5EA53" w:rsidR="00AD2135" w:rsidRPr="00A5148C" w:rsidRDefault="005925EF" w:rsidP="00AD2135">
      <w:pPr>
        <w:tabs>
          <w:tab w:val="left" w:pos="0"/>
        </w:tabs>
        <w:spacing w:after="0" w:line="276" w:lineRule="auto"/>
        <w:jc w:val="center"/>
        <w:rPr>
          <w:rFonts w:ascii="Times New Roman" w:eastAsia="Arial" w:hAnsi="Times New Roman" w:cs="Times New Roman"/>
          <w:color w:val="000000"/>
          <w:kern w:val="0"/>
          <w:u w:val="single"/>
          <w14:ligatures w14:val="none"/>
        </w:rPr>
      </w:pPr>
      <w:r w:rsidRPr="00A5148C">
        <w:rPr>
          <w:rFonts w:ascii="Times New Roman" w:eastAsia="Calibri" w:hAnsi="Times New Roman" w:cs="Times New Roman"/>
          <w:noProof/>
          <w:kern w:val="0"/>
          <w14:ligatures w14:val="none"/>
        </w:rPr>
        <w:drawing>
          <wp:inline distT="0" distB="0" distL="0" distR="0" wp14:anchorId="31F7FEB6" wp14:editId="11F367C2">
            <wp:extent cx="1038225" cy="1114425"/>
            <wp:effectExtent l="0" t="0" r="9525" b="9525"/>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8225" cy="1114425"/>
                    </a:xfrm>
                    <a:prstGeom prst="rect">
                      <a:avLst/>
                    </a:prstGeom>
                    <a:noFill/>
                    <a:ln>
                      <a:noFill/>
                    </a:ln>
                  </pic:spPr>
                </pic:pic>
              </a:graphicData>
            </a:graphic>
          </wp:inline>
        </w:drawing>
      </w:r>
    </w:p>
    <w:p w14:paraId="77AC25D9" w14:textId="77777777" w:rsidR="005925EF" w:rsidRPr="00A5148C" w:rsidRDefault="005925EF" w:rsidP="005925EF">
      <w:pPr>
        <w:keepNext/>
        <w:spacing w:before="240" w:after="60" w:line="240" w:lineRule="auto"/>
        <w:jc w:val="center"/>
        <w:outlineLvl w:val="1"/>
        <w:rPr>
          <w:rFonts w:ascii="Times New Roman" w:eastAsia="Times New Roman" w:hAnsi="Times New Roman" w:cs="Times New Roman"/>
          <w:b/>
          <w:bCs/>
          <w:kern w:val="0"/>
          <w14:ligatures w14:val="none"/>
        </w:rPr>
      </w:pPr>
      <w:r w:rsidRPr="00A5148C">
        <w:rPr>
          <w:rFonts w:ascii="Times New Roman" w:eastAsia="Times New Roman" w:hAnsi="Times New Roman" w:cs="Times New Roman"/>
          <w:b/>
          <w:bCs/>
          <w:kern w:val="0"/>
          <w14:ligatures w14:val="none"/>
        </w:rPr>
        <w:t xml:space="preserve">THE COUNCIL OF THE CITY OF NEW YORK </w:t>
      </w:r>
    </w:p>
    <w:p w14:paraId="2234EFE4" w14:textId="576E5470" w:rsidR="005925EF" w:rsidRPr="00A5148C" w:rsidRDefault="005925EF" w:rsidP="005925EF">
      <w:pPr>
        <w:keepNext/>
        <w:spacing w:before="240" w:after="60" w:line="240" w:lineRule="auto"/>
        <w:jc w:val="center"/>
        <w:outlineLvl w:val="1"/>
        <w:rPr>
          <w:rFonts w:ascii="Times New Roman" w:eastAsia="Times New Roman" w:hAnsi="Times New Roman" w:cs="Times New Roman"/>
          <w:b/>
          <w:caps/>
          <w:kern w:val="0"/>
          <w:u w:val="single"/>
          <w14:ligatures w14:val="none"/>
        </w:rPr>
      </w:pPr>
      <w:r w:rsidRPr="00A5148C">
        <w:rPr>
          <w:rFonts w:ascii="Times New Roman" w:eastAsia="Times New Roman" w:hAnsi="Times New Roman" w:cs="Times New Roman"/>
          <w:b/>
          <w:bCs/>
          <w:kern w:val="0"/>
          <w:u w:val="single"/>
          <w14:ligatures w14:val="none"/>
        </w:rPr>
        <w:t xml:space="preserve">COMMITTEE REPORT </w:t>
      </w:r>
      <w:r w:rsidRPr="00A5148C">
        <w:rPr>
          <w:rFonts w:ascii="Times New Roman" w:eastAsia="Times New Roman" w:hAnsi="Times New Roman" w:cs="Times New Roman"/>
          <w:b/>
          <w:kern w:val="0"/>
          <w:u w:val="single"/>
          <w14:ligatures w14:val="none"/>
        </w:rPr>
        <w:t xml:space="preserve">OF </w:t>
      </w:r>
    </w:p>
    <w:p w14:paraId="63E3D39F" w14:textId="77777777" w:rsidR="005925EF" w:rsidRPr="00A5148C" w:rsidRDefault="005925EF" w:rsidP="005925EF">
      <w:pPr>
        <w:keepNext/>
        <w:spacing w:after="0" w:line="240" w:lineRule="auto"/>
        <w:jc w:val="center"/>
        <w:outlineLvl w:val="0"/>
        <w:rPr>
          <w:rFonts w:ascii="Times New Roman" w:eastAsia="Times New Roman" w:hAnsi="Times New Roman" w:cs="Times New Roman"/>
          <w:b/>
          <w:bCs/>
          <w:caps/>
          <w:kern w:val="0"/>
          <w:u w:val="single"/>
          <w14:ligatures w14:val="none"/>
        </w:rPr>
      </w:pPr>
      <w:r w:rsidRPr="00A5148C">
        <w:rPr>
          <w:rFonts w:ascii="Times New Roman" w:eastAsia="Times New Roman" w:hAnsi="Times New Roman" w:cs="Times New Roman"/>
          <w:b/>
          <w:bCs/>
          <w:caps/>
          <w:kern w:val="0"/>
          <w:u w:val="single"/>
          <w14:ligatures w14:val="none"/>
        </w:rPr>
        <w:t xml:space="preserve">THE GOVERNMENTAL AFFAIRS Division </w:t>
      </w:r>
    </w:p>
    <w:p w14:paraId="363A53C7" w14:textId="77777777" w:rsidR="005925EF" w:rsidRPr="00A5148C" w:rsidRDefault="005925EF" w:rsidP="005925EF">
      <w:pPr>
        <w:spacing w:after="0" w:line="276" w:lineRule="auto"/>
        <w:jc w:val="center"/>
        <w:rPr>
          <w:rFonts w:ascii="Times New Roman" w:eastAsia="Arial" w:hAnsi="Times New Roman" w:cs="Times New Roman"/>
          <w:i/>
          <w:iCs/>
          <w:color w:val="000000"/>
          <w:kern w:val="0"/>
          <w14:ligatures w14:val="none"/>
        </w:rPr>
      </w:pPr>
      <w:r w:rsidRPr="00A5148C">
        <w:rPr>
          <w:rFonts w:ascii="Times New Roman" w:eastAsia="Arial" w:hAnsi="Times New Roman" w:cs="Times New Roman"/>
          <w:i/>
          <w:iCs/>
          <w:color w:val="000000"/>
          <w:kern w:val="0"/>
          <w14:ligatures w14:val="none"/>
        </w:rPr>
        <w:t xml:space="preserve">Andrea Vazquez, Legislative Director </w:t>
      </w:r>
    </w:p>
    <w:p w14:paraId="76ACCB09" w14:textId="77777777" w:rsidR="005925EF" w:rsidRPr="00A5148C" w:rsidRDefault="005925EF" w:rsidP="005925EF">
      <w:pPr>
        <w:spacing w:after="0" w:line="276" w:lineRule="auto"/>
        <w:jc w:val="center"/>
        <w:rPr>
          <w:rFonts w:ascii="Times New Roman" w:eastAsia="Arial" w:hAnsi="Times New Roman" w:cs="Times New Roman"/>
          <w:i/>
          <w:iCs/>
          <w:color w:val="000000"/>
          <w:kern w:val="0"/>
          <w14:ligatures w14:val="none"/>
        </w:rPr>
      </w:pPr>
      <w:r w:rsidRPr="00A5148C">
        <w:rPr>
          <w:rFonts w:ascii="Times New Roman" w:eastAsia="Arial" w:hAnsi="Times New Roman" w:cs="Times New Roman"/>
          <w:i/>
          <w:iCs/>
          <w:color w:val="000000"/>
          <w:kern w:val="0"/>
          <w14:ligatures w14:val="none"/>
        </w:rPr>
        <w:t>Rachel Cordero, Deputy Director, Governmental Affairs</w:t>
      </w:r>
    </w:p>
    <w:p w14:paraId="5DF61EFD" w14:textId="77777777" w:rsidR="005925EF" w:rsidRPr="00A5148C" w:rsidRDefault="005925EF" w:rsidP="005925EF">
      <w:pPr>
        <w:spacing w:after="0" w:line="240" w:lineRule="auto"/>
        <w:jc w:val="center"/>
        <w:rPr>
          <w:rFonts w:ascii="Times New Roman" w:eastAsia="Arial" w:hAnsi="Times New Roman" w:cs="Times New Roman"/>
          <w:b/>
          <w:bCs/>
          <w:color w:val="000000"/>
          <w:kern w:val="0"/>
          <w:u w:val="single"/>
          <w14:ligatures w14:val="none"/>
        </w:rPr>
      </w:pPr>
    </w:p>
    <w:p w14:paraId="460FC087" w14:textId="61F71BC9" w:rsidR="005925EF" w:rsidRPr="00A5148C" w:rsidRDefault="005925EF" w:rsidP="005925EF">
      <w:pPr>
        <w:spacing w:after="0" w:line="240" w:lineRule="auto"/>
        <w:jc w:val="center"/>
        <w:rPr>
          <w:rFonts w:ascii="Times New Roman" w:eastAsia="Arial" w:hAnsi="Times New Roman" w:cs="Times New Roman"/>
          <w:b/>
          <w:bCs/>
          <w:color w:val="000000"/>
          <w:kern w:val="0"/>
          <w:u w:val="single"/>
          <w14:ligatures w14:val="none"/>
        </w:rPr>
      </w:pPr>
      <w:r w:rsidRPr="00A5148C">
        <w:rPr>
          <w:rFonts w:ascii="Times New Roman" w:eastAsia="Arial" w:hAnsi="Times New Roman" w:cs="Times New Roman"/>
          <w:b/>
          <w:bCs/>
          <w:color w:val="000000"/>
          <w:kern w:val="0"/>
          <w:u w:val="single"/>
          <w14:ligatures w14:val="none"/>
        </w:rPr>
        <w:t>COMMITTEE ON SMALL BUSINESS</w:t>
      </w:r>
    </w:p>
    <w:p w14:paraId="6559D51B" w14:textId="0FB68038" w:rsidR="005925EF" w:rsidRPr="00A5148C" w:rsidRDefault="005925EF" w:rsidP="005925EF">
      <w:pPr>
        <w:spacing w:after="0" w:line="276" w:lineRule="auto"/>
        <w:jc w:val="center"/>
        <w:rPr>
          <w:rFonts w:ascii="Times New Roman" w:eastAsia="Arial" w:hAnsi="Times New Roman" w:cs="Times New Roman"/>
          <w:i/>
          <w:iCs/>
          <w:color w:val="000000"/>
          <w:kern w:val="0"/>
          <w14:ligatures w14:val="none"/>
        </w:rPr>
      </w:pPr>
      <w:r w:rsidRPr="00A5148C">
        <w:rPr>
          <w:rFonts w:ascii="Times New Roman" w:eastAsia="Arial" w:hAnsi="Times New Roman" w:cs="Times New Roman"/>
          <w:i/>
          <w:iCs/>
          <w:color w:val="000000"/>
          <w:kern w:val="0"/>
          <w14:ligatures w14:val="none"/>
        </w:rPr>
        <w:t>Hon. Shanel Thomas-Henry, Chair</w:t>
      </w:r>
    </w:p>
    <w:p w14:paraId="42515363" w14:textId="77777777" w:rsidR="005925EF" w:rsidRPr="00A5148C" w:rsidRDefault="005925EF" w:rsidP="005925EF">
      <w:pPr>
        <w:spacing w:after="0" w:line="240" w:lineRule="auto"/>
        <w:jc w:val="center"/>
        <w:rPr>
          <w:rFonts w:ascii="Times New Roman" w:eastAsia="Arial" w:hAnsi="Times New Roman" w:cs="Times New Roman"/>
          <w:b/>
          <w:bCs/>
          <w:color w:val="000000"/>
          <w:kern w:val="0"/>
          <w:u w:val="single"/>
          <w14:ligatures w14:val="none"/>
        </w:rPr>
      </w:pPr>
    </w:p>
    <w:p w14:paraId="54748F50" w14:textId="77777777" w:rsidR="005925EF" w:rsidRPr="00A5148C" w:rsidRDefault="005925EF" w:rsidP="005925EF">
      <w:pPr>
        <w:spacing w:after="0" w:line="276" w:lineRule="auto"/>
        <w:jc w:val="center"/>
        <w:rPr>
          <w:rFonts w:ascii="Times New Roman" w:eastAsia="Arial" w:hAnsi="Times New Roman" w:cs="Times New Roman"/>
          <w:i/>
          <w:iCs/>
          <w:color w:val="000000"/>
          <w:kern w:val="0"/>
          <w14:ligatures w14:val="none"/>
        </w:rPr>
      </w:pPr>
    </w:p>
    <w:p w14:paraId="672F68B6" w14:textId="720091B5" w:rsidR="005925EF" w:rsidRPr="00A5148C" w:rsidRDefault="00682180" w:rsidP="005925EF">
      <w:pPr>
        <w:spacing w:after="0" w:line="276" w:lineRule="auto"/>
        <w:jc w:val="center"/>
        <w:rPr>
          <w:rFonts w:ascii="Times New Roman" w:eastAsia="Arial" w:hAnsi="Times New Roman" w:cs="Times New Roman"/>
          <w:i/>
          <w:iCs/>
          <w:color w:val="000000"/>
          <w:kern w:val="0"/>
          <w14:ligatures w14:val="none"/>
        </w:rPr>
      </w:pPr>
      <w:r>
        <w:rPr>
          <w:rFonts w:ascii="Times New Roman" w:eastAsia="Times New Roman" w:hAnsi="Times New Roman" w:cs="Times New Roman"/>
          <w:b/>
          <w:kern w:val="0"/>
          <w14:ligatures w14:val="none"/>
        </w:rPr>
        <w:t xml:space="preserve">June </w:t>
      </w:r>
      <w:r w:rsidR="00BF5C61">
        <w:rPr>
          <w:rFonts w:ascii="Times New Roman" w:eastAsia="Times New Roman" w:hAnsi="Times New Roman" w:cs="Times New Roman"/>
          <w:b/>
          <w:kern w:val="0"/>
          <w14:ligatures w14:val="none"/>
        </w:rPr>
        <w:t>30</w:t>
      </w:r>
      <w:r w:rsidR="009204ED" w:rsidRPr="00A5148C">
        <w:rPr>
          <w:rFonts w:ascii="Times New Roman" w:eastAsia="Times New Roman" w:hAnsi="Times New Roman" w:cs="Times New Roman"/>
          <w:b/>
          <w:kern w:val="0"/>
          <w14:ligatures w14:val="none"/>
        </w:rPr>
        <w:t>, 202</w:t>
      </w:r>
      <w:r w:rsidR="009204ED" w:rsidRPr="00A5148C">
        <w:rPr>
          <w:rFonts w:ascii="Times New Roman" w:eastAsia="Times New Roman" w:hAnsi="Times New Roman" w:cs="Times New Roman"/>
          <w:b/>
          <w:bCs/>
          <w:kern w:val="0"/>
          <w14:ligatures w14:val="none"/>
        </w:rPr>
        <w:t>6</w:t>
      </w:r>
    </w:p>
    <w:p w14:paraId="19F733A1" w14:textId="77777777" w:rsidR="00AD2135" w:rsidRPr="00A5148C" w:rsidRDefault="00AD2135" w:rsidP="005925EF">
      <w:pPr>
        <w:spacing w:after="0" w:line="276" w:lineRule="auto"/>
        <w:jc w:val="center"/>
        <w:rPr>
          <w:rFonts w:ascii="Times New Roman" w:eastAsia="Arial" w:hAnsi="Times New Roman" w:cs="Times New Roman"/>
          <w:i/>
          <w:iCs/>
          <w:color w:val="000000"/>
          <w:kern w:val="0"/>
          <w14:ligatures w14:val="none"/>
        </w:rPr>
      </w:pPr>
    </w:p>
    <w:p w14:paraId="0E2ADC75" w14:textId="6287AF05" w:rsidR="005925EF" w:rsidRPr="00A5148C" w:rsidRDefault="005925EF" w:rsidP="005925EF">
      <w:pPr>
        <w:spacing w:after="0" w:line="240" w:lineRule="auto"/>
        <w:jc w:val="center"/>
        <w:rPr>
          <w:rFonts w:ascii="Times New Roman" w:eastAsia="Times New Roman" w:hAnsi="Times New Roman" w:cs="Times New Roman"/>
          <w:b/>
          <w:bCs/>
          <w:kern w:val="0"/>
          <w14:ligatures w14:val="none"/>
        </w:rPr>
      </w:pPr>
      <w:r w:rsidRPr="00A5148C">
        <w:rPr>
          <w:rFonts w:ascii="Times New Roman" w:eastAsia="Arial" w:hAnsi="Times New Roman" w:cs="Times New Roman"/>
          <w:b/>
          <w:bCs/>
          <w:color w:val="000000"/>
          <w:kern w:val="0"/>
          <w14:ligatures w14:val="none"/>
        </w:rPr>
        <w:br/>
      </w:r>
    </w:p>
    <w:p w14:paraId="6A570C61" w14:textId="77777777" w:rsidR="005925EF" w:rsidRPr="00A5148C" w:rsidRDefault="005925EF" w:rsidP="005925EF">
      <w:pPr>
        <w:spacing w:after="0" w:line="240" w:lineRule="auto"/>
        <w:jc w:val="center"/>
        <w:rPr>
          <w:rFonts w:ascii="Times New Roman" w:eastAsia="Times New Roman" w:hAnsi="Times New Roman" w:cs="Times New Roman"/>
          <w:b/>
          <w:bCs/>
          <w:kern w:val="0"/>
          <w14:ligatures w14:val="none"/>
        </w:rPr>
      </w:pPr>
    </w:p>
    <w:p w14:paraId="3B8A2CB2" w14:textId="77777777" w:rsidR="005925EF" w:rsidRPr="00A5148C" w:rsidRDefault="005925EF" w:rsidP="005925EF">
      <w:pPr>
        <w:spacing w:after="0" w:line="240" w:lineRule="auto"/>
        <w:jc w:val="center"/>
        <w:rPr>
          <w:rFonts w:ascii="Times New Roman" w:eastAsia="Times New Roman" w:hAnsi="Times New Roman" w:cs="Times New Roman"/>
          <w:b/>
          <w:bCs/>
          <w:kern w:val="0"/>
          <w14:ligatures w14:val="none"/>
        </w:rPr>
      </w:pPr>
    </w:p>
    <w:p w14:paraId="6C302258" w14:textId="77777777" w:rsidR="005925EF" w:rsidRPr="00A5148C" w:rsidRDefault="005925EF" w:rsidP="005925EF">
      <w:pPr>
        <w:spacing w:after="0" w:line="240" w:lineRule="auto"/>
        <w:jc w:val="center"/>
        <w:rPr>
          <w:rFonts w:ascii="Times New Roman" w:eastAsia="Times New Roman" w:hAnsi="Times New Roman" w:cs="Times New Roman"/>
          <w:b/>
          <w:bCs/>
          <w:kern w:val="0"/>
          <w14:ligatures w14:val="none"/>
        </w:rPr>
      </w:pPr>
    </w:p>
    <w:p w14:paraId="790E07A5" w14:textId="77777777" w:rsidR="00AD2135" w:rsidRPr="00A5148C" w:rsidRDefault="00AD2135" w:rsidP="00EC4234">
      <w:pPr>
        <w:spacing w:after="0" w:line="240" w:lineRule="auto"/>
        <w:rPr>
          <w:rFonts w:ascii="Times New Roman" w:eastAsia="Times New Roman" w:hAnsi="Times New Roman" w:cs="Times New Roman"/>
          <w:b/>
          <w:bCs/>
          <w:kern w:val="0"/>
          <w14:ligatures w14:val="none"/>
        </w:rPr>
      </w:pPr>
    </w:p>
    <w:p w14:paraId="3001E017" w14:textId="77777777" w:rsidR="00AD2135" w:rsidRDefault="00AD2135" w:rsidP="005925EF">
      <w:pPr>
        <w:spacing w:after="0" w:line="240" w:lineRule="auto"/>
        <w:jc w:val="center"/>
        <w:rPr>
          <w:rFonts w:ascii="Times New Roman" w:eastAsia="Times New Roman" w:hAnsi="Times New Roman" w:cs="Times New Roman"/>
          <w:b/>
          <w:bCs/>
          <w:kern w:val="0"/>
          <w14:ligatures w14:val="none"/>
        </w:rPr>
      </w:pPr>
    </w:p>
    <w:p w14:paraId="0FD7F89D" w14:textId="77777777" w:rsidR="00682180" w:rsidRDefault="00682180" w:rsidP="005925EF">
      <w:pPr>
        <w:spacing w:after="0" w:line="240" w:lineRule="auto"/>
        <w:jc w:val="center"/>
        <w:rPr>
          <w:rFonts w:ascii="Times New Roman" w:eastAsia="Times New Roman" w:hAnsi="Times New Roman" w:cs="Times New Roman"/>
          <w:b/>
          <w:bCs/>
          <w:kern w:val="0"/>
          <w14:ligatures w14:val="none"/>
        </w:rPr>
      </w:pPr>
    </w:p>
    <w:p w14:paraId="43CE4EE8" w14:textId="77777777" w:rsidR="00682180" w:rsidRDefault="00682180" w:rsidP="005925EF">
      <w:pPr>
        <w:spacing w:after="0" w:line="240" w:lineRule="auto"/>
        <w:jc w:val="center"/>
        <w:rPr>
          <w:rFonts w:ascii="Times New Roman" w:eastAsia="Times New Roman" w:hAnsi="Times New Roman" w:cs="Times New Roman"/>
          <w:b/>
          <w:bCs/>
          <w:kern w:val="0"/>
          <w14:ligatures w14:val="none"/>
        </w:rPr>
      </w:pPr>
    </w:p>
    <w:p w14:paraId="4BC4D689" w14:textId="77777777" w:rsidR="00682180" w:rsidRDefault="00682180" w:rsidP="005925EF">
      <w:pPr>
        <w:spacing w:after="0" w:line="240" w:lineRule="auto"/>
        <w:jc w:val="center"/>
        <w:rPr>
          <w:rFonts w:ascii="Times New Roman" w:eastAsia="Times New Roman" w:hAnsi="Times New Roman" w:cs="Times New Roman"/>
          <w:b/>
          <w:bCs/>
          <w:kern w:val="0"/>
          <w14:ligatures w14:val="none"/>
        </w:rPr>
      </w:pPr>
    </w:p>
    <w:p w14:paraId="6622DF19" w14:textId="77777777" w:rsidR="00682180" w:rsidRDefault="00682180" w:rsidP="005925EF">
      <w:pPr>
        <w:spacing w:after="0" w:line="240" w:lineRule="auto"/>
        <w:jc w:val="center"/>
        <w:rPr>
          <w:rFonts w:ascii="Times New Roman" w:eastAsia="Times New Roman" w:hAnsi="Times New Roman" w:cs="Times New Roman"/>
          <w:b/>
          <w:bCs/>
          <w:kern w:val="0"/>
          <w14:ligatures w14:val="none"/>
        </w:rPr>
      </w:pPr>
    </w:p>
    <w:p w14:paraId="3ABC9C86" w14:textId="77777777" w:rsidR="00682180" w:rsidRDefault="00682180" w:rsidP="005925EF">
      <w:pPr>
        <w:spacing w:after="0" w:line="240" w:lineRule="auto"/>
        <w:jc w:val="center"/>
        <w:rPr>
          <w:rFonts w:ascii="Times New Roman" w:eastAsia="Times New Roman" w:hAnsi="Times New Roman" w:cs="Times New Roman"/>
          <w:b/>
          <w:bCs/>
          <w:kern w:val="0"/>
          <w14:ligatures w14:val="none"/>
        </w:rPr>
      </w:pPr>
    </w:p>
    <w:p w14:paraId="19C7BC56" w14:textId="77777777" w:rsidR="00682180" w:rsidRDefault="00682180" w:rsidP="005925EF">
      <w:pPr>
        <w:spacing w:after="0" w:line="240" w:lineRule="auto"/>
        <w:jc w:val="center"/>
        <w:rPr>
          <w:rFonts w:ascii="Times New Roman" w:eastAsia="Times New Roman" w:hAnsi="Times New Roman" w:cs="Times New Roman"/>
          <w:b/>
          <w:bCs/>
          <w:kern w:val="0"/>
          <w14:ligatures w14:val="none"/>
        </w:rPr>
      </w:pPr>
    </w:p>
    <w:p w14:paraId="3AB4D7B8" w14:textId="77777777" w:rsidR="00682180" w:rsidRDefault="00682180" w:rsidP="005925EF">
      <w:pPr>
        <w:spacing w:after="0" w:line="240" w:lineRule="auto"/>
        <w:jc w:val="center"/>
        <w:rPr>
          <w:rFonts w:ascii="Times New Roman" w:eastAsia="Times New Roman" w:hAnsi="Times New Roman" w:cs="Times New Roman"/>
          <w:b/>
          <w:bCs/>
          <w:kern w:val="0"/>
          <w14:ligatures w14:val="none"/>
        </w:rPr>
      </w:pPr>
    </w:p>
    <w:p w14:paraId="7B376605" w14:textId="77777777" w:rsidR="00682180" w:rsidRPr="00A5148C" w:rsidRDefault="00682180" w:rsidP="005925EF">
      <w:pPr>
        <w:spacing w:after="0" w:line="240" w:lineRule="auto"/>
        <w:jc w:val="center"/>
        <w:rPr>
          <w:rFonts w:ascii="Times New Roman" w:eastAsia="Times New Roman" w:hAnsi="Times New Roman" w:cs="Times New Roman"/>
          <w:b/>
          <w:bCs/>
          <w:kern w:val="0"/>
          <w14:ligatures w14:val="none"/>
        </w:rPr>
      </w:pPr>
    </w:p>
    <w:p w14:paraId="5AB1F1F7" w14:textId="1EF58E50" w:rsidR="005925EF" w:rsidRPr="00A5148C" w:rsidRDefault="005925EF" w:rsidP="005925EF">
      <w:pPr>
        <w:spacing w:line="256" w:lineRule="auto"/>
        <w:ind w:left="2880" w:hanging="2880"/>
        <w:rPr>
          <w:rFonts w:ascii="Times New Roman" w:eastAsia="Times New Roman" w:hAnsi="Times New Roman" w:cs="Times New Roman"/>
          <w:kern w:val="0"/>
          <w14:ligatures w14:val="none"/>
        </w:rPr>
      </w:pPr>
      <w:r w:rsidRPr="00A5148C">
        <w:rPr>
          <w:rFonts w:ascii="Times New Roman" w:eastAsia="Times New Roman" w:hAnsi="Times New Roman" w:cs="Times New Roman"/>
          <w:b/>
          <w:bCs/>
          <w:kern w:val="0"/>
          <w:u w:val="single"/>
          <w14:ligatures w14:val="none"/>
        </w:rPr>
        <w:lastRenderedPageBreak/>
        <w:t xml:space="preserve">Int. No. </w:t>
      </w:r>
      <w:r w:rsidR="620E184D" w:rsidRPr="00A5148C">
        <w:rPr>
          <w:rFonts w:ascii="Times New Roman" w:eastAsia="Times New Roman" w:hAnsi="Times New Roman" w:cs="Times New Roman"/>
          <w:b/>
          <w:bCs/>
          <w:kern w:val="0"/>
          <w:u w:val="single"/>
          <w14:ligatures w14:val="none"/>
        </w:rPr>
        <w:t>553</w:t>
      </w:r>
      <w:r w:rsidR="002E153C">
        <w:rPr>
          <w:rFonts w:ascii="Times New Roman" w:eastAsia="Times New Roman" w:hAnsi="Times New Roman" w:cs="Times New Roman"/>
          <w:b/>
          <w:bCs/>
          <w:kern w:val="0"/>
          <w:u w:val="single"/>
          <w14:ligatures w14:val="none"/>
        </w:rPr>
        <w:t>-A</w:t>
      </w:r>
      <w:r w:rsidRPr="00A5148C">
        <w:rPr>
          <w:rFonts w:ascii="Times New Roman" w:eastAsia="Times New Roman" w:hAnsi="Times New Roman" w:cs="Times New Roman"/>
          <w:b/>
          <w:kern w:val="0"/>
          <w14:ligatures w14:val="none"/>
        </w:rPr>
        <w:tab/>
      </w:r>
      <w:r w:rsidRPr="00A5148C">
        <w:rPr>
          <w:rFonts w:ascii="Times New Roman" w:eastAsia="Times New Roman" w:hAnsi="Times New Roman" w:cs="Times New Roman"/>
          <w:kern w:val="0"/>
          <w14:ligatures w14:val="none"/>
        </w:rPr>
        <w:t xml:space="preserve">By Council Members </w:t>
      </w:r>
      <w:r w:rsidR="00AD2135" w:rsidRPr="00A5148C">
        <w:rPr>
          <w:rFonts w:ascii="Times New Roman" w:eastAsia="Times New Roman" w:hAnsi="Times New Roman" w:cs="Times New Roman"/>
          <w:kern w:val="0"/>
          <w14:ligatures w14:val="none"/>
        </w:rPr>
        <w:t>Feliz, Farías, Narcisse, Hanks</w:t>
      </w:r>
      <w:r w:rsidR="00682180">
        <w:rPr>
          <w:rFonts w:ascii="Times New Roman" w:eastAsia="Times New Roman" w:hAnsi="Times New Roman" w:cs="Times New Roman"/>
          <w:kern w:val="0"/>
          <w14:ligatures w14:val="none"/>
        </w:rPr>
        <w:t xml:space="preserve">, </w:t>
      </w:r>
      <w:r w:rsidR="00AD2135" w:rsidRPr="00A5148C">
        <w:rPr>
          <w:rFonts w:ascii="Times New Roman" w:eastAsia="Times New Roman" w:hAnsi="Times New Roman" w:cs="Times New Roman"/>
          <w:kern w:val="0"/>
          <w14:ligatures w14:val="none"/>
        </w:rPr>
        <w:t>Abreu</w:t>
      </w:r>
      <w:r w:rsidR="00682180">
        <w:rPr>
          <w:rFonts w:ascii="Times New Roman" w:eastAsia="Times New Roman" w:hAnsi="Times New Roman" w:cs="Times New Roman"/>
          <w:kern w:val="0"/>
          <w14:ligatures w14:val="none"/>
        </w:rPr>
        <w:t>, Louis, Maloney, Thomas-Henry, Ung, Schulman and Banks</w:t>
      </w:r>
    </w:p>
    <w:p w14:paraId="3882B76A" w14:textId="49161740" w:rsidR="00C16BC5" w:rsidRDefault="005925EF" w:rsidP="005925EF">
      <w:pPr>
        <w:spacing w:after="0" w:line="240" w:lineRule="auto"/>
        <w:ind w:left="2880" w:hanging="2880"/>
        <w:rPr>
          <w:rFonts w:ascii="Times New Roman" w:eastAsia="Calibri" w:hAnsi="Times New Roman" w:cs="Times New Roman"/>
          <w:color w:val="000000"/>
          <w:kern w:val="0"/>
          <w:shd w:val="clear" w:color="auto" w:fill="FFFFFF"/>
          <w14:ligatures w14:val="none"/>
        </w:rPr>
      </w:pPr>
      <w:r w:rsidRPr="00A5148C">
        <w:rPr>
          <w:rFonts w:ascii="Times New Roman" w:eastAsia="Times New Roman" w:hAnsi="Times New Roman" w:cs="Times New Roman"/>
          <w:b/>
          <w:kern w:val="0"/>
          <w14:ligatures w14:val="none"/>
        </w:rPr>
        <w:t>Title:</w:t>
      </w:r>
      <w:r w:rsidRPr="00A5148C">
        <w:rPr>
          <w:rFonts w:ascii="Times New Roman" w:eastAsia="Times New Roman" w:hAnsi="Times New Roman" w:cs="Times New Roman"/>
          <w:b/>
          <w:kern w:val="0"/>
          <w14:ligatures w14:val="none"/>
        </w:rPr>
        <w:tab/>
      </w:r>
      <w:r w:rsidR="00682180" w:rsidRPr="00682180">
        <w:rPr>
          <w:rFonts w:ascii="Times New Roman" w:eastAsia="Calibri" w:hAnsi="Times New Roman" w:cs="Times New Roman"/>
          <w:color w:val="000000"/>
          <w:kern w:val="0"/>
          <w:shd w:val="clear" w:color="auto" w:fill="FFFFFF"/>
          <w14:ligatures w14:val="none"/>
        </w:rPr>
        <w:t>A Local Law to amend the administrative code of the city of New York, in relation to establishing a program to provide financial assistance to small retail businesses for the purchase of security system technology</w:t>
      </w:r>
    </w:p>
    <w:p w14:paraId="779C7B47" w14:textId="07789898" w:rsidR="005925EF" w:rsidRPr="00A5148C" w:rsidRDefault="005925EF" w:rsidP="005925EF">
      <w:pPr>
        <w:spacing w:after="0" w:line="240" w:lineRule="auto"/>
        <w:ind w:left="2880" w:hanging="2880"/>
        <w:rPr>
          <w:rFonts w:ascii="Times New Roman" w:eastAsia="Times New Roman" w:hAnsi="Times New Roman" w:cs="Times New Roman"/>
          <w:b/>
          <w:kern w:val="0"/>
          <w14:ligatures w14:val="none"/>
        </w:rPr>
      </w:pPr>
      <w:r w:rsidRPr="00A5148C">
        <w:rPr>
          <w:rFonts w:ascii="Times New Roman" w:eastAsia="Times New Roman" w:hAnsi="Times New Roman" w:cs="Times New Roman"/>
          <w:b/>
          <w:kern w:val="0"/>
          <w14:ligatures w14:val="none"/>
        </w:rPr>
        <w:tab/>
      </w:r>
    </w:p>
    <w:p w14:paraId="6D501D89" w14:textId="77777777" w:rsidR="005925EF" w:rsidRPr="00A5148C" w:rsidRDefault="005925EF" w:rsidP="005925EF">
      <w:pPr>
        <w:spacing w:after="0" w:line="240" w:lineRule="auto"/>
        <w:jc w:val="both"/>
        <w:rPr>
          <w:rFonts w:ascii="Times New Roman" w:eastAsia="Times New Roman" w:hAnsi="Times New Roman" w:cs="Times New Roman"/>
          <w:kern w:val="0"/>
          <w14:ligatures w14:val="none"/>
        </w:rPr>
      </w:pPr>
    </w:p>
    <w:p w14:paraId="7C14C675" w14:textId="4D6149AF" w:rsidR="00AB1573" w:rsidRPr="00A5148C" w:rsidRDefault="00AB1573" w:rsidP="00AB1573">
      <w:pPr>
        <w:spacing w:line="256" w:lineRule="auto"/>
        <w:ind w:left="2880" w:hanging="2880"/>
        <w:rPr>
          <w:rFonts w:ascii="Times New Roman" w:eastAsia="Times New Roman" w:hAnsi="Times New Roman" w:cs="Times New Roman"/>
          <w:kern w:val="0"/>
          <w14:ligatures w14:val="none"/>
        </w:rPr>
      </w:pPr>
      <w:r w:rsidRPr="00A5148C">
        <w:rPr>
          <w:rFonts w:ascii="Times New Roman" w:eastAsia="Times New Roman" w:hAnsi="Times New Roman" w:cs="Times New Roman"/>
          <w:b/>
          <w:bCs/>
          <w:kern w:val="0"/>
          <w:u w:val="single"/>
          <w14:ligatures w14:val="none"/>
        </w:rPr>
        <w:t xml:space="preserve">Int. No. </w:t>
      </w:r>
      <w:r>
        <w:rPr>
          <w:rFonts w:ascii="Times New Roman" w:eastAsia="Times New Roman" w:hAnsi="Times New Roman" w:cs="Times New Roman"/>
          <w:b/>
          <w:bCs/>
          <w:kern w:val="0"/>
          <w:u w:val="single"/>
          <w14:ligatures w14:val="none"/>
        </w:rPr>
        <w:t>910</w:t>
      </w:r>
      <w:r w:rsidR="002E153C">
        <w:rPr>
          <w:rFonts w:ascii="Times New Roman" w:eastAsia="Times New Roman" w:hAnsi="Times New Roman" w:cs="Times New Roman"/>
          <w:b/>
          <w:bCs/>
          <w:kern w:val="0"/>
          <w:u w:val="single"/>
          <w14:ligatures w14:val="none"/>
        </w:rPr>
        <w:t>-A</w:t>
      </w:r>
      <w:r w:rsidRPr="00A5148C">
        <w:rPr>
          <w:rFonts w:ascii="Times New Roman" w:eastAsia="Times New Roman" w:hAnsi="Times New Roman" w:cs="Times New Roman"/>
          <w:b/>
          <w:kern w:val="0"/>
          <w14:ligatures w14:val="none"/>
        </w:rPr>
        <w:tab/>
      </w:r>
      <w:r w:rsidRPr="00792530">
        <w:rPr>
          <w:rFonts w:ascii="Times New Roman" w:eastAsia="Times New Roman" w:hAnsi="Times New Roman" w:cs="Times New Roman"/>
          <w:kern w:val="0"/>
          <w14:ligatures w14:val="none"/>
        </w:rPr>
        <w:t>By Council Members Stevens, Santosuosso, Encarnación, Zhuang, Thomas-Henry, Avilés, Abreu, Morano, Williams, Joseph, Louis, Narcisse, Wong, Restler, Brewer, Cabán, Hanks, Aldebol, Ung, Farías, Epstein, Brooks-Powers, Nurse, Hudson, Ossé, Banks, Feliz</w:t>
      </w:r>
      <w:r w:rsidRPr="00AB1573">
        <w:rPr>
          <w:rFonts w:ascii="Times New Roman" w:eastAsia="Times New Roman" w:hAnsi="Times New Roman" w:cs="Times New Roman"/>
          <w:kern w:val="0"/>
          <w14:ligatures w14:val="none"/>
        </w:rPr>
        <w:t>, Hanif, Gutiérrez, Marte</w:t>
      </w:r>
      <w:r>
        <w:rPr>
          <w:rFonts w:ascii="Times New Roman" w:eastAsia="Times New Roman" w:hAnsi="Times New Roman" w:cs="Times New Roman"/>
          <w:kern w:val="0"/>
          <w14:ligatures w14:val="none"/>
        </w:rPr>
        <w:t xml:space="preserve">, </w:t>
      </w:r>
      <w:r w:rsidRPr="00792530">
        <w:rPr>
          <w:rFonts w:ascii="Times New Roman" w:eastAsia="Times New Roman" w:hAnsi="Times New Roman" w:cs="Times New Roman"/>
          <w:kern w:val="0"/>
          <w14:ligatures w14:val="none"/>
        </w:rPr>
        <w:t>Carr, Vernikov, Ariola and Paladino</w:t>
      </w:r>
    </w:p>
    <w:p w14:paraId="6A8A6ABC" w14:textId="77777777" w:rsidR="00AB1573" w:rsidRPr="00AB1573" w:rsidRDefault="00AB1573" w:rsidP="00AB1573">
      <w:pPr>
        <w:spacing w:after="0"/>
        <w:ind w:left="2880" w:hanging="2880"/>
        <w:rPr>
          <w:rFonts w:ascii="Times New Roman" w:eastAsia="Calibri" w:hAnsi="Times New Roman" w:cs="Times New Roman"/>
          <w:color w:val="000000"/>
          <w:kern w:val="0"/>
          <w:shd w:val="clear" w:color="auto" w:fill="FFFFFF"/>
          <w14:ligatures w14:val="none"/>
        </w:rPr>
      </w:pPr>
      <w:r w:rsidRPr="00A5148C">
        <w:rPr>
          <w:rFonts w:ascii="Times New Roman" w:eastAsia="Times New Roman" w:hAnsi="Times New Roman" w:cs="Times New Roman"/>
          <w:b/>
          <w:kern w:val="0"/>
          <w14:ligatures w14:val="none"/>
        </w:rPr>
        <w:t>Title:</w:t>
      </w:r>
      <w:r w:rsidRPr="00A5148C">
        <w:rPr>
          <w:rFonts w:ascii="Times New Roman" w:eastAsia="Times New Roman" w:hAnsi="Times New Roman" w:cs="Times New Roman"/>
          <w:b/>
          <w:kern w:val="0"/>
          <w14:ligatures w14:val="none"/>
        </w:rPr>
        <w:tab/>
      </w:r>
      <w:r w:rsidRPr="00AB1573">
        <w:rPr>
          <w:rFonts w:ascii="Times New Roman" w:eastAsia="Calibri" w:hAnsi="Times New Roman" w:cs="Times New Roman"/>
          <w:color w:val="000000"/>
          <w:kern w:val="0"/>
          <w:shd w:val="clear" w:color="auto" w:fill="FFFFFF"/>
          <w14:ligatures w14:val="none"/>
        </w:rPr>
        <w:t>A Local Law to amend the administrative code of the city of New York, to repeal section 28-103.22 of the administrative code of the city of New York relating to outreach on security grille visibility requirements, items 5 and 5.1 of section 28-201.2.2 of the administrative code relating to penalties for non-conforming security grilles, section 28-315.7.1 of the administrative code of the city of New York relating to the retroactive application of security grille requirements, and items 3 and 4 of section 1010.1.4.4 of the New York city building code</w:t>
      </w:r>
    </w:p>
    <w:p w14:paraId="440E7EE0" w14:textId="5B2D9D57" w:rsidR="00AB1573" w:rsidRPr="00A5148C" w:rsidRDefault="00AB1573" w:rsidP="00AB1573">
      <w:pPr>
        <w:spacing w:after="0"/>
        <w:ind w:left="2880" w:hanging="2880"/>
        <w:rPr>
          <w:rFonts w:ascii="Times New Roman" w:eastAsia="Calibri" w:hAnsi="Times New Roman" w:cs="Times New Roman"/>
          <w:color w:val="000000"/>
          <w:kern w:val="0"/>
          <w:shd w:val="clear" w:color="auto" w:fill="FFFFFF"/>
          <w14:ligatures w14:val="none"/>
        </w:rPr>
      </w:pPr>
    </w:p>
    <w:p w14:paraId="3734201A" w14:textId="77777777" w:rsidR="00682180" w:rsidRPr="00A5148C" w:rsidRDefault="00682180" w:rsidP="00AD2135">
      <w:pPr>
        <w:spacing w:after="0"/>
        <w:ind w:left="2880" w:hanging="2880"/>
        <w:rPr>
          <w:rFonts w:ascii="Times New Roman" w:eastAsia="Calibri" w:hAnsi="Times New Roman" w:cs="Times New Roman"/>
          <w:color w:val="000000"/>
          <w:kern w:val="0"/>
          <w:shd w:val="clear" w:color="auto" w:fill="FFFFFF"/>
          <w14:ligatures w14:val="none"/>
        </w:rPr>
      </w:pPr>
    </w:p>
    <w:p w14:paraId="6E28EA07" w14:textId="61CCD935" w:rsidR="00AD2135" w:rsidRPr="00A5148C" w:rsidRDefault="00AD2135" w:rsidP="00AD2135">
      <w:pPr>
        <w:spacing w:after="0" w:line="240" w:lineRule="auto"/>
        <w:ind w:left="2880" w:hanging="2880"/>
        <w:rPr>
          <w:rFonts w:ascii="Times New Roman" w:eastAsia="Times New Roman" w:hAnsi="Times New Roman" w:cs="Times New Roman"/>
          <w:b/>
          <w:kern w:val="0"/>
          <w14:ligatures w14:val="none"/>
        </w:rPr>
      </w:pPr>
      <w:r w:rsidRPr="00A5148C">
        <w:rPr>
          <w:rFonts w:ascii="Times New Roman" w:eastAsia="Times New Roman" w:hAnsi="Times New Roman" w:cs="Times New Roman"/>
          <w:b/>
          <w:kern w:val="0"/>
          <w14:ligatures w14:val="none"/>
        </w:rPr>
        <w:tab/>
      </w:r>
    </w:p>
    <w:p w14:paraId="32A70648" w14:textId="77777777" w:rsidR="00AD2135" w:rsidRPr="00A5148C" w:rsidRDefault="00AD2135" w:rsidP="00AD2135">
      <w:pPr>
        <w:spacing w:after="0" w:line="240" w:lineRule="auto"/>
        <w:jc w:val="both"/>
        <w:rPr>
          <w:rFonts w:ascii="Times New Roman" w:eastAsia="Times New Roman" w:hAnsi="Times New Roman" w:cs="Times New Roman"/>
          <w:b/>
          <w:kern w:val="0"/>
          <w14:ligatures w14:val="none"/>
        </w:rPr>
      </w:pPr>
    </w:p>
    <w:p w14:paraId="64412A2F" w14:textId="77777777" w:rsidR="005925EF" w:rsidRPr="00A5148C" w:rsidRDefault="005925EF" w:rsidP="005925EF">
      <w:pPr>
        <w:spacing w:after="0" w:line="240" w:lineRule="auto"/>
        <w:jc w:val="both"/>
        <w:rPr>
          <w:rFonts w:ascii="Times New Roman" w:eastAsia="Times New Roman" w:hAnsi="Times New Roman" w:cs="Times New Roman"/>
          <w:b/>
          <w:kern w:val="0"/>
          <w14:ligatures w14:val="none"/>
        </w:rPr>
      </w:pPr>
    </w:p>
    <w:p w14:paraId="32FC4808" w14:textId="77777777" w:rsidR="005925EF" w:rsidRPr="00A5148C" w:rsidRDefault="005925EF" w:rsidP="005925EF">
      <w:pPr>
        <w:spacing w:after="0" w:line="240" w:lineRule="auto"/>
        <w:jc w:val="both"/>
        <w:rPr>
          <w:rFonts w:ascii="Times New Roman" w:eastAsia="Times New Roman" w:hAnsi="Times New Roman" w:cs="Times New Roman"/>
          <w:kern w:val="0"/>
          <w14:ligatures w14:val="none"/>
        </w:rPr>
      </w:pPr>
    </w:p>
    <w:p w14:paraId="13643785" w14:textId="77777777" w:rsidR="005925EF" w:rsidRPr="00A5148C" w:rsidRDefault="005925EF" w:rsidP="005925EF">
      <w:pPr>
        <w:spacing w:after="0" w:line="240" w:lineRule="auto"/>
        <w:rPr>
          <w:rFonts w:ascii="Times New Roman" w:eastAsia="Times New Roman" w:hAnsi="Times New Roman" w:cs="Times New Roman"/>
          <w:kern w:val="0"/>
          <w14:ligatures w14:val="none"/>
        </w:rPr>
        <w:sectPr w:rsidR="005925EF" w:rsidRPr="00A5148C" w:rsidSect="005925EF">
          <w:pgSz w:w="12240" w:h="15840"/>
          <w:pgMar w:top="1440" w:right="1440" w:bottom="1440" w:left="1440" w:header="720" w:footer="720" w:gutter="0"/>
          <w:cols w:space="720"/>
        </w:sectPr>
      </w:pPr>
    </w:p>
    <w:p w14:paraId="06B2B047" w14:textId="77777777" w:rsidR="005925EF" w:rsidRPr="00A5148C" w:rsidRDefault="005925EF" w:rsidP="005925EF">
      <w:pPr>
        <w:keepNext/>
        <w:numPr>
          <w:ilvl w:val="0"/>
          <w:numId w:val="1"/>
        </w:numPr>
        <w:spacing w:after="0" w:line="480" w:lineRule="auto"/>
        <w:jc w:val="both"/>
        <w:outlineLvl w:val="0"/>
        <w:rPr>
          <w:rFonts w:ascii="Times New Roman" w:eastAsia="Times New Roman" w:hAnsi="Times New Roman" w:cs="Times New Roman"/>
          <w:b/>
          <w:bCs/>
          <w:smallCaps/>
          <w:kern w:val="0"/>
          <w:u w:val="single"/>
          <w14:ligatures w14:val="none"/>
        </w:rPr>
      </w:pPr>
      <w:r w:rsidRPr="00A5148C">
        <w:rPr>
          <w:rFonts w:ascii="Times New Roman" w:eastAsia="Times New Roman" w:hAnsi="Times New Roman" w:cs="Times New Roman"/>
          <w:b/>
          <w:bCs/>
          <w:smallCaps/>
          <w:kern w:val="0"/>
          <w:u w:val="single"/>
          <w14:ligatures w14:val="none"/>
        </w:rPr>
        <w:lastRenderedPageBreak/>
        <w:t>Introduction</w:t>
      </w:r>
    </w:p>
    <w:p w14:paraId="0CD5F355" w14:textId="6B529FDA" w:rsidR="00682180" w:rsidRDefault="005925EF" w:rsidP="00AB1573">
      <w:pPr>
        <w:spacing w:line="480" w:lineRule="auto"/>
        <w:ind w:firstLine="720"/>
        <w:jc w:val="both"/>
        <w:rPr>
          <w:rFonts w:ascii="Times New Roman" w:eastAsia="Calibri" w:hAnsi="Times New Roman" w:cs="Times New Roman"/>
          <w:color w:val="000000"/>
          <w:kern w:val="0"/>
          <w:shd w:val="clear" w:color="auto" w:fill="FFFFFF"/>
          <w14:ligatures w14:val="none"/>
        </w:rPr>
      </w:pPr>
      <w:r w:rsidRPr="00A5148C">
        <w:rPr>
          <w:rFonts w:ascii="Times New Roman" w:eastAsia="Times New Roman" w:hAnsi="Times New Roman" w:cs="Times New Roman"/>
          <w:kern w:val="0"/>
          <w14:ligatures w14:val="none"/>
        </w:rPr>
        <w:t xml:space="preserve">On </w:t>
      </w:r>
      <w:r w:rsidR="007D29AD">
        <w:rPr>
          <w:rFonts w:ascii="Times New Roman" w:eastAsia="Times New Roman" w:hAnsi="Times New Roman" w:cs="Times New Roman"/>
          <w:kern w:val="0"/>
          <w14:ligatures w14:val="none"/>
        </w:rPr>
        <w:t xml:space="preserve">June </w:t>
      </w:r>
      <w:r w:rsidR="004B77DC">
        <w:rPr>
          <w:rFonts w:ascii="Times New Roman" w:eastAsia="Times New Roman" w:hAnsi="Times New Roman" w:cs="Times New Roman"/>
          <w:kern w:val="0"/>
          <w14:ligatures w14:val="none"/>
        </w:rPr>
        <w:t>30</w:t>
      </w:r>
      <w:r w:rsidR="007D29AD">
        <w:rPr>
          <w:rFonts w:ascii="Times New Roman" w:eastAsia="Times New Roman" w:hAnsi="Times New Roman" w:cs="Times New Roman"/>
          <w:kern w:val="0"/>
          <w14:ligatures w14:val="none"/>
        </w:rPr>
        <w:t>, 2026</w:t>
      </w:r>
      <w:r w:rsidRPr="00A5148C">
        <w:rPr>
          <w:rFonts w:ascii="Times New Roman" w:eastAsia="Times New Roman" w:hAnsi="Times New Roman" w:cs="Times New Roman"/>
          <w:kern w:val="0"/>
          <w14:ligatures w14:val="none"/>
        </w:rPr>
        <w:t xml:space="preserve">, the Committee on </w:t>
      </w:r>
      <w:r w:rsidR="00AD2135" w:rsidRPr="00A5148C">
        <w:rPr>
          <w:rFonts w:ascii="Times New Roman" w:eastAsia="Times New Roman" w:hAnsi="Times New Roman" w:cs="Times New Roman"/>
          <w:kern w:val="0"/>
          <w14:ligatures w14:val="none"/>
        </w:rPr>
        <w:t>Small Business</w:t>
      </w:r>
      <w:r w:rsidRPr="00A5148C">
        <w:rPr>
          <w:rFonts w:ascii="Times New Roman" w:eastAsia="Times New Roman" w:hAnsi="Times New Roman" w:cs="Times New Roman"/>
          <w:kern w:val="0"/>
          <w14:ligatures w14:val="none"/>
        </w:rPr>
        <w:t xml:space="preserve">, chaired by Council Member </w:t>
      </w:r>
      <w:r w:rsidR="00AD2135" w:rsidRPr="00A5148C">
        <w:rPr>
          <w:rFonts w:ascii="Times New Roman" w:eastAsia="Times New Roman" w:hAnsi="Times New Roman" w:cs="Times New Roman"/>
          <w:kern w:val="0"/>
          <w14:ligatures w14:val="none"/>
        </w:rPr>
        <w:t>Shanel Thomas-Henry</w:t>
      </w:r>
      <w:r w:rsidR="007D29AD">
        <w:rPr>
          <w:rFonts w:ascii="Times New Roman" w:eastAsia="Times New Roman" w:hAnsi="Times New Roman" w:cs="Times New Roman"/>
          <w:kern w:val="0"/>
          <w14:ligatures w14:val="none"/>
        </w:rPr>
        <w:t xml:space="preserve"> </w:t>
      </w:r>
      <w:r w:rsidR="0008616C">
        <w:rPr>
          <w:rFonts w:ascii="Times New Roman" w:eastAsia="Times New Roman" w:hAnsi="Times New Roman" w:cs="Times New Roman"/>
          <w:kern w:val="0"/>
          <w14:ligatures w14:val="none"/>
        </w:rPr>
        <w:t>held</w:t>
      </w:r>
      <w:r w:rsidRPr="00A5148C">
        <w:rPr>
          <w:rFonts w:ascii="Times New Roman" w:eastAsia="Times New Roman" w:hAnsi="Times New Roman" w:cs="Times New Roman"/>
          <w:kern w:val="0"/>
          <w14:ligatures w14:val="none"/>
        </w:rPr>
        <w:t xml:space="preserve"> </w:t>
      </w:r>
      <w:r w:rsidR="00682180">
        <w:rPr>
          <w:rFonts w:ascii="Times New Roman" w:eastAsia="Times New Roman" w:hAnsi="Times New Roman" w:cs="Times New Roman"/>
          <w:kern w:val="0"/>
          <w14:ligatures w14:val="none"/>
        </w:rPr>
        <w:t xml:space="preserve">a vote on Proposed </w:t>
      </w:r>
      <w:r w:rsidRPr="00A5148C">
        <w:rPr>
          <w:rFonts w:ascii="Times New Roman" w:eastAsia="Times New Roman" w:hAnsi="Times New Roman" w:cs="Times New Roman"/>
          <w:kern w:val="0"/>
          <w14:ligatures w14:val="none"/>
        </w:rPr>
        <w:t xml:space="preserve">Introduction Number </w:t>
      </w:r>
      <w:r w:rsidR="2B1BCEE6" w:rsidRPr="00A5148C">
        <w:rPr>
          <w:rFonts w:ascii="Times New Roman" w:eastAsia="Times New Roman" w:hAnsi="Times New Roman" w:cs="Times New Roman"/>
          <w:kern w:val="0"/>
          <w14:ligatures w14:val="none"/>
        </w:rPr>
        <w:t>553</w:t>
      </w:r>
      <w:r w:rsidR="00682180">
        <w:rPr>
          <w:rFonts w:ascii="Times New Roman" w:eastAsia="Times New Roman" w:hAnsi="Times New Roman" w:cs="Times New Roman"/>
          <w:kern w:val="0"/>
          <w14:ligatures w14:val="none"/>
        </w:rPr>
        <w:t>-A</w:t>
      </w:r>
      <w:r w:rsidRPr="00A5148C">
        <w:rPr>
          <w:rFonts w:ascii="Times New Roman" w:eastAsia="Times New Roman" w:hAnsi="Times New Roman" w:cs="Times New Roman"/>
          <w:kern w:val="0"/>
          <w14:ligatures w14:val="none"/>
        </w:rPr>
        <w:t xml:space="preserve"> (Int. No. </w:t>
      </w:r>
      <w:r w:rsidR="7CDC70E4" w:rsidRPr="00A5148C">
        <w:rPr>
          <w:rFonts w:ascii="Times New Roman" w:eastAsia="Times New Roman" w:hAnsi="Times New Roman" w:cs="Times New Roman"/>
          <w:kern w:val="0"/>
          <w14:ligatures w14:val="none"/>
        </w:rPr>
        <w:t>553</w:t>
      </w:r>
      <w:r w:rsidR="00682180">
        <w:rPr>
          <w:rFonts w:ascii="Times New Roman" w:eastAsia="Times New Roman" w:hAnsi="Times New Roman" w:cs="Times New Roman"/>
          <w:kern w:val="0"/>
          <w14:ligatures w14:val="none"/>
        </w:rPr>
        <w:t>-A</w:t>
      </w:r>
      <w:r w:rsidRPr="00A5148C">
        <w:rPr>
          <w:rFonts w:ascii="Times New Roman" w:eastAsia="Times New Roman" w:hAnsi="Times New Roman" w:cs="Times New Roman"/>
          <w:kern w:val="0"/>
          <w14:ligatures w14:val="none"/>
        </w:rPr>
        <w:t xml:space="preserve">), sponsored by Council Member </w:t>
      </w:r>
      <w:r w:rsidR="00AD2135" w:rsidRPr="00A5148C">
        <w:rPr>
          <w:rFonts w:ascii="Times New Roman" w:eastAsia="Times New Roman" w:hAnsi="Times New Roman" w:cs="Times New Roman"/>
          <w:kern w:val="0"/>
          <w14:ligatures w14:val="none"/>
        </w:rPr>
        <w:t>Oswald Feliz</w:t>
      </w:r>
      <w:r w:rsidR="005D18E2" w:rsidRPr="00A5148C">
        <w:rPr>
          <w:rFonts w:ascii="Times New Roman" w:eastAsia="Times New Roman" w:hAnsi="Times New Roman" w:cs="Times New Roman"/>
          <w:kern w:val="0"/>
          <w14:ligatures w14:val="none"/>
        </w:rPr>
        <w:t>,</w:t>
      </w:r>
      <w:r w:rsidR="005D18E2" w:rsidRPr="00A5148C">
        <w:rPr>
          <w:rFonts w:ascii="Times New Roman" w:hAnsi="Times New Roman" w:cs="Times New Roman"/>
          <w:color w:val="000000"/>
          <w:sz w:val="20"/>
          <w:szCs w:val="20"/>
          <w:shd w:val="clear" w:color="auto" w:fill="FFFFFF"/>
        </w:rPr>
        <w:t xml:space="preserve"> </w:t>
      </w:r>
      <w:r w:rsidR="00682180" w:rsidRPr="00682180">
        <w:rPr>
          <w:rFonts w:ascii="Times New Roman" w:eastAsia="Times New Roman" w:hAnsi="Times New Roman" w:cs="Times New Roman"/>
          <w:kern w:val="0"/>
          <w14:ligatures w14:val="none"/>
        </w:rPr>
        <w:t>in relation to establishing a program to provide financial assistance to small retail businesses for the purchase of security system technology</w:t>
      </w:r>
      <w:r w:rsidRPr="00A5148C">
        <w:rPr>
          <w:rFonts w:ascii="Times New Roman" w:eastAsia="Calibri" w:hAnsi="Times New Roman" w:cs="Times New Roman"/>
          <w:color w:val="000000"/>
          <w:kern w:val="0"/>
          <w:shd w:val="clear" w:color="auto" w:fill="FFFFFF"/>
          <w14:ligatures w14:val="none"/>
        </w:rPr>
        <w:t xml:space="preserve">; and </w:t>
      </w:r>
      <w:r w:rsidR="00682180">
        <w:rPr>
          <w:rFonts w:ascii="Times New Roman" w:eastAsia="Calibri" w:hAnsi="Times New Roman" w:cs="Times New Roman"/>
          <w:color w:val="000000"/>
          <w:kern w:val="0"/>
          <w:shd w:val="clear" w:color="auto" w:fill="FFFFFF"/>
          <w14:ligatures w14:val="none"/>
        </w:rPr>
        <w:t xml:space="preserve">Proposed </w:t>
      </w:r>
      <w:r w:rsidR="005D18E2" w:rsidRPr="00A5148C">
        <w:rPr>
          <w:rFonts w:ascii="Times New Roman" w:eastAsia="Calibri" w:hAnsi="Times New Roman" w:cs="Times New Roman"/>
          <w:color w:val="000000"/>
          <w:kern w:val="0"/>
          <w:shd w:val="clear" w:color="auto" w:fill="FFFFFF"/>
          <w14:ligatures w14:val="none"/>
        </w:rPr>
        <w:t>Introduction</w:t>
      </w:r>
      <w:r w:rsidRPr="00A5148C">
        <w:rPr>
          <w:rFonts w:ascii="Times New Roman" w:eastAsia="Calibri" w:hAnsi="Times New Roman" w:cs="Times New Roman"/>
          <w:color w:val="000000"/>
          <w:kern w:val="0"/>
          <w:shd w:val="clear" w:color="auto" w:fill="FFFFFF"/>
          <w14:ligatures w14:val="none"/>
        </w:rPr>
        <w:t xml:space="preserve"> Number </w:t>
      </w:r>
      <w:r w:rsidR="00682180">
        <w:rPr>
          <w:rFonts w:ascii="Times New Roman" w:eastAsia="Calibri" w:hAnsi="Times New Roman" w:cs="Times New Roman"/>
          <w:color w:val="000000"/>
          <w:kern w:val="0"/>
          <w:shd w:val="clear" w:color="auto" w:fill="FFFFFF"/>
          <w14:ligatures w14:val="none"/>
        </w:rPr>
        <w:t>910-A</w:t>
      </w:r>
      <w:r w:rsidRPr="00A5148C">
        <w:rPr>
          <w:rFonts w:ascii="Times New Roman" w:eastAsia="Calibri" w:hAnsi="Times New Roman" w:cs="Times New Roman"/>
          <w:color w:val="000000"/>
          <w:kern w:val="0"/>
          <w:shd w:val="clear" w:color="auto" w:fill="FFFFFF"/>
          <w14:ligatures w14:val="none"/>
        </w:rPr>
        <w:t xml:space="preserve"> (</w:t>
      </w:r>
      <w:r w:rsidR="005D18E2" w:rsidRPr="00A5148C">
        <w:rPr>
          <w:rFonts w:ascii="Times New Roman" w:eastAsia="Calibri" w:hAnsi="Times New Roman" w:cs="Times New Roman"/>
          <w:color w:val="000000"/>
          <w:kern w:val="0"/>
          <w:shd w:val="clear" w:color="auto" w:fill="FFFFFF"/>
          <w14:ligatures w14:val="none"/>
        </w:rPr>
        <w:t xml:space="preserve">Int. No. </w:t>
      </w:r>
      <w:r w:rsidR="00682180">
        <w:rPr>
          <w:rFonts w:ascii="Times New Roman" w:eastAsia="Calibri" w:hAnsi="Times New Roman" w:cs="Times New Roman"/>
          <w:color w:val="000000"/>
          <w:kern w:val="0"/>
          <w:shd w:val="clear" w:color="auto" w:fill="FFFFFF"/>
          <w14:ligatures w14:val="none"/>
        </w:rPr>
        <w:t>910-A</w:t>
      </w:r>
      <w:r w:rsidRPr="00A5148C">
        <w:rPr>
          <w:rFonts w:ascii="Times New Roman" w:eastAsia="Calibri" w:hAnsi="Times New Roman" w:cs="Times New Roman"/>
          <w:color w:val="000000"/>
          <w:kern w:val="0"/>
          <w:shd w:val="clear" w:color="auto" w:fill="FFFFFF"/>
          <w14:ligatures w14:val="none"/>
        </w:rPr>
        <w:t xml:space="preserve">), sponsored by Council Member </w:t>
      </w:r>
      <w:r w:rsidR="00682180">
        <w:rPr>
          <w:rFonts w:ascii="Times New Roman" w:eastAsia="Calibri" w:hAnsi="Times New Roman" w:cs="Times New Roman"/>
          <w:color w:val="000000"/>
          <w:kern w:val="0"/>
          <w:shd w:val="clear" w:color="auto" w:fill="FFFFFF"/>
          <w14:ligatures w14:val="none"/>
        </w:rPr>
        <w:t>Althea Stevens</w:t>
      </w:r>
      <w:r w:rsidR="00AB1573" w:rsidRPr="00AB1573">
        <w:rPr>
          <w:rFonts w:ascii="Times New Roman" w:eastAsia="Times New Roman" w:hAnsi="Times New Roman" w:cs="Times New Roman"/>
          <w:kern w:val="0"/>
          <w14:ligatures w14:val="none"/>
        </w:rPr>
        <w:t>, to repeal section 28-103.22 of the administrative code of the city of New York relating to outreach on security grille visibility requirements, items 5 and 5.1 of section 28-201.2.2 of the administrative code relating to penalties for non-conforming security grilles, section 28-315.7.1 of the administrative code of the city of New York relating to the retroactive application of security grille requirements, and items 3 and 4 of section 1010.1.4.4 of the New York city building code</w:t>
      </w:r>
      <w:r w:rsidRPr="00A5148C">
        <w:rPr>
          <w:rFonts w:ascii="Times New Roman" w:eastAsia="Calibri" w:hAnsi="Times New Roman" w:cs="Times New Roman"/>
          <w:color w:val="000000"/>
          <w:kern w:val="0"/>
          <w:shd w:val="clear" w:color="auto" w:fill="FFFFFF"/>
          <w14:ligatures w14:val="none"/>
        </w:rPr>
        <w:t xml:space="preserve">. </w:t>
      </w:r>
      <w:r w:rsidR="00682180">
        <w:rPr>
          <w:rFonts w:ascii="Times New Roman" w:eastAsia="Calibri" w:hAnsi="Times New Roman" w:cs="Times New Roman"/>
          <w:color w:val="000000"/>
          <w:kern w:val="0"/>
          <w:shd w:val="clear" w:color="auto" w:fill="FFFFFF"/>
          <w14:ligatures w14:val="none"/>
        </w:rPr>
        <w:t>A previous version of Int. No</w:t>
      </w:r>
      <w:r w:rsidR="006F0613">
        <w:rPr>
          <w:rFonts w:ascii="Times New Roman" w:eastAsia="Calibri" w:hAnsi="Times New Roman" w:cs="Times New Roman"/>
          <w:color w:val="000000"/>
          <w:kern w:val="0"/>
          <w:shd w:val="clear" w:color="auto" w:fill="FFFFFF"/>
          <w14:ligatures w14:val="none"/>
        </w:rPr>
        <w:t>.</w:t>
      </w:r>
      <w:r w:rsidR="00682180">
        <w:rPr>
          <w:rFonts w:ascii="Times New Roman" w:eastAsia="Calibri" w:hAnsi="Times New Roman" w:cs="Times New Roman"/>
          <w:color w:val="000000"/>
          <w:kern w:val="0"/>
          <w:shd w:val="clear" w:color="auto" w:fill="FFFFFF"/>
          <w14:ligatures w14:val="none"/>
        </w:rPr>
        <w:t xml:space="preserve"> 553-A was heard on February 26, 2026. A previous version of Int. No</w:t>
      </w:r>
      <w:r w:rsidR="006F0613">
        <w:rPr>
          <w:rFonts w:ascii="Times New Roman" w:eastAsia="Calibri" w:hAnsi="Times New Roman" w:cs="Times New Roman"/>
          <w:color w:val="000000"/>
          <w:kern w:val="0"/>
          <w:shd w:val="clear" w:color="auto" w:fill="FFFFFF"/>
          <w14:ligatures w14:val="none"/>
        </w:rPr>
        <w:t>.</w:t>
      </w:r>
      <w:r w:rsidR="00682180">
        <w:rPr>
          <w:rFonts w:ascii="Times New Roman" w:eastAsia="Calibri" w:hAnsi="Times New Roman" w:cs="Times New Roman"/>
          <w:color w:val="000000"/>
          <w:kern w:val="0"/>
          <w:shd w:val="clear" w:color="auto" w:fill="FFFFFF"/>
          <w14:ligatures w14:val="none"/>
        </w:rPr>
        <w:t xml:space="preserve"> 910-A was heard on June 8, 2026.</w:t>
      </w:r>
      <w:r w:rsidR="0008616C">
        <w:rPr>
          <w:rFonts w:ascii="Times New Roman" w:eastAsia="Calibri" w:hAnsi="Times New Roman" w:cs="Times New Roman"/>
          <w:color w:val="000000"/>
          <w:kern w:val="0"/>
          <w:shd w:val="clear" w:color="auto" w:fill="FFFFFF"/>
          <w14:ligatures w14:val="none"/>
        </w:rPr>
        <w:t xml:space="preserve"> Int. No 553-A was approved by the Committee by a vote of 6 in the affirmative and 1 in the negative. Int. No. 910-A was approved by the Committee by a vote of 7 in the affirmative and 0 in the negative. </w:t>
      </w:r>
    </w:p>
    <w:p w14:paraId="67CC12D5" w14:textId="792612F7" w:rsidR="005925EF" w:rsidRPr="00A5148C" w:rsidRDefault="00AB1573" w:rsidP="005925EF">
      <w:pPr>
        <w:keepNext/>
        <w:numPr>
          <w:ilvl w:val="0"/>
          <w:numId w:val="1"/>
        </w:numPr>
        <w:spacing w:after="0" w:line="480" w:lineRule="auto"/>
        <w:jc w:val="both"/>
        <w:outlineLvl w:val="0"/>
        <w:rPr>
          <w:rFonts w:ascii="Times New Roman" w:eastAsia="Times New Roman" w:hAnsi="Times New Roman" w:cs="Times New Roman"/>
          <w:b/>
          <w:bCs/>
          <w:smallCaps/>
          <w:kern w:val="0"/>
          <w:u w:val="single"/>
          <w14:ligatures w14:val="none"/>
        </w:rPr>
      </w:pPr>
      <w:r>
        <w:rPr>
          <w:rFonts w:ascii="Times New Roman" w:eastAsia="Times New Roman" w:hAnsi="Times New Roman" w:cs="Times New Roman"/>
          <w:b/>
          <w:bCs/>
          <w:smallCaps/>
          <w:kern w:val="0"/>
          <w:u w:val="single"/>
          <w14:ligatures w14:val="none"/>
        </w:rPr>
        <w:t>Retail Theft Background</w:t>
      </w:r>
    </w:p>
    <w:p w14:paraId="1AFB5849" w14:textId="1C338C67" w:rsidR="005925EF" w:rsidRPr="00A5148C" w:rsidRDefault="00513B29" w:rsidP="005925EF">
      <w:pPr>
        <w:numPr>
          <w:ilvl w:val="1"/>
          <w:numId w:val="1"/>
        </w:numPr>
        <w:spacing w:after="0" w:line="480" w:lineRule="auto"/>
        <w:contextualSpacing/>
        <w:jc w:val="both"/>
        <w:rPr>
          <w:rFonts w:ascii="Times New Roman" w:eastAsia="Calibri" w:hAnsi="Times New Roman" w:cs="Times New Roman"/>
          <w:b/>
          <w:i/>
          <w:kern w:val="0"/>
          <w14:ligatures w14:val="none"/>
        </w:rPr>
      </w:pPr>
      <w:r w:rsidRPr="00A5148C">
        <w:rPr>
          <w:rFonts w:ascii="Times New Roman" w:eastAsia="Times New Roman" w:hAnsi="Times New Roman" w:cs="Times New Roman"/>
          <w:b/>
          <w:i/>
          <w:kern w:val="0"/>
          <w14:ligatures w14:val="none"/>
        </w:rPr>
        <w:t>Retail Theft Data</w:t>
      </w:r>
    </w:p>
    <w:p w14:paraId="62E6C2C1" w14:textId="34128594" w:rsidR="00513B29" w:rsidRPr="00A5148C" w:rsidRDefault="00513B29" w:rsidP="4BD6049E">
      <w:pPr>
        <w:spacing w:after="0" w:line="480" w:lineRule="auto"/>
        <w:ind w:firstLine="720"/>
        <w:contextualSpacing/>
        <w:jc w:val="both"/>
        <w:rPr>
          <w:rFonts w:ascii="Times New Roman" w:eastAsia="Calibri" w:hAnsi="Times New Roman" w:cs="Times New Roman"/>
          <w:kern w:val="0"/>
          <w14:ligatures w14:val="none"/>
        </w:rPr>
      </w:pPr>
      <w:r w:rsidRPr="00A5148C">
        <w:rPr>
          <w:rFonts w:ascii="Times New Roman" w:eastAsia="Calibri" w:hAnsi="Times New Roman" w:cs="Times New Roman"/>
          <w:kern w:val="0"/>
          <w14:ligatures w14:val="none"/>
        </w:rPr>
        <w:t xml:space="preserve">Businesses in New York City have been grappling with security concerns in response to an increase </w:t>
      </w:r>
      <w:r w:rsidR="007D29AD" w:rsidRPr="00A5148C">
        <w:rPr>
          <w:rFonts w:ascii="Times New Roman" w:eastAsia="Calibri" w:hAnsi="Times New Roman" w:cs="Times New Roman"/>
          <w:kern w:val="0"/>
          <w14:ligatures w14:val="none"/>
        </w:rPr>
        <w:t>in</w:t>
      </w:r>
      <w:r w:rsidRPr="00A5148C">
        <w:rPr>
          <w:rFonts w:ascii="Times New Roman" w:eastAsia="Calibri" w:hAnsi="Times New Roman" w:cs="Times New Roman"/>
          <w:kern w:val="0"/>
          <w14:ligatures w14:val="none"/>
        </w:rPr>
        <w:t xml:space="preserve"> shoplifting post-pandemic. According to NYC </w:t>
      </w:r>
      <w:proofErr w:type="spellStart"/>
      <w:r w:rsidRPr="00A5148C">
        <w:rPr>
          <w:rFonts w:ascii="Times New Roman" w:eastAsia="Calibri" w:hAnsi="Times New Roman" w:cs="Times New Roman"/>
          <w:kern w:val="0"/>
          <w14:ligatures w14:val="none"/>
        </w:rPr>
        <w:t>OpenData</w:t>
      </w:r>
      <w:proofErr w:type="spellEnd"/>
      <w:r w:rsidRPr="00A5148C">
        <w:rPr>
          <w:rFonts w:ascii="Times New Roman" w:eastAsia="Calibri" w:hAnsi="Times New Roman" w:cs="Times New Roman"/>
          <w:kern w:val="0"/>
          <w14:ligatures w14:val="none"/>
        </w:rPr>
        <w:t xml:space="preserve">, </w:t>
      </w:r>
      <w:r w:rsidR="00F04558" w:rsidRPr="00A5148C">
        <w:rPr>
          <w:rFonts w:ascii="Times New Roman" w:eastAsia="Calibri" w:hAnsi="Times New Roman" w:cs="Times New Roman"/>
          <w:kern w:val="0"/>
          <w14:ligatures w14:val="none"/>
        </w:rPr>
        <w:t xml:space="preserve">NYPD </w:t>
      </w:r>
      <w:r w:rsidRPr="00A5148C">
        <w:rPr>
          <w:rFonts w:ascii="Times New Roman" w:eastAsia="Calibri" w:hAnsi="Times New Roman" w:cs="Times New Roman"/>
          <w:kern w:val="0"/>
          <w14:ligatures w14:val="none"/>
        </w:rPr>
        <w:t xml:space="preserve">retail theft complaints increased significantly after 2020, reaching a record high in 2022 with 63,754 </w:t>
      </w:r>
      <w:r w:rsidRPr="00A5148C">
        <w:rPr>
          <w:rFonts w:ascii="Times New Roman" w:eastAsia="Calibri" w:hAnsi="Times New Roman" w:cs="Times New Roman"/>
          <w:kern w:val="0"/>
          <w14:ligatures w14:val="none"/>
        </w:rPr>
        <w:lastRenderedPageBreak/>
        <w:t>complaints.</w:t>
      </w:r>
      <w:r w:rsidRPr="00A5148C">
        <w:rPr>
          <w:rFonts w:ascii="Times New Roman" w:eastAsia="Calibri" w:hAnsi="Times New Roman" w:cs="Times New Roman"/>
          <w:kern w:val="0"/>
          <w:vertAlign w:val="superscript"/>
          <w14:ligatures w14:val="none"/>
        </w:rPr>
        <w:footnoteReference w:id="1"/>
      </w:r>
      <w:r w:rsidR="00D050AF">
        <w:rPr>
          <w:rFonts w:ascii="Times New Roman" w:eastAsia="Calibri" w:hAnsi="Times New Roman" w:cs="Times New Roman"/>
          <w:kern w:val="0"/>
          <w14:ligatures w14:val="none"/>
        </w:rPr>
        <w:t xml:space="preserve"> </w:t>
      </w:r>
      <w:r w:rsidRPr="00A5148C">
        <w:rPr>
          <w:rFonts w:ascii="Times New Roman" w:eastAsia="Calibri" w:hAnsi="Times New Roman" w:cs="Times New Roman"/>
          <w:kern w:val="0"/>
          <w14:ligatures w14:val="none"/>
        </w:rPr>
        <w:t xml:space="preserve">The Council on Criminal Justice reported that New York </w:t>
      </w:r>
      <w:r w:rsidR="00D028B1">
        <w:rPr>
          <w:rFonts w:ascii="Times New Roman" w:eastAsia="Calibri" w:hAnsi="Times New Roman" w:cs="Times New Roman"/>
          <w:kern w:val="0"/>
          <w14:ligatures w14:val="none"/>
        </w:rPr>
        <w:t xml:space="preserve">City   </w:t>
      </w:r>
      <w:r w:rsidR="00193559">
        <w:rPr>
          <w:rFonts w:ascii="Times New Roman" w:eastAsia="Calibri" w:hAnsi="Times New Roman" w:cs="Times New Roman"/>
          <w:kern w:val="0"/>
          <w14:ligatures w14:val="none"/>
        </w:rPr>
        <w:t xml:space="preserve">                                </w:t>
      </w:r>
      <w:r w:rsidR="00D028B1">
        <w:rPr>
          <w:rFonts w:ascii="Times New Roman" w:eastAsia="Calibri" w:hAnsi="Times New Roman" w:cs="Times New Roman"/>
          <w:kern w:val="0"/>
          <w14:ligatures w14:val="none"/>
        </w:rPr>
        <w:t xml:space="preserve">                                                                                                                                                                                                                                                                                                                                                                                                                                                                                                                                                                                                                                                                                                                                                                                                                                                                                                                     </w:t>
      </w:r>
      <w:r w:rsidRPr="00A5148C">
        <w:rPr>
          <w:rFonts w:ascii="Times New Roman" w:eastAsia="Calibri" w:hAnsi="Times New Roman" w:cs="Times New Roman"/>
          <w:kern w:val="0"/>
          <w14:ligatures w14:val="none"/>
        </w:rPr>
        <w:t>had a 64% increase in reported shoplifting from mid-year 2019 to mid-year 2023.</w:t>
      </w:r>
      <w:r w:rsidRPr="00A5148C">
        <w:rPr>
          <w:rFonts w:ascii="Times New Roman" w:eastAsia="Calibri" w:hAnsi="Times New Roman" w:cs="Times New Roman"/>
          <w:kern w:val="0"/>
          <w:vertAlign w:val="superscript"/>
          <w14:ligatures w14:val="none"/>
        </w:rPr>
        <w:footnoteReference w:id="2"/>
      </w:r>
      <w:r w:rsidRPr="00A5148C">
        <w:rPr>
          <w:rFonts w:ascii="Times New Roman" w:eastAsia="Calibri" w:hAnsi="Times New Roman" w:cs="Times New Roman"/>
          <w:kern w:val="0"/>
          <w14:ligatures w14:val="none"/>
        </w:rPr>
        <w:t xml:space="preserve"> </w:t>
      </w:r>
    </w:p>
    <w:p w14:paraId="61171870" w14:textId="5720E122" w:rsidR="007F6507" w:rsidRPr="00A5148C" w:rsidRDefault="00EC4234" w:rsidP="001023D5">
      <w:pPr>
        <w:spacing w:after="0" w:line="480" w:lineRule="auto"/>
        <w:ind w:firstLine="720"/>
        <w:contextualSpacing/>
        <w:jc w:val="both"/>
        <w:rPr>
          <w:rFonts w:ascii="Times New Roman" w:eastAsia="Calibri" w:hAnsi="Times New Roman" w:cs="Times New Roman"/>
          <w:bCs/>
          <w:iCs/>
          <w:kern w:val="0"/>
          <w14:ligatures w14:val="none"/>
        </w:rPr>
      </w:pPr>
      <w:r w:rsidRPr="00A5148C">
        <w:rPr>
          <w:rFonts w:ascii="Times New Roman" w:eastAsia="Calibri" w:hAnsi="Times New Roman" w:cs="Times New Roman"/>
          <w:bCs/>
          <w:iCs/>
          <w:kern w:val="0"/>
          <w14:ligatures w14:val="none"/>
        </w:rPr>
        <w:t xml:space="preserve">According to an analysis of NYPD complaint data from </w:t>
      </w:r>
      <w:proofErr w:type="spellStart"/>
      <w:r w:rsidRPr="00A5148C">
        <w:rPr>
          <w:rFonts w:ascii="Times New Roman" w:eastAsia="Calibri" w:hAnsi="Times New Roman" w:cs="Times New Roman"/>
          <w:bCs/>
          <w:iCs/>
          <w:kern w:val="0"/>
          <w14:ligatures w14:val="none"/>
        </w:rPr>
        <w:t>OpenData</w:t>
      </w:r>
      <w:proofErr w:type="spellEnd"/>
      <w:r w:rsidRPr="00A5148C">
        <w:rPr>
          <w:rFonts w:ascii="Times New Roman" w:eastAsia="Calibri" w:hAnsi="Times New Roman" w:cs="Times New Roman"/>
          <w:bCs/>
          <w:iCs/>
          <w:kern w:val="0"/>
          <w14:ligatures w14:val="none"/>
        </w:rPr>
        <w:t>,</w:t>
      </w:r>
      <w:r w:rsidR="007F6507" w:rsidRPr="00A5148C">
        <w:rPr>
          <w:rFonts w:ascii="Times New Roman" w:eastAsia="Calibri" w:hAnsi="Times New Roman" w:cs="Times New Roman"/>
          <w:bCs/>
          <w:iCs/>
          <w:kern w:val="0"/>
          <w14:ligatures w14:val="none"/>
        </w:rPr>
        <w:t xml:space="preserve"> </w:t>
      </w:r>
      <w:r w:rsidRPr="00A5148C">
        <w:rPr>
          <w:rFonts w:ascii="Times New Roman" w:eastAsia="Calibri" w:hAnsi="Times New Roman" w:cs="Times New Roman"/>
          <w:bCs/>
          <w:iCs/>
          <w:kern w:val="0"/>
          <w14:ligatures w14:val="none"/>
        </w:rPr>
        <w:t xml:space="preserve">retail shoplifting </w:t>
      </w:r>
      <w:r w:rsidR="007F6507" w:rsidRPr="00A5148C">
        <w:rPr>
          <w:rFonts w:ascii="Times New Roman" w:eastAsia="Calibri" w:hAnsi="Times New Roman" w:cs="Times New Roman"/>
          <w:bCs/>
          <w:iCs/>
          <w:kern w:val="0"/>
          <w14:ligatures w14:val="none"/>
        </w:rPr>
        <w:t xml:space="preserve">trends within the City can best be summarized as </w:t>
      </w:r>
      <w:r w:rsidR="00887DB2" w:rsidRPr="00A5148C">
        <w:rPr>
          <w:rFonts w:ascii="Times New Roman" w:eastAsia="Calibri" w:hAnsi="Times New Roman" w:cs="Times New Roman"/>
          <w:bCs/>
          <w:iCs/>
          <w:kern w:val="0"/>
          <w14:ligatures w14:val="none"/>
        </w:rPr>
        <w:t xml:space="preserve">having gone through </w:t>
      </w:r>
      <w:r w:rsidR="007F6507" w:rsidRPr="00A5148C">
        <w:rPr>
          <w:rFonts w:ascii="Times New Roman" w:eastAsia="Calibri" w:hAnsi="Times New Roman" w:cs="Times New Roman"/>
          <w:bCs/>
          <w:iCs/>
          <w:kern w:val="0"/>
          <w14:ligatures w14:val="none"/>
        </w:rPr>
        <w:t xml:space="preserve">three distinct phases: </w:t>
      </w:r>
      <w:r w:rsidR="00D028B1">
        <w:rPr>
          <w:rFonts w:ascii="Times New Roman" w:eastAsia="Calibri" w:hAnsi="Times New Roman" w:cs="Times New Roman"/>
          <w:bCs/>
          <w:iCs/>
          <w:kern w:val="0"/>
          <w14:ligatures w14:val="none"/>
        </w:rPr>
        <w:t>(</w:t>
      </w:r>
      <w:proofErr w:type="spellStart"/>
      <w:r w:rsidR="00D028B1">
        <w:rPr>
          <w:rFonts w:ascii="Times New Roman" w:eastAsia="Calibri" w:hAnsi="Times New Roman" w:cs="Times New Roman"/>
          <w:bCs/>
          <w:iCs/>
          <w:kern w:val="0"/>
          <w14:ligatures w14:val="none"/>
        </w:rPr>
        <w:t>i</w:t>
      </w:r>
      <w:proofErr w:type="spellEnd"/>
      <w:r w:rsidR="00D028B1">
        <w:rPr>
          <w:rFonts w:ascii="Times New Roman" w:eastAsia="Calibri" w:hAnsi="Times New Roman" w:cs="Times New Roman"/>
          <w:bCs/>
          <w:iCs/>
          <w:kern w:val="0"/>
          <w14:ligatures w14:val="none"/>
        </w:rPr>
        <w:t xml:space="preserve">) </w:t>
      </w:r>
      <w:r w:rsidR="007F6507" w:rsidRPr="00A5148C">
        <w:rPr>
          <w:rFonts w:ascii="Times New Roman" w:eastAsia="Calibri" w:hAnsi="Times New Roman" w:cs="Times New Roman"/>
          <w:bCs/>
          <w:iCs/>
          <w:kern w:val="0"/>
          <w14:ligatures w14:val="none"/>
        </w:rPr>
        <w:t xml:space="preserve">steady growth before COVID, </w:t>
      </w:r>
      <w:r w:rsidR="00D028B1">
        <w:rPr>
          <w:rFonts w:ascii="Times New Roman" w:eastAsia="Calibri" w:hAnsi="Times New Roman" w:cs="Times New Roman"/>
          <w:bCs/>
          <w:iCs/>
          <w:kern w:val="0"/>
          <w14:ligatures w14:val="none"/>
        </w:rPr>
        <w:t xml:space="preserve">(ii) </w:t>
      </w:r>
      <w:r w:rsidR="007F6507" w:rsidRPr="00A5148C">
        <w:rPr>
          <w:rFonts w:ascii="Times New Roman" w:eastAsia="Calibri" w:hAnsi="Times New Roman" w:cs="Times New Roman"/>
          <w:bCs/>
          <w:iCs/>
          <w:kern w:val="0"/>
          <w14:ligatures w14:val="none"/>
        </w:rPr>
        <w:t>a temporary pandemic drop, and a strong rebound that surpassed prior levels.</w:t>
      </w:r>
      <w:r w:rsidR="000539A1" w:rsidRPr="00A5148C">
        <w:rPr>
          <w:rStyle w:val="FootnoteReference"/>
          <w:rFonts w:ascii="Times New Roman" w:eastAsia="Calibri" w:hAnsi="Times New Roman" w:cs="Times New Roman"/>
          <w:bCs/>
          <w:iCs/>
          <w:kern w:val="0"/>
          <w14:ligatures w14:val="none"/>
        </w:rPr>
        <w:footnoteReference w:id="3"/>
      </w:r>
      <w:r w:rsidR="007F6507" w:rsidRPr="00A5148C">
        <w:rPr>
          <w:rFonts w:ascii="Times New Roman" w:eastAsia="Calibri" w:hAnsi="Times New Roman" w:cs="Times New Roman"/>
          <w:bCs/>
          <w:iCs/>
          <w:kern w:val="0"/>
          <w14:ligatures w14:val="none"/>
        </w:rPr>
        <w:t xml:space="preserve"> Chain stores account for roughly half of citywide</w:t>
      </w:r>
      <w:r w:rsidR="00887DB2" w:rsidRPr="00A5148C">
        <w:rPr>
          <w:rFonts w:ascii="Times New Roman" w:eastAsia="Calibri" w:hAnsi="Times New Roman" w:cs="Times New Roman"/>
          <w:bCs/>
          <w:iCs/>
          <w:kern w:val="0"/>
          <w14:ligatures w14:val="none"/>
        </w:rPr>
        <w:t xml:space="preserve"> complaints</w:t>
      </w:r>
      <w:r w:rsidR="007F6507" w:rsidRPr="00A5148C">
        <w:rPr>
          <w:rFonts w:ascii="Times New Roman" w:eastAsia="Calibri" w:hAnsi="Times New Roman" w:cs="Times New Roman"/>
          <w:bCs/>
          <w:iCs/>
          <w:kern w:val="0"/>
          <w14:ligatures w14:val="none"/>
        </w:rPr>
        <w:t xml:space="preserve"> and heavily shape overall trends.</w:t>
      </w:r>
      <w:r w:rsidR="000539A1" w:rsidRPr="00A5148C">
        <w:rPr>
          <w:rStyle w:val="FootnoteReference"/>
          <w:rFonts w:ascii="Times New Roman" w:eastAsia="Calibri" w:hAnsi="Times New Roman" w:cs="Times New Roman"/>
          <w:bCs/>
          <w:iCs/>
          <w:kern w:val="0"/>
          <w14:ligatures w14:val="none"/>
        </w:rPr>
        <w:footnoteReference w:id="4"/>
      </w:r>
      <w:r w:rsidR="007F6507" w:rsidRPr="00A5148C">
        <w:rPr>
          <w:rFonts w:ascii="Times New Roman" w:eastAsia="Calibri" w:hAnsi="Times New Roman" w:cs="Times New Roman"/>
          <w:bCs/>
          <w:iCs/>
          <w:kern w:val="0"/>
          <w14:ligatures w14:val="none"/>
        </w:rPr>
        <w:t xml:space="preserve"> When chain stores are removed</w:t>
      </w:r>
      <w:r w:rsidR="00D028B1">
        <w:rPr>
          <w:rFonts w:ascii="Times New Roman" w:eastAsia="Calibri" w:hAnsi="Times New Roman" w:cs="Times New Roman"/>
          <w:bCs/>
          <w:iCs/>
          <w:kern w:val="0"/>
          <w14:ligatures w14:val="none"/>
        </w:rPr>
        <w:t xml:space="preserve"> from the data</w:t>
      </w:r>
      <w:r w:rsidR="007F6507" w:rsidRPr="00A5148C">
        <w:rPr>
          <w:rFonts w:ascii="Times New Roman" w:eastAsia="Calibri" w:hAnsi="Times New Roman" w:cs="Times New Roman"/>
          <w:bCs/>
          <w:iCs/>
          <w:kern w:val="0"/>
          <w14:ligatures w14:val="none"/>
        </w:rPr>
        <w:t>, many retail categories return close to their pre-pandemic trajectory, suggesting the citywide rise is concentrated in specific store types rather than evenly distributed across all retail stores.</w:t>
      </w:r>
      <w:r w:rsidR="000539A1" w:rsidRPr="00A5148C">
        <w:rPr>
          <w:rStyle w:val="FootnoteReference"/>
          <w:rFonts w:ascii="Times New Roman" w:eastAsia="Calibri" w:hAnsi="Times New Roman" w:cs="Times New Roman"/>
          <w:bCs/>
          <w:iCs/>
          <w:kern w:val="0"/>
          <w14:ligatures w14:val="none"/>
        </w:rPr>
        <w:footnoteReference w:id="5"/>
      </w:r>
      <w:r w:rsidR="007F6507" w:rsidRPr="00A5148C">
        <w:rPr>
          <w:rFonts w:ascii="Times New Roman" w:eastAsia="Calibri" w:hAnsi="Times New Roman" w:cs="Times New Roman"/>
          <w:bCs/>
          <w:iCs/>
          <w:kern w:val="0"/>
          <w14:ligatures w14:val="none"/>
        </w:rPr>
        <w:t xml:space="preserve"> Spatially, complaints cluster in high-density retail corridors, especially Manhattan and parts of Queens and Brooklyn.</w:t>
      </w:r>
      <w:r w:rsidR="000539A1" w:rsidRPr="00A5148C">
        <w:rPr>
          <w:rStyle w:val="FootnoteReference"/>
          <w:rFonts w:ascii="Times New Roman" w:eastAsia="Calibri" w:hAnsi="Times New Roman" w:cs="Times New Roman"/>
          <w:bCs/>
          <w:iCs/>
          <w:kern w:val="0"/>
          <w14:ligatures w14:val="none"/>
        </w:rPr>
        <w:footnoteReference w:id="6"/>
      </w:r>
      <w:r w:rsidR="007F6507" w:rsidRPr="00A5148C">
        <w:rPr>
          <w:rFonts w:ascii="Times New Roman" w:eastAsia="Calibri" w:hAnsi="Times New Roman" w:cs="Times New Roman"/>
          <w:bCs/>
          <w:iCs/>
          <w:kern w:val="0"/>
          <w14:ligatures w14:val="none"/>
        </w:rPr>
        <w:t> Specifically, Union Square, Times Square, and Elmhurst are the neighborhoods with the highest average yearly complaints.</w:t>
      </w:r>
      <w:r w:rsidR="001023D5" w:rsidRPr="00A5148C">
        <w:rPr>
          <w:rStyle w:val="FootnoteReference"/>
          <w:rFonts w:ascii="Times New Roman" w:eastAsia="Calibri" w:hAnsi="Times New Roman" w:cs="Times New Roman"/>
          <w:bCs/>
          <w:iCs/>
          <w:kern w:val="0"/>
          <w14:ligatures w14:val="none"/>
        </w:rPr>
        <w:footnoteReference w:id="7"/>
      </w:r>
      <w:r w:rsidR="007F6507" w:rsidRPr="00A5148C">
        <w:rPr>
          <w:rFonts w:ascii="Times New Roman" w:eastAsia="Calibri" w:hAnsi="Times New Roman" w:cs="Times New Roman"/>
          <w:bCs/>
          <w:iCs/>
          <w:kern w:val="0"/>
          <w14:ligatures w14:val="none"/>
        </w:rPr>
        <w:t> </w:t>
      </w:r>
    </w:p>
    <w:p w14:paraId="7A5804D3" w14:textId="606F545E" w:rsidR="007F6507" w:rsidRPr="00A5148C" w:rsidRDefault="007F6507" w:rsidP="005F1157">
      <w:pPr>
        <w:pStyle w:val="ListParagraph"/>
        <w:numPr>
          <w:ilvl w:val="1"/>
          <w:numId w:val="1"/>
        </w:numPr>
        <w:spacing w:after="0" w:line="480" w:lineRule="auto"/>
        <w:jc w:val="both"/>
        <w:rPr>
          <w:rFonts w:ascii="Times New Roman" w:eastAsia="Calibri" w:hAnsi="Times New Roman" w:cs="Times New Roman"/>
          <w:b/>
          <w:i/>
          <w:kern w:val="0"/>
          <w14:ligatures w14:val="none"/>
        </w:rPr>
      </w:pPr>
      <w:r w:rsidRPr="00A5148C">
        <w:rPr>
          <w:rFonts w:ascii="Times New Roman" w:eastAsia="Calibri" w:hAnsi="Times New Roman" w:cs="Times New Roman"/>
          <w:b/>
          <w:i/>
          <w:kern w:val="0"/>
          <w14:ligatures w14:val="none"/>
        </w:rPr>
        <w:t>Citywide petit larceny</w:t>
      </w:r>
    </w:p>
    <w:p w14:paraId="3875A3F7" w14:textId="2369B436" w:rsidR="00E518F0" w:rsidRPr="00A5148C" w:rsidRDefault="00E518F0" w:rsidP="001023D5">
      <w:pPr>
        <w:spacing w:after="0" w:line="480" w:lineRule="auto"/>
        <w:ind w:firstLine="720"/>
        <w:jc w:val="both"/>
        <w:rPr>
          <w:rFonts w:ascii="Times New Roman" w:eastAsia="Calibri" w:hAnsi="Times New Roman" w:cs="Times New Roman"/>
          <w:bCs/>
          <w:iCs/>
          <w:kern w:val="0"/>
          <w14:ligatures w14:val="none"/>
        </w:rPr>
      </w:pPr>
      <w:r w:rsidRPr="00A5148C">
        <w:rPr>
          <w:rFonts w:ascii="Times New Roman" w:eastAsia="Calibri" w:hAnsi="Times New Roman" w:cs="Times New Roman"/>
          <w:bCs/>
          <w:iCs/>
          <w:kern w:val="0"/>
          <w14:ligatures w14:val="none"/>
        </w:rPr>
        <w:t>Immediately prior to the COVID-19 pandemic</w:t>
      </w:r>
      <w:r w:rsidR="00D03EC7" w:rsidRPr="00A5148C">
        <w:rPr>
          <w:rFonts w:ascii="Times New Roman" w:eastAsia="Calibri" w:hAnsi="Times New Roman" w:cs="Times New Roman"/>
          <w:bCs/>
          <w:iCs/>
          <w:kern w:val="0"/>
          <w14:ligatures w14:val="none"/>
        </w:rPr>
        <w:t xml:space="preserve"> </w:t>
      </w:r>
      <w:r w:rsidR="00D03EC7" w:rsidRPr="00A5148C">
        <w:rPr>
          <w:rFonts w:ascii="Times New Roman" w:eastAsia="Calibri" w:hAnsi="Times New Roman" w:cs="Times New Roman"/>
          <w:bCs/>
          <w:iCs/>
          <w:kern w:val="0"/>
          <w:lang w:val="en"/>
          <w14:ligatures w14:val="none"/>
        </w:rPr>
        <w:t xml:space="preserve">(2015–early 2020), </w:t>
      </w:r>
      <w:r w:rsidRPr="00A5148C">
        <w:rPr>
          <w:rFonts w:ascii="Times New Roman" w:eastAsia="Calibri" w:hAnsi="Times New Roman" w:cs="Times New Roman"/>
          <w:bCs/>
          <w:iCs/>
          <w:kern w:val="0"/>
          <w:lang w:val="en"/>
          <w14:ligatures w14:val="none"/>
        </w:rPr>
        <w:t xml:space="preserve">weekly complaint patterns created </w:t>
      </w:r>
      <w:r w:rsidR="001023D5" w:rsidRPr="00A5148C">
        <w:rPr>
          <w:rFonts w:ascii="Times New Roman" w:eastAsia="Calibri" w:hAnsi="Times New Roman" w:cs="Times New Roman"/>
          <w:bCs/>
          <w:iCs/>
          <w:kern w:val="0"/>
          <w:lang w:val="en"/>
          <w14:ligatures w14:val="none"/>
        </w:rPr>
        <w:t>a</w:t>
      </w:r>
      <w:r w:rsidRPr="00A5148C">
        <w:rPr>
          <w:rFonts w:ascii="Times New Roman" w:eastAsia="Calibri" w:hAnsi="Times New Roman" w:cs="Times New Roman"/>
          <w:bCs/>
          <w:iCs/>
          <w:kern w:val="0"/>
          <w:lang w:val="en"/>
          <w14:ligatures w14:val="none"/>
        </w:rPr>
        <w:t xml:space="preserve"> </w:t>
      </w:r>
      <w:r w:rsidR="00D03EC7" w:rsidRPr="00A5148C">
        <w:rPr>
          <w:rFonts w:ascii="Times New Roman" w:eastAsia="Calibri" w:hAnsi="Times New Roman" w:cs="Times New Roman"/>
          <w:bCs/>
          <w:iCs/>
          <w:kern w:val="0"/>
          <w:lang w:val="en"/>
          <w14:ligatures w14:val="none"/>
        </w:rPr>
        <w:t>linear trend</w:t>
      </w:r>
      <w:r w:rsidRPr="00A5148C">
        <w:rPr>
          <w:rFonts w:ascii="Times New Roman" w:eastAsia="Calibri" w:hAnsi="Times New Roman" w:cs="Times New Roman"/>
          <w:bCs/>
          <w:iCs/>
          <w:kern w:val="0"/>
          <w:lang w:val="en"/>
          <w14:ligatures w14:val="none"/>
        </w:rPr>
        <w:t>.</w:t>
      </w:r>
      <w:r w:rsidRPr="00A5148C">
        <w:rPr>
          <w:rStyle w:val="FootnoteReference"/>
          <w:rFonts w:ascii="Times New Roman" w:eastAsia="Calibri" w:hAnsi="Times New Roman" w:cs="Times New Roman"/>
          <w:bCs/>
          <w:iCs/>
          <w:kern w:val="0"/>
          <w:lang w:val="en"/>
          <w14:ligatures w14:val="none"/>
        </w:rPr>
        <w:footnoteReference w:id="8"/>
      </w:r>
      <w:r w:rsidR="00D03EC7" w:rsidRPr="00A5148C">
        <w:rPr>
          <w:rFonts w:ascii="Times New Roman" w:eastAsia="Calibri" w:hAnsi="Times New Roman" w:cs="Times New Roman"/>
          <w:bCs/>
          <w:iCs/>
          <w:kern w:val="0"/>
          <w:lang w:val="en"/>
          <w14:ligatures w14:val="none"/>
        </w:rPr>
        <w:t xml:space="preserve"> After </w:t>
      </w:r>
      <w:r w:rsidR="00F76F1A" w:rsidRPr="00A5148C">
        <w:rPr>
          <w:rFonts w:ascii="Times New Roman" w:eastAsia="Calibri" w:hAnsi="Times New Roman" w:cs="Times New Roman"/>
          <w:bCs/>
          <w:iCs/>
          <w:kern w:val="0"/>
          <w:lang w:val="en"/>
          <w14:ligatures w14:val="none"/>
        </w:rPr>
        <w:t>the pandemic</w:t>
      </w:r>
      <w:r w:rsidR="00D03EC7" w:rsidRPr="00A5148C">
        <w:rPr>
          <w:rFonts w:ascii="Times New Roman" w:eastAsia="Calibri" w:hAnsi="Times New Roman" w:cs="Times New Roman"/>
          <w:bCs/>
          <w:iCs/>
          <w:kern w:val="0"/>
          <w:lang w:val="en"/>
          <w14:ligatures w14:val="none"/>
        </w:rPr>
        <w:t xml:space="preserve">, actual complaint counts exceeded those </w:t>
      </w:r>
      <w:r w:rsidR="00D03EC7" w:rsidRPr="00A5148C">
        <w:rPr>
          <w:rFonts w:ascii="Times New Roman" w:eastAsia="Calibri" w:hAnsi="Times New Roman" w:cs="Times New Roman"/>
          <w:bCs/>
          <w:iCs/>
          <w:kern w:val="0"/>
          <w:lang w:val="en"/>
          <w14:ligatures w14:val="none"/>
        </w:rPr>
        <w:lastRenderedPageBreak/>
        <w:t>projected trends for the three largest retail categories.</w:t>
      </w:r>
      <w:r w:rsidRPr="00A5148C">
        <w:rPr>
          <w:rStyle w:val="FootnoteReference"/>
          <w:rFonts w:ascii="Times New Roman" w:eastAsia="Calibri" w:hAnsi="Times New Roman" w:cs="Times New Roman"/>
          <w:bCs/>
          <w:iCs/>
          <w:kern w:val="0"/>
          <w:lang w:val="en"/>
          <w14:ligatures w14:val="none"/>
        </w:rPr>
        <w:footnoteReference w:id="9"/>
      </w:r>
      <w:r w:rsidR="00D03EC7" w:rsidRPr="00A5148C">
        <w:rPr>
          <w:rFonts w:ascii="Times New Roman" w:eastAsia="Calibri" w:hAnsi="Times New Roman" w:cs="Times New Roman"/>
          <w:bCs/>
          <w:iCs/>
          <w:kern w:val="0"/>
          <w:lang w:val="en"/>
          <w14:ligatures w14:val="none"/>
        </w:rPr>
        <w:t xml:space="preserve"> However, by 2025, </w:t>
      </w:r>
      <w:r w:rsidR="00D03EC7" w:rsidRPr="00A5148C">
        <w:rPr>
          <w:rFonts w:ascii="Times New Roman" w:eastAsia="Calibri" w:hAnsi="Times New Roman" w:cs="Times New Roman"/>
          <w:bCs/>
          <w:iCs/>
          <w:kern w:val="0"/>
          <w14:ligatures w14:val="none"/>
        </w:rPr>
        <w:t>complaints declined from their post-pandemic peaks. For many store types, including drug stores and department stores, complaint levels have returned close to what pre-COVID trends predicted.</w:t>
      </w:r>
      <w:r w:rsidRPr="00A5148C">
        <w:rPr>
          <w:rStyle w:val="FootnoteReference"/>
          <w:rFonts w:ascii="Times New Roman" w:eastAsia="Calibri" w:hAnsi="Times New Roman" w:cs="Times New Roman"/>
          <w:bCs/>
          <w:iCs/>
          <w:kern w:val="0"/>
          <w14:ligatures w14:val="none"/>
        </w:rPr>
        <w:footnoteReference w:id="10"/>
      </w:r>
      <w:r w:rsidR="00D03EC7" w:rsidRPr="00A5148C">
        <w:rPr>
          <w:rFonts w:ascii="Times New Roman" w:eastAsia="Calibri" w:hAnsi="Times New Roman" w:cs="Times New Roman"/>
          <w:bCs/>
          <w:iCs/>
          <w:kern w:val="0"/>
          <w14:ligatures w14:val="none"/>
        </w:rPr>
        <w:t> Complaints at food supermarkets, grocery/bodega locations, and clothing boutiques remain below their projected pre-COVID levels. Commercial building</w:t>
      </w:r>
      <w:r w:rsidRPr="00A5148C">
        <w:rPr>
          <w:rStyle w:val="FootnoteReference"/>
          <w:rFonts w:ascii="Times New Roman" w:eastAsia="Calibri" w:hAnsi="Times New Roman" w:cs="Times New Roman"/>
          <w:bCs/>
          <w:iCs/>
          <w:kern w:val="0"/>
          <w14:ligatures w14:val="none"/>
        </w:rPr>
        <w:footnoteReference w:id="11"/>
      </w:r>
      <w:r w:rsidR="00D03EC7" w:rsidRPr="00A5148C">
        <w:rPr>
          <w:rFonts w:ascii="Times New Roman" w:eastAsia="Calibri" w:hAnsi="Times New Roman" w:cs="Times New Roman"/>
          <w:bCs/>
          <w:iCs/>
          <w:kern w:val="0"/>
          <w14:ligatures w14:val="none"/>
        </w:rPr>
        <w:t xml:space="preserve"> and </w:t>
      </w:r>
      <w:r w:rsidR="00D03EC7" w:rsidRPr="00A5148C">
        <w:rPr>
          <w:rFonts w:ascii="Times New Roman" w:eastAsia="Calibri" w:hAnsi="Times New Roman" w:cs="Times New Roman"/>
          <w:iCs/>
          <w:kern w:val="0"/>
          <w14:ligatures w14:val="none"/>
        </w:rPr>
        <w:t>chain stores</w:t>
      </w:r>
      <w:r w:rsidRPr="00A5148C">
        <w:rPr>
          <w:rStyle w:val="FootnoteReference"/>
          <w:rFonts w:ascii="Times New Roman" w:eastAsia="Calibri" w:hAnsi="Times New Roman" w:cs="Times New Roman"/>
          <w:iCs/>
          <w:kern w:val="0"/>
          <w14:ligatures w14:val="none"/>
        </w:rPr>
        <w:footnoteReference w:id="12"/>
      </w:r>
      <w:r w:rsidR="00D03EC7" w:rsidRPr="00A5148C">
        <w:rPr>
          <w:rFonts w:ascii="Times New Roman" w:eastAsia="Calibri" w:hAnsi="Times New Roman" w:cs="Times New Roman"/>
          <w:iCs/>
          <w:kern w:val="0"/>
          <w14:ligatures w14:val="none"/>
        </w:rPr>
        <w:t xml:space="preserve"> are the main exceptions, where complaint levels remain elevated relative to those projections.</w:t>
      </w:r>
      <w:r w:rsidR="00D03EC7" w:rsidRPr="00A5148C">
        <w:rPr>
          <w:rFonts w:ascii="Times New Roman" w:eastAsia="Calibri" w:hAnsi="Times New Roman" w:cs="Times New Roman"/>
          <w:bCs/>
          <w:iCs/>
          <w:kern w:val="0"/>
          <w14:ligatures w14:val="none"/>
        </w:rPr>
        <w:t> </w:t>
      </w:r>
    </w:p>
    <w:p w14:paraId="2D0FBEBB" w14:textId="7D80B0E3" w:rsidR="00E518F0" w:rsidRPr="00A5148C" w:rsidRDefault="00E518F0" w:rsidP="00D03EC7">
      <w:pPr>
        <w:spacing w:after="0" w:line="480" w:lineRule="auto"/>
        <w:jc w:val="both"/>
        <w:rPr>
          <w:rFonts w:ascii="Times New Roman" w:eastAsia="Calibri" w:hAnsi="Times New Roman" w:cs="Times New Roman"/>
          <w:b/>
          <w:iCs/>
          <w:kern w:val="0"/>
          <w14:ligatures w14:val="none"/>
        </w:rPr>
      </w:pPr>
      <w:r w:rsidRPr="00A5148C">
        <w:rPr>
          <w:rFonts w:ascii="Times New Roman" w:eastAsia="Calibri" w:hAnsi="Times New Roman" w:cs="Times New Roman"/>
          <w:b/>
          <w:iCs/>
          <w:kern w:val="0"/>
          <w14:ligatures w14:val="none"/>
        </w:rPr>
        <w:t>Figure One</w:t>
      </w:r>
    </w:p>
    <w:p w14:paraId="659CB453" w14:textId="20A352B8" w:rsidR="00DA10F2" w:rsidRPr="002E153C" w:rsidRDefault="00D03EC7" w:rsidP="007F6507">
      <w:pPr>
        <w:spacing w:after="0" w:line="480" w:lineRule="auto"/>
        <w:jc w:val="both"/>
        <w:rPr>
          <w:rFonts w:ascii="Times New Roman" w:eastAsia="Calibri" w:hAnsi="Times New Roman" w:cs="Times New Roman"/>
          <w:bCs/>
          <w:iCs/>
          <w:kern w:val="0"/>
          <w14:ligatures w14:val="none"/>
        </w:rPr>
      </w:pPr>
      <w:r w:rsidRPr="00A5148C">
        <w:rPr>
          <w:rFonts w:ascii="Times New Roman" w:hAnsi="Times New Roman" w:cs="Times New Roman"/>
          <w:noProof/>
        </w:rPr>
        <w:drawing>
          <wp:inline distT="0" distB="0" distL="0" distR="0" wp14:anchorId="2AD063A4" wp14:editId="286F284D">
            <wp:extent cx="5963023" cy="2924175"/>
            <wp:effectExtent l="0" t="0" r="0" b="0"/>
            <wp:docPr id="827642399" name="Picture 5" descr="A graph of a number of covid-19 cas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 graph of a number of covid-19 cases&#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75177" cy="2930135"/>
                    </a:xfrm>
                    <a:prstGeom prst="rect">
                      <a:avLst/>
                    </a:prstGeom>
                    <a:noFill/>
                    <a:ln>
                      <a:noFill/>
                    </a:ln>
                  </pic:spPr>
                </pic:pic>
              </a:graphicData>
            </a:graphic>
          </wp:inline>
        </w:drawing>
      </w:r>
    </w:p>
    <w:p w14:paraId="372BCAB9" w14:textId="77777777" w:rsidR="003506E5" w:rsidRDefault="003506E5" w:rsidP="007F6507">
      <w:pPr>
        <w:spacing w:after="0" w:line="480" w:lineRule="auto"/>
        <w:jc w:val="both"/>
        <w:rPr>
          <w:rFonts w:ascii="Times New Roman" w:eastAsia="Calibri" w:hAnsi="Times New Roman" w:cs="Times New Roman"/>
          <w:b/>
          <w:iCs/>
          <w:kern w:val="0"/>
          <w14:ligatures w14:val="none"/>
        </w:rPr>
      </w:pPr>
    </w:p>
    <w:p w14:paraId="5B695049" w14:textId="77777777" w:rsidR="003506E5" w:rsidRDefault="003506E5" w:rsidP="007F6507">
      <w:pPr>
        <w:spacing w:after="0" w:line="480" w:lineRule="auto"/>
        <w:jc w:val="both"/>
        <w:rPr>
          <w:rFonts w:ascii="Times New Roman" w:eastAsia="Calibri" w:hAnsi="Times New Roman" w:cs="Times New Roman"/>
          <w:b/>
          <w:iCs/>
          <w:kern w:val="0"/>
          <w14:ligatures w14:val="none"/>
        </w:rPr>
      </w:pPr>
    </w:p>
    <w:p w14:paraId="34BF1BF3" w14:textId="77777777" w:rsidR="003506E5" w:rsidRDefault="003506E5" w:rsidP="007F6507">
      <w:pPr>
        <w:spacing w:after="0" w:line="480" w:lineRule="auto"/>
        <w:jc w:val="both"/>
        <w:rPr>
          <w:rFonts w:ascii="Times New Roman" w:eastAsia="Calibri" w:hAnsi="Times New Roman" w:cs="Times New Roman"/>
          <w:b/>
          <w:iCs/>
          <w:kern w:val="0"/>
          <w14:ligatures w14:val="none"/>
        </w:rPr>
      </w:pPr>
    </w:p>
    <w:p w14:paraId="73072C30" w14:textId="77777777" w:rsidR="003506E5" w:rsidRDefault="003506E5" w:rsidP="007F6507">
      <w:pPr>
        <w:spacing w:after="0" w:line="480" w:lineRule="auto"/>
        <w:jc w:val="both"/>
        <w:rPr>
          <w:rFonts w:ascii="Times New Roman" w:eastAsia="Calibri" w:hAnsi="Times New Roman" w:cs="Times New Roman"/>
          <w:b/>
          <w:iCs/>
          <w:kern w:val="0"/>
          <w14:ligatures w14:val="none"/>
        </w:rPr>
      </w:pPr>
    </w:p>
    <w:p w14:paraId="676BF94E" w14:textId="77777777" w:rsidR="003506E5" w:rsidRDefault="003506E5" w:rsidP="007F6507">
      <w:pPr>
        <w:spacing w:after="0" w:line="480" w:lineRule="auto"/>
        <w:jc w:val="both"/>
        <w:rPr>
          <w:rFonts w:ascii="Times New Roman" w:eastAsia="Calibri" w:hAnsi="Times New Roman" w:cs="Times New Roman"/>
          <w:b/>
          <w:iCs/>
          <w:kern w:val="0"/>
          <w14:ligatures w14:val="none"/>
        </w:rPr>
      </w:pPr>
    </w:p>
    <w:p w14:paraId="03FEA3AB" w14:textId="56C1E49B" w:rsidR="00E518F0" w:rsidRPr="00A5148C" w:rsidRDefault="00E518F0" w:rsidP="007F6507">
      <w:pPr>
        <w:spacing w:after="0" w:line="480" w:lineRule="auto"/>
        <w:jc w:val="both"/>
        <w:rPr>
          <w:rFonts w:ascii="Times New Roman" w:eastAsia="Calibri" w:hAnsi="Times New Roman" w:cs="Times New Roman"/>
          <w:b/>
          <w:iCs/>
          <w:kern w:val="0"/>
          <w14:ligatures w14:val="none"/>
        </w:rPr>
      </w:pPr>
      <w:r w:rsidRPr="00A5148C">
        <w:rPr>
          <w:rFonts w:ascii="Times New Roman" w:eastAsia="Calibri" w:hAnsi="Times New Roman" w:cs="Times New Roman"/>
          <w:b/>
          <w:iCs/>
          <w:kern w:val="0"/>
          <w14:ligatures w14:val="none"/>
        </w:rPr>
        <w:t>Figure Two</w:t>
      </w:r>
    </w:p>
    <w:p w14:paraId="7E84C18E" w14:textId="2C9D8ABF" w:rsidR="00E518F0" w:rsidRPr="00A5148C" w:rsidRDefault="00D03EC7" w:rsidP="00E518F0">
      <w:pPr>
        <w:spacing w:after="0" w:line="480" w:lineRule="auto"/>
        <w:jc w:val="both"/>
        <w:rPr>
          <w:rFonts w:ascii="Times New Roman" w:eastAsia="Calibri" w:hAnsi="Times New Roman" w:cs="Times New Roman"/>
          <w:bCs/>
          <w:iCs/>
          <w:kern w:val="0"/>
          <w14:ligatures w14:val="none"/>
        </w:rPr>
      </w:pPr>
      <w:r w:rsidRPr="00A5148C">
        <w:rPr>
          <w:rFonts w:ascii="Times New Roman" w:hAnsi="Times New Roman" w:cs="Times New Roman"/>
          <w:noProof/>
        </w:rPr>
        <w:drawing>
          <wp:inline distT="0" distB="0" distL="0" distR="0" wp14:anchorId="55544A6C" wp14:editId="56BEA906">
            <wp:extent cx="5495925" cy="3073842"/>
            <wp:effectExtent l="0" t="0" r="0" b="0"/>
            <wp:docPr id="1961456817" name="Picture 6"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 graph of different colored lines&#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16118" cy="3085136"/>
                    </a:xfrm>
                    <a:prstGeom prst="rect">
                      <a:avLst/>
                    </a:prstGeom>
                    <a:noFill/>
                    <a:ln>
                      <a:noFill/>
                    </a:ln>
                  </pic:spPr>
                </pic:pic>
              </a:graphicData>
            </a:graphic>
          </wp:inline>
        </w:drawing>
      </w:r>
    </w:p>
    <w:p w14:paraId="6DFAF6E5" w14:textId="58ED7447" w:rsidR="00050B83" w:rsidRPr="00A5148C" w:rsidRDefault="00050B83" w:rsidP="00050B83">
      <w:pPr>
        <w:keepNext/>
        <w:numPr>
          <w:ilvl w:val="0"/>
          <w:numId w:val="1"/>
        </w:numPr>
        <w:spacing w:after="0" w:line="480" w:lineRule="auto"/>
        <w:jc w:val="both"/>
        <w:outlineLvl w:val="0"/>
        <w:rPr>
          <w:rFonts w:ascii="Times New Roman" w:eastAsia="Times New Roman" w:hAnsi="Times New Roman" w:cs="Times New Roman"/>
          <w:b/>
          <w:bCs/>
          <w:smallCaps/>
          <w:kern w:val="0"/>
          <w:u w:val="single"/>
          <w14:ligatures w14:val="none"/>
        </w:rPr>
      </w:pPr>
      <w:r w:rsidRPr="00A5148C">
        <w:rPr>
          <w:rFonts w:ascii="Times New Roman" w:eastAsia="Times New Roman" w:hAnsi="Times New Roman" w:cs="Times New Roman"/>
          <w:b/>
          <w:bCs/>
          <w:smallCaps/>
          <w:kern w:val="0"/>
          <w:u w:val="single"/>
          <w14:ligatures w14:val="none"/>
        </w:rPr>
        <w:t>C</w:t>
      </w:r>
      <w:r w:rsidR="48661918" w:rsidRPr="00A5148C">
        <w:rPr>
          <w:rFonts w:ascii="Times New Roman" w:eastAsia="Times New Roman" w:hAnsi="Times New Roman" w:cs="Times New Roman"/>
          <w:b/>
          <w:bCs/>
          <w:smallCaps/>
          <w:kern w:val="0"/>
          <w:u w:val="single"/>
          <w14:ligatures w14:val="none"/>
        </w:rPr>
        <w:t>ity Initiatives</w:t>
      </w:r>
    </w:p>
    <w:p w14:paraId="35E03E91" w14:textId="28EB6601" w:rsidR="00911B64" w:rsidRPr="00DA10F2" w:rsidRDefault="00A20B63" w:rsidP="00792F82">
      <w:pPr>
        <w:spacing w:after="0" w:line="480" w:lineRule="auto"/>
        <w:ind w:firstLine="720"/>
        <w:contextualSpacing/>
        <w:jc w:val="both"/>
        <w:rPr>
          <w:rFonts w:ascii="Times New Roman" w:eastAsia="Calibri" w:hAnsi="Times New Roman" w:cs="Times New Roman"/>
          <w:kern w:val="0"/>
          <w14:ligatures w14:val="none"/>
        </w:rPr>
      </w:pPr>
      <w:r w:rsidRPr="00DA10F2">
        <w:rPr>
          <w:rFonts w:ascii="Times New Roman" w:eastAsia="Calibri" w:hAnsi="Times New Roman" w:cs="Times New Roman"/>
          <w:kern w:val="0"/>
          <w14:ligatures w14:val="none"/>
        </w:rPr>
        <w:t>In</w:t>
      </w:r>
      <w:r w:rsidR="002D388B" w:rsidRPr="00DA10F2">
        <w:rPr>
          <w:rFonts w:ascii="Times New Roman" w:eastAsia="Calibri" w:hAnsi="Times New Roman" w:cs="Times New Roman"/>
          <w:kern w:val="0"/>
          <w14:ligatures w14:val="none"/>
        </w:rPr>
        <w:t xml:space="preserve"> December 2022,</w:t>
      </w:r>
      <w:r w:rsidRPr="00DA10F2">
        <w:rPr>
          <w:rFonts w:ascii="Times New Roman" w:eastAsia="Calibri" w:hAnsi="Times New Roman" w:cs="Times New Roman"/>
          <w:kern w:val="0"/>
          <w14:ligatures w14:val="none"/>
        </w:rPr>
        <w:t xml:space="preserve"> </w:t>
      </w:r>
      <w:r w:rsidR="00A5148C" w:rsidRPr="00DA10F2">
        <w:rPr>
          <w:rFonts w:ascii="Times New Roman" w:eastAsia="Calibri" w:hAnsi="Times New Roman" w:cs="Times New Roman"/>
          <w:kern w:val="0"/>
          <w14:ligatures w14:val="none"/>
        </w:rPr>
        <w:t>t</w:t>
      </w:r>
      <w:r w:rsidRPr="00DA10F2">
        <w:rPr>
          <w:rFonts w:ascii="Times New Roman" w:eastAsia="Calibri" w:hAnsi="Times New Roman" w:cs="Times New Roman"/>
          <w:kern w:val="0"/>
          <w14:ligatures w14:val="none"/>
        </w:rPr>
        <w:t>he</w:t>
      </w:r>
      <w:r w:rsidR="002D388B" w:rsidRPr="00DA10F2">
        <w:rPr>
          <w:rFonts w:ascii="Times New Roman" w:eastAsia="Calibri" w:hAnsi="Times New Roman" w:cs="Times New Roman"/>
          <w:kern w:val="0"/>
          <w14:ligatures w14:val="none"/>
        </w:rPr>
        <w:t xml:space="preserve"> Adams </w:t>
      </w:r>
      <w:r w:rsidRPr="00DA10F2">
        <w:rPr>
          <w:rFonts w:ascii="Times New Roman" w:eastAsia="Calibri" w:hAnsi="Times New Roman" w:cs="Times New Roman"/>
          <w:kern w:val="0"/>
          <w14:ligatures w14:val="none"/>
        </w:rPr>
        <w:t xml:space="preserve">Administration </w:t>
      </w:r>
      <w:r w:rsidR="008B24AB" w:rsidRPr="00DA10F2">
        <w:rPr>
          <w:rFonts w:ascii="Times New Roman" w:eastAsia="Calibri" w:hAnsi="Times New Roman" w:cs="Times New Roman"/>
          <w:kern w:val="0"/>
          <w14:ligatures w14:val="none"/>
        </w:rPr>
        <w:t>assembled</w:t>
      </w:r>
      <w:r w:rsidR="002D388B" w:rsidRPr="00DA10F2">
        <w:rPr>
          <w:rFonts w:ascii="Times New Roman" w:eastAsia="Calibri" w:hAnsi="Times New Roman" w:cs="Times New Roman"/>
          <w:kern w:val="0"/>
          <w14:ligatures w14:val="none"/>
        </w:rPr>
        <w:t xml:space="preserve"> more than 70 stakeholders to develop coordinated responses to the rise in retail theft across New York City.</w:t>
      </w:r>
      <w:r w:rsidR="00F111C7" w:rsidRPr="00DA10F2">
        <w:rPr>
          <w:rStyle w:val="FootnoteReference"/>
          <w:rFonts w:ascii="Times New Roman" w:eastAsia="Calibri" w:hAnsi="Times New Roman" w:cs="Times New Roman"/>
          <w:kern w:val="0"/>
          <w14:ligatures w14:val="none"/>
        </w:rPr>
        <w:footnoteReference w:id="13"/>
      </w:r>
      <w:r w:rsidR="00346380" w:rsidRPr="00DA10F2">
        <w:rPr>
          <w:rFonts w:ascii="Times New Roman" w:eastAsia="Calibri" w:hAnsi="Times New Roman" w:cs="Times New Roman"/>
          <w:kern w:val="0"/>
          <w14:ligatures w14:val="none"/>
        </w:rPr>
        <w:t xml:space="preserve"> </w:t>
      </w:r>
      <w:r w:rsidR="00677C2F" w:rsidRPr="00DA10F2">
        <w:rPr>
          <w:rFonts w:ascii="Times New Roman" w:eastAsia="Calibri" w:hAnsi="Times New Roman" w:cs="Times New Roman"/>
          <w:kern w:val="0"/>
          <w14:ligatures w14:val="none"/>
        </w:rPr>
        <w:t>With the exception</w:t>
      </w:r>
      <w:r w:rsidR="005D5A83" w:rsidRPr="00DA10F2">
        <w:rPr>
          <w:rFonts w:ascii="Times New Roman" w:eastAsia="Calibri" w:hAnsi="Times New Roman" w:cs="Times New Roman"/>
          <w:kern w:val="0"/>
          <w14:ligatures w14:val="none"/>
        </w:rPr>
        <w:t xml:space="preserve"> of</w:t>
      </w:r>
      <w:r w:rsidR="006448BE" w:rsidRPr="00DA10F2">
        <w:rPr>
          <w:rFonts w:ascii="Times New Roman" w:eastAsia="Calibri" w:hAnsi="Times New Roman" w:cs="Times New Roman"/>
          <w:kern w:val="0"/>
          <w14:ligatures w14:val="none"/>
        </w:rPr>
        <w:t xml:space="preserve"> 2020, the number of retail theft complaints across the </w:t>
      </w:r>
      <w:r w:rsidR="005D5A83" w:rsidRPr="00DA10F2">
        <w:rPr>
          <w:rFonts w:ascii="Times New Roman" w:eastAsia="Calibri" w:hAnsi="Times New Roman" w:cs="Times New Roman"/>
          <w:kern w:val="0"/>
          <w14:ligatures w14:val="none"/>
        </w:rPr>
        <w:t>C</w:t>
      </w:r>
      <w:r w:rsidR="006448BE" w:rsidRPr="00DA10F2">
        <w:rPr>
          <w:rFonts w:ascii="Times New Roman" w:eastAsia="Calibri" w:hAnsi="Times New Roman" w:cs="Times New Roman"/>
          <w:kern w:val="0"/>
          <w14:ligatures w14:val="none"/>
        </w:rPr>
        <w:t>ity ha</w:t>
      </w:r>
      <w:r w:rsidR="005D5A83" w:rsidRPr="00DA10F2">
        <w:rPr>
          <w:rFonts w:ascii="Times New Roman" w:eastAsia="Calibri" w:hAnsi="Times New Roman" w:cs="Times New Roman"/>
          <w:kern w:val="0"/>
          <w14:ligatures w14:val="none"/>
        </w:rPr>
        <w:t>d</w:t>
      </w:r>
      <w:r w:rsidR="006448BE" w:rsidRPr="00DA10F2">
        <w:rPr>
          <w:rFonts w:ascii="Times New Roman" w:eastAsia="Calibri" w:hAnsi="Times New Roman" w:cs="Times New Roman"/>
          <w:kern w:val="0"/>
          <w14:ligatures w14:val="none"/>
        </w:rPr>
        <w:t xml:space="preserve"> risen each year since 2018</w:t>
      </w:r>
      <w:r w:rsidR="005D5A83" w:rsidRPr="00DA10F2">
        <w:rPr>
          <w:rFonts w:ascii="Times New Roman" w:eastAsia="Calibri" w:hAnsi="Times New Roman" w:cs="Times New Roman"/>
          <w:kern w:val="0"/>
          <w14:ligatures w14:val="none"/>
        </w:rPr>
        <w:t>, with t</w:t>
      </w:r>
      <w:r w:rsidR="006448BE" w:rsidRPr="00DA10F2">
        <w:rPr>
          <w:rFonts w:ascii="Times New Roman" w:eastAsia="Calibri" w:hAnsi="Times New Roman" w:cs="Times New Roman"/>
          <w:kern w:val="0"/>
          <w14:ligatures w14:val="none"/>
        </w:rPr>
        <w:t>he most significant jump occurr</w:t>
      </w:r>
      <w:r w:rsidR="003E6057" w:rsidRPr="00DA10F2">
        <w:rPr>
          <w:rFonts w:ascii="Times New Roman" w:eastAsia="Calibri" w:hAnsi="Times New Roman" w:cs="Times New Roman"/>
          <w:kern w:val="0"/>
          <w14:ligatures w14:val="none"/>
        </w:rPr>
        <w:t>ing</w:t>
      </w:r>
      <w:r w:rsidR="006448BE" w:rsidRPr="00DA10F2">
        <w:rPr>
          <w:rFonts w:ascii="Times New Roman" w:eastAsia="Calibri" w:hAnsi="Times New Roman" w:cs="Times New Roman"/>
          <w:kern w:val="0"/>
          <w14:ligatures w14:val="none"/>
        </w:rPr>
        <w:t xml:space="preserve"> between 2021 and 2022, when complaints increased by 44</w:t>
      </w:r>
      <w:r w:rsidR="008B24AB" w:rsidRPr="00DA10F2">
        <w:rPr>
          <w:rFonts w:ascii="Times New Roman" w:eastAsia="Calibri" w:hAnsi="Times New Roman" w:cs="Times New Roman"/>
          <w:kern w:val="0"/>
          <w14:ligatures w14:val="none"/>
        </w:rPr>
        <w:t>%</w:t>
      </w:r>
      <w:r w:rsidR="006448BE" w:rsidRPr="00DA10F2">
        <w:rPr>
          <w:rFonts w:ascii="Times New Roman" w:eastAsia="Calibri" w:hAnsi="Times New Roman" w:cs="Times New Roman"/>
          <w:kern w:val="0"/>
          <w14:ligatures w14:val="none"/>
        </w:rPr>
        <w:t>.</w:t>
      </w:r>
      <w:r w:rsidR="00E1320D" w:rsidRPr="00DA10F2">
        <w:rPr>
          <w:rStyle w:val="FootnoteReference"/>
          <w:rFonts w:ascii="Times New Roman" w:eastAsia="Calibri" w:hAnsi="Times New Roman" w:cs="Times New Roman"/>
          <w:kern w:val="0"/>
          <w14:ligatures w14:val="none"/>
        </w:rPr>
        <w:footnoteReference w:id="14"/>
      </w:r>
      <w:r w:rsidR="006448BE" w:rsidRPr="00DA10F2">
        <w:rPr>
          <w:rFonts w:ascii="Times New Roman" w:eastAsia="Calibri" w:hAnsi="Times New Roman" w:cs="Times New Roman"/>
          <w:kern w:val="0"/>
          <w14:ligatures w14:val="none"/>
        </w:rPr>
        <w:t xml:space="preserve"> </w:t>
      </w:r>
      <w:r w:rsidR="00E872F5" w:rsidRPr="00DA10F2">
        <w:rPr>
          <w:rFonts w:ascii="Times New Roman" w:eastAsia="Calibri" w:hAnsi="Times New Roman" w:cs="Times New Roman"/>
          <w:kern w:val="0"/>
          <w14:ligatures w14:val="none"/>
        </w:rPr>
        <w:lastRenderedPageBreak/>
        <w:t xml:space="preserve">The stakeholder summit included representatives from law enforcement, </w:t>
      </w:r>
      <w:r w:rsidR="00193559">
        <w:rPr>
          <w:rFonts w:ascii="Times New Roman" w:eastAsia="Calibri" w:hAnsi="Times New Roman" w:cs="Times New Roman"/>
          <w:kern w:val="0"/>
          <w14:ligatures w14:val="none"/>
        </w:rPr>
        <w:t>c</w:t>
      </w:r>
      <w:r w:rsidR="00E872F5" w:rsidRPr="00DA10F2">
        <w:rPr>
          <w:rFonts w:ascii="Times New Roman" w:eastAsia="Calibri" w:hAnsi="Times New Roman" w:cs="Times New Roman"/>
          <w:kern w:val="0"/>
          <w14:ligatures w14:val="none"/>
        </w:rPr>
        <w:t xml:space="preserve">ity and </w:t>
      </w:r>
      <w:r w:rsidR="00193559">
        <w:rPr>
          <w:rFonts w:ascii="Times New Roman" w:eastAsia="Calibri" w:hAnsi="Times New Roman" w:cs="Times New Roman"/>
          <w:kern w:val="0"/>
          <w14:ligatures w14:val="none"/>
        </w:rPr>
        <w:t>s</w:t>
      </w:r>
      <w:r w:rsidR="00E872F5" w:rsidRPr="00DA10F2">
        <w:rPr>
          <w:rFonts w:ascii="Times New Roman" w:eastAsia="Calibri" w:hAnsi="Times New Roman" w:cs="Times New Roman"/>
          <w:kern w:val="0"/>
          <w14:ligatures w14:val="none"/>
        </w:rPr>
        <w:t>tate government</w:t>
      </w:r>
      <w:r w:rsidR="00F633D1" w:rsidRPr="00DA10F2">
        <w:rPr>
          <w:rFonts w:ascii="Times New Roman" w:eastAsia="Calibri" w:hAnsi="Times New Roman" w:cs="Times New Roman"/>
          <w:kern w:val="0"/>
          <w14:ligatures w14:val="none"/>
        </w:rPr>
        <w:t xml:space="preserve"> including the </w:t>
      </w:r>
      <w:r w:rsidR="000949F6" w:rsidRPr="00DA10F2">
        <w:rPr>
          <w:rFonts w:ascii="Times New Roman" w:eastAsia="Calibri" w:hAnsi="Times New Roman" w:cs="Times New Roman"/>
          <w:kern w:val="0"/>
          <w14:ligatures w14:val="none"/>
        </w:rPr>
        <w:t xml:space="preserve">New York State </w:t>
      </w:r>
      <w:r w:rsidR="00F633D1" w:rsidRPr="00DA10F2">
        <w:rPr>
          <w:rFonts w:ascii="Times New Roman" w:eastAsia="Calibri" w:hAnsi="Times New Roman" w:cs="Times New Roman"/>
          <w:kern w:val="0"/>
          <w14:ligatures w14:val="none"/>
        </w:rPr>
        <w:t>Attorney General</w:t>
      </w:r>
      <w:r w:rsidR="00E872F5" w:rsidRPr="00DA10F2">
        <w:rPr>
          <w:rFonts w:ascii="Times New Roman" w:eastAsia="Calibri" w:hAnsi="Times New Roman" w:cs="Times New Roman"/>
          <w:kern w:val="0"/>
          <w14:ligatures w14:val="none"/>
        </w:rPr>
        <w:t>, small and large retailers, labor unions, Business Improvement Districts</w:t>
      </w:r>
      <w:r w:rsidR="69F305EA" w:rsidRPr="00DA10F2">
        <w:rPr>
          <w:rFonts w:ascii="Times New Roman" w:eastAsia="Calibri" w:hAnsi="Times New Roman" w:cs="Times New Roman"/>
          <w:kern w:val="0"/>
          <w14:ligatures w14:val="none"/>
        </w:rPr>
        <w:t xml:space="preserve"> (BIDs)</w:t>
      </w:r>
      <w:r w:rsidR="00E872F5" w:rsidRPr="00DA10F2">
        <w:rPr>
          <w:rFonts w:ascii="Times New Roman" w:eastAsia="Calibri" w:hAnsi="Times New Roman" w:cs="Times New Roman"/>
          <w:kern w:val="0"/>
          <w14:ligatures w14:val="none"/>
        </w:rPr>
        <w:t>, Chambers of Commerce, diversion service providers</w:t>
      </w:r>
      <w:r w:rsidR="000949F6" w:rsidRPr="00DA10F2">
        <w:rPr>
          <w:rFonts w:ascii="Times New Roman" w:eastAsia="Calibri" w:hAnsi="Times New Roman" w:cs="Times New Roman"/>
          <w:kern w:val="0"/>
          <w14:ligatures w14:val="none"/>
        </w:rPr>
        <w:t>, and the Loss Prevention Research Council</w:t>
      </w:r>
      <w:r w:rsidR="00E872F5" w:rsidRPr="00DA10F2">
        <w:rPr>
          <w:rFonts w:ascii="Times New Roman" w:eastAsia="Calibri" w:hAnsi="Times New Roman" w:cs="Times New Roman"/>
          <w:kern w:val="0"/>
          <w14:ligatures w14:val="none"/>
        </w:rPr>
        <w:t>.</w:t>
      </w:r>
      <w:r w:rsidR="00B1121B" w:rsidRPr="00DA10F2">
        <w:rPr>
          <w:rStyle w:val="FootnoteReference"/>
          <w:rFonts w:ascii="Times New Roman" w:eastAsia="Calibri" w:hAnsi="Times New Roman" w:cs="Times New Roman"/>
          <w:kern w:val="0"/>
          <w14:ligatures w14:val="none"/>
        </w:rPr>
        <w:footnoteReference w:id="15"/>
      </w:r>
      <w:r w:rsidR="00E872F5" w:rsidRPr="00DA10F2">
        <w:rPr>
          <w:rFonts w:ascii="Times New Roman" w:eastAsia="Calibri" w:hAnsi="Times New Roman" w:cs="Times New Roman"/>
          <w:kern w:val="0"/>
          <w14:ligatures w14:val="none"/>
        </w:rPr>
        <w:t xml:space="preserve"> </w:t>
      </w:r>
      <w:r w:rsidR="00044CA7" w:rsidRPr="00DA10F2">
        <w:rPr>
          <w:rFonts w:ascii="Times New Roman" w:eastAsia="Calibri" w:hAnsi="Times New Roman" w:cs="Times New Roman"/>
          <w:kern w:val="0"/>
          <w14:ligatures w14:val="none"/>
        </w:rPr>
        <w:t>Stakeholders</w:t>
      </w:r>
      <w:r w:rsidR="00E872F5" w:rsidRPr="00DA10F2">
        <w:rPr>
          <w:rFonts w:ascii="Times New Roman" w:eastAsia="Calibri" w:hAnsi="Times New Roman" w:cs="Times New Roman"/>
          <w:kern w:val="0"/>
          <w14:ligatures w14:val="none"/>
        </w:rPr>
        <w:t xml:space="preserve"> discussed a range of strategies, including strengthening physical security, expanding diversion options, using technology to improve prevention and response, and reinforcing collaboration across public, private and nonprofit sectors.</w:t>
      </w:r>
      <w:r w:rsidR="00C268C9" w:rsidRPr="00DA10F2">
        <w:rPr>
          <w:rFonts w:ascii="Times New Roman" w:eastAsia="Calibri" w:hAnsi="Times New Roman" w:cs="Times New Roman"/>
          <w:kern w:val="0"/>
          <w14:ligatures w14:val="none"/>
        </w:rPr>
        <w:t xml:space="preserve"> </w:t>
      </w:r>
    </w:p>
    <w:p w14:paraId="71474B8A" w14:textId="051FE37E" w:rsidR="00221C97" w:rsidRPr="00DA10F2" w:rsidRDefault="00C268C9" w:rsidP="00792F82">
      <w:pPr>
        <w:spacing w:after="0" w:line="480" w:lineRule="auto"/>
        <w:ind w:firstLine="720"/>
        <w:contextualSpacing/>
        <w:jc w:val="both"/>
        <w:rPr>
          <w:rFonts w:ascii="Times New Roman" w:eastAsia="Calibri" w:hAnsi="Times New Roman" w:cs="Times New Roman"/>
          <w:kern w:val="0"/>
          <w14:ligatures w14:val="none"/>
        </w:rPr>
      </w:pPr>
      <w:r w:rsidRPr="00DA10F2">
        <w:rPr>
          <w:rFonts w:ascii="Times New Roman" w:eastAsia="Calibri" w:hAnsi="Times New Roman" w:cs="Times New Roman"/>
          <w:kern w:val="0"/>
          <w14:ligatures w14:val="none"/>
        </w:rPr>
        <w:t xml:space="preserve">The resulting </w:t>
      </w:r>
      <w:r w:rsidR="00C80CB4" w:rsidRPr="00DA10F2">
        <w:rPr>
          <w:rFonts w:ascii="Times New Roman" w:eastAsia="Calibri" w:hAnsi="Times New Roman" w:cs="Times New Roman"/>
          <w:kern w:val="0"/>
          <w14:ligatures w14:val="none"/>
        </w:rPr>
        <w:t xml:space="preserve">retail theft </w:t>
      </w:r>
      <w:r w:rsidR="001519A9" w:rsidRPr="00DA10F2">
        <w:rPr>
          <w:rFonts w:ascii="Times New Roman" w:eastAsia="Calibri" w:hAnsi="Times New Roman" w:cs="Times New Roman"/>
          <w:kern w:val="0"/>
          <w14:ligatures w14:val="none"/>
        </w:rPr>
        <w:t xml:space="preserve">report and city-wide </w:t>
      </w:r>
      <w:r w:rsidRPr="00DA10F2">
        <w:rPr>
          <w:rFonts w:ascii="Times New Roman" w:eastAsia="Calibri" w:hAnsi="Times New Roman" w:cs="Times New Roman"/>
          <w:kern w:val="0"/>
          <w14:ligatures w14:val="none"/>
        </w:rPr>
        <w:t>plan ultimately identifie</w:t>
      </w:r>
      <w:r w:rsidR="001519A9" w:rsidRPr="00DA10F2">
        <w:rPr>
          <w:rFonts w:ascii="Times New Roman" w:eastAsia="Calibri" w:hAnsi="Times New Roman" w:cs="Times New Roman"/>
          <w:kern w:val="0"/>
          <w14:ligatures w14:val="none"/>
        </w:rPr>
        <w:t>d</w:t>
      </w:r>
      <w:r w:rsidRPr="00DA10F2">
        <w:rPr>
          <w:rFonts w:ascii="Times New Roman" w:eastAsia="Calibri" w:hAnsi="Times New Roman" w:cs="Times New Roman"/>
          <w:kern w:val="0"/>
          <w14:ligatures w14:val="none"/>
        </w:rPr>
        <w:t xml:space="preserve"> persistent challenges facing New York City businesses and propose</w:t>
      </w:r>
      <w:r w:rsidR="261F1573" w:rsidRPr="00DA10F2">
        <w:rPr>
          <w:rFonts w:ascii="Times New Roman" w:eastAsia="Calibri" w:hAnsi="Times New Roman" w:cs="Times New Roman"/>
          <w:kern w:val="0"/>
          <w14:ligatures w14:val="none"/>
        </w:rPr>
        <w:t>d</w:t>
      </w:r>
      <w:r w:rsidRPr="00DA10F2">
        <w:rPr>
          <w:rFonts w:ascii="Times New Roman" w:eastAsia="Calibri" w:hAnsi="Times New Roman" w:cs="Times New Roman"/>
          <w:kern w:val="0"/>
          <w14:ligatures w14:val="none"/>
        </w:rPr>
        <w:t xml:space="preserve"> targeted solutions intended to strengthen public safety while supporting </w:t>
      </w:r>
      <w:r w:rsidR="00BD5829" w:rsidRPr="00DA10F2">
        <w:rPr>
          <w:rFonts w:ascii="Times New Roman" w:eastAsia="Calibri" w:hAnsi="Times New Roman" w:cs="Times New Roman"/>
          <w:kern w:val="0"/>
          <w14:ligatures w14:val="none"/>
        </w:rPr>
        <w:t xml:space="preserve">sustainable </w:t>
      </w:r>
      <w:r w:rsidRPr="00DA10F2">
        <w:rPr>
          <w:rFonts w:ascii="Times New Roman" w:eastAsia="Calibri" w:hAnsi="Times New Roman" w:cs="Times New Roman"/>
          <w:kern w:val="0"/>
          <w14:ligatures w14:val="none"/>
        </w:rPr>
        <w:t xml:space="preserve">economic </w:t>
      </w:r>
      <w:r w:rsidR="00BD5829" w:rsidRPr="00DA10F2">
        <w:rPr>
          <w:rFonts w:ascii="Times New Roman" w:eastAsia="Calibri" w:hAnsi="Times New Roman" w:cs="Times New Roman"/>
          <w:kern w:val="0"/>
          <w14:ligatures w14:val="none"/>
        </w:rPr>
        <w:t>development</w:t>
      </w:r>
      <w:r w:rsidRPr="00DA10F2">
        <w:rPr>
          <w:rFonts w:ascii="Times New Roman" w:eastAsia="Calibri" w:hAnsi="Times New Roman" w:cs="Times New Roman"/>
          <w:kern w:val="0"/>
          <w14:ligatures w14:val="none"/>
        </w:rPr>
        <w:t>.</w:t>
      </w:r>
    </w:p>
    <w:p w14:paraId="71FC0FE7" w14:textId="43E65D50" w:rsidR="00050B83" w:rsidRPr="00DA10F2" w:rsidRDefault="00731427" w:rsidP="00792F82">
      <w:pPr>
        <w:pStyle w:val="ListParagraph"/>
        <w:numPr>
          <w:ilvl w:val="1"/>
          <w:numId w:val="1"/>
        </w:numPr>
        <w:spacing w:after="0" w:line="480" w:lineRule="auto"/>
        <w:jc w:val="both"/>
        <w:rPr>
          <w:rFonts w:ascii="Times New Roman" w:eastAsia="Calibri" w:hAnsi="Times New Roman" w:cs="Times New Roman"/>
          <w:b/>
          <w:bCs/>
          <w:i/>
          <w:iCs/>
          <w:kern w:val="0"/>
          <w14:ligatures w14:val="none"/>
        </w:rPr>
      </w:pPr>
      <w:r w:rsidRPr="00DA10F2">
        <w:rPr>
          <w:rFonts w:ascii="Times New Roman" w:eastAsia="Calibri" w:hAnsi="Times New Roman" w:cs="Times New Roman"/>
          <w:b/>
          <w:bCs/>
          <w:i/>
          <w:iCs/>
          <w:kern w:val="0"/>
          <w14:ligatures w14:val="none"/>
        </w:rPr>
        <w:t>Repeat</w:t>
      </w:r>
      <w:r w:rsidR="00203753" w:rsidRPr="00DA10F2">
        <w:rPr>
          <w:rFonts w:ascii="Times New Roman" w:eastAsia="Calibri" w:hAnsi="Times New Roman" w:cs="Times New Roman"/>
          <w:b/>
          <w:bCs/>
          <w:i/>
          <w:iCs/>
          <w:kern w:val="0"/>
          <w14:ligatures w14:val="none"/>
        </w:rPr>
        <w:t>ed Retail Theft</w:t>
      </w:r>
    </w:p>
    <w:p w14:paraId="155AC1F7" w14:textId="68A972C5" w:rsidR="00911B64" w:rsidRPr="00DA10F2" w:rsidRDefault="00911B64" w:rsidP="006256AE">
      <w:pPr>
        <w:spacing w:after="0" w:line="480" w:lineRule="auto"/>
        <w:contextualSpacing/>
        <w:jc w:val="both"/>
        <w:rPr>
          <w:rFonts w:ascii="Times New Roman" w:eastAsia="Calibri" w:hAnsi="Times New Roman" w:cs="Times New Roman"/>
          <w:bCs/>
          <w:iCs/>
          <w:kern w:val="0"/>
          <w14:ligatures w14:val="none"/>
        </w:rPr>
      </w:pPr>
      <w:r w:rsidRPr="00DA10F2">
        <w:rPr>
          <w:rFonts w:ascii="Times New Roman" w:eastAsia="Calibri" w:hAnsi="Times New Roman" w:cs="Times New Roman"/>
          <w:bCs/>
          <w:iCs/>
          <w:kern w:val="0"/>
          <w14:ligatures w14:val="none"/>
        </w:rPr>
        <w:tab/>
      </w:r>
      <w:r w:rsidR="00EC3362" w:rsidRPr="00EC3362">
        <w:rPr>
          <w:rFonts w:ascii="Times New Roman" w:eastAsia="Calibri" w:hAnsi="Times New Roman" w:cs="Times New Roman"/>
          <w:bCs/>
          <w:iCs/>
          <w:kern w:val="0"/>
          <w14:ligatures w14:val="none"/>
        </w:rPr>
        <w:t>The report distinguishes between first-time shoplifters and repeat offenders to highlight differences in motivation, risk, and appropriate responses. First-time shoplifters, often young individuals, typically commit low-level retail theft as their initial contact with the criminal justice system.</w:t>
      </w:r>
      <w:r w:rsidR="003C697D">
        <w:rPr>
          <w:rStyle w:val="FootnoteReference"/>
          <w:rFonts w:ascii="Times New Roman" w:eastAsia="Calibri" w:hAnsi="Times New Roman" w:cs="Times New Roman"/>
          <w:bCs/>
          <w:iCs/>
          <w:kern w:val="0"/>
          <w14:ligatures w14:val="none"/>
        </w:rPr>
        <w:footnoteReference w:id="16"/>
      </w:r>
      <w:r w:rsidR="00EC3362" w:rsidRPr="00EC3362">
        <w:rPr>
          <w:rFonts w:ascii="Times New Roman" w:eastAsia="Calibri" w:hAnsi="Times New Roman" w:cs="Times New Roman"/>
          <w:bCs/>
          <w:iCs/>
          <w:kern w:val="0"/>
          <w14:ligatures w14:val="none"/>
        </w:rPr>
        <w:t xml:space="preserve"> This group presents </w:t>
      </w:r>
      <w:r w:rsidR="003C697D">
        <w:rPr>
          <w:rFonts w:ascii="Times New Roman" w:eastAsia="Calibri" w:hAnsi="Times New Roman" w:cs="Times New Roman"/>
          <w:bCs/>
          <w:iCs/>
          <w:kern w:val="0"/>
          <w14:ligatures w14:val="none"/>
        </w:rPr>
        <w:t>an</w:t>
      </w:r>
      <w:r w:rsidR="00EC3362" w:rsidRPr="00EC3362">
        <w:rPr>
          <w:rFonts w:ascii="Times New Roman" w:eastAsia="Calibri" w:hAnsi="Times New Roman" w:cs="Times New Roman"/>
          <w:bCs/>
          <w:iCs/>
          <w:kern w:val="0"/>
          <w14:ligatures w14:val="none"/>
        </w:rPr>
        <w:t xml:space="preserve"> opportunity for early intervention, as supportive services addressing underlying causes such as education, employment, or behavioral health resources can reduce the likelihood of future offenses. Repeat offenders, by contrast, often face persistent challenges including food insecurity, substance use, and mental health </w:t>
      </w:r>
      <w:r w:rsidR="003C697D">
        <w:rPr>
          <w:rFonts w:ascii="Times New Roman" w:eastAsia="Calibri" w:hAnsi="Times New Roman" w:cs="Times New Roman"/>
          <w:bCs/>
          <w:iCs/>
          <w:kern w:val="0"/>
          <w14:ligatures w14:val="none"/>
        </w:rPr>
        <w:t>challenges</w:t>
      </w:r>
      <w:r w:rsidR="00EC3362" w:rsidRPr="00EC3362">
        <w:rPr>
          <w:rFonts w:ascii="Times New Roman" w:eastAsia="Calibri" w:hAnsi="Times New Roman" w:cs="Times New Roman"/>
          <w:bCs/>
          <w:iCs/>
          <w:kern w:val="0"/>
          <w14:ligatures w14:val="none"/>
        </w:rPr>
        <w:t xml:space="preserve">, and their theft is frequently part of ongoing criminal behavior rather than a one-time incident. </w:t>
      </w:r>
      <w:r w:rsidR="003C697D" w:rsidRPr="00560EEC">
        <w:rPr>
          <w:rFonts w:ascii="Times New Roman" w:eastAsia="Calibri" w:hAnsi="Times New Roman" w:cs="Times New Roman"/>
          <w:bCs/>
          <w:iCs/>
          <w:kern w:val="0"/>
          <w14:ligatures w14:val="none"/>
        </w:rPr>
        <w:t xml:space="preserve">According to the </w:t>
      </w:r>
      <w:r w:rsidR="003C697D">
        <w:rPr>
          <w:rFonts w:ascii="Times New Roman" w:eastAsia="Calibri" w:hAnsi="Times New Roman" w:cs="Times New Roman"/>
          <w:bCs/>
          <w:iCs/>
          <w:kern w:val="0"/>
          <w14:ligatures w14:val="none"/>
        </w:rPr>
        <w:t>Adams A</w:t>
      </w:r>
      <w:r w:rsidR="003C697D" w:rsidRPr="00560EEC">
        <w:rPr>
          <w:rFonts w:ascii="Times New Roman" w:eastAsia="Calibri" w:hAnsi="Times New Roman" w:cs="Times New Roman"/>
          <w:bCs/>
          <w:iCs/>
          <w:kern w:val="0"/>
          <w14:ligatures w14:val="none"/>
        </w:rPr>
        <w:t xml:space="preserve">dministration and NYPD crime briefings, city data consistently shows that retail theft in New York City is heavily driven by repeat offenders. In 2022, 327 individuals were responsible </w:t>
      </w:r>
      <w:r w:rsidR="003C697D" w:rsidRPr="00560EEC">
        <w:rPr>
          <w:rFonts w:ascii="Times New Roman" w:eastAsia="Calibri" w:hAnsi="Times New Roman" w:cs="Times New Roman"/>
          <w:bCs/>
          <w:iCs/>
          <w:kern w:val="0"/>
          <w14:ligatures w14:val="none"/>
        </w:rPr>
        <w:lastRenderedPageBreak/>
        <w:t>for about 30</w:t>
      </w:r>
      <w:r w:rsidR="003C697D">
        <w:rPr>
          <w:rFonts w:ascii="Times New Roman" w:eastAsia="Calibri" w:hAnsi="Times New Roman" w:cs="Times New Roman"/>
          <w:bCs/>
          <w:iCs/>
          <w:kern w:val="0"/>
          <w14:ligatures w14:val="none"/>
        </w:rPr>
        <w:t>%</w:t>
      </w:r>
      <w:r w:rsidR="003C697D" w:rsidRPr="00560EEC">
        <w:rPr>
          <w:rFonts w:ascii="Times New Roman" w:eastAsia="Calibri" w:hAnsi="Times New Roman" w:cs="Times New Roman"/>
          <w:bCs/>
          <w:iCs/>
          <w:kern w:val="0"/>
          <w14:ligatures w14:val="none"/>
        </w:rPr>
        <w:t xml:space="preserve"> of the more than 22,000 reported retail theft </w:t>
      </w:r>
      <w:r w:rsidR="00BF5C61">
        <w:rPr>
          <w:rFonts w:ascii="Times New Roman" w:eastAsia="Calibri" w:hAnsi="Times New Roman" w:cs="Times New Roman"/>
          <w:bCs/>
          <w:iCs/>
          <w:kern w:val="0"/>
          <w14:ligatures w14:val="none"/>
        </w:rPr>
        <w:t>arrests</w:t>
      </w:r>
      <w:r w:rsidR="00BF5C61" w:rsidRPr="00560EEC">
        <w:rPr>
          <w:rFonts w:ascii="Times New Roman" w:eastAsia="Calibri" w:hAnsi="Times New Roman" w:cs="Times New Roman"/>
          <w:bCs/>
          <w:iCs/>
          <w:kern w:val="0"/>
          <w14:ligatures w14:val="none"/>
        </w:rPr>
        <w:t xml:space="preserve"> </w:t>
      </w:r>
      <w:r w:rsidR="003C697D" w:rsidRPr="00560EEC">
        <w:rPr>
          <w:rFonts w:ascii="Times New Roman" w:eastAsia="Calibri" w:hAnsi="Times New Roman" w:cs="Times New Roman"/>
          <w:bCs/>
          <w:iCs/>
          <w:kern w:val="0"/>
          <w14:ligatures w14:val="none"/>
        </w:rPr>
        <w:t>citywide.</w:t>
      </w:r>
      <w:r w:rsidR="003C697D">
        <w:rPr>
          <w:rStyle w:val="FootnoteReference"/>
          <w:rFonts w:ascii="Times New Roman" w:eastAsia="Calibri" w:hAnsi="Times New Roman" w:cs="Times New Roman"/>
          <w:bCs/>
          <w:iCs/>
          <w:kern w:val="0"/>
          <w14:ligatures w14:val="none"/>
        </w:rPr>
        <w:footnoteReference w:id="17"/>
      </w:r>
      <w:r w:rsidR="003C697D" w:rsidRPr="00560EEC">
        <w:rPr>
          <w:rFonts w:ascii="Times New Roman" w:eastAsia="Calibri" w:hAnsi="Times New Roman" w:cs="Times New Roman"/>
          <w:bCs/>
          <w:iCs/>
          <w:kern w:val="0"/>
          <w14:ligatures w14:val="none"/>
        </w:rPr>
        <w:t xml:space="preserve"> More recent citywide crime statistics released for the third quarter of 2024 similarly indicated that shoplifting remains at high levels, with roughly 21,000 shoplifting arrests that year, about 2,000 more than the prior period, and approximately 575 repeat offenders accounting for over 6,000 of those arrests a</w:t>
      </w:r>
      <w:r w:rsidR="003C697D">
        <w:rPr>
          <w:rFonts w:ascii="Times New Roman" w:eastAsia="Calibri" w:hAnsi="Times New Roman" w:cs="Times New Roman"/>
          <w:bCs/>
          <w:iCs/>
          <w:kern w:val="0"/>
          <w14:ligatures w14:val="none"/>
        </w:rPr>
        <w:t>lso</w:t>
      </w:r>
      <w:r w:rsidR="003C697D" w:rsidRPr="00560EEC">
        <w:rPr>
          <w:rFonts w:ascii="Times New Roman" w:eastAsia="Calibri" w:hAnsi="Times New Roman" w:cs="Times New Roman"/>
          <w:bCs/>
          <w:iCs/>
          <w:kern w:val="0"/>
          <w14:ligatures w14:val="none"/>
        </w:rPr>
        <w:t xml:space="preserve"> about 30</w:t>
      </w:r>
      <w:r w:rsidR="003C697D">
        <w:rPr>
          <w:rFonts w:ascii="Times New Roman" w:eastAsia="Calibri" w:hAnsi="Times New Roman" w:cs="Times New Roman"/>
          <w:bCs/>
          <w:iCs/>
          <w:kern w:val="0"/>
          <w14:ligatures w14:val="none"/>
        </w:rPr>
        <w:t>%</w:t>
      </w:r>
      <w:r w:rsidR="003C697D" w:rsidRPr="00560EEC">
        <w:rPr>
          <w:rFonts w:ascii="Times New Roman" w:eastAsia="Calibri" w:hAnsi="Times New Roman" w:cs="Times New Roman"/>
          <w:bCs/>
          <w:iCs/>
          <w:kern w:val="0"/>
          <w14:ligatures w14:val="none"/>
        </w:rPr>
        <w:t xml:space="preserve"> of total shoplifting enforcement activity.</w:t>
      </w:r>
      <w:r w:rsidR="003C697D">
        <w:rPr>
          <w:rStyle w:val="FootnoteReference"/>
          <w:rFonts w:ascii="Times New Roman" w:eastAsia="Calibri" w:hAnsi="Times New Roman" w:cs="Times New Roman"/>
          <w:bCs/>
          <w:iCs/>
          <w:kern w:val="0"/>
          <w14:ligatures w14:val="none"/>
        </w:rPr>
        <w:footnoteReference w:id="18"/>
      </w:r>
      <w:r w:rsidR="003C697D">
        <w:rPr>
          <w:rFonts w:ascii="Times New Roman" w:eastAsia="Calibri" w:hAnsi="Times New Roman" w:cs="Times New Roman"/>
          <w:bCs/>
          <w:iCs/>
          <w:kern w:val="0"/>
          <w14:ligatures w14:val="none"/>
        </w:rPr>
        <w:t xml:space="preserve"> </w:t>
      </w:r>
      <w:r w:rsidR="003C697D" w:rsidRPr="003C697D">
        <w:rPr>
          <w:rFonts w:ascii="Times New Roman" w:eastAsia="Calibri" w:hAnsi="Times New Roman" w:cs="Times New Roman"/>
          <w:bCs/>
          <w:iCs/>
          <w:kern w:val="0"/>
          <w14:ligatures w14:val="none"/>
        </w:rPr>
        <w:t>According to the report, repeat offenders continued conduct places a heavy strain on businesses, particularly small retailers that lack the financial capacity to absorb repeated losses or the resources to address the root causes driving the behavior.</w:t>
      </w:r>
      <w:r w:rsidR="00EC3362">
        <w:rPr>
          <w:rFonts w:ascii="Times New Roman" w:eastAsia="Calibri" w:hAnsi="Times New Roman" w:cs="Times New Roman"/>
          <w:bCs/>
          <w:iCs/>
          <w:kern w:val="0"/>
          <w14:ligatures w14:val="none"/>
        </w:rPr>
        <w:t xml:space="preserve"> </w:t>
      </w:r>
    </w:p>
    <w:p w14:paraId="5611E7B4" w14:textId="2677ED25" w:rsidR="005539D0" w:rsidRPr="00DA10F2" w:rsidRDefault="00B76707" w:rsidP="00792F82">
      <w:pPr>
        <w:spacing w:after="0" w:line="480" w:lineRule="auto"/>
        <w:contextualSpacing/>
        <w:jc w:val="both"/>
        <w:rPr>
          <w:rFonts w:ascii="Times New Roman" w:eastAsia="Calibri" w:hAnsi="Times New Roman" w:cs="Times New Roman"/>
          <w:bCs/>
          <w:iCs/>
          <w:kern w:val="0"/>
          <w14:ligatures w14:val="none"/>
        </w:rPr>
      </w:pPr>
      <w:r w:rsidRPr="00DA10F2">
        <w:rPr>
          <w:rFonts w:ascii="Times New Roman" w:eastAsia="Calibri" w:hAnsi="Times New Roman" w:cs="Times New Roman"/>
          <w:bCs/>
          <w:iCs/>
          <w:kern w:val="0"/>
          <w14:ligatures w14:val="none"/>
        </w:rPr>
        <w:tab/>
      </w:r>
      <w:r w:rsidR="00751E99" w:rsidRPr="00DA10F2">
        <w:rPr>
          <w:rFonts w:ascii="Times New Roman" w:eastAsia="Calibri" w:hAnsi="Times New Roman" w:cs="Times New Roman"/>
          <w:kern w:val="0"/>
          <w14:ligatures w14:val="none"/>
        </w:rPr>
        <w:t xml:space="preserve">These small </w:t>
      </w:r>
      <w:r w:rsidRPr="00DA10F2">
        <w:rPr>
          <w:rFonts w:ascii="Times New Roman" w:eastAsia="Calibri" w:hAnsi="Times New Roman" w:cs="Times New Roman"/>
          <w:kern w:val="0"/>
          <w14:ligatures w14:val="none"/>
        </w:rPr>
        <w:t xml:space="preserve">retailers lack the resources of large chains and often cannot afford robust security systems or technological tools. Many business owners </w:t>
      </w:r>
      <w:r w:rsidR="00B9191D" w:rsidRPr="00DA10F2">
        <w:rPr>
          <w:rFonts w:ascii="Times New Roman" w:eastAsia="Calibri" w:hAnsi="Times New Roman" w:cs="Times New Roman"/>
          <w:kern w:val="0"/>
          <w14:ligatures w14:val="none"/>
        </w:rPr>
        <w:t xml:space="preserve">are </w:t>
      </w:r>
      <w:r w:rsidRPr="00DA10F2">
        <w:rPr>
          <w:rFonts w:ascii="Times New Roman" w:eastAsia="Calibri" w:hAnsi="Times New Roman" w:cs="Times New Roman"/>
          <w:kern w:val="0"/>
          <w14:ligatures w14:val="none"/>
        </w:rPr>
        <w:t>ill equipped to respond to individuals who steal, particularly when incidents involve complex social or behavioral issues</w:t>
      </w:r>
      <w:r w:rsidR="00B318C0" w:rsidRPr="00DA10F2">
        <w:rPr>
          <w:rFonts w:ascii="Times New Roman" w:eastAsia="Calibri" w:hAnsi="Times New Roman" w:cs="Times New Roman"/>
          <w:kern w:val="0"/>
          <w14:ligatures w14:val="none"/>
        </w:rPr>
        <w:t xml:space="preserve"> from repeat offenders</w:t>
      </w:r>
      <w:r w:rsidRPr="00DA10F2">
        <w:rPr>
          <w:rFonts w:ascii="Times New Roman" w:eastAsia="Calibri" w:hAnsi="Times New Roman" w:cs="Times New Roman"/>
          <w:kern w:val="0"/>
          <w14:ligatures w14:val="none"/>
        </w:rPr>
        <w:t>, requiring tailored solutions depending on the store and location.</w:t>
      </w:r>
      <w:r w:rsidR="000E54E0" w:rsidRPr="00DA10F2">
        <w:rPr>
          <w:rStyle w:val="FootnoteReference"/>
          <w:rFonts w:ascii="Times New Roman" w:eastAsia="Calibri" w:hAnsi="Times New Roman" w:cs="Times New Roman"/>
          <w:kern w:val="0"/>
          <w14:ligatures w14:val="none"/>
        </w:rPr>
        <w:footnoteReference w:id="19"/>
      </w:r>
      <w:r w:rsidRPr="00DA10F2">
        <w:rPr>
          <w:rFonts w:ascii="Times New Roman" w:eastAsia="Calibri" w:hAnsi="Times New Roman" w:cs="Times New Roman"/>
          <w:kern w:val="0"/>
          <w14:ligatures w14:val="none"/>
        </w:rPr>
        <w:t xml:space="preserve"> Beyond economic losses, theft harms employee morale and safety, as workers may experience stress, trauma, or long term psychological effects, particularly when violence is involved, and some may leave their jobs as a result.</w:t>
      </w:r>
      <w:r w:rsidR="00E01795" w:rsidRPr="00DA10F2">
        <w:rPr>
          <w:rStyle w:val="FootnoteReference"/>
          <w:rFonts w:ascii="Times New Roman" w:eastAsia="Calibri" w:hAnsi="Times New Roman" w:cs="Times New Roman"/>
          <w:kern w:val="0"/>
          <w14:ligatures w14:val="none"/>
        </w:rPr>
        <w:footnoteReference w:id="20"/>
      </w:r>
      <w:r w:rsidRPr="00DA10F2">
        <w:rPr>
          <w:rFonts w:ascii="Times New Roman" w:eastAsia="Calibri" w:hAnsi="Times New Roman" w:cs="Times New Roman"/>
          <w:kern w:val="0"/>
          <w14:ligatures w14:val="none"/>
        </w:rPr>
        <w:t xml:space="preserve"> Although businesses typically instruct employees not to intervene in order to prevent escalation and protect safety, this policy can leave workers feeling vulnerable and powerless.</w:t>
      </w:r>
    </w:p>
    <w:p w14:paraId="7523BF90" w14:textId="71CECCA5" w:rsidR="005539D0" w:rsidRPr="00DA10F2" w:rsidRDefault="005539D0" w:rsidP="00792F82">
      <w:pPr>
        <w:pStyle w:val="ListParagraph"/>
        <w:numPr>
          <w:ilvl w:val="1"/>
          <w:numId w:val="1"/>
        </w:numPr>
        <w:spacing w:after="0" w:line="480" w:lineRule="auto"/>
        <w:jc w:val="both"/>
        <w:rPr>
          <w:rFonts w:ascii="Times New Roman" w:eastAsia="Calibri" w:hAnsi="Times New Roman" w:cs="Times New Roman"/>
          <w:b/>
          <w:bCs/>
          <w:i/>
          <w:iCs/>
          <w:kern w:val="0"/>
          <w14:ligatures w14:val="none"/>
        </w:rPr>
      </w:pPr>
      <w:r w:rsidRPr="00DA10F2">
        <w:rPr>
          <w:rFonts w:ascii="Times New Roman" w:eastAsia="Calibri" w:hAnsi="Times New Roman" w:cs="Times New Roman"/>
          <w:b/>
          <w:bCs/>
          <w:i/>
          <w:iCs/>
          <w:kern w:val="0"/>
          <w14:ligatures w14:val="none"/>
        </w:rPr>
        <w:t>NYPD Enforcement</w:t>
      </w:r>
    </w:p>
    <w:p w14:paraId="35525D34" w14:textId="61D16A6C" w:rsidR="004A398B" w:rsidRPr="00DA10F2" w:rsidRDefault="007E6EA6" w:rsidP="00792F82">
      <w:pPr>
        <w:spacing w:after="0" w:line="480" w:lineRule="auto"/>
        <w:ind w:firstLine="720"/>
        <w:contextualSpacing/>
        <w:jc w:val="both"/>
        <w:rPr>
          <w:rFonts w:ascii="Times New Roman" w:eastAsia="Calibri" w:hAnsi="Times New Roman" w:cs="Times New Roman"/>
          <w:bCs/>
          <w:iCs/>
          <w:kern w:val="0"/>
          <w14:ligatures w14:val="none"/>
        </w:rPr>
      </w:pPr>
      <w:r w:rsidRPr="00DA10F2">
        <w:rPr>
          <w:rFonts w:ascii="Times New Roman" w:eastAsia="Calibri" w:hAnsi="Times New Roman" w:cs="Times New Roman"/>
          <w:kern w:val="0"/>
          <w14:ligatures w14:val="none"/>
        </w:rPr>
        <w:lastRenderedPageBreak/>
        <w:t>Continuing the plan under</w:t>
      </w:r>
      <w:r w:rsidR="00D132F1" w:rsidRPr="00DA10F2">
        <w:rPr>
          <w:rFonts w:ascii="Times New Roman" w:eastAsia="Calibri" w:hAnsi="Times New Roman" w:cs="Times New Roman"/>
          <w:kern w:val="0"/>
          <w14:ligatures w14:val="none"/>
        </w:rPr>
        <w:t xml:space="preserve"> the </w:t>
      </w:r>
      <w:r w:rsidR="002D5A57" w:rsidRPr="00DA10F2">
        <w:rPr>
          <w:rFonts w:ascii="Times New Roman" w:eastAsia="Calibri" w:hAnsi="Times New Roman" w:cs="Times New Roman"/>
          <w:kern w:val="0"/>
          <w14:ligatures w14:val="none"/>
        </w:rPr>
        <w:t>Adams Administration, t</w:t>
      </w:r>
      <w:r w:rsidR="00D132F1" w:rsidRPr="00DA10F2">
        <w:rPr>
          <w:rFonts w:ascii="Times New Roman" w:eastAsia="Calibri" w:hAnsi="Times New Roman" w:cs="Times New Roman"/>
          <w:kern w:val="0"/>
          <w14:ligatures w14:val="none"/>
        </w:rPr>
        <w:t>he NYPD employ</w:t>
      </w:r>
      <w:r w:rsidRPr="00DA10F2">
        <w:rPr>
          <w:rFonts w:ascii="Times New Roman" w:eastAsia="Calibri" w:hAnsi="Times New Roman" w:cs="Times New Roman"/>
          <w:kern w:val="0"/>
          <w14:ligatures w14:val="none"/>
        </w:rPr>
        <w:t>s</w:t>
      </w:r>
      <w:r w:rsidR="00D132F1" w:rsidRPr="00DA10F2">
        <w:rPr>
          <w:rFonts w:ascii="Times New Roman" w:eastAsia="Calibri" w:hAnsi="Times New Roman" w:cs="Times New Roman"/>
          <w:kern w:val="0"/>
          <w14:ligatures w14:val="none"/>
        </w:rPr>
        <w:t xml:space="preserve"> multiple strategies to prevent and respond to retail theft.</w:t>
      </w:r>
      <w:r w:rsidR="00FA2C73" w:rsidRPr="00DA10F2">
        <w:rPr>
          <w:rStyle w:val="FootnoteReference"/>
          <w:rFonts w:ascii="Times New Roman" w:eastAsia="Calibri" w:hAnsi="Times New Roman" w:cs="Times New Roman"/>
          <w:kern w:val="0"/>
          <w14:ligatures w14:val="none"/>
        </w:rPr>
        <w:footnoteReference w:id="21"/>
      </w:r>
      <w:r w:rsidR="00D132F1" w:rsidRPr="00DA10F2">
        <w:rPr>
          <w:rFonts w:ascii="Times New Roman" w:eastAsia="Calibri" w:hAnsi="Times New Roman" w:cs="Times New Roman"/>
          <w:kern w:val="0"/>
          <w14:ligatures w14:val="none"/>
        </w:rPr>
        <w:t xml:space="preserve"> Through the Crime Control Strategies Bureau, the Department uses CompStat and crime analysis to track trends, coordinate deployments, and share information with public and private partners. The Patrol Services Bureau directs high visibility patrols and fixed posts to retail theft hotspots, prioritizes in</w:t>
      </w:r>
      <w:r w:rsidR="002818C8" w:rsidRPr="00DA10F2">
        <w:rPr>
          <w:rFonts w:ascii="Times New Roman" w:eastAsia="Calibri" w:hAnsi="Times New Roman" w:cs="Times New Roman"/>
          <w:kern w:val="0"/>
          <w14:ligatures w14:val="none"/>
        </w:rPr>
        <w:t>-</w:t>
      </w:r>
      <w:r w:rsidR="00D132F1" w:rsidRPr="00DA10F2">
        <w:rPr>
          <w:rFonts w:ascii="Times New Roman" w:eastAsia="Calibri" w:hAnsi="Times New Roman" w:cs="Times New Roman"/>
          <w:kern w:val="0"/>
          <w14:ligatures w14:val="none"/>
        </w:rPr>
        <w:t xml:space="preserve">progress incidents, and focuses on high volume commercial corridors, while supervisors and analysts review complaints to identify patterns and repeat offenders. The Intelligence Division gathers and shares information on organized and repeat theft activity across precincts, and the Detective Bureau dedicates additional resources to investigating patterns involving multiple locations and chronic offenders. The Crime Prevention Division works directly with businesses to promote best practices and improve reporting. </w:t>
      </w:r>
    </w:p>
    <w:p w14:paraId="55DCB54E" w14:textId="39ECA41A" w:rsidR="006666D8" w:rsidRPr="00DA10F2" w:rsidRDefault="00D132F1" w:rsidP="00792F82">
      <w:pPr>
        <w:spacing w:after="0" w:line="480" w:lineRule="auto"/>
        <w:ind w:firstLine="720"/>
        <w:contextualSpacing/>
        <w:jc w:val="both"/>
        <w:rPr>
          <w:rFonts w:ascii="Times New Roman" w:eastAsia="Calibri" w:hAnsi="Times New Roman" w:cs="Times New Roman"/>
          <w:bCs/>
          <w:iCs/>
          <w:kern w:val="0"/>
          <w14:ligatures w14:val="none"/>
        </w:rPr>
      </w:pPr>
      <w:r w:rsidRPr="00DA10F2">
        <w:rPr>
          <w:rFonts w:ascii="Times New Roman" w:eastAsia="Calibri" w:hAnsi="Times New Roman" w:cs="Times New Roman"/>
          <w:kern w:val="0"/>
          <w14:ligatures w14:val="none"/>
        </w:rPr>
        <w:t xml:space="preserve">The </w:t>
      </w:r>
      <w:r w:rsidR="00FA2C73" w:rsidRPr="00DA10F2">
        <w:rPr>
          <w:rFonts w:ascii="Times New Roman" w:eastAsia="Calibri" w:hAnsi="Times New Roman" w:cs="Times New Roman"/>
          <w:kern w:val="0"/>
          <w14:ligatures w14:val="none"/>
        </w:rPr>
        <w:t xml:space="preserve">Adams </w:t>
      </w:r>
      <w:r w:rsidRPr="00DA10F2">
        <w:rPr>
          <w:rFonts w:ascii="Times New Roman" w:eastAsia="Calibri" w:hAnsi="Times New Roman" w:cs="Times New Roman"/>
          <w:kern w:val="0"/>
          <w14:ligatures w14:val="none"/>
        </w:rPr>
        <w:t>Administration</w:t>
      </w:r>
      <w:r w:rsidR="00FA2C73" w:rsidRPr="00DA10F2">
        <w:rPr>
          <w:rFonts w:ascii="Times New Roman" w:eastAsia="Calibri" w:hAnsi="Times New Roman" w:cs="Times New Roman"/>
          <w:kern w:val="0"/>
          <w14:ligatures w14:val="none"/>
        </w:rPr>
        <w:t xml:space="preserve"> </w:t>
      </w:r>
      <w:r w:rsidRPr="00DA10F2">
        <w:rPr>
          <w:rFonts w:ascii="Times New Roman" w:eastAsia="Calibri" w:hAnsi="Times New Roman" w:cs="Times New Roman"/>
          <w:kern w:val="0"/>
          <w14:ligatures w14:val="none"/>
        </w:rPr>
        <w:t>implemented the Precision Repeat Offender Program, which encourages retailers to submit standardized security incident reports identifying repeat offenders through surveillance evidence.</w:t>
      </w:r>
      <w:r w:rsidR="00FA2C73" w:rsidRPr="00DA10F2">
        <w:rPr>
          <w:rStyle w:val="FootnoteReference"/>
          <w:rFonts w:ascii="Times New Roman" w:eastAsia="Calibri" w:hAnsi="Times New Roman" w:cs="Times New Roman"/>
          <w:kern w:val="0"/>
          <w14:ligatures w14:val="none"/>
        </w:rPr>
        <w:footnoteReference w:id="22"/>
      </w:r>
      <w:r w:rsidRPr="00DA10F2">
        <w:rPr>
          <w:rFonts w:ascii="Times New Roman" w:eastAsia="Calibri" w:hAnsi="Times New Roman" w:cs="Times New Roman"/>
          <w:kern w:val="0"/>
          <w14:ligatures w14:val="none"/>
        </w:rPr>
        <w:t xml:space="preserve"> These reports are reviewed by designated detectives and may be forwarded for further investigation or prosecution, with law enforcement and prosecutors concentrating enforcement efforts on a small group of individuals responsible for a disproportionate share of retail theft.</w:t>
      </w:r>
    </w:p>
    <w:p w14:paraId="691FAC2C" w14:textId="4919E7EE" w:rsidR="0062143D" w:rsidRPr="00DA10F2" w:rsidRDefault="0062143D" w:rsidP="00792F82">
      <w:pPr>
        <w:pStyle w:val="ListParagraph"/>
        <w:numPr>
          <w:ilvl w:val="1"/>
          <w:numId w:val="1"/>
        </w:numPr>
        <w:spacing w:after="0" w:line="480" w:lineRule="auto"/>
        <w:jc w:val="both"/>
        <w:rPr>
          <w:rFonts w:ascii="Times New Roman" w:eastAsia="Calibri" w:hAnsi="Times New Roman" w:cs="Times New Roman"/>
          <w:b/>
          <w:bCs/>
          <w:i/>
          <w:iCs/>
          <w:kern w:val="0"/>
          <w14:ligatures w14:val="none"/>
        </w:rPr>
      </w:pPr>
      <w:r w:rsidRPr="00DA10F2">
        <w:rPr>
          <w:rFonts w:ascii="Times New Roman" w:eastAsia="Calibri" w:hAnsi="Times New Roman" w:cs="Times New Roman"/>
          <w:b/>
          <w:bCs/>
          <w:i/>
          <w:iCs/>
          <w:kern w:val="0"/>
          <w14:ligatures w14:val="none"/>
        </w:rPr>
        <w:t>District Attorney Prosecution of Retail Theft</w:t>
      </w:r>
    </w:p>
    <w:p w14:paraId="41C72132" w14:textId="46603E61" w:rsidR="00A676B8" w:rsidRPr="00DA10F2" w:rsidRDefault="0062143D" w:rsidP="00792F82">
      <w:pPr>
        <w:spacing w:line="480" w:lineRule="auto"/>
        <w:contextualSpacing/>
        <w:jc w:val="both"/>
        <w:rPr>
          <w:rFonts w:ascii="Times New Roman" w:eastAsia="Calibri" w:hAnsi="Times New Roman" w:cs="Times New Roman"/>
          <w:bCs/>
          <w:iCs/>
          <w:kern w:val="0"/>
          <w14:ligatures w14:val="none"/>
        </w:rPr>
      </w:pPr>
      <w:r w:rsidRPr="00DA10F2">
        <w:rPr>
          <w:rFonts w:ascii="Times New Roman" w:eastAsia="Calibri" w:hAnsi="Times New Roman" w:cs="Times New Roman"/>
          <w:bCs/>
          <w:iCs/>
          <w:kern w:val="0"/>
          <w14:ligatures w14:val="none"/>
        </w:rPr>
        <w:tab/>
      </w:r>
      <w:r w:rsidR="00060B1B" w:rsidRPr="00DA10F2">
        <w:rPr>
          <w:rFonts w:ascii="Times New Roman" w:eastAsia="Calibri" w:hAnsi="Times New Roman" w:cs="Times New Roman"/>
          <w:kern w:val="0"/>
          <w14:ligatures w14:val="none"/>
        </w:rPr>
        <w:t>New York City’s District Attorneys have adopted varied, but coordinated strategies to address retail theft, with a strong focus on repeat offenders and underlying causes of recidivism.</w:t>
      </w:r>
      <w:r w:rsidR="00060B1B" w:rsidRPr="00DA10F2">
        <w:rPr>
          <w:rStyle w:val="FootnoteReference"/>
          <w:rFonts w:ascii="Times New Roman" w:eastAsia="Calibri" w:hAnsi="Times New Roman" w:cs="Times New Roman"/>
          <w:kern w:val="0"/>
          <w14:ligatures w14:val="none"/>
        </w:rPr>
        <w:footnoteReference w:id="23"/>
      </w:r>
      <w:r w:rsidR="00060B1B" w:rsidRPr="00DA10F2">
        <w:rPr>
          <w:rFonts w:ascii="Times New Roman" w:eastAsia="Calibri" w:hAnsi="Times New Roman" w:cs="Times New Roman"/>
          <w:kern w:val="0"/>
          <w14:ligatures w14:val="none"/>
        </w:rPr>
        <w:t xml:space="preserve"> In the Bronx, prosecutors have formed a task force targeting high priority larceny recidivists, </w:t>
      </w:r>
      <w:r w:rsidR="00060B1B" w:rsidRPr="00DA10F2">
        <w:rPr>
          <w:rFonts w:ascii="Times New Roman" w:eastAsia="Calibri" w:hAnsi="Times New Roman" w:cs="Times New Roman"/>
          <w:kern w:val="0"/>
          <w14:ligatures w14:val="none"/>
        </w:rPr>
        <w:lastRenderedPageBreak/>
        <w:t>pursuing enhanced charges where appropriate while also coordinating with treatment courts to secure mental health and substance use services, including structured pre</w:t>
      </w:r>
      <w:r w:rsidR="00DA10F2">
        <w:rPr>
          <w:rFonts w:ascii="Times New Roman" w:eastAsia="Calibri" w:hAnsi="Times New Roman" w:cs="Times New Roman"/>
          <w:kern w:val="0"/>
          <w14:ligatures w14:val="none"/>
        </w:rPr>
        <w:t>-</w:t>
      </w:r>
      <w:r w:rsidR="00060B1B" w:rsidRPr="00DA10F2">
        <w:rPr>
          <w:rFonts w:ascii="Times New Roman" w:eastAsia="Calibri" w:hAnsi="Times New Roman" w:cs="Times New Roman"/>
          <w:kern w:val="0"/>
          <w14:ligatures w14:val="none"/>
        </w:rPr>
        <w:t xml:space="preserve">indictment resolutions tied to inpatient or outpatient treatment. </w:t>
      </w:r>
    </w:p>
    <w:p w14:paraId="3F75E498" w14:textId="48E182E6" w:rsidR="007F6A87" w:rsidRPr="00DA10F2" w:rsidRDefault="00060B1B" w:rsidP="006256AE">
      <w:pPr>
        <w:spacing w:line="480" w:lineRule="auto"/>
        <w:ind w:firstLine="720"/>
        <w:contextualSpacing/>
        <w:jc w:val="both"/>
        <w:rPr>
          <w:rFonts w:ascii="Times New Roman" w:eastAsia="Calibri" w:hAnsi="Times New Roman" w:cs="Times New Roman"/>
          <w:bCs/>
          <w:iCs/>
          <w:kern w:val="0"/>
          <w14:ligatures w14:val="none"/>
        </w:rPr>
      </w:pPr>
      <w:r w:rsidRPr="00DA10F2">
        <w:rPr>
          <w:rFonts w:ascii="Times New Roman" w:eastAsia="Calibri" w:hAnsi="Times New Roman" w:cs="Times New Roman"/>
          <w:kern w:val="0"/>
          <w14:ligatures w14:val="none"/>
        </w:rPr>
        <w:t>In Brooklyn, the District Attorney’s Office works closely with the NYPD and retail stakeholders to identify repeat offenders, upgrade charges when warranted, seek bail where legally permissible, and divert eligible individuals to programs that address root causes.</w:t>
      </w:r>
      <w:r w:rsidR="007F6A87" w:rsidRPr="00DA10F2">
        <w:rPr>
          <w:rStyle w:val="FootnoteReference"/>
          <w:rFonts w:ascii="Times New Roman" w:eastAsia="Calibri" w:hAnsi="Times New Roman" w:cs="Times New Roman"/>
          <w:kern w:val="0"/>
          <w14:ligatures w14:val="none"/>
        </w:rPr>
        <w:footnoteReference w:id="24"/>
      </w:r>
      <w:r w:rsidRPr="00DA10F2">
        <w:rPr>
          <w:rFonts w:ascii="Times New Roman" w:eastAsia="Calibri" w:hAnsi="Times New Roman" w:cs="Times New Roman"/>
          <w:kern w:val="0"/>
          <w14:ligatures w14:val="none"/>
        </w:rPr>
        <w:t xml:space="preserve"> </w:t>
      </w:r>
      <w:r w:rsidR="003C697D" w:rsidRPr="003C697D">
        <w:rPr>
          <w:rFonts w:ascii="Times New Roman" w:eastAsia="Calibri" w:hAnsi="Times New Roman" w:cs="Times New Roman"/>
          <w:kern w:val="0"/>
          <w14:ligatures w14:val="none"/>
        </w:rPr>
        <w:t>Under New York’s 2020 bail reform law</w:t>
      </w:r>
      <w:r w:rsidR="00193559">
        <w:rPr>
          <w:rFonts w:ascii="Times New Roman" w:eastAsia="Calibri" w:hAnsi="Times New Roman" w:cs="Times New Roman"/>
          <w:kern w:val="0"/>
          <w14:ligatures w14:val="none"/>
        </w:rPr>
        <w:t>,</w:t>
      </w:r>
      <w:r w:rsidR="003C697D" w:rsidRPr="003C697D">
        <w:rPr>
          <w:rFonts w:ascii="Times New Roman" w:eastAsia="Calibri" w:hAnsi="Times New Roman" w:cs="Times New Roman"/>
          <w:kern w:val="0"/>
          <w14:ligatures w14:val="none"/>
        </w:rPr>
        <w:t xml:space="preserve"> most non</w:t>
      </w:r>
      <w:r w:rsidR="003C697D" w:rsidRPr="003C697D">
        <w:rPr>
          <w:rFonts w:ascii="Times New Roman" w:eastAsia="Calibri" w:hAnsi="Times New Roman" w:cs="Times New Roman"/>
          <w:kern w:val="0"/>
          <w14:ligatures w14:val="none"/>
        </w:rPr>
        <w:noBreakHyphen/>
        <w:t xml:space="preserve">violent offenses, such as petty larceny shoplifting, are </w:t>
      </w:r>
      <w:r w:rsidR="003C697D" w:rsidRPr="00681F2B">
        <w:rPr>
          <w:rFonts w:ascii="Times New Roman" w:eastAsia="Calibri" w:hAnsi="Times New Roman" w:cs="Times New Roman"/>
          <w:kern w:val="0"/>
          <w14:ligatures w14:val="none"/>
        </w:rPr>
        <w:t>not automatically bail</w:t>
      </w:r>
      <w:r w:rsidR="003C697D" w:rsidRPr="00681F2B">
        <w:rPr>
          <w:rFonts w:ascii="Times New Roman" w:eastAsia="Calibri" w:hAnsi="Times New Roman" w:cs="Times New Roman"/>
          <w:kern w:val="0"/>
          <w14:ligatures w14:val="none"/>
        </w:rPr>
        <w:noBreakHyphen/>
        <w:t>eligible</w:t>
      </w:r>
      <w:r w:rsidR="003C697D" w:rsidRPr="003C697D">
        <w:rPr>
          <w:rFonts w:ascii="Times New Roman" w:eastAsia="Calibri" w:hAnsi="Times New Roman" w:cs="Times New Roman"/>
          <w:kern w:val="0"/>
          <w14:ligatures w14:val="none"/>
        </w:rPr>
        <w:t>, meaning judges generally cannot set cash bail for these charges at arraignment unless specific exceptions apply.</w:t>
      </w:r>
      <w:r w:rsidR="00681F2B">
        <w:rPr>
          <w:rStyle w:val="FootnoteReference"/>
          <w:rFonts w:ascii="Times New Roman" w:eastAsia="Calibri" w:hAnsi="Times New Roman" w:cs="Times New Roman"/>
          <w:kern w:val="0"/>
          <w14:ligatures w14:val="none"/>
        </w:rPr>
        <w:footnoteReference w:id="25"/>
      </w:r>
    </w:p>
    <w:p w14:paraId="2D79A6EE" w14:textId="2A04FC97" w:rsidR="007F6A87" w:rsidRPr="00DA10F2" w:rsidRDefault="00060B1B" w:rsidP="006256AE">
      <w:pPr>
        <w:spacing w:line="480" w:lineRule="auto"/>
        <w:ind w:firstLine="720"/>
        <w:contextualSpacing/>
        <w:jc w:val="both"/>
        <w:rPr>
          <w:rFonts w:ascii="Times New Roman" w:eastAsia="Calibri" w:hAnsi="Times New Roman" w:cs="Times New Roman"/>
          <w:bCs/>
          <w:iCs/>
          <w:kern w:val="0"/>
          <w14:ligatures w14:val="none"/>
        </w:rPr>
      </w:pPr>
      <w:r w:rsidRPr="00DA10F2">
        <w:rPr>
          <w:rFonts w:ascii="Times New Roman" w:eastAsia="Calibri" w:hAnsi="Times New Roman" w:cs="Times New Roman"/>
          <w:kern w:val="0"/>
          <w14:ligatures w14:val="none"/>
        </w:rPr>
        <w:t xml:space="preserve">In Manhattan, the District Attorney has implemented a </w:t>
      </w:r>
      <w:r w:rsidR="007F6A87" w:rsidRPr="00DA10F2">
        <w:rPr>
          <w:rFonts w:ascii="Times New Roman" w:eastAsia="Calibri" w:hAnsi="Times New Roman" w:cs="Times New Roman"/>
          <w:kern w:val="0"/>
          <w14:ligatures w14:val="none"/>
        </w:rPr>
        <w:t>five-poin</w:t>
      </w:r>
      <w:r w:rsidR="007F6A87" w:rsidRPr="009D4A4D">
        <w:rPr>
          <w:rFonts w:ascii="Times New Roman" w:eastAsia="Calibri" w:hAnsi="Times New Roman" w:cs="Times New Roman"/>
          <w:kern w:val="0"/>
          <w14:ligatures w14:val="none"/>
        </w:rPr>
        <w:t>t</w:t>
      </w:r>
      <w:r w:rsidRPr="009D4A4D">
        <w:rPr>
          <w:rFonts w:ascii="Times New Roman" w:eastAsia="Calibri" w:hAnsi="Times New Roman" w:cs="Times New Roman"/>
          <w:kern w:val="0"/>
          <w14:ligatures w14:val="none"/>
        </w:rPr>
        <w:t xml:space="preserve"> plan that targets large</w:t>
      </w:r>
      <w:r w:rsidR="00C34FD0" w:rsidRPr="009D4A4D">
        <w:rPr>
          <w:rFonts w:ascii="Times New Roman" w:eastAsia="Calibri" w:hAnsi="Times New Roman" w:cs="Times New Roman"/>
          <w:kern w:val="0"/>
          <w14:ligatures w14:val="none"/>
        </w:rPr>
        <w:t>-</w:t>
      </w:r>
      <w:r w:rsidRPr="009D4A4D">
        <w:rPr>
          <w:rFonts w:ascii="Times New Roman" w:eastAsia="Calibri" w:hAnsi="Times New Roman" w:cs="Times New Roman"/>
          <w:kern w:val="0"/>
          <w14:ligatures w14:val="none"/>
        </w:rPr>
        <w:t>scale resale operations</w:t>
      </w:r>
      <w:r w:rsidR="00681F2B" w:rsidRPr="009D4A4D">
        <w:rPr>
          <w:rFonts w:ascii="Times New Roman" w:eastAsia="Calibri" w:hAnsi="Times New Roman" w:cs="Times New Roman"/>
          <w:kern w:val="0"/>
          <w14:ligatures w14:val="none"/>
        </w:rPr>
        <w:t>.</w:t>
      </w:r>
      <w:r w:rsidR="00681F2B" w:rsidRPr="009D4A4D">
        <w:rPr>
          <w:rStyle w:val="FootnoteReference"/>
          <w:rFonts w:ascii="Times New Roman" w:eastAsia="Calibri" w:hAnsi="Times New Roman" w:cs="Times New Roman"/>
          <w:kern w:val="0"/>
          <w14:ligatures w14:val="none"/>
        </w:rPr>
        <w:footnoteReference w:id="26"/>
      </w:r>
      <w:r w:rsidR="00681F2B" w:rsidRPr="009D4A4D">
        <w:rPr>
          <w:rFonts w:ascii="Times New Roman" w:eastAsia="Calibri" w:hAnsi="Times New Roman" w:cs="Times New Roman"/>
          <w:kern w:val="0"/>
          <w14:ligatures w14:val="none"/>
        </w:rPr>
        <w:t xml:space="preserve"> In 2024, the Manhattan DA’s office announced an indictment and prosecution of individuals and their business for possessing over $1 million in stolen goods as part of a retail theft fencing operation, showing enforcement against large</w:t>
      </w:r>
      <w:r w:rsidR="00681F2B" w:rsidRPr="009D4A4D">
        <w:rPr>
          <w:rFonts w:ascii="Times New Roman" w:eastAsia="Calibri" w:hAnsi="Times New Roman" w:cs="Times New Roman"/>
          <w:kern w:val="0"/>
          <w14:ligatures w14:val="none"/>
        </w:rPr>
        <w:noBreakHyphen/>
        <w:t>scale resale operations tied to shoplifting rings.</w:t>
      </w:r>
      <w:r w:rsidR="00C34FD0" w:rsidRPr="009D4A4D">
        <w:rPr>
          <w:rStyle w:val="FootnoteReference"/>
          <w:rFonts w:ascii="Times New Roman" w:eastAsia="Calibri" w:hAnsi="Times New Roman" w:cs="Times New Roman"/>
          <w:kern w:val="0"/>
          <w14:ligatures w14:val="none"/>
        </w:rPr>
        <w:footnoteReference w:id="27"/>
      </w:r>
      <w:r w:rsidR="00681F2B" w:rsidRPr="009D4A4D">
        <w:rPr>
          <w:rFonts w:ascii="Times New Roman" w:eastAsia="Calibri" w:hAnsi="Times New Roman" w:cs="Times New Roman"/>
          <w:kern w:val="0"/>
          <w14:ligatures w14:val="none"/>
        </w:rPr>
        <w:t xml:space="preserve"> </w:t>
      </w:r>
      <w:r w:rsidR="009B4653">
        <w:rPr>
          <w:rFonts w:ascii="Times New Roman" w:eastAsia="Calibri" w:hAnsi="Times New Roman" w:cs="Times New Roman"/>
          <w:kern w:val="0"/>
          <w14:ligatures w14:val="none"/>
        </w:rPr>
        <w:t>The Manhattan DA’s five-point plan included prioritizing</w:t>
      </w:r>
      <w:r w:rsidR="009B4653" w:rsidRPr="009D4A4D">
        <w:rPr>
          <w:rFonts w:ascii="Times New Roman" w:eastAsia="Calibri" w:hAnsi="Times New Roman" w:cs="Times New Roman"/>
          <w:kern w:val="0"/>
          <w14:ligatures w14:val="none"/>
        </w:rPr>
        <w:t xml:space="preserve"> </w:t>
      </w:r>
      <w:r w:rsidRPr="009D4A4D">
        <w:rPr>
          <w:rFonts w:ascii="Times New Roman" w:eastAsia="Calibri" w:hAnsi="Times New Roman" w:cs="Times New Roman"/>
          <w:kern w:val="0"/>
          <w14:ligatures w14:val="none"/>
        </w:rPr>
        <w:t>prosecution of the most persistent offenders who account for a disproportionate share of thefts, invest</w:t>
      </w:r>
      <w:r w:rsidR="009B4653">
        <w:rPr>
          <w:rFonts w:ascii="Times New Roman" w:eastAsia="Calibri" w:hAnsi="Times New Roman" w:cs="Times New Roman"/>
          <w:kern w:val="0"/>
          <w14:ligatures w14:val="none"/>
        </w:rPr>
        <w:t>ing</w:t>
      </w:r>
      <w:r w:rsidRPr="009D4A4D">
        <w:rPr>
          <w:rFonts w:ascii="Times New Roman" w:eastAsia="Calibri" w:hAnsi="Times New Roman" w:cs="Times New Roman"/>
          <w:kern w:val="0"/>
          <w14:ligatures w14:val="none"/>
        </w:rPr>
        <w:t xml:space="preserve"> in rehabilitative services and navigator programs, </w:t>
      </w:r>
      <w:r w:rsidRPr="00DA10F2">
        <w:rPr>
          <w:rFonts w:ascii="Times New Roman" w:eastAsia="Calibri" w:hAnsi="Times New Roman" w:cs="Times New Roman"/>
          <w:kern w:val="0"/>
          <w14:ligatures w14:val="none"/>
        </w:rPr>
        <w:t>strengthen</w:t>
      </w:r>
      <w:r w:rsidR="009B4653">
        <w:rPr>
          <w:rFonts w:ascii="Times New Roman" w:eastAsia="Calibri" w:hAnsi="Times New Roman" w:cs="Times New Roman"/>
          <w:kern w:val="0"/>
          <w14:ligatures w14:val="none"/>
        </w:rPr>
        <w:t>ing</w:t>
      </w:r>
      <w:r w:rsidRPr="00DA10F2">
        <w:rPr>
          <w:rFonts w:ascii="Times New Roman" w:eastAsia="Calibri" w:hAnsi="Times New Roman" w:cs="Times New Roman"/>
          <w:kern w:val="0"/>
          <w14:ligatures w14:val="none"/>
        </w:rPr>
        <w:t xml:space="preserve"> communication with small businesses, and enhanc</w:t>
      </w:r>
      <w:r w:rsidR="009B4653">
        <w:rPr>
          <w:rFonts w:ascii="Times New Roman" w:eastAsia="Calibri" w:hAnsi="Times New Roman" w:cs="Times New Roman"/>
          <w:kern w:val="0"/>
          <w14:ligatures w14:val="none"/>
        </w:rPr>
        <w:t>ing</w:t>
      </w:r>
      <w:r w:rsidRPr="00DA10F2">
        <w:rPr>
          <w:rFonts w:ascii="Times New Roman" w:eastAsia="Calibri" w:hAnsi="Times New Roman" w:cs="Times New Roman"/>
          <w:kern w:val="0"/>
          <w14:ligatures w14:val="none"/>
        </w:rPr>
        <w:t xml:space="preserve"> data sharing with the NYPD.</w:t>
      </w:r>
      <w:r w:rsidR="00B85870" w:rsidRPr="00DA10F2">
        <w:rPr>
          <w:rStyle w:val="FootnoteReference"/>
          <w:rFonts w:ascii="Times New Roman" w:eastAsia="Calibri" w:hAnsi="Times New Roman" w:cs="Times New Roman"/>
          <w:kern w:val="0"/>
          <w14:ligatures w14:val="none"/>
        </w:rPr>
        <w:footnoteReference w:id="28"/>
      </w:r>
    </w:p>
    <w:p w14:paraId="4ED5C979" w14:textId="547243EF" w:rsidR="00B85870" w:rsidRPr="00DA10F2" w:rsidRDefault="00193559" w:rsidP="00792F82">
      <w:pPr>
        <w:spacing w:line="480" w:lineRule="auto"/>
        <w:ind w:firstLine="720"/>
        <w:contextualSpacing/>
        <w:jc w:val="both"/>
        <w:rPr>
          <w:rFonts w:ascii="Times New Roman" w:eastAsia="Calibri" w:hAnsi="Times New Roman" w:cs="Times New Roman"/>
          <w:bCs/>
          <w:iCs/>
          <w:kern w:val="0"/>
          <w14:ligatures w14:val="none"/>
        </w:rPr>
      </w:pPr>
      <w:r>
        <w:rPr>
          <w:rFonts w:ascii="Times New Roman" w:eastAsia="Calibri" w:hAnsi="Times New Roman" w:cs="Times New Roman"/>
          <w:kern w:val="0"/>
          <w14:ligatures w14:val="none"/>
        </w:rPr>
        <w:t xml:space="preserve">The </w:t>
      </w:r>
      <w:r w:rsidR="00060B1B" w:rsidRPr="00DA10F2">
        <w:rPr>
          <w:rFonts w:ascii="Times New Roman" w:eastAsia="Calibri" w:hAnsi="Times New Roman" w:cs="Times New Roman"/>
          <w:kern w:val="0"/>
          <w14:ligatures w14:val="none"/>
        </w:rPr>
        <w:t>Queens</w:t>
      </w:r>
      <w:r>
        <w:rPr>
          <w:rFonts w:ascii="Times New Roman" w:eastAsia="Calibri" w:hAnsi="Times New Roman" w:cs="Times New Roman"/>
          <w:kern w:val="0"/>
          <w14:ligatures w14:val="none"/>
        </w:rPr>
        <w:t xml:space="preserve"> DA</w:t>
      </w:r>
      <w:r w:rsidR="00060B1B" w:rsidRPr="00DA10F2">
        <w:rPr>
          <w:rFonts w:ascii="Times New Roman" w:eastAsia="Calibri" w:hAnsi="Times New Roman" w:cs="Times New Roman"/>
          <w:kern w:val="0"/>
          <w14:ligatures w14:val="none"/>
        </w:rPr>
        <w:t xml:space="preserve"> has adopted an intelligence</w:t>
      </w:r>
      <w:r>
        <w:rPr>
          <w:rFonts w:ascii="Times New Roman" w:eastAsia="Calibri" w:hAnsi="Times New Roman" w:cs="Times New Roman"/>
          <w:kern w:val="0"/>
          <w14:ligatures w14:val="none"/>
        </w:rPr>
        <w:t>-</w:t>
      </w:r>
      <w:r w:rsidR="00060B1B" w:rsidRPr="00DA10F2">
        <w:rPr>
          <w:rFonts w:ascii="Times New Roman" w:eastAsia="Calibri" w:hAnsi="Times New Roman" w:cs="Times New Roman"/>
          <w:kern w:val="0"/>
          <w14:ligatures w14:val="none"/>
        </w:rPr>
        <w:t xml:space="preserve">driven model that identifies recidivists, violent offenders and organized retail theft rings, utilizes bail reform amendments where applicable, </w:t>
      </w:r>
      <w:r w:rsidR="00060B1B" w:rsidRPr="00DA10F2">
        <w:rPr>
          <w:rFonts w:ascii="Times New Roman" w:eastAsia="Calibri" w:hAnsi="Times New Roman" w:cs="Times New Roman"/>
          <w:kern w:val="0"/>
          <w14:ligatures w14:val="none"/>
        </w:rPr>
        <w:lastRenderedPageBreak/>
        <w:t xml:space="preserve">partners with business groups, engages defendants for restorative and </w:t>
      </w:r>
      <w:proofErr w:type="gramStart"/>
      <w:r w:rsidR="00060B1B" w:rsidRPr="00DA10F2">
        <w:rPr>
          <w:rFonts w:ascii="Times New Roman" w:eastAsia="Calibri" w:hAnsi="Times New Roman" w:cs="Times New Roman"/>
          <w:kern w:val="0"/>
          <w14:ligatures w14:val="none"/>
        </w:rPr>
        <w:t>treatment based</w:t>
      </w:r>
      <w:proofErr w:type="gramEnd"/>
      <w:r w:rsidR="00060B1B" w:rsidRPr="00DA10F2">
        <w:rPr>
          <w:rFonts w:ascii="Times New Roman" w:eastAsia="Calibri" w:hAnsi="Times New Roman" w:cs="Times New Roman"/>
          <w:kern w:val="0"/>
          <w14:ligatures w14:val="none"/>
        </w:rPr>
        <w:t xml:space="preserve"> programming, and participates in </w:t>
      </w:r>
      <w:r w:rsidR="00AC0121" w:rsidRPr="00DA10F2">
        <w:rPr>
          <w:rFonts w:ascii="Times New Roman" w:eastAsia="Calibri" w:hAnsi="Times New Roman" w:cs="Times New Roman"/>
          <w:kern w:val="0"/>
          <w14:ligatures w14:val="none"/>
        </w:rPr>
        <w:t>multi-jurisdictional</w:t>
      </w:r>
      <w:r w:rsidR="00060B1B" w:rsidRPr="00DA10F2">
        <w:rPr>
          <w:rFonts w:ascii="Times New Roman" w:eastAsia="Calibri" w:hAnsi="Times New Roman" w:cs="Times New Roman"/>
          <w:kern w:val="0"/>
          <w14:ligatures w14:val="none"/>
        </w:rPr>
        <w:t xml:space="preserve"> retail crime associations.</w:t>
      </w:r>
      <w:r w:rsidR="00B85870" w:rsidRPr="00DA10F2">
        <w:rPr>
          <w:rStyle w:val="FootnoteReference"/>
          <w:rFonts w:ascii="Times New Roman" w:eastAsia="Calibri" w:hAnsi="Times New Roman" w:cs="Times New Roman"/>
          <w:kern w:val="0"/>
          <w14:ligatures w14:val="none"/>
        </w:rPr>
        <w:footnoteReference w:id="29"/>
      </w:r>
      <w:r w:rsidR="00060B1B" w:rsidRPr="00DA10F2">
        <w:rPr>
          <w:rFonts w:ascii="Times New Roman" w:eastAsia="Calibri" w:hAnsi="Times New Roman" w:cs="Times New Roman"/>
          <w:kern w:val="0"/>
          <w14:ligatures w14:val="none"/>
        </w:rPr>
        <w:t xml:space="preserve"> </w:t>
      </w:r>
    </w:p>
    <w:p w14:paraId="2D800591" w14:textId="58EC8D2F" w:rsidR="00060B1B" w:rsidRPr="00DA10F2" w:rsidRDefault="00193559" w:rsidP="00792F82">
      <w:pPr>
        <w:spacing w:line="480" w:lineRule="auto"/>
        <w:ind w:firstLine="720"/>
        <w:contextualSpacing/>
        <w:jc w:val="both"/>
        <w:rPr>
          <w:rFonts w:ascii="Times New Roman" w:eastAsia="Calibri" w:hAnsi="Times New Roman" w:cs="Times New Roman"/>
          <w:bCs/>
          <w:iCs/>
          <w:kern w:val="0"/>
          <w14:ligatures w14:val="none"/>
        </w:rPr>
      </w:pPr>
      <w:r>
        <w:rPr>
          <w:rFonts w:ascii="Times New Roman" w:eastAsia="Calibri" w:hAnsi="Times New Roman" w:cs="Times New Roman"/>
          <w:kern w:val="0"/>
          <w14:ligatures w14:val="none"/>
        </w:rPr>
        <w:t xml:space="preserve">The </w:t>
      </w:r>
      <w:r w:rsidR="00060B1B" w:rsidRPr="00DA10F2">
        <w:rPr>
          <w:rFonts w:ascii="Times New Roman" w:eastAsia="Calibri" w:hAnsi="Times New Roman" w:cs="Times New Roman"/>
          <w:kern w:val="0"/>
          <w14:ligatures w14:val="none"/>
        </w:rPr>
        <w:t>Staten Island</w:t>
      </w:r>
      <w:r>
        <w:rPr>
          <w:rFonts w:ascii="Times New Roman" w:eastAsia="Calibri" w:hAnsi="Times New Roman" w:cs="Times New Roman"/>
          <w:kern w:val="0"/>
          <w14:ligatures w14:val="none"/>
        </w:rPr>
        <w:t xml:space="preserve"> DA</w:t>
      </w:r>
      <w:r w:rsidR="00060B1B" w:rsidRPr="00DA10F2">
        <w:rPr>
          <w:rFonts w:ascii="Times New Roman" w:eastAsia="Calibri" w:hAnsi="Times New Roman" w:cs="Times New Roman"/>
          <w:kern w:val="0"/>
          <w14:ligatures w14:val="none"/>
        </w:rPr>
        <w:t xml:space="preserve"> has emphasized aggressive prosecution of </w:t>
      </w:r>
      <w:r w:rsidR="00701FD6" w:rsidRPr="00DA10F2">
        <w:rPr>
          <w:rFonts w:ascii="Times New Roman" w:eastAsia="Calibri" w:hAnsi="Times New Roman" w:cs="Times New Roman"/>
          <w:kern w:val="0"/>
          <w14:ligatures w14:val="none"/>
        </w:rPr>
        <w:t>repeat</w:t>
      </w:r>
      <w:r w:rsidR="00060B1B" w:rsidRPr="00DA10F2">
        <w:rPr>
          <w:rFonts w:ascii="Times New Roman" w:eastAsia="Calibri" w:hAnsi="Times New Roman" w:cs="Times New Roman"/>
          <w:kern w:val="0"/>
          <w14:ligatures w14:val="none"/>
        </w:rPr>
        <w:t xml:space="preserve"> offenders, collaboration with merchant groups to improve prevention and advocacy for expanded legal tools to hold repeat </w:t>
      </w:r>
      <w:r w:rsidR="00701FD6" w:rsidRPr="00DA10F2">
        <w:rPr>
          <w:rFonts w:ascii="Times New Roman" w:eastAsia="Calibri" w:hAnsi="Times New Roman" w:cs="Times New Roman"/>
          <w:kern w:val="0"/>
          <w14:ligatures w14:val="none"/>
        </w:rPr>
        <w:t>offenders</w:t>
      </w:r>
      <w:r w:rsidR="00060B1B" w:rsidRPr="00DA10F2">
        <w:rPr>
          <w:rFonts w:ascii="Times New Roman" w:eastAsia="Calibri" w:hAnsi="Times New Roman" w:cs="Times New Roman"/>
          <w:kern w:val="0"/>
          <w14:ligatures w14:val="none"/>
        </w:rPr>
        <w:t xml:space="preserve"> accountable.</w:t>
      </w:r>
      <w:r w:rsidR="00FA09F3" w:rsidRPr="00DA10F2">
        <w:rPr>
          <w:rStyle w:val="FootnoteReference"/>
          <w:rFonts w:ascii="Times New Roman" w:eastAsia="Calibri" w:hAnsi="Times New Roman" w:cs="Times New Roman"/>
          <w:kern w:val="0"/>
          <w14:ligatures w14:val="none"/>
        </w:rPr>
        <w:footnoteReference w:id="30"/>
      </w:r>
    </w:p>
    <w:p w14:paraId="062184FC" w14:textId="47FE3480" w:rsidR="0062143D" w:rsidRPr="00DA10F2" w:rsidRDefault="00C124DE" w:rsidP="00792F82">
      <w:pPr>
        <w:spacing w:line="480" w:lineRule="auto"/>
        <w:ind w:firstLine="720"/>
        <w:contextualSpacing/>
        <w:jc w:val="both"/>
        <w:rPr>
          <w:rFonts w:ascii="Times New Roman" w:eastAsia="Calibri" w:hAnsi="Times New Roman" w:cs="Times New Roman"/>
          <w:bCs/>
          <w:iCs/>
          <w:kern w:val="0"/>
          <w14:ligatures w14:val="none"/>
        </w:rPr>
      </w:pPr>
      <w:r w:rsidRPr="00DA10F2">
        <w:rPr>
          <w:rFonts w:ascii="Times New Roman" w:eastAsia="Calibri" w:hAnsi="Times New Roman" w:cs="Times New Roman"/>
          <w:kern w:val="0"/>
          <w14:ligatures w14:val="none"/>
        </w:rPr>
        <w:t>T</w:t>
      </w:r>
      <w:r w:rsidR="00060B1B" w:rsidRPr="00DA10F2">
        <w:rPr>
          <w:rFonts w:ascii="Times New Roman" w:eastAsia="Calibri" w:hAnsi="Times New Roman" w:cs="Times New Roman"/>
          <w:kern w:val="0"/>
          <w14:ligatures w14:val="none"/>
        </w:rPr>
        <w:t xml:space="preserve">he </w:t>
      </w:r>
      <w:r w:rsidR="00FA09F3" w:rsidRPr="00DA10F2">
        <w:rPr>
          <w:rFonts w:ascii="Times New Roman" w:eastAsia="Calibri" w:hAnsi="Times New Roman" w:cs="Times New Roman"/>
          <w:kern w:val="0"/>
          <w14:ligatures w14:val="none"/>
        </w:rPr>
        <w:t xml:space="preserve">Adams </w:t>
      </w:r>
      <w:r w:rsidR="00060B1B" w:rsidRPr="00DA10F2">
        <w:rPr>
          <w:rFonts w:ascii="Times New Roman" w:eastAsia="Calibri" w:hAnsi="Times New Roman" w:cs="Times New Roman"/>
          <w:kern w:val="0"/>
          <w14:ligatures w14:val="none"/>
        </w:rPr>
        <w:t>Administration introduced diversion and alternative to incarceration</w:t>
      </w:r>
      <w:r w:rsidR="00FA09F3" w:rsidRPr="00DA10F2">
        <w:rPr>
          <w:rFonts w:ascii="Times New Roman" w:eastAsia="Calibri" w:hAnsi="Times New Roman" w:cs="Times New Roman"/>
          <w:kern w:val="0"/>
          <w14:ligatures w14:val="none"/>
        </w:rPr>
        <w:t xml:space="preserve"> (ATI)</w:t>
      </w:r>
      <w:r w:rsidR="00060B1B" w:rsidRPr="00DA10F2">
        <w:rPr>
          <w:rFonts w:ascii="Times New Roman" w:eastAsia="Calibri" w:hAnsi="Times New Roman" w:cs="Times New Roman"/>
          <w:kern w:val="0"/>
          <w14:ligatures w14:val="none"/>
        </w:rPr>
        <w:t xml:space="preserve"> programs designed to reduce recidivism while maintaining public safety.</w:t>
      </w:r>
      <w:r w:rsidR="0077277C" w:rsidRPr="00DA10F2">
        <w:rPr>
          <w:rStyle w:val="FootnoteReference"/>
          <w:rFonts w:ascii="Times New Roman" w:eastAsia="Calibri" w:hAnsi="Times New Roman" w:cs="Times New Roman"/>
          <w:kern w:val="0"/>
          <w14:ligatures w14:val="none"/>
        </w:rPr>
        <w:footnoteReference w:id="31"/>
      </w:r>
      <w:r w:rsidR="00060B1B" w:rsidRPr="00DA10F2">
        <w:rPr>
          <w:rFonts w:ascii="Times New Roman" w:eastAsia="Calibri" w:hAnsi="Times New Roman" w:cs="Times New Roman"/>
          <w:kern w:val="0"/>
          <w14:ligatures w14:val="none"/>
        </w:rPr>
        <w:t xml:space="preserve"> The Second Chance initiative is a voluntary, pre</w:t>
      </w:r>
      <w:r w:rsidR="00B6398B">
        <w:rPr>
          <w:rFonts w:ascii="Times New Roman" w:eastAsia="Calibri" w:hAnsi="Times New Roman" w:cs="Times New Roman"/>
          <w:kern w:val="0"/>
          <w14:ligatures w14:val="none"/>
        </w:rPr>
        <w:t>-</w:t>
      </w:r>
      <w:r w:rsidR="00060B1B" w:rsidRPr="00DA10F2">
        <w:rPr>
          <w:rFonts w:ascii="Times New Roman" w:eastAsia="Calibri" w:hAnsi="Times New Roman" w:cs="Times New Roman"/>
          <w:kern w:val="0"/>
          <w14:ligatures w14:val="none"/>
        </w:rPr>
        <w:t>arraignment diversion program for eligible nonviolent first</w:t>
      </w:r>
      <w:r w:rsidR="00193559">
        <w:rPr>
          <w:rFonts w:ascii="Times New Roman" w:eastAsia="Calibri" w:hAnsi="Times New Roman" w:cs="Times New Roman"/>
          <w:kern w:val="0"/>
          <w14:ligatures w14:val="none"/>
        </w:rPr>
        <w:t>-</w:t>
      </w:r>
      <w:r w:rsidR="00060B1B" w:rsidRPr="00DA10F2">
        <w:rPr>
          <w:rFonts w:ascii="Times New Roman" w:eastAsia="Calibri" w:hAnsi="Times New Roman" w:cs="Times New Roman"/>
          <w:kern w:val="0"/>
          <w14:ligatures w14:val="none"/>
        </w:rPr>
        <w:t>time offenders charged with petit larceny or certain grand larceny offenses, offering educational workshops, restorative justice programming and connections to supportive services in exchange for declined prosecution upon successful completion.</w:t>
      </w:r>
      <w:r w:rsidR="0077277C" w:rsidRPr="00DA10F2">
        <w:rPr>
          <w:rStyle w:val="FootnoteReference"/>
          <w:rFonts w:ascii="Times New Roman" w:eastAsia="Calibri" w:hAnsi="Times New Roman" w:cs="Times New Roman"/>
          <w:kern w:val="0"/>
          <w14:ligatures w14:val="none"/>
        </w:rPr>
        <w:footnoteReference w:id="32"/>
      </w:r>
      <w:r w:rsidR="00060B1B" w:rsidRPr="00DA10F2">
        <w:rPr>
          <w:rFonts w:ascii="Times New Roman" w:eastAsia="Calibri" w:hAnsi="Times New Roman" w:cs="Times New Roman"/>
          <w:kern w:val="0"/>
          <w14:ligatures w14:val="none"/>
        </w:rPr>
        <w:t xml:space="preserve"> For individuals who require more structured intervention, the RESTORE program provides a court mandated </w:t>
      </w:r>
      <w:r w:rsidR="00845FD0" w:rsidRPr="00DA10F2">
        <w:rPr>
          <w:rFonts w:ascii="Times New Roman" w:eastAsia="Calibri" w:hAnsi="Times New Roman" w:cs="Times New Roman"/>
          <w:kern w:val="0"/>
          <w14:ligatures w14:val="none"/>
        </w:rPr>
        <w:t>ATI</w:t>
      </w:r>
      <w:r w:rsidR="00060B1B" w:rsidRPr="00DA10F2">
        <w:rPr>
          <w:rFonts w:ascii="Times New Roman" w:eastAsia="Calibri" w:hAnsi="Times New Roman" w:cs="Times New Roman"/>
          <w:kern w:val="0"/>
          <w14:ligatures w14:val="none"/>
        </w:rPr>
        <w:t xml:space="preserve"> with tailored programming that may include community service, educational and career development, restorative practices, and treatment referrals, with outcomes such as reduced charges or conditional dispositions upon completion.</w:t>
      </w:r>
      <w:r w:rsidR="00845FD0" w:rsidRPr="00DA10F2">
        <w:rPr>
          <w:rStyle w:val="FootnoteReference"/>
          <w:rFonts w:ascii="Times New Roman" w:eastAsia="Calibri" w:hAnsi="Times New Roman" w:cs="Times New Roman"/>
          <w:kern w:val="0"/>
          <w14:ligatures w14:val="none"/>
        </w:rPr>
        <w:footnoteReference w:id="33"/>
      </w:r>
      <w:r w:rsidR="00060B1B" w:rsidRPr="00DA10F2">
        <w:rPr>
          <w:rFonts w:ascii="Times New Roman" w:eastAsia="Calibri" w:hAnsi="Times New Roman" w:cs="Times New Roman"/>
          <w:kern w:val="0"/>
          <w14:ligatures w14:val="none"/>
        </w:rPr>
        <w:t xml:space="preserve"> Together, these initiatives aim to reduce repeat offending, improve trust between businesses and the justice system, promote accountability, and limit unnecessary incarceration and collateral consequences.</w:t>
      </w:r>
    </w:p>
    <w:p w14:paraId="5EA1FDC6" w14:textId="3F31F1FF" w:rsidR="00462368" w:rsidRPr="00DA10F2" w:rsidRDefault="00462368" w:rsidP="00792F82">
      <w:pPr>
        <w:pStyle w:val="ListParagraph"/>
        <w:numPr>
          <w:ilvl w:val="1"/>
          <w:numId w:val="1"/>
        </w:numPr>
        <w:spacing w:line="480" w:lineRule="auto"/>
        <w:jc w:val="both"/>
        <w:rPr>
          <w:rFonts w:ascii="Times New Roman" w:eastAsia="Calibri" w:hAnsi="Times New Roman" w:cs="Times New Roman"/>
          <w:b/>
          <w:bCs/>
          <w:i/>
          <w:iCs/>
          <w:kern w:val="0"/>
          <w14:ligatures w14:val="none"/>
        </w:rPr>
      </w:pPr>
      <w:r w:rsidRPr="00DA10F2">
        <w:rPr>
          <w:rFonts w:ascii="Times New Roman" w:eastAsia="Calibri" w:hAnsi="Times New Roman" w:cs="Times New Roman"/>
          <w:b/>
          <w:bCs/>
          <w:i/>
          <w:iCs/>
          <w:kern w:val="0"/>
          <w14:ligatures w14:val="none"/>
        </w:rPr>
        <w:t xml:space="preserve">Loss Prevention and </w:t>
      </w:r>
      <w:r w:rsidR="00862CC3" w:rsidRPr="00DA10F2">
        <w:rPr>
          <w:rFonts w:ascii="Times New Roman" w:eastAsia="Calibri" w:hAnsi="Times New Roman" w:cs="Times New Roman"/>
          <w:b/>
          <w:bCs/>
          <w:i/>
          <w:iCs/>
          <w:kern w:val="0"/>
          <w14:ligatures w14:val="none"/>
        </w:rPr>
        <w:t>Deterrence Ideas</w:t>
      </w:r>
      <w:r w:rsidRPr="00DA10F2">
        <w:rPr>
          <w:rFonts w:ascii="Times New Roman" w:eastAsia="Calibri" w:hAnsi="Times New Roman" w:cs="Times New Roman"/>
          <w:bCs/>
          <w:iCs/>
          <w:kern w:val="0"/>
          <w14:ligatures w14:val="none"/>
        </w:rPr>
        <w:tab/>
      </w:r>
    </w:p>
    <w:p w14:paraId="7FB7B034" w14:textId="35CDAA2A" w:rsidR="007E7C80" w:rsidRPr="00DA10F2" w:rsidRDefault="00845D62" w:rsidP="00792F82">
      <w:pPr>
        <w:spacing w:line="480" w:lineRule="auto"/>
        <w:contextualSpacing/>
        <w:jc w:val="both"/>
        <w:rPr>
          <w:rFonts w:ascii="Times New Roman" w:eastAsia="Calibri" w:hAnsi="Times New Roman" w:cs="Times New Roman"/>
          <w:bCs/>
          <w:iCs/>
          <w:kern w:val="0"/>
          <w14:ligatures w14:val="none"/>
        </w:rPr>
      </w:pPr>
      <w:r w:rsidRPr="00DA10F2">
        <w:rPr>
          <w:rFonts w:ascii="Times New Roman" w:eastAsia="Calibri" w:hAnsi="Times New Roman" w:cs="Times New Roman"/>
          <w:bCs/>
          <w:iCs/>
          <w:kern w:val="0"/>
          <w14:ligatures w14:val="none"/>
        </w:rPr>
        <w:tab/>
      </w:r>
      <w:r w:rsidR="007E7C80" w:rsidRPr="00DA10F2">
        <w:rPr>
          <w:rFonts w:ascii="Times New Roman" w:eastAsia="Calibri" w:hAnsi="Times New Roman" w:cs="Times New Roman"/>
          <w:kern w:val="0"/>
          <w14:ligatures w14:val="none"/>
        </w:rPr>
        <w:t>P</w:t>
      </w:r>
      <w:r w:rsidR="000F25CA" w:rsidRPr="00DA10F2">
        <w:rPr>
          <w:rFonts w:ascii="Times New Roman" w:eastAsia="Calibri" w:hAnsi="Times New Roman" w:cs="Times New Roman"/>
          <w:kern w:val="0"/>
          <w14:ligatures w14:val="none"/>
        </w:rPr>
        <w:t xml:space="preserve">roposed </w:t>
      </w:r>
      <w:r w:rsidR="00F43B83" w:rsidRPr="00DA10F2">
        <w:rPr>
          <w:rFonts w:ascii="Times New Roman" w:eastAsia="Calibri" w:hAnsi="Times New Roman" w:cs="Times New Roman"/>
          <w:kern w:val="0"/>
          <w14:ligatures w14:val="none"/>
        </w:rPr>
        <w:t>strategies and ideas</w:t>
      </w:r>
      <w:r w:rsidR="000F25CA" w:rsidRPr="00DA10F2">
        <w:rPr>
          <w:rFonts w:ascii="Times New Roman" w:eastAsia="Calibri" w:hAnsi="Times New Roman" w:cs="Times New Roman"/>
          <w:kern w:val="0"/>
          <w14:ligatures w14:val="none"/>
        </w:rPr>
        <w:t xml:space="preserve"> to combat retail theft focus on funding, technology, education, programming, policing, policy and security. Funding initiatives include public-private </w:t>
      </w:r>
      <w:r w:rsidR="000F25CA" w:rsidRPr="00DA10F2">
        <w:rPr>
          <w:rFonts w:ascii="Times New Roman" w:eastAsia="Calibri" w:hAnsi="Times New Roman" w:cs="Times New Roman"/>
          <w:kern w:val="0"/>
          <w14:ligatures w14:val="none"/>
        </w:rPr>
        <w:lastRenderedPageBreak/>
        <w:t>partnerships, grants for security upgrades, asset forfeiture programs and reimbursements for frequently stolen merchandise.</w:t>
      </w:r>
      <w:r w:rsidR="007F0BA0" w:rsidRPr="00DA10F2">
        <w:rPr>
          <w:rStyle w:val="FootnoteReference"/>
          <w:rFonts w:ascii="Times New Roman" w:eastAsia="Calibri" w:hAnsi="Times New Roman" w:cs="Times New Roman"/>
          <w:kern w:val="0"/>
          <w14:ligatures w14:val="none"/>
        </w:rPr>
        <w:footnoteReference w:id="34"/>
      </w:r>
      <w:r w:rsidR="000F25CA" w:rsidRPr="00DA10F2">
        <w:rPr>
          <w:rFonts w:ascii="Times New Roman" w:eastAsia="Calibri" w:hAnsi="Times New Roman" w:cs="Times New Roman"/>
          <w:kern w:val="0"/>
          <w14:ligatures w14:val="none"/>
        </w:rPr>
        <w:t xml:space="preserve"> Information sharing would involve citywide coordination on repeat offenders, expansion of the Bronx DA’s camera registration system to all boroughs and cross-office data collaboration.</w:t>
      </w:r>
      <w:r w:rsidR="007F0BA0" w:rsidRPr="00DA10F2">
        <w:rPr>
          <w:rStyle w:val="FootnoteReference"/>
          <w:rFonts w:ascii="Times New Roman" w:eastAsia="Calibri" w:hAnsi="Times New Roman" w:cs="Times New Roman"/>
          <w:kern w:val="0"/>
          <w14:ligatures w14:val="none"/>
        </w:rPr>
        <w:footnoteReference w:id="35"/>
      </w:r>
      <w:r w:rsidR="000F25CA" w:rsidRPr="00DA10F2">
        <w:rPr>
          <w:rFonts w:ascii="Times New Roman" w:eastAsia="Calibri" w:hAnsi="Times New Roman" w:cs="Times New Roman"/>
          <w:kern w:val="0"/>
          <w14:ligatures w14:val="none"/>
        </w:rPr>
        <w:t xml:space="preserve"> </w:t>
      </w:r>
    </w:p>
    <w:p w14:paraId="30A07D3E" w14:textId="2F6EEA92" w:rsidR="005A6623" w:rsidRPr="00DA10F2" w:rsidRDefault="000F25CA" w:rsidP="00792F82">
      <w:pPr>
        <w:spacing w:line="480" w:lineRule="auto"/>
        <w:ind w:firstLine="720"/>
        <w:contextualSpacing/>
        <w:jc w:val="both"/>
        <w:rPr>
          <w:rFonts w:ascii="Times New Roman" w:eastAsia="Calibri" w:hAnsi="Times New Roman" w:cs="Times New Roman"/>
          <w:bCs/>
          <w:iCs/>
          <w:kern w:val="0"/>
          <w14:ligatures w14:val="none"/>
        </w:rPr>
      </w:pPr>
      <w:r w:rsidRPr="00DA10F2">
        <w:rPr>
          <w:rFonts w:ascii="Times New Roman" w:eastAsia="Calibri" w:hAnsi="Times New Roman" w:cs="Times New Roman"/>
          <w:kern w:val="0"/>
          <w14:ligatures w14:val="none"/>
        </w:rPr>
        <w:t>NYPD measures include increased patrols during peak hours, proper documentation of retail theft calls, designated liaisons for businesses, community engagement through store walkthroughs and avoiding penalizing employees acting in defense.</w:t>
      </w:r>
      <w:r w:rsidR="007F0BA0" w:rsidRPr="00DA10F2">
        <w:rPr>
          <w:rStyle w:val="FootnoteReference"/>
          <w:rFonts w:ascii="Times New Roman" w:eastAsia="Calibri" w:hAnsi="Times New Roman" w:cs="Times New Roman"/>
          <w:kern w:val="0"/>
          <w14:ligatures w14:val="none"/>
        </w:rPr>
        <w:footnoteReference w:id="36"/>
      </w:r>
      <w:r w:rsidRPr="00DA10F2">
        <w:rPr>
          <w:rFonts w:ascii="Times New Roman" w:eastAsia="Calibri" w:hAnsi="Times New Roman" w:cs="Times New Roman"/>
          <w:kern w:val="0"/>
          <w14:ligatures w14:val="none"/>
        </w:rPr>
        <w:t xml:space="preserve"> Security measures include expanding NYPD paid details, establishing civilian patrols and hiring neighborhood security guards to protect small businesses.</w:t>
      </w:r>
      <w:r w:rsidR="005A6623" w:rsidRPr="00DA10F2">
        <w:rPr>
          <w:rFonts w:ascii="Times New Roman" w:eastAsia="Calibri" w:hAnsi="Times New Roman" w:cs="Times New Roman"/>
          <w:kern w:val="0"/>
          <w14:ligatures w14:val="none"/>
        </w:rPr>
        <w:t xml:space="preserve"> </w:t>
      </w:r>
    </w:p>
    <w:p w14:paraId="3654ACF1" w14:textId="5487DDB0" w:rsidR="00845D62" w:rsidRPr="00DA10F2" w:rsidRDefault="005A6623" w:rsidP="009D4A4D">
      <w:pPr>
        <w:spacing w:line="480" w:lineRule="auto"/>
        <w:ind w:firstLine="720"/>
        <w:contextualSpacing/>
        <w:jc w:val="both"/>
        <w:rPr>
          <w:rFonts w:ascii="Times New Roman" w:eastAsia="Calibri" w:hAnsi="Times New Roman" w:cs="Times New Roman"/>
          <w:bCs/>
          <w:iCs/>
          <w:kern w:val="0"/>
          <w14:ligatures w14:val="none"/>
        </w:rPr>
      </w:pPr>
      <w:r w:rsidRPr="00DA10F2">
        <w:rPr>
          <w:rFonts w:ascii="Times New Roman" w:eastAsia="Calibri" w:hAnsi="Times New Roman" w:cs="Times New Roman"/>
          <w:kern w:val="0"/>
          <w14:ligatures w14:val="none"/>
        </w:rPr>
        <w:t>Technology solutions include retail watch apps, panic buttons, merchandise tracking and in-store kiosks connecting individuals to social services. In May 2025, the Adams Administration announced $1.6 million in funding to equip approximately 500 bodegas across the five boroughs with “</w:t>
      </w:r>
      <w:proofErr w:type="spellStart"/>
      <w:r w:rsidRPr="00DA10F2">
        <w:rPr>
          <w:rFonts w:ascii="Times New Roman" w:eastAsia="Calibri" w:hAnsi="Times New Roman" w:cs="Times New Roman"/>
          <w:kern w:val="0"/>
          <w14:ligatures w14:val="none"/>
        </w:rPr>
        <w:t>SilentShields</w:t>
      </w:r>
      <w:proofErr w:type="spellEnd"/>
      <w:r w:rsidRPr="00DA10F2">
        <w:rPr>
          <w:rFonts w:ascii="Times New Roman" w:eastAsia="Calibri" w:hAnsi="Times New Roman" w:cs="Times New Roman"/>
          <w:kern w:val="0"/>
          <w14:ligatures w14:val="none"/>
        </w:rPr>
        <w:t>” buttons, allowing staff to immediately alert the NYPD in emergencies.</w:t>
      </w:r>
      <w:r w:rsidRPr="00DA10F2">
        <w:rPr>
          <w:rStyle w:val="FootnoteReference"/>
          <w:rFonts w:ascii="Times New Roman" w:eastAsia="Calibri" w:hAnsi="Times New Roman" w:cs="Times New Roman"/>
          <w:kern w:val="0"/>
          <w14:ligatures w14:val="none"/>
        </w:rPr>
        <w:footnoteReference w:id="37"/>
      </w:r>
      <w:r w:rsidRPr="00DA10F2">
        <w:rPr>
          <w:rFonts w:ascii="Times New Roman" w:eastAsia="Calibri" w:hAnsi="Times New Roman" w:cs="Times New Roman"/>
          <w:kern w:val="0"/>
          <w14:ligatures w14:val="none"/>
        </w:rPr>
        <w:t xml:space="preserve"> The buttons, installed through a grant to the United Bodega Association, connects directly to in-store cameras and the NYPD, enabling real-time monitoring and faster police response, particularly in high-crime areas. With smart in-store resource kiosks linked to city-funded social service directories, employees can connect individuals to services such as housing, employment, food assistance, behavioral health and legal support.</w:t>
      </w:r>
    </w:p>
    <w:p w14:paraId="1B6853E8" w14:textId="1F581AC5" w:rsidR="0078237A" w:rsidRPr="00DA10F2" w:rsidRDefault="0078237A" w:rsidP="006256AE">
      <w:pPr>
        <w:spacing w:line="480" w:lineRule="auto"/>
        <w:ind w:firstLine="720"/>
        <w:contextualSpacing/>
        <w:jc w:val="both"/>
        <w:rPr>
          <w:rFonts w:ascii="Times New Roman" w:eastAsia="Calibri" w:hAnsi="Times New Roman" w:cs="Times New Roman"/>
          <w:kern w:val="0"/>
          <w14:ligatures w14:val="none"/>
        </w:rPr>
      </w:pPr>
      <w:r w:rsidRPr="00DA10F2">
        <w:rPr>
          <w:rFonts w:ascii="Times New Roman" w:eastAsia="Calibri" w:hAnsi="Times New Roman" w:cs="Times New Roman"/>
          <w:kern w:val="0"/>
          <w14:ligatures w14:val="none"/>
        </w:rPr>
        <w:lastRenderedPageBreak/>
        <w:t xml:space="preserve">In a February 2026 press release, NYPD Commissioner Jessica Tisch reported </w:t>
      </w:r>
      <w:r w:rsidR="00C34FD0" w:rsidRPr="00C34FD0">
        <w:rPr>
          <w:rFonts w:ascii="Times New Roman" w:eastAsia="Calibri" w:hAnsi="Times New Roman" w:cs="Times New Roman"/>
          <w:kern w:val="0"/>
          <w14:ligatures w14:val="none"/>
        </w:rPr>
        <w:t>that retail theft incidents in January 2026 declined 16 percent compared to January 2025, with 3,844 incidents reported in January 2026 versus 4,596 in January 2025</w:t>
      </w:r>
      <w:r w:rsidRPr="00DA10F2">
        <w:rPr>
          <w:rFonts w:ascii="Times New Roman" w:eastAsia="Calibri" w:hAnsi="Times New Roman" w:cs="Times New Roman"/>
          <w:kern w:val="0"/>
          <w14:ligatures w14:val="none"/>
        </w:rPr>
        <w:t>.</w:t>
      </w:r>
      <w:r w:rsidR="00FF5D89" w:rsidRPr="00DA10F2">
        <w:rPr>
          <w:rStyle w:val="FootnoteReference"/>
          <w:rFonts w:ascii="Times New Roman" w:eastAsia="Calibri" w:hAnsi="Times New Roman" w:cs="Times New Roman"/>
          <w:kern w:val="0"/>
          <w14:ligatures w14:val="none"/>
        </w:rPr>
        <w:footnoteReference w:id="38"/>
      </w:r>
      <w:r w:rsidRPr="00DA10F2">
        <w:rPr>
          <w:rFonts w:ascii="Times New Roman" w:eastAsia="Calibri" w:hAnsi="Times New Roman" w:cs="Times New Roman"/>
          <w:kern w:val="0"/>
          <w14:ligatures w14:val="none"/>
        </w:rPr>
        <w:t xml:space="preserve"> </w:t>
      </w:r>
      <w:r w:rsidR="00E313FF" w:rsidRPr="00DA10F2">
        <w:rPr>
          <w:rFonts w:ascii="Times New Roman" w:eastAsia="Calibri" w:hAnsi="Times New Roman" w:cs="Times New Roman"/>
          <w:kern w:val="0"/>
          <w14:ligatures w14:val="none"/>
        </w:rPr>
        <w:t>The Department attributes t</w:t>
      </w:r>
      <w:r w:rsidRPr="00DA10F2">
        <w:rPr>
          <w:rFonts w:ascii="Times New Roman" w:eastAsia="Calibri" w:hAnsi="Times New Roman" w:cs="Times New Roman"/>
          <w:kern w:val="0"/>
          <w14:ligatures w14:val="none"/>
        </w:rPr>
        <w:t xml:space="preserve">his reduction </w:t>
      </w:r>
      <w:r w:rsidR="00F82995" w:rsidRPr="00DA10F2">
        <w:rPr>
          <w:rFonts w:ascii="Times New Roman" w:eastAsia="Calibri" w:hAnsi="Times New Roman" w:cs="Times New Roman"/>
          <w:kern w:val="0"/>
          <w14:ligatures w14:val="none"/>
        </w:rPr>
        <w:t>to</w:t>
      </w:r>
      <w:r w:rsidRPr="00DA10F2">
        <w:rPr>
          <w:rFonts w:ascii="Times New Roman" w:eastAsia="Calibri" w:hAnsi="Times New Roman" w:cs="Times New Roman"/>
          <w:kern w:val="0"/>
          <w14:ligatures w14:val="none"/>
        </w:rPr>
        <w:t xml:space="preserve"> </w:t>
      </w:r>
      <w:r w:rsidR="00F82995" w:rsidRPr="00DA10F2">
        <w:rPr>
          <w:rFonts w:ascii="Times New Roman" w:eastAsia="Calibri" w:hAnsi="Times New Roman" w:cs="Times New Roman"/>
          <w:kern w:val="0"/>
          <w14:ligatures w14:val="none"/>
        </w:rPr>
        <w:t xml:space="preserve">a </w:t>
      </w:r>
      <w:r w:rsidRPr="00DA10F2">
        <w:rPr>
          <w:rFonts w:ascii="Times New Roman" w:eastAsia="Calibri" w:hAnsi="Times New Roman" w:cs="Times New Roman"/>
          <w:kern w:val="0"/>
          <w14:ligatures w14:val="none"/>
        </w:rPr>
        <w:t>data-driven approach that identified crime patterns, concentrated resources at high-risk locations during peak hours, and shifted from brief enforcement to ongoing, focused investigations.</w:t>
      </w:r>
      <w:r w:rsidR="00E313FF" w:rsidRPr="00DA10F2">
        <w:rPr>
          <w:rFonts w:ascii="Times New Roman" w:eastAsia="Calibri" w:hAnsi="Times New Roman" w:cs="Times New Roman"/>
          <w:kern w:val="0"/>
          <w14:ligatures w14:val="none"/>
        </w:rPr>
        <w:t xml:space="preserve"> </w:t>
      </w:r>
    </w:p>
    <w:p w14:paraId="0F193581" w14:textId="1472B8B1" w:rsidR="0E2BF701" w:rsidRPr="00DA10F2" w:rsidRDefault="0E2BF701">
      <w:pPr>
        <w:keepNext/>
        <w:numPr>
          <w:ilvl w:val="0"/>
          <w:numId w:val="1"/>
        </w:numPr>
        <w:spacing w:after="0" w:line="480" w:lineRule="auto"/>
        <w:jc w:val="both"/>
        <w:outlineLvl w:val="0"/>
        <w:rPr>
          <w:rFonts w:ascii="Times New Roman" w:eastAsia="Times New Roman" w:hAnsi="Times New Roman" w:cs="Times New Roman"/>
          <w:b/>
          <w:bCs/>
          <w:smallCaps/>
          <w:u w:val="single"/>
        </w:rPr>
      </w:pPr>
      <w:r w:rsidRPr="00DA10F2">
        <w:rPr>
          <w:rFonts w:ascii="Times New Roman" w:eastAsia="Times New Roman" w:hAnsi="Times New Roman" w:cs="Times New Roman"/>
          <w:b/>
          <w:bCs/>
          <w:smallCaps/>
          <w:u w:val="single"/>
        </w:rPr>
        <w:t>State Initiatives</w:t>
      </w:r>
      <w:r w:rsidR="00AB1573">
        <w:rPr>
          <w:rFonts w:ascii="Times New Roman" w:eastAsia="Times New Roman" w:hAnsi="Times New Roman" w:cs="Times New Roman"/>
          <w:b/>
          <w:bCs/>
          <w:smallCaps/>
          <w:u w:val="single"/>
        </w:rPr>
        <w:t>: Retail Theft</w:t>
      </w:r>
    </w:p>
    <w:p w14:paraId="0DD25C11" w14:textId="70E2C7E6" w:rsidR="0E2BF701" w:rsidRPr="00DA10F2" w:rsidRDefault="0E2BF701">
      <w:pPr>
        <w:spacing w:after="0" w:line="480" w:lineRule="auto"/>
        <w:ind w:firstLine="720"/>
        <w:jc w:val="both"/>
        <w:rPr>
          <w:rFonts w:ascii="Times New Roman" w:eastAsia="Calibri" w:hAnsi="Times New Roman" w:cs="Times New Roman"/>
          <w:vertAlign w:val="superscript"/>
        </w:rPr>
      </w:pPr>
      <w:r w:rsidRPr="00DA10F2">
        <w:rPr>
          <w:rFonts w:ascii="Times New Roman" w:eastAsia="Calibri" w:hAnsi="Times New Roman" w:cs="Times New Roman"/>
        </w:rPr>
        <w:t xml:space="preserve"> New York State passed legislation that, among other changes, enhanced penalties for assaults on retail workers, funded a specialized Retail Theft Team within State Police, District Attorneys’ offices and local law enforcement, and included a $5 million tax credit to assist small businesses with enhancing security measures.</w:t>
      </w:r>
      <w:r w:rsidRPr="00DA10F2">
        <w:rPr>
          <w:rFonts w:ascii="Times New Roman" w:eastAsia="Calibri" w:hAnsi="Times New Roman" w:cs="Times New Roman"/>
          <w:vertAlign w:val="superscript"/>
        </w:rPr>
        <w:footnoteReference w:id="39"/>
      </w:r>
      <w:r w:rsidRPr="00DA10F2">
        <w:rPr>
          <w:rFonts w:ascii="Times New Roman" w:eastAsia="Calibri" w:hAnsi="Times New Roman" w:cs="Times New Roman"/>
        </w:rPr>
        <w:t xml:space="preserve"> In a November 2025 press release, Governor Hochul announced that since the April 2024 launch of the state’s retail theft initiatives, the New York State Police Organized Retail Theft Task Force recovered more than $2.6 million in stolen goods statewide.</w:t>
      </w:r>
      <w:r w:rsidRPr="00DA10F2">
        <w:rPr>
          <w:rStyle w:val="FootnoteReference"/>
          <w:rFonts w:ascii="Times New Roman" w:eastAsia="Calibri" w:hAnsi="Times New Roman" w:cs="Times New Roman"/>
        </w:rPr>
        <w:footnoteReference w:id="40"/>
      </w:r>
      <w:r w:rsidRPr="00DA10F2">
        <w:rPr>
          <w:rFonts w:ascii="Times New Roman" w:eastAsia="Calibri" w:hAnsi="Times New Roman" w:cs="Times New Roman"/>
        </w:rPr>
        <w:t xml:space="preserve"> Governor Hochul attributed a 13.6% year-over-year drop in retail theft in New York City to these investments. </w:t>
      </w:r>
      <w:r w:rsidRPr="00DA10F2">
        <w:rPr>
          <w:rStyle w:val="FootnoteReference"/>
          <w:rFonts w:ascii="Times New Roman" w:eastAsia="Calibri" w:hAnsi="Times New Roman" w:cs="Times New Roman"/>
        </w:rPr>
        <w:footnoteReference w:id="41"/>
      </w:r>
    </w:p>
    <w:p w14:paraId="065338F6" w14:textId="6D6D460A" w:rsidR="0E2BF701" w:rsidRPr="00A5148C" w:rsidRDefault="0E2BF701" w:rsidP="4BD6049E">
      <w:pPr>
        <w:pStyle w:val="ListParagraph"/>
        <w:numPr>
          <w:ilvl w:val="0"/>
          <w:numId w:val="1"/>
        </w:numPr>
        <w:spacing w:after="0" w:line="480" w:lineRule="auto"/>
        <w:jc w:val="both"/>
        <w:rPr>
          <w:rFonts w:ascii="Times New Roman" w:eastAsia="Times New Roman" w:hAnsi="Times New Roman" w:cs="Times New Roman"/>
          <w:b/>
          <w:bCs/>
          <w:smallCaps/>
          <w:u w:val="single"/>
        </w:rPr>
      </w:pPr>
      <w:r w:rsidRPr="00A5148C">
        <w:rPr>
          <w:rFonts w:ascii="Times New Roman" w:eastAsia="Times New Roman" w:hAnsi="Times New Roman" w:cs="Times New Roman"/>
          <w:b/>
          <w:bCs/>
          <w:smallCaps/>
          <w:u w:val="single"/>
        </w:rPr>
        <w:t>Small Business Concerns and Engagement</w:t>
      </w:r>
      <w:r w:rsidR="00AB1573">
        <w:rPr>
          <w:rFonts w:ascii="Times New Roman" w:eastAsia="Times New Roman" w:hAnsi="Times New Roman" w:cs="Times New Roman"/>
          <w:b/>
          <w:bCs/>
          <w:smallCaps/>
          <w:u w:val="single"/>
        </w:rPr>
        <w:t>: Retail Theft</w:t>
      </w:r>
    </w:p>
    <w:p w14:paraId="14906F0A" w14:textId="67EA54B4" w:rsidR="00D20D69" w:rsidRPr="00A5148C" w:rsidRDefault="00986A04" w:rsidP="00291419">
      <w:pPr>
        <w:spacing w:after="0" w:line="480" w:lineRule="auto"/>
        <w:ind w:firstLine="720"/>
        <w:contextualSpacing/>
        <w:jc w:val="both"/>
        <w:rPr>
          <w:rFonts w:ascii="Times New Roman" w:eastAsia="Calibri" w:hAnsi="Times New Roman" w:cs="Times New Roman"/>
          <w:kern w:val="0"/>
          <w14:ligatures w14:val="none"/>
        </w:rPr>
      </w:pPr>
      <w:r w:rsidRPr="00A5148C">
        <w:rPr>
          <w:rFonts w:ascii="Times New Roman" w:eastAsia="Calibri" w:hAnsi="Times New Roman" w:cs="Times New Roman"/>
          <w:kern w:val="0"/>
          <w14:ligatures w14:val="none"/>
        </w:rPr>
        <w:lastRenderedPageBreak/>
        <w:t>Despite</w:t>
      </w:r>
      <w:r w:rsidR="00E20871">
        <w:rPr>
          <w:rFonts w:ascii="Times New Roman" w:eastAsia="Calibri" w:hAnsi="Times New Roman" w:cs="Times New Roman"/>
          <w:kern w:val="0"/>
          <w14:ligatures w14:val="none"/>
        </w:rPr>
        <w:t xml:space="preserve"> recent</w:t>
      </w:r>
      <w:r w:rsidR="00EC664E" w:rsidRPr="00A5148C">
        <w:rPr>
          <w:rFonts w:ascii="Times New Roman" w:eastAsia="Calibri" w:hAnsi="Times New Roman" w:cs="Times New Roman"/>
          <w:kern w:val="0"/>
          <w14:ligatures w14:val="none"/>
        </w:rPr>
        <w:t xml:space="preserve"> </w:t>
      </w:r>
      <w:r w:rsidR="00D20D69" w:rsidRPr="00A5148C">
        <w:rPr>
          <w:rFonts w:ascii="Times New Roman" w:eastAsia="Calibri" w:hAnsi="Times New Roman" w:cs="Times New Roman"/>
          <w:kern w:val="0"/>
          <w14:ligatures w14:val="none"/>
        </w:rPr>
        <w:t xml:space="preserve">positive trends, </w:t>
      </w:r>
      <w:r w:rsidRPr="00A5148C">
        <w:rPr>
          <w:rFonts w:ascii="Times New Roman" w:eastAsia="Calibri" w:hAnsi="Times New Roman" w:cs="Times New Roman"/>
          <w:kern w:val="0"/>
          <w14:ligatures w14:val="none"/>
        </w:rPr>
        <w:t xml:space="preserve">shoplifting </w:t>
      </w:r>
      <w:r w:rsidR="00D20D69" w:rsidRPr="00A5148C">
        <w:rPr>
          <w:rFonts w:ascii="Times New Roman" w:eastAsia="Calibri" w:hAnsi="Times New Roman" w:cs="Times New Roman"/>
          <w:kern w:val="0"/>
          <w14:ligatures w14:val="none"/>
        </w:rPr>
        <w:t>is still a concern to</w:t>
      </w:r>
      <w:r w:rsidR="006521CB" w:rsidRPr="00A5148C">
        <w:rPr>
          <w:rFonts w:ascii="Times New Roman" w:eastAsia="Calibri" w:hAnsi="Times New Roman" w:cs="Times New Roman"/>
          <w:kern w:val="0"/>
          <w14:ligatures w14:val="none"/>
        </w:rPr>
        <w:t xml:space="preserve"> many</w:t>
      </w:r>
      <w:r w:rsidR="00D20D69" w:rsidRPr="00A5148C">
        <w:rPr>
          <w:rFonts w:ascii="Times New Roman" w:eastAsia="Calibri" w:hAnsi="Times New Roman" w:cs="Times New Roman"/>
          <w:kern w:val="0"/>
          <w14:ligatures w14:val="none"/>
        </w:rPr>
        <w:t xml:space="preserve"> small businesses. For instance, the perception of shoplifting as a safety concern </w:t>
      </w:r>
      <w:r w:rsidRPr="00A5148C">
        <w:rPr>
          <w:rFonts w:ascii="Times New Roman" w:eastAsia="Calibri" w:hAnsi="Times New Roman" w:cs="Times New Roman"/>
          <w:kern w:val="0"/>
          <w14:ligatures w14:val="none"/>
        </w:rPr>
        <w:t>may still be relevant</w:t>
      </w:r>
      <w:r w:rsidR="00D20D69" w:rsidRPr="00A5148C">
        <w:rPr>
          <w:rFonts w:ascii="Times New Roman" w:eastAsia="Calibri" w:hAnsi="Times New Roman" w:cs="Times New Roman"/>
          <w:kern w:val="0"/>
          <w14:ligatures w14:val="none"/>
        </w:rPr>
        <w:t xml:space="preserve"> to</w:t>
      </w:r>
      <w:r w:rsidRPr="00A5148C">
        <w:rPr>
          <w:rFonts w:ascii="Times New Roman" w:eastAsia="Calibri" w:hAnsi="Times New Roman" w:cs="Times New Roman"/>
          <w:kern w:val="0"/>
          <w14:ligatures w14:val="none"/>
        </w:rPr>
        <w:t xml:space="preserve"> </w:t>
      </w:r>
      <w:r w:rsidR="00D725E1" w:rsidRPr="00A5148C">
        <w:rPr>
          <w:rFonts w:ascii="Times New Roman" w:eastAsia="Calibri" w:hAnsi="Times New Roman" w:cs="Times New Roman"/>
          <w:kern w:val="0"/>
          <w14:ligatures w14:val="none"/>
        </w:rPr>
        <w:t>consumer behavior</w:t>
      </w:r>
      <w:r w:rsidR="0036645A" w:rsidRPr="00A5148C">
        <w:rPr>
          <w:rFonts w:ascii="Times New Roman" w:eastAsia="Calibri" w:hAnsi="Times New Roman" w:cs="Times New Roman"/>
          <w:kern w:val="0"/>
          <w14:ligatures w14:val="none"/>
        </w:rPr>
        <w:t>. A</w:t>
      </w:r>
      <w:r w:rsidRPr="00A5148C">
        <w:rPr>
          <w:rFonts w:ascii="Times New Roman" w:eastAsia="Calibri" w:hAnsi="Times New Roman" w:cs="Times New Roman"/>
          <w:kern w:val="0"/>
          <w14:ligatures w14:val="none"/>
        </w:rPr>
        <w:t xml:space="preserve">ccording to a survey referenced by </w:t>
      </w:r>
      <w:r w:rsidRPr="00A5148C">
        <w:rPr>
          <w:rFonts w:ascii="Times New Roman" w:eastAsia="Calibri" w:hAnsi="Times New Roman" w:cs="Times New Roman"/>
          <w:i/>
          <w:iCs/>
          <w:kern w:val="0"/>
          <w14:ligatures w14:val="none"/>
        </w:rPr>
        <w:t xml:space="preserve">Retail Brew, </w:t>
      </w:r>
      <w:r w:rsidRPr="00A5148C">
        <w:rPr>
          <w:rFonts w:ascii="Times New Roman" w:eastAsia="Calibri" w:hAnsi="Times New Roman" w:cs="Times New Roman"/>
          <w:kern w:val="0"/>
          <w14:ligatures w14:val="none"/>
        </w:rPr>
        <w:t>58% of shoppers prefer online shopping due to retail crime.</w:t>
      </w:r>
      <w:r w:rsidRPr="00A5148C">
        <w:rPr>
          <w:rFonts w:ascii="Times New Roman" w:eastAsia="Calibri" w:hAnsi="Times New Roman" w:cs="Times New Roman"/>
          <w:kern w:val="0"/>
          <w:vertAlign w:val="superscript"/>
          <w14:ligatures w14:val="none"/>
        </w:rPr>
        <w:footnoteReference w:id="42"/>
      </w:r>
      <w:r w:rsidRPr="00A5148C">
        <w:rPr>
          <w:rFonts w:ascii="Times New Roman" w:eastAsia="Calibri" w:hAnsi="Times New Roman" w:cs="Times New Roman"/>
          <w:kern w:val="0"/>
          <w14:ligatures w14:val="none"/>
        </w:rPr>
        <w:t xml:space="preserve"> How much this preference applies to New York City</w:t>
      </w:r>
      <w:r w:rsidR="00753127" w:rsidRPr="00A5148C">
        <w:rPr>
          <w:rFonts w:ascii="Times New Roman" w:eastAsia="Calibri" w:hAnsi="Times New Roman" w:cs="Times New Roman"/>
          <w:kern w:val="0"/>
          <w14:ligatures w14:val="none"/>
        </w:rPr>
        <w:t xml:space="preserve"> or h</w:t>
      </w:r>
      <w:r w:rsidR="00046BFE" w:rsidRPr="00A5148C">
        <w:rPr>
          <w:rFonts w:ascii="Times New Roman" w:eastAsia="Calibri" w:hAnsi="Times New Roman" w:cs="Times New Roman"/>
          <w:kern w:val="0"/>
          <w14:ligatures w14:val="none"/>
        </w:rPr>
        <w:t xml:space="preserve">arms </w:t>
      </w:r>
      <w:r w:rsidR="00753127" w:rsidRPr="00A5148C">
        <w:rPr>
          <w:rFonts w:ascii="Times New Roman" w:eastAsia="Calibri" w:hAnsi="Times New Roman" w:cs="Times New Roman"/>
          <w:kern w:val="0"/>
          <w14:ligatures w14:val="none"/>
        </w:rPr>
        <w:t>local small businesses</w:t>
      </w:r>
      <w:r w:rsidRPr="00A5148C">
        <w:rPr>
          <w:rFonts w:ascii="Times New Roman" w:eastAsia="Calibri" w:hAnsi="Times New Roman" w:cs="Times New Roman"/>
          <w:kern w:val="0"/>
          <w14:ligatures w14:val="none"/>
        </w:rPr>
        <w:t xml:space="preserve"> is unclear.</w:t>
      </w:r>
      <w:r w:rsidR="00792F82">
        <w:rPr>
          <w:rFonts w:ascii="Times New Roman" w:eastAsia="Calibri" w:hAnsi="Times New Roman" w:cs="Times New Roman"/>
          <w:kern w:val="0"/>
          <w14:ligatures w14:val="none"/>
        </w:rPr>
        <w:t xml:space="preserve"> </w:t>
      </w:r>
      <w:r w:rsidR="00152811">
        <w:rPr>
          <w:rFonts w:ascii="Times New Roman" w:eastAsia="Calibri" w:hAnsi="Times New Roman" w:cs="Times New Roman"/>
          <w:kern w:val="0"/>
          <w14:ligatures w14:val="none"/>
        </w:rPr>
        <w:t>Recent thefts have also left</w:t>
      </w:r>
      <w:r w:rsidR="00792F82">
        <w:rPr>
          <w:rFonts w:ascii="Times New Roman" w:eastAsia="Calibri" w:hAnsi="Times New Roman" w:cs="Times New Roman"/>
          <w:kern w:val="0"/>
          <w14:ligatures w14:val="none"/>
        </w:rPr>
        <w:t xml:space="preserve"> many small business owners</w:t>
      </w:r>
      <w:r w:rsidR="00726A80">
        <w:rPr>
          <w:rFonts w:ascii="Times New Roman" w:eastAsia="Calibri" w:hAnsi="Times New Roman" w:cs="Times New Roman"/>
          <w:kern w:val="0"/>
          <w14:ligatures w14:val="none"/>
        </w:rPr>
        <w:t xml:space="preserve"> and customers</w:t>
      </w:r>
      <w:r w:rsidR="00792F82">
        <w:rPr>
          <w:rFonts w:ascii="Times New Roman" w:eastAsia="Calibri" w:hAnsi="Times New Roman" w:cs="Times New Roman"/>
          <w:kern w:val="0"/>
          <w14:ligatures w14:val="none"/>
        </w:rPr>
        <w:t xml:space="preserve"> feeling unsafe. </w:t>
      </w:r>
      <w:r w:rsidR="00B5400C" w:rsidRPr="00806F76">
        <w:rPr>
          <w:rFonts w:ascii="Times New Roman" w:eastAsia="Calibri" w:hAnsi="Times New Roman" w:cs="Times New Roman"/>
          <w:kern w:val="0"/>
          <w14:ligatures w14:val="none"/>
        </w:rPr>
        <w:t>I</w:t>
      </w:r>
      <w:r w:rsidR="00E5379D" w:rsidRPr="00806F76">
        <w:rPr>
          <w:rFonts w:ascii="Times New Roman" w:eastAsia="Calibri" w:hAnsi="Times New Roman" w:cs="Times New Roman"/>
          <w:kern w:val="0"/>
          <w14:ligatures w14:val="none"/>
        </w:rPr>
        <w:t>n September 2025</w:t>
      </w:r>
      <w:r w:rsidR="009D3A67" w:rsidRPr="00806F76">
        <w:rPr>
          <w:rFonts w:ascii="Times New Roman" w:eastAsia="Calibri" w:hAnsi="Times New Roman" w:cs="Times New Roman"/>
          <w:kern w:val="0"/>
          <w14:ligatures w14:val="none"/>
        </w:rPr>
        <w:t>, an employee in a Manhattan supermarket died after confronting a shoplifter.</w:t>
      </w:r>
      <w:r w:rsidR="009D3A67" w:rsidRPr="00806F76">
        <w:rPr>
          <w:rFonts w:ascii="Times New Roman" w:eastAsia="Calibri" w:hAnsi="Times New Roman" w:cs="Times New Roman"/>
          <w:kern w:val="0"/>
          <w:vertAlign w:val="superscript"/>
          <w14:ligatures w14:val="none"/>
        </w:rPr>
        <w:footnoteReference w:id="43"/>
      </w:r>
      <w:r w:rsidR="00B5400C" w:rsidRPr="00806F76">
        <w:rPr>
          <w:rFonts w:ascii="Times New Roman" w:eastAsia="Calibri" w:hAnsi="Times New Roman" w:cs="Times New Roman"/>
          <w:kern w:val="0"/>
          <w14:ligatures w14:val="none"/>
        </w:rPr>
        <w:t xml:space="preserve"> I</w:t>
      </w:r>
      <w:r w:rsidR="00B5400C">
        <w:rPr>
          <w:rFonts w:ascii="Times New Roman" w:eastAsia="Calibri" w:hAnsi="Times New Roman" w:cs="Times New Roman"/>
          <w:kern w:val="0"/>
          <w14:ligatures w14:val="none"/>
        </w:rPr>
        <w:t>n January armed robber</w:t>
      </w:r>
      <w:r w:rsidR="00DA0982">
        <w:rPr>
          <w:rFonts w:ascii="Times New Roman" w:eastAsia="Calibri" w:hAnsi="Times New Roman" w:cs="Times New Roman"/>
          <w:kern w:val="0"/>
          <w14:ligatures w14:val="none"/>
        </w:rPr>
        <w:t>ies</w:t>
      </w:r>
      <w:r w:rsidR="00B5400C">
        <w:rPr>
          <w:rFonts w:ascii="Times New Roman" w:eastAsia="Calibri" w:hAnsi="Times New Roman" w:cs="Times New Roman"/>
          <w:kern w:val="0"/>
          <w14:ligatures w14:val="none"/>
        </w:rPr>
        <w:t xml:space="preserve"> took place at a Bronx bodega</w:t>
      </w:r>
      <w:r w:rsidR="00B5400C">
        <w:rPr>
          <w:rStyle w:val="FootnoteReference"/>
          <w:rFonts w:ascii="Times New Roman" w:eastAsia="Calibri" w:hAnsi="Times New Roman" w:cs="Times New Roman"/>
          <w:kern w:val="0"/>
          <w14:ligatures w14:val="none"/>
        </w:rPr>
        <w:footnoteReference w:id="44"/>
      </w:r>
      <w:r w:rsidR="00786356">
        <w:rPr>
          <w:rFonts w:ascii="Times New Roman" w:eastAsia="Calibri" w:hAnsi="Times New Roman" w:cs="Times New Roman"/>
          <w:kern w:val="0"/>
          <w14:ligatures w14:val="none"/>
        </w:rPr>
        <w:t xml:space="preserve"> and at card collector shop in </w:t>
      </w:r>
      <w:r w:rsidR="00DA0982">
        <w:rPr>
          <w:rFonts w:ascii="Times New Roman" w:eastAsia="Calibri" w:hAnsi="Times New Roman" w:cs="Times New Roman"/>
          <w:kern w:val="0"/>
          <w14:ligatures w14:val="none"/>
        </w:rPr>
        <w:t>the Meatpacking District</w:t>
      </w:r>
      <w:r w:rsidR="00786356">
        <w:rPr>
          <w:rFonts w:ascii="Times New Roman" w:eastAsia="Calibri" w:hAnsi="Times New Roman" w:cs="Times New Roman"/>
          <w:kern w:val="0"/>
          <w14:ligatures w14:val="none"/>
        </w:rPr>
        <w:t>.</w:t>
      </w:r>
      <w:r w:rsidR="00786356">
        <w:rPr>
          <w:rStyle w:val="FootnoteReference"/>
          <w:rFonts w:ascii="Times New Roman" w:eastAsia="Calibri" w:hAnsi="Times New Roman" w:cs="Times New Roman"/>
          <w:kern w:val="0"/>
          <w14:ligatures w14:val="none"/>
        </w:rPr>
        <w:footnoteReference w:id="45"/>
      </w:r>
      <w:r w:rsidR="00193559">
        <w:rPr>
          <w:rFonts w:ascii="Times New Roman" w:eastAsia="Calibri" w:hAnsi="Times New Roman" w:cs="Times New Roman"/>
          <w:kern w:val="0"/>
          <w14:ligatures w14:val="none"/>
        </w:rPr>
        <w:t xml:space="preserve"> </w:t>
      </w:r>
      <w:r w:rsidR="007F28FC">
        <w:rPr>
          <w:rFonts w:ascii="Times New Roman" w:eastAsia="Calibri" w:hAnsi="Times New Roman" w:cs="Times New Roman"/>
          <w:kern w:val="0"/>
          <w14:ligatures w14:val="none"/>
        </w:rPr>
        <w:t>In April</w:t>
      </w:r>
      <w:r w:rsidR="00AA418F">
        <w:rPr>
          <w:rFonts w:ascii="Times New Roman" w:eastAsia="Calibri" w:hAnsi="Times New Roman" w:cs="Times New Roman"/>
          <w:kern w:val="0"/>
          <w14:ligatures w14:val="none"/>
        </w:rPr>
        <w:t xml:space="preserve">, a </w:t>
      </w:r>
      <w:r w:rsidR="003C785C">
        <w:rPr>
          <w:rFonts w:ascii="Times New Roman" w:eastAsia="Calibri" w:hAnsi="Times New Roman" w:cs="Times New Roman"/>
          <w:kern w:val="0"/>
          <w14:ligatures w14:val="none"/>
        </w:rPr>
        <w:t>28-year-old</w:t>
      </w:r>
      <w:r w:rsidR="00AA418F">
        <w:rPr>
          <w:rFonts w:ascii="Times New Roman" w:eastAsia="Calibri" w:hAnsi="Times New Roman" w:cs="Times New Roman"/>
          <w:kern w:val="0"/>
          <w14:ligatures w14:val="none"/>
        </w:rPr>
        <w:t xml:space="preserve"> East Village deli worker was </w:t>
      </w:r>
      <w:r w:rsidR="00D574F3">
        <w:rPr>
          <w:rFonts w:ascii="Times New Roman" w:eastAsia="Calibri" w:hAnsi="Times New Roman" w:cs="Times New Roman"/>
          <w:kern w:val="0"/>
          <w14:ligatures w14:val="none"/>
        </w:rPr>
        <w:t>shot and killed at work.</w:t>
      </w:r>
      <w:r w:rsidR="003C785C">
        <w:rPr>
          <w:rStyle w:val="FootnoteReference"/>
          <w:rFonts w:ascii="Times New Roman" w:eastAsia="Calibri" w:hAnsi="Times New Roman" w:cs="Times New Roman"/>
          <w:kern w:val="0"/>
          <w14:ligatures w14:val="none"/>
        </w:rPr>
        <w:footnoteReference w:id="46"/>
      </w:r>
      <w:r w:rsidR="007F28FC">
        <w:rPr>
          <w:rFonts w:ascii="Times New Roman" w:eastAsia="Calibri" w:hAnsi="Times New Roman" w:cs="Times New Roman"/>
          <w:kern w:val="0"/>
          <w14:ligatures w14:val="none"/>
        </w:rPr>
        <w:t xml:space="preserve"> In June, a 19 year old was shot and robbed in an Upper West Side grocery store.</w:t>
      </w:r>
      <w:r w:rsidR="007F28FC">
        <w:rPr>
          <w:rStyle w:val="FootnoteReference"/>
          <w:rFonts w:ascii="Times New Roman" w:eastAsia="Calibri" w:hAnsi="Times New Roman" w:cs="Times New Roman"/>
          <w:kern w:val="0"/>
          <w14:ligatures w14:val="none"/>
        </w:rPr>
        <w:footnoteReference w:id="47"/>
      </w:r>
      <w:r w:rsidR="007F28FC">
        <w:rPr>
          <w:rFonts w:ascii="Times New Roman" w:eastAsia="Calibri" w:hAnsi="Times New Roman" w:cs="Times New Roman"/>
          <w:kern w:val="0"/>
          <w14:ligatures w14:val="none"/>
        </w:rPr>
        <w:t xml:space="preserve"> </w:t>
      </w:r>
    </w:p>
    <w:p w14:paraId="3F9044F8" w14:textId="3516ACE3" w:rsidR="001023D5" w:rsidRDefault="00822726" w:rsidP="008A346A">
      <w:pPr>
        <w:spacing w:after="0" w:line="480" w:lineRule="auto"/>
        <w:ind w:firstLine="720"/>
        <w:contextualSpacing/>
        <w:jc w:val="both"/>
        <w:rPr>
          <w:rFonts w:ascii="Times New Roman" w:eastAsia="Calibri" w:hAnsi="Times New Roman" w:cs="Times New Roman"/>
          <w:kern w:val="0"/>
          <w14:ligatures w14:val="none"/>
        </w:rPr>
      </w:pPr>
      <w:r w:rsidRPr="00A5148C">
        <w:rPr>
          <w:rFonts w:ascii="Times New Roman" w:eastAsia="Calibri" w:hAnsi="Times New Roman" w:cs="Times New Roman"/>
          <w:kern w:val="0"/>
          <w14:ligatures w14:val="none"/>
        </w:rPr>
        <w:t>As a result</w:t>
      </w:r>
      <w:r w:rsidR="00794492" w:rsidRPr="00A5148C">
        <w:rPr>
          <w:rFonts w:ascii="Times New Roman" w:eastAsia="Calibri" w:hAnsi="Times New Roman" w:cs="Times New Roman"/>
          <w:kern w:val="0"/>
          <w14:ligatures w14:val="none"/>
        </w:rPr>
        <w:t xml:space="preserve"> of</w:t>
      </w:r>
      <w:r w:rsidR="00D20D69" w:rsidRPr="00A5148C">
        <w:rPr>
          <w:rFonts w:ascii="Times New Roman" w:eastAsia="Calibri" w:hAnsi="Times New Roman" w:cs="Times New Roman"/>
          <w:kern w:val="0"/>
          <w14:ligatures w14:val="none"/>
        </w:rPr>
        <w:t xml:space="preserve"> the increase in shoplifting following the pandemic, many </w:t>
      </w:r>
      <w:r w:rsidR="009304B2">
        <w:rPr>
          <w:rFonts w:ascii="Times New Roman" w:eastAsia="Calibri" w:hAnsi="Times New Roman" w:cs="Times New Roman"/>
          <w:kern w:val="0"/>
          <w14:ligatures w14:val="none"/>
        </w:rPr>
        <w:t>Business Improvement Districts (</w:t>
      </w:r>
      <w:r w:rsidR="00D20D69" w:rsidRPr="00A5148C">
        <w:rPr>
          <w:rFonts w:ascii="Times New Roman" w:eastAsia="Calibri" w:hAnsi="Times New Roman" w:cs="Times New Roman"/>
          <w:kern w:val="0"/>
          <w14:ligatures w14:val="none"/>
        </w:rPr>
        <w:t>B</w:t>
      </w:r>
      <w:r w:rsidR="55B1919F" w:rsidRPr="00A5148C">
        <w:rPr>
          <w:rFonts w:ascii="Times New Roman" w:eastAsia="Calibri" w:hAnsi="Times New Roman" w:cs="Times New Roman"/>
          <w:kern w:val="0"/>
          <w14:ligatures w14:val="none"/>
        </w:rPr>
        <w:t>IDs</w:t>
      </w:r>
      <w:r w:rsidR="009304B2">
        <w:rPr>
          <w:rFonts w:ascii="Times New Roman" w:eastAsia="Calibri" w:hAnsi="Times New Roman" w:cs="Times New Roman"/>
          <w:kern w:val="0"/>
          <w14:ligatures w14:val="none"/>
        </w:rPr>
        <w:t>)</w:t>
      </w:r>
      <w:r w:rsidR="00D20D69" w:rsidRPr="00A5148C">
        <w:rPr>
          <w:rFonts w:ascii="Times New Roman" w:eastAsia="Calibri" w:hAnsi="Times New Roman" w:cs="Times New Roman"/>
          <w:kern w:val="0"/>
          <w14:ligatures w14:val="none"/>
        </w:rPr>
        <w:t xml:space="preserve"> now</w:t>
      </w:r>
      <w:r w:rsidR="00E20871">
        <w:rPr>
          <w:rFonts w:ascii="Times New Roman" w:eastAsia="Calibri" w:hAnsi="Times New Roman" w:cs="Times New Roman"/>
          <w:kern w:val="0"/>
          <w14:ligatures w14:val="none"/>
        </w:rPr>
        <w:t xml:space="preserve"> </w:t>
      </w:r>
      <w:r w:rsidR="00D20D69" w:rsidRPr="00A5148C">
        <w:rPr>
          <w:rFonts w:ascii="Times New Roman" w:eastAsia="Calibri" w:hAnsi="Times New Roman" w:cs="Times New Roman"/>
          <w:kern w:val="0"/>
          <w14:ligatures w14:val="none"/>
        </w:rPr>
        <w:t>provide additional security measures in retail districts.</w:t>
      </w:r>
      <w:r w:rsidR="00D20D69" w:rsidRPr="00A5148C">
        <w:rPr>
          <w:rStyle w:val="FootnoteReference"/>
          <w:rFonts w:ascii="Times New Roman" w:eastAsia="Calibri" w:hAnsi="Times New Roman" w:cs="Times New Roman"/>
          <w:kern w:val="0"/>
          <w14:ligatures w14:val="none"/>
        </w:rPr>
        <w:footnoteReference w:id="48"/>
      </w:r>
      <w:r w:rsidR="00D20D69" w:rsidRPr="00A5148C">
        <w:rPr>
          <w:rFonts w:ascii="Times New Roman" w:eastAsia="Calibri" w:hAnsi="Times New Roman" w:cs="Times New Roman"/>
          <w:kern w:val="0"/>
          <w14:ligatures w14:val="none"/>
        </w:rPr>
        <w:t xml:space="preserve"> BID services are directly funded by the businesses </w:t>
      </w:r>
      <w:r w:rsidR="0006383B">
        <w:rPr>
          <w:rFonts w:ascii="Times New Roman" w:eastAsia="Calibri" w:hAnsi="Times New Roman" w:cs="Times New Roman"/>
          <w:kern w:val="0"/>
          <w14:ligatures w14:val="none"/>
        </w:rPr>
        <w:t>that</w:t>
      </w:r>
      <w:r w:rsidR="00D20D69" w:rsidRPr="00A5148C">
        <w:rPr>
          <w:rFonts w:ascii="Times New Roman" w:eastAsia="Calibri" w:hAnsi="Times New Roman" w:cs="Times New Roman"/>
          <w:kern w:val="0"/>
          <w14:ligatures w14:val="none"/>
        </w:rPr>
        <w:t xml:space="preserve"> are present within </w:t>
      </w:r>
      <w:r w:rsidR="004554D4" w:rsidRPr="00A5148C">
        <w:rPr>
          <w:rFonts w:ascii="Times New Roman" w:eastAsia="Calibri" w:hAnsi="Times New Roman" w:cs="Times New Roman"/>
          <w:kern w:val="0"/>
          <w14:ligatures w14:val="none"/>
        </w:rPr>
        <w:t>their</w:t>
      </w:r>
      <w:r w:rsidR="00D20D69" w:rsidRPr="00A5148C">
        <w:rPr>
          <w:rFonts w:ascii="Times New Roman" w:eastAsia="Calibri" w:hAnsi="Times New Roman" w:cs="Times New Roman"/>
          <w:kern w:val="0"/>
          <w14:ligatures w14:val="none"/>
        </w:rPr>
        <w:t xml:space="preserve"> retail commercial </w:t>
      </w:r>
      <w:r w:rsidR="00D20D69" w:rsidRPr="00A5148C">
        <w:rPr>
          <w:rFonts w:ascii="Times New Roman" w:eastAsia="Calibri" w:hAnsi="Times New Roman" w:cs="Times New Roman"/>
          <w:kern w:val="0"/>
          <w14:ligatures w14:val="none"/>
        </w:rPr>
        <w:lastRenderedPageBreak/>
        <w:t>district</w:t>
      </w:r>
      <w:r w:rsidR="00443A3C" w:rsidRPr="00A5148C">
        <w:rPr>
          <w:rFonts w:ascii="Times New Roman" w:eastAsia="Calibri" w:hAnsi="Times New Roman" w:cs="Times New Roman"/>
          <w:kern w:val="0"/>
          <w14:ligatures w14:val="none"/>
        </w:rPr>
        <w:t>.</w:t>
      </w:r>
      <w:r w:rsidR="004554D4" w:rsidRPr="00A5148C">
        <w:rPr>
          <w:rStyle w:val="FootnoteReference"/>
          <w:rFonts w:ascii="Times New Roman" w:eastAsia="Calibri" w:hAnsi="Times New Roman" w:cs="Times New Roman"/>
          <w:kern w:val="0"/>
          <w14:ligatures w14:val="none"/>
        </w:rPr>
        <w:footnoteReference w:id="49"/>
      </w:r>
      <w:r w:rsidR="00D20D69" w:rsidRPr="00A5148C">
        <w:rPr>
          <w:rFonts w:ascii="Times New Roman" w:eastAsia="Calibri" w:hAnsi="Times New Roman" w:cs="Times New Roman"/>
          <w:kern w:val="0"/>
          <w14:ligatures w14:val="none"/>
        </w:rPr>
        <w:t xml:space="preserve"> </w:t>
      </w:r>
      <w:r w:rsidR="00E25BD5" w:rsidRPr="00A5148C">
        <w:rPr>
          <w:rFonts w:ascii="Times New Roman" w:eastAsia="Calibri" w:hAnsi="Times New Roman" w:cs="Times New Roman"/>
          <w:kern w:val="0"/>
          <w14:ligatures w14:val="none"/>
        </w:rPr>
        <w:t xml:space="preserve">In June 2023, the Flushing BID </w:t>
      </w:r>
      <w:r w:rsidR="000539A1" w:rsidRPr="00A5148C">
        <w:rPr>
          <w:rFonts w:ascii="Times New Roman" w:eastAsia="Calibri" w:hAnsi="Times New Roman" w:cs="Times New Roman"/>
          <w:kern w:val="0"/>
          <w14:ligatures w14:val="none"/>
        </w:rPr>
        <w:t>was the first to collaborate with the Mayor’s Office of Public Safety and the NYPD to integrate 35 businesses’ cameras with the NYPD.</w:t>
      </w:r>
      <w:r w:rsidR="000539A1" w:rsidRPr="00A5148C">
        <w:rPr>
          <w:rStyle w:val="FootnoteReference"/>
          <w:rFonts w:ascii="Times New Roman" w:eastAsia="Calibri" w:hAnsi="Times New Roman" w:cs="Times New Roman"/>
          <w:kern w:val="0"/>
          <w14:ligatures w14:val="none"/>
        </w:rPr>
        <w:footnoteReference w:id="50"/>
      </w:r>
    </w:p>
    <w:p w14:paraId="03F3D2DE" w14:textId="58777368" w:rsidR="00AB1573" w:rsidRPr="00A5148C" w:rsidRDefault="00AB1573" w:rsidP="00AB1573">
      <w:pPr>
        <w:keepNext/>
        <w:numPr>
          <w:ilvl w:val="0"/>
          <w:numId w:val="1"/>
        </w:numPr>
        <w:spacing w:after="0" w:line="480" w:lineRule="auto"/>
        <w:jc w:val="both"/>
        <w:outlineLvl w:val="0"/>
        <w:rPr>
          <w:rFonts w:ascii="Times New Roman" w:eastAsia="Times New Roman" w:hAnsi="Times New Roman" w:cs="Times New Roman"/>
          <w:b/>
          <w:bCs/>
          <w:smallCaps/>
          <w:kern w:val="0"/>
          <w:u w:val="single"/>
          <w14:ligatures w14:val="none"/>
        </w:rPr>
      </w:pPr>
      <w:r>
        <w:rPr>
          <w:rFonts w:ascii="Times New Roman" w:eastAsia="Times New Roman" w:hAnsi="Times New Roman" w:cs="Times New Roman"/>
          <w:b/>
          <w:bCs/>
          <w:smallCaps/>
          <w:kern w:val="0"/>
          <w:u w:val="single"/>
          <w14:ligatures w14:val="none"/>
        </w:rPr>
        <w:t xml:space="preserve">Security grilles background </w:t>
      </w:r>
    </w:p>
    <w:p w14:paraId="3BED4B1E" w14:textId="77777777" w:rsidR="00AB1573" w:rsidRDefault="00AB1573" w:rsidP="00AB1573">
      <w:pPr>
        <w:numPr>
          <w:ilvl w:val="1"/>
          <w:numId w:val="1"/>
        </w:numPr>
        <w:spacing w:after="0" w:line="480" w:lineRule="auto"/>
        <w:jc w:val="both"/>
        <w:rPr>
          <w:rFonts w:ascii="Times New Roman" w:eastAsia="Times New Roman" w:hAnsi="Times New Roman" w:cs="Times New Roman"/>
          <w:b/>
          <w:bCs/>
          <w:i/>
          <w:iCs/>
        </w:rPr>
      </w:pPr>
      <w:r w:rsidRPr="1AC2699C">
        <w:rPr>
          <w:rFonts w:ascii="Times New Roman" w:eastAsia="Times New Roman" w:hAnsi="Times New Roman" w:cs="Times New Roman"/>
          <w:b/>
          <w:bCs/>
          <w:i/>
          <w:iCs/>
        </w:rPr>
        <w:t>Local Law 75 of 2009</w:t>
      </w:r>
    </w:p>
    <w:p w14:paraId="196787C8" w14:textId="4C621162" w:rsidR="00AB1573" w:rsidRDefault="00AB1573" w:rsidP="00AB1573">
      <w:pPr>
        <w:spacing w:after="0" w:line="480" w:lineRule="auto"/>
        <w:ind w:firstLine="720"/>
        <w:jc w:val="both"/>
        <w:rPr>
          <w:rFonts w:ascii="Times New Roman" w:eastAsia="Times New Roman" w:hAnsi="Times New Roman" w:cs="Times New Roman"/>
        </w:rPr>
      </w:pPr>
      <w:r w:rsidRPr="6D7484D3">
        <w:rPr>
          <w:rFonts w:ascii="Times New Roman" w:eastAsia="Times New Roman" w:hAnsi="Times New Roman" w:cs="Times New Roman"/>
          <w:kern w:val="0"/>
          <w14:ligatures w14:val="none"/>
        </w:rPr>
        <w:t xml:space="preserve">Under Local </w:t>
      </w:r>
      <w:r w:rsidR="00291419">
        <w:rPr>
          <w:rFonts w:ascii="Times New Roman" w:eastAsia="Times New Roman" w:hAnsi="Times New Roman" w:cs="Times New Roman"/>
          <w:kern w:val="0"/>
          <w14:ligatures w14:val="none"/>
        </w:rPr>
        <w:t>L</w:t>
      </w:r>
      <w:r w:rsidRPr="6D7484D3">
        <w:rPr>
          <w:rFonts w:ascii="Times New Roman" w:eastAsia="Times New Roman" w:hAnsi="Times New Roman" w:cs="Times New Roman"/>
          <w:kern w:val="0"/>
          <w14:ligatures w14:val="none"/>
        </w:rPr>
        <w:t xml:space="preserve">aw 75 of 2009 (LL 75), by July 1, </w:t>
      </w:r>
      <w:r w:rsidRPr="1AC2699C">
        <w:rPr>
          <w:rFonts w:ascii="Times New Roman" w:eastAsia="Times New Roman" w:hAnsi="Times New Roman" w:cs="Times New Roman"/>
        </w:rPr>
        <w:t xml:space="preserve">2026 </w:t>
      </w:r>
      <w:r w:rsidRPr="6D7484D3">
        <w:rPr>
          <w:rFonts w:ascii="Times New Roman" w:eastAsia="Times New Roman" w:hAnsi="Times New Roman" w:cs="Times New Roman"/>
          <w:kern w:val="0"/>
          <w14:ligatures w14:val="none"/>
        </w:rPr>
        <w:t>all existing and new security grilles on buildings classified in Occupancy Groups B (Business) or M (Mercantile) must have visibility from the sidewalk of at least 70%.</w:t>
      </w:r>
      <w:r w:rsidRPr="6D7484D3">
        <w:rPr>
          <w:rStyle w:val="FootnoteReference"/>
          <w:rFonts w:ascii="Times New Roman" w:eastAsia="Times New Roman" w:hAnsi="Times New Roman" w:cs="Times New Roman"/>
          <w:kern w:val="0"/>
          <w14:ligatures w14:val="none"/>
        </w:rPr>
        <w:footnoteReference w:id="51"/>
      </w:r>
      <w:r w:rsidRPr="6D7484D3">
        <w:rPr>
          <w:rFonts w:ascii="Times New Roman" w:eastAsia="Times New Roman" w:hAnsi="Times New Roman" w:cs="Times New Roman"/>
          <w:kern w:val="0"/>
          <w14:ligatures w14:val="none"/>
        </w:rPr>
        <w:t xml:space="preserve"> </w:t>
      </w:r>
      <w:r w:rsidRPr="1AC2699C">
        <w:rPr>
          <w:rFonts w:ascii="Times New Roman" w:eastAsia="Times New Roman" w:hAnsi="Times New Roman" w:cs="Times New Roman"/>
        </w:rPr>
        <w:t xml:space="preserve">According to the initial hearing on Introduction </w:t>
      </w:r>
      <w:r w:rsidR="00291419">
        <w:rPr>
          <w:rFonts w:ascii="Times New Roman" w:eastAsia="Times New Roman" w:hAnsi="Times New Roman" w:cs="Times New Roman"/>
        </w:rPr>
        <w:t xml:space="preserve">Number </w:t>
      </w:r>
      <w:r w:rsidRPr="1AC2699C">
        <w:rPr>
          <w:rFonts w:ascii="Times New Roman" w:eastAsia="Times New Roman" w:hAnsi="Times New Roman" w:cs="Times New Roman"/>
        </w:rPr>
        <w:t>138-A (Int. 138), which became LL 75, this bill was largely an anti-graffiti measure.</w:t>
      </w:r>
      <w:r w:rsidRPr="1AC2699C">
        <w:rPr>
          <w:rStyle w:val="FootnoteReference"/>
          <w:rFonts w:ascii="Times New Roman" w:eastAsia="Times New Roman" w:hAnsi="Times New Roman" w:cs="Times New Roman"/>
        </w:rPr>
        <w:footnoteReference w:id="52"/>
      </w:r>
      <w:r w:rsidRPr="1AC2699C">
        <w:rPr>
          <w:rFonts w:ascii="Times New Roman" w:eastAsia="Times New Roman" w:hAnsi="Times New Roman" w:cs="Times New Roman"/>
        </w:rPr>
        <w:t xml:space="preserve"> Int. 138 was also created to </w:t>
      </w:r>
      <w:r w:rsidR="00CD5C8B">
        <w:rPr>
          <w:rFonts w:ascii="Times New Roman" w:eastAsia="Times New Roman" w:hAnsi="Times New Roman" w:cs="Times New Roman"/>
        </w:rPr>
        <w:t xml:space="preserve">aid in </w:t>
      </w:r>
      <w:r w:rsidRPr="1AC2699C">
        <w:rPr>
          <w:rFonts w:ascii="Times New Roman" w:eastAsia="Times New Roman" w:hAnsi="Times New Roman" w:cs="Times New Roman"/>
        </w:rPr>
        <w:t>investigation</w:t>
      </w:r>
      <w:r w:rsidR="00CD5C8B">
        <w:rPr>
          <w:rFonts w:ascii="Times New Roman" w:eastAsia="Times New Roman" w:hAnsi="Times New Roman" w:cs="Times New Roman"/>
        </w:rPr>
        <w:t>s</w:t>
      </w:r>
      <w:r w:rsidRPr="1AC2699C">
        <w:rPr>
          <w:rFonts w:ascii="Times New Roman" w:eastAsia="Times New Roman" w:hAnsi="Times New Roman" w:cs="Times New Roman"/>
        </w:rPr>
        <w:t xml:space="preserve"> by first responders,</w:t>
      </w:r>
      <w:r w:rsidRPr="1AC2699C">
        <w:rPr>
          <w:rStyle w:val="FootnoteReference"/>
          <w:rFonts w:ascii="Times New Roman" w:eastAsia="Times New Roman" w:hAnsi="Times New Roman" w:cs="Times New Roman"/>
        </w:rPr>
        <w:footnoteReference w:id="53"/>
      </w:r>
      <w:r w:rsidRPr="1AC2699C">
        <w:rPr>
          <w:rFonts w:ascii="Times New Roman" w:eastAsia="Times New Roman" w:hAnsi="Times New Roman" w:cs="Times New Roman"/>
        </w:rPr>
        <w:t xml:space="preserve"> who preferred the visibility </w:t>
      </w:r>
      <w:r w:rsidR="00CD5C8B">
        <w:rPr>
          <w:rFonts w:ascii="Times New Roman" w:eastAsia="Times New Roman" w:hAnsi="Times New Roman" w:cs="Times New Roman"/>
        </w:rPr>
        <w:t xml:space="preserve">provided by </w:t>
      </w:r>
      <w:r w:rsidRPr="1AC2699C">
        <w:rPr>
          <w:rFonts w:ascii="Times New Roman" w:eastAsia="Times New Roman" w:hAnsi="Times New Roman" w:cs="Times New Roman"/>
        </w:rPr>
        <w:t>see-through grilles to safely assess ongoing situations, such as burglaries or fires.</w:t>
      </w:r>
      <w:r w:rsidRPr="1AC2699C">
        <w:rPr>
          <w:rStyle w:val="FootnoteReference"/>
          <w:rFonts w:ascii="Times New Roman" w:eastAsia="Times New Roman" w:hAnsi="Times New Roman" w:cs="Times New Roman"/>
        </w:rPr>
        <w:footnoteReference w:id="54"/>
      </w:r>
      <w:r w:rsidRPr="1AC2699C">
        <w:rPr>
          <w:rFonts w:ascii="Times New Roman" w:eastAsia="Times New Roman" w:hAnsi="Times New Roman" w:cs="Times New Roman"/>
        </w:rPr>
        <w:t xml:space="preserve"> A roll down gate business owner testified at the 2009 hearing for Int. 138 that the solid gates cost only 10% more than mesh type gates,</w:t>
      </w:r>
      <w:r w:rsidRPr="1AC2699C">
        <w:rPr>
          <w:rStyle w:val="FootnoteReference"/>
          <w:rFonts w:ascii="Times New Roman" w:eastAsia="Times New Roman" w:hAnsi="Times New Roman" w:cs="Times New Roman"/>
        </w:rPr>
        <w:footnoteReference w:id="55"/>
      </w:r>
      <w:r w:rsidRPr="1AC2699C">
        <w:rPr>
          <w:rFonts w:ascii="Times New Roman" w:eastAsia="Times New Roman" w:hAnsi="Times New Roman" w:cs="Times New Roman"/>
        </w:rPr>
        <w:t xml:space="preserve"> and added that neither gate was more secure than the other.</w:t>
      </w:r>
      <w:r w:rsidRPr="1AC2699C">
        <w:rPr>
          <w:rStyle w:val="FootnoteReference"/>
          <w:rFonts w:ascii="Times New Roman" w:eastAsia="Times New Roman" w:hAnsi="Times New Roman" w:cs="Times New Roman"/>
        </w:rPr>
        <w:footnoteReference w:id="56"/>
      </w:r>
      <w:r w:rsidRPr="1AC2699C">
        <w:rPr>
          <w:rFonts w:ascii="Times New Roman" w:eastAsia="Times New Roman" w:hAnsi="Times New Roman" w:cs="Times New Roman"/>
        </w:rPr>
        <w:t xml:space="preserve"> Although other security experts</w:t>
      </w:r>
      <w:r w:rsidR="00CD5C8B">
        <w:rPr>
          <w:rFonts w:ascii="Times New Roman" w:eastAsia="Times New Roman" w:hAnsi="Times New Roman" w:cs="Times New Roman"/>
        </w:rPr>
        <w:t xml:space="preserve"> claim that </w:t>
      </w:r>
      <w:r w:rsidRPr="1AC2699C">
        <w:rPr>
          <w:rFonts w:ascii="Times New Roman" w:eastAsia="Times New Roman" w:hAnsi="Times New Roman" w:cs="Times New Roman"/>
        </w:rPr>
        <w:t xml:space="preserve">the gates </w:t>
      </w:r>
      <w:r>
        <w:rPr>
          <w:rFonts w:ascii="Times New Roman" w:eastAsia="Times New Roman" w:hAnsi="Times New Roman" w:cs="Times New Roman"/>
        </w:rPr>
        <w:t xml:space="preserve">with high visibility </w:t>
      </w:r>
      <w:r w:rsidRPr="1AC2699C">
        <w:rPr>
          <w:rFonts w:ascii="Times New Roman" w:eastAsia="Times New Roman" w:hAnsi="Times New Roman" w:cs="Times New Roman"/>
        </w:rPr>
        <w:t>are less secure than solid gates and 30% more expensive.</w:t>
      </w:r>
      <w:r w:rsidRPr="1AC2699C">
        <w:rPr>
          <w:rStyle w:val="FootnoteReference"/>
          <w:rFonts w:ascii="Times New Roman" w:eastAsia="Times New Roman" w:hAnsi="Times New Roman" w:cs="Times New Roman"/>
        </w:rPr>
        <w:footnoteReference w:id="57"/>
      </w:r>
      <w:r w:rsidRPr="1AC2699C">
        <w:rPr>
          <w:rFonts w:ascii="Times New Roman" w:eastAsia="Times New Roman" w:hAnsi="Times New Roman" w:cs="Times New Roman"/>
        </w:rPr>
        <w:t xml:space="preserve"> At the same hearing, Metrotech Business Improvement District (BID) and </w:t>
      </w:r>
      <w:r w:rsidRPr="1AC2699C">
        <w:rPr>
          <w:rFonts w:ascii="Times New Roman" w:eastAsia="Times New Roman" w:hAnsi="Times New Roman" w:cs="Times New Roman"/>
        </w:rPr>
        <w:lastRenderedPageBreak/>
        <w:t>Fashion Center BID (now known as Garment District Alliance)</w:t>
      </w:r>
      <w:r w:rsidRPr="1AC2699C">
        <w:rPr>
          <w:rStyle w:val="FootnoteReference"/>
          <w:rFonts w:ascii="Times New Roman" w:eastAsia="Times New Roman" w:hAnsi="Times New Roman" w:cs="Times New Roman"/>
        </w:rPr>
        <w:footnoteReference w:id="58"/>
      </w:r>
      <w:r w:rsidRPr="1AC2699C">
        <w:rPr>
          <w:rFonts w:ascii="Times New Roman" w:eastAsia="Times New Roman" w:hAnsi="Times New Roman" w:cs="Times New Roman"/>
        </w:rPr>
        <w:t xml:space="preserve"> testified that the ‘open-link type gates’ were preferred because they allowed more light on the street and businesses could advertise their products at all hours.</w:t>
      </w:r>
      <w:r w:rsidRPr="1AC2699C">
        <w:rPr>
          <w:rStyle w:val="FootnoteReference"/>
          <w:rFonts w:ascii="Times New Roman" w:eastAsia="Times New Roman" w:hAnsi="Times New Roman" w:cs="Times New Roman"/>
        </w:rPr>
        <w:footnoteReference w:id="59"/>
      </w:r>
      <w:r w:rsidRPr="1AC2699C">
        <w:rPr>
          <w:rFonts w:ascii="Times New Roman" w:eastAsia="Times New Roman" w:hAnsi="Times New Roman" w:cs="Times New Roman"/>
        </w:rPr>
        <w:t xml:space="preserve"> Fashion Center BID added that the solid gates created negative perceptions of the neighborhood and encouraged graffiti.</w:t>
      </w:r>
      <w:r w:rsidRPr="1AC2699C">
        <w:rPr>
          <w:rStyle w:val="FootnoteReference"/>
          <w:rFonts w:ascii="Times New Roman" w:eastAsia="Times New Roman" w:hAnsi="Times New Roman" w:cs="Times New Roman"/>
        </w:rPr>
        <w:footnoteReference w:id="60"/>
      </w:r>
      <w:r w:rsidRPr="1AC2699C">
        <w:rPr>
          <w:rFonts w:ascii="Times New Roman" w:eastAsia="Times New Roman" w:hAnsi="Times New Roman" w:cs="Times New Roman"/>
        </w:rPr>
        <w:t xml:space="preserve"> </w:t>
      </w:r>
      <w:r w:rsidR="00CD5C8B">
        <w:rPr>
          <w:rFonts w:ascii="Times New Roman" w:eastAsia="Times New Roman" w:hAnsi="Times New Roman" w:cs="Times New Roman"/>
        </w:rPr>
        <w:t>Constituents in s</w:t>
      </w:r>
      <w:r w:rsidRPr="1AC2699C">
        <w:rPr>
          <w:rFonts w:ascii="Times New Roman" w:eastAsia="Times New Roman" w:hAnsi="Times New Roman" w:cs="Times New Roman"/>
        </w:rPr>
        <w:t xml:space="preserve">ome areas of the city found </w:t>
      </w:r>
      <w:r w:rsidR="00CD5C8B">
        <w:rPr>
          <w:rFonts w:ascii="Times New Roman" w:eastAsia="Times New Roman" w:hAnsi="Times New Roman" w:cs="Times New Roman"/>
        </w:rPr>
        <w:t xml:space="preserve">that </w:t>
      </w:r>
      <w:r w:rsidRPr="1AC2699C">
        <w:rPr>
          <w:rFonts w:ascii="Times New Roman" w:eastAsia="Times New Roman" w:hAnsi="Times New Roman" w:cs="Times New Roman"/>
        </w:rPr>
        <w:t xml:space="preserve">solid metal security gates </w:t>
      </w:r>
      <w:r w:rsidR="00CD5C8B">
        <w:rPr>
          <w:rFonts w:ascii="Times New Roman" w:eastAsia="Times New Roman" w:hAnsi="Times New Roman" w:cs="Times New Roman"/>
        </w:rPr>
        <w:t xml:space="preserve">threatened </w:t>
      </w:r>
      <w:r w:rsidRPr="1AC2699C">
        <w:rPr>
          <w:rFonts w:ascii="Times New Roman" w:eastAsia="Times New Roman" w:hAnsi="Times New Roman" w:cs="Times New Roman"/>
        </w:rPr>
        <w:t>the quality of life of a neighborhood. In Bay Ridge, their Community Board asked for a ban on solid gates.</w:t>
      </w:r>
      <w:r w:rsidRPr="1AC2699C">
        <w:rPr>
          <w:rStyle w:val="FootnoteReference"/>
          <w:rFonts w:ascii="Times New Roman" w:eastAsia="Times New Roman" w:hAnsi="Times New Roman" w:cs="Times New Roman"/>
        </w:rPr>
        <w:footnoteReference w:id="61"/>
      </w:r>
      <w:r w:rsidRPr="1AC2699C">
        <w:rPr>
          <w:rFonts w:ascii="Times New Roman" w:eastAsia="Times New Roman" w:hAnsi="Times New Roman" w:cs="Times New Roman"/>
        </w:rPr>
        <w:t xml:space="preserve"> However, not all BIDs at the time felt </w:t>
      </w:r>
      <w:proofErr w:type="gramStart"/>
      <w:r w:rsidRPr="1AC2699C">
        <w:rPr>
          <w:rFonts w:ascii="Times New Roman" w:eastAsia="Times New Roman" w:hAnsi="Times New Roman" w:cs="Times New Roman"/>
        </w:rPr>
        <w:t>similarly</w:t>
      </w:r>
      <w:proofErr w:type="gramEnd"/>
      <w:r w:rsidRPr="1AC2699C">
        <w:rPr>
          <w:rFonts w:ascii="Times New Roman" w:eastAsia="Times New Roman" w:hAnsi="Times New Roman" w:cs="Times New Roman"/>
        </w:rPr>
        <w:t>, including</w:t>
      </w:r>
      <w:r w:rsidR="00291419">
        <w:rPr>
          <w:rFonts w:ascii="Times New Roman" w:eastAsia="Times New Roman" w:hAnsi="Times New Roman" w:cs="Times New Roman"/>
        </w:rPr>
        <w:t xml:space="preserve"> the</w:t>
      </w:r>
      <w:r w:rsidRPr="1AC2699C">
        <w:rPr>
          <w:rFonts w:ascii="Times New Roman" w:eastAsia="Times New Roman" w:hAnsi="Times New Roman" w:cs="Times New Roman"/>
        </w:rPr>
        <w:t xml:space="preserve"> Flatbush BID.</w:t>
      </w:r>
      <w:r w:rsidRPr="1AC2699C">
        <w:rPr>
          <w:rStyle w:val="FootnoteReference"/>
          <w:rFonts w:ascii="Times New Roman" w:eastAsia="Times New Roman" w:hAnsi="Times New Roman" w:cs="Times New Roman"/>
        </w:rPr>
        <w:footnoteReference w:id="62"/>
      </w:r>
    </w:p>
    <w:p w14:paraId="33D0BAE1" w14:textId="09A162C2" w:rsidR="00AB1573" w:rsidRDefault="00AB1573" w:rsidP="00AB1573">
      <w:pPr>
        <w:spacing w:after="0" w:line="480" w:lineRule="auto"/>
        <w:ind w:firstLine="720"/>
        <w:contextualSpacing/>
        <w:jc w:val="both"/>
        <w:rPr>
          <w:rFonts w:ascii="Times New Roman" w:eastAsia="Times New Roman" w:hAnsi="Times New Roman" w:cs="Times New Roman"/>
          <w:kern w:val="0"/>
          <w14:ligatures w14:val="none"/>
        </w:rPr>
      </w:pPr>
      <w:r w:rsidRPr="6D7484D3">
        <w:rPr>
          <w:rFonts w:ascii="Times New Roman" w:eastAsia="Times New Roman" w:hAnsi="Times New Roman" w:cs="Times New Roman"/>
          <w:kern w:val="0"/>
          <w14:ligatures w14:val="none"/>
        </w:rPr>
        <w:t xml:space="preserve">At the hearing on Int. 138, SBS testified that it “would be imprudent to legally require a particular business, especially a new business that is already facing large </w:t>
      </w:r>
      <w:r w:rsidR="00291419" w:rsidRPr="6D7484D3">
        <w:rPr>
          <w:rFonts w:ascii="Times New Roman" w:eastAsia="Times New Roman" w:hAnsi="Times New Roman" w:cs="Times New Roman"/>
          <w:kern w:val="0"/>
          <w14:ligatures w14:val="none"/>
        </w:rPr>
        <w:t>start-up</w:t>
      </w:r>
      <w:r w:rsidRPr="6D7484D3">
        <w:rPr>
          <w:rFonts w:ascii="Times New Roman" w:eastAsia="Times New Roman" w:hAnsi="Times New Roman" w:cs="Times New Roman"/>
          <w:kern w:val="0"/>
          <w14:ligatures w14:val="none"/>
        </w:rPr>
        <w:t xml:space="preserve"> costs, to purchase a particular brand or type of security gate”</w:t>
      </w:r>
      <w:r w:rsidRPr="6D7484D3">
        <w:rPr>
          <w:rStyle w:val="FootnoteReference"/>
          <w:rFonts w:ascii="Times New Roman" w:eastAsia="Times New Roman" w:hAnsi="Times New Roman" w:cs="Times New Roman"/>
          <w:kern w:val="0"/>
          <w14:ligatures w14:val="none"/>
        </w:rPr>
        <w:footnoteReference w:id="63"/>
      </w:r>
      <w:r w:rsidRPr="6D7484D3">
        <w:rPr>
          <w:rFonts w:ascii="Times New Roman" w:eastAsia="Times New Roman" w:hAnsi="Times New Roman" w:cs="Times New Roman"/>
          <w:kern w:val="0"/>
          <w14:ligatures w14:val="none"/>
        </w:rPr>
        <w:t xml:space="preserve"> and instead wanted to inform businesses of options.</w:t>
      </w:r>
      <w:r w:rsidRPr="6D7484D3">
        <w:rPr>
          <w:rStyle w:val="FootnoteReference"/>
          <w:rFonts w:ascii="Times New Roman" w:eastAsia="Times New Roman" w:hAnsi="Times New Roman" w:cs="Times New Roman"/>
          <w:kern w:val="0"/>
          <w14:ligatures w14:val="none"/>
        </w:rPr>
        <w:footnoteReference w:id="64"/>
      </w:r>
      <w:r w:rsidRPr="6D7484D3">
        <w:rPr>
          <w:rFonts w:ascii="Times New Roman" w:eastAsia="Times New Roman" w:hAnsi="Times New Roman" w:cs="Times New Roman"/>
          <w:kern w:val="0"/>
          <w14:ligatures w14:val="none"/>
        </w:rPr>
        <w:t xml:space="preserve"> Businesses were also concerned about the cost of the grilles.</w:t>
      </w:r>
      <w:r w:rsidRPr="6D7484D3">
        <w:rPr>
          <w:rStyle w:val="FootnoteReference"/>
          <w:rFonts w:ascii="Times New Roman" w:eastAsia="Times New Roman" w:hAnsi="Times New Roman" w:cs="Times New Roman"/>
          <w:kern w:val="0"/>
          <w14:ligatures w14:val="none"/>
        </w:rPr>
        <w:footnoteReference w:id="65"/>
      </w:r>
      <w:r w:rsidRPr="6D7484D3">
        <w:rPr>
          <w:rFonts w:ascii="Times New Roman" w:eastAsia="Times New Roman" w:hAnsi="Times New Roman" w:cs="Times New Roman"/>
          <w:kern w:val="0"/>
          <w14:ligatures w14:val="none"/>
        </w:rPr>
        <w:t xml:space="preserve"> </w:t>
      </w:r>
      <w:r w:rsidRPr="6D7484D3">
        <w:rPr>
          <w:rStyle w:val="FootnoteReference"/>
          <w:rFonts w:ascii="Times New Roman" w:eastAsia="Times New Roman" w:hAnsi="Times New Roman" w:cs="Times New Roman"/>
          <w:kern w:val="0"/>
          <w14:ligatures w14:val="none"/>
        </w:rPr>
        <w:footnoteReference w:id="66"/>
      </w:r>
    </w:p>
    <w:p w14:paraId="699E1E8E" w14:textId="539CA64D" w:rsidR="00AB1573" w:rsidRDefault="00CD5C8B" w:rsidP="00AB1573">
      <w:pPr>
        <w:spacing w:after="0" w:line="480" w:lineRule="auto"/>
        <w:ind w:firstLine="720"/>
        <w:jc w:val="both"/>
        <w:rPr>
          <w:rFonts w:ascii="Times New Roman" w:eastAsia="Calibri" w:hAnsi="Times New Roman" w:cs="Times New Roman"/>
        </w:rPr>
      </w:pPr>
      <w:r>
        <w:rPr>
          <w:rFonts w:ascii="Times New Roman" w:eastAsia="Calibri" w:hAnsi="Times New Roman" w:cs="Times New Roman"/>
          <w:kern w:val="0"/>
          <w14:ligatures w14:val="none"/>
        </w:rPr>
        <w:t xml:space="preserve">In response to concerns, </w:t>
      </w:r>
      <w:r w:rsidR="00AB1573" w:rsidRPr="51092BF8">
        <w:rPr>
          <w:rFonts w:ascii="Times New Roman" w:eastAsia="Calibri" w:hAnsi="Times New Roman" w:cs="Times New Roman"/>
          <w:kern w:val="0"/>
          <w14:ligatures w14:val="none"/>
        </w:rPr>
        <w:t xml:space="preserve">LL 75 was amended to include </w:t>
      </w:r>
      <w:r>
        <w:rPr>
          <w:rFonts w:ascii="Times New Roman" w:eastAsia="Calibri" w:hAnsi="Times New Roman" w:cs="Times New Roman"/>
          <w:kern w:val="0"/>
          <w14:ligatures w14:val="none"/>
        </w:rPr>
        <w:t xml:space="preserve">a long </w:t>
      </w:r>
      <w:r w:rsidR="00AB1573" w:rsidRPr="51092BF8">
        <w:rPr>
          <w:rFonts w:ascii="Times New Roman" w:eastAsia="Calibri" w:hAnsi="Times New Roman" w:cs="Times New Roman"/>
          <w:kern w:val="0"/>
          <w14:ligatures w14:val="none"/>
        </w:rPr>
        <w:t xml:space="preserve">timeline </w:t>
      </w:r>
      <w:r>
        <w:rPr>
          <w:rFonts w:ascii="Times New Roman" w:eastAsia="Calibri" w:hAnsi="Times New Roman" w:cs="Times New Roman"/>
          <w:kern w:val="0"/>
          <w14:ligatures w14:val="none"/>
        </w:rPr>
        <w:t xml:space="preserve">prior to enforcement which would allow for natural replacement of gates over time as part of </w:t>
      </w:r>
      <w:r w:rsidR="00AB1573" w:rsidRPr="1AC2699C">
        <w:rPr>
          <w:rFonts w:ascii="Times New Roman" w:eastAsia="Calibri" w:hAnsi="Times New Roman" w:cs="Times New Roman"/>
        </w:rPr>
        <w:t xml:space="preserve">regular </w:t>
      </w:r>
      <w:r w:rsidR="00AB1573" w:rsidRPr="1AC2699C">
        <w:rPr>
          <w:rFonts w:ascii="Times New Roman" w:eastAsia="Calibri" w:hAnsi="Times New Roman" w:cs="Times New Roman"/>
        </w:rPr>
        <w:lastRenderedPageBreak/>
        <w:t>maintenance.</w:t>
      </w:r>
      <w:r w:rsidR="00AB1573" w:rsidRPr="1AC2699C">
        <w:rPr>
          <w:rStyle w:val="FootnoteReference"/>
          <w:rFonts w:ascii="Times New Roman" w:eastAsia="Calibri" w:hAnsi="Times New Roman" w:cs="Times New Roman"/>
        </w:rPr>
        <w:footnoteReference w:id="67"/>
      </w:r>
      <w:r w:rsidR="00193559">
        <w:rPr>
          <w:rFonts w:ascii="Times New Roman" w:eastAsia="Calibri" w:hAnsi="Times New Roman" w:cs="Times New Roman"/>
        </w:rPr>
        <w:t xml:space="preserve"> </w:t>
      </w:r>
      <w:r w:rsidR="00AB1573">
        <w:rPr>
          <w:rFonts w:ascii="Times New Roman" w:eastAsia="Calibri" w:hAnsi="Times New Roman" w:cs="Times New Roman"/>
        </w:rPr>
        <w:t>LL 75 passed in November 2009.</w:t>
      </w:r>
      <w:r w:rsidR="00AB1573">
        <w:rPr>
          <w:rStyle w:val="FootnoteReference"/>
          <w:rFonts w:ascii="Times New Roman" w:eastAsia="Calibri" w:hAnsi="Times New Roman" w:cs="Times New Roman"/>
        </w:rPr>
        <w:footnoteReference w:id="68"/>
      </w:r>
      <w:r w:rsidR="00AB1573">
        <w:rPr>
          <w:rFonts w:ascii="Times New Roman" w:eastAsia="Calibri" w:hAnsi="Times New Roman" w:cs="Times New Roman"/>
        </w:rPr>
        <w:t xml:space="preserve"> Under</w:t>
      </w:r>
      <w:r w:rsidR="00193559">
        <w:rPr>
          <w:rFonts w:ascii="Times New Roman" w:eastAsia="Calibri" w:hAnsi="Times New Roman" w:cs="Times New Roman"/>
        </w:rPr>
        <w:t xml:space="preserve"> </w:t>
      </w:r>
      <w:r w:rsidR="00AB1573">
        <w:rPr>
          <w:rFonts w:ascii="Times New Roman" w:eastAsia="Calibri" w:hAnsi="Times New Roman" w:cs="Times New Roman"/>
        </w:rPr>
        <w:t xml:space="preserve">LL 75, </w:t>
      </w:r>
      <w:r w:rsidR="00AB1573" w:rsidRPr="1AC2699C">
        <w:rPr>
          <w:rFonts w:ascii="Times New Roman" w:eastAsia="Calibri" w:hAnsi="Times New Roman" w:cs="Times New Roman"/>
        </w:rPr>
        <w:t>DOB was required to develop outreach programs starting January 1, 2010.</w:t>
      </w:r>
      <w:r w:rsidR="00AB1573" w:rsidRPr="1AC2699C">
        <w:rPr>
          <w:rStyle w:val="FootnoteReference"/>
          <w:rFonts w:ascii="Times New Roman" w:eastAsia="Calibri" w:hAnsi="Times New Roman" w:cs="Times New Roman"/>
        </w:rPr>
        <w:footnoteReference w:id="69"/>
      </w:r>
    </w:p>
    <w:p w14:paraId="72071F19" w14:textId="77777777" w:rsidR="00AB1573" w:rsidRDefault="00AB1573" w:rsidP="00AB1573">
      <w:pPr>
        <w:numPr>
          <w:ilvl w:val="1"/>
          <w:numId w:val="1"/>
        </w:numPr>
        <w:spacing w:after="0" w:line="480" w:lineRule="auto"/>
        <w:jc w:val="both"/>
        <w:rPr>
          <w:rFonts w:ascii="Times New Roman" w:eastAsia="Times New Roman" w:hAnsi="Times New Roman" w:cs="Times New Roman"/>
          <w:b/>
          <w:bCs/>
          <w:i/>
          <w:iCs/>
        </w:rPr>
      </w:pPr>
      <w:r w:rsidRPr="1AC2699C">
        <w:rPr>
          <w:rFonts w:ascii="Times New Roman" w:eastAsia="Times New Roman" w:hAnsi="Times New Roman" w:cs="Times New Roman"/>
          <w:b/>
          <w:bCs/>
          <w:i/>
          <w:iCs/>
        </w:rPr>
        <w:t>Post Passage of Local Law 75 of 2009</w:t>
      </w:r>
    </w:p>
    <w:p w14:paraId="16410968" w14:textId="256B6F38" w:rsidR="00AB1573" w:rsidRDefault="00AB1573" w:rsidP="00AB1573">
      <w:pPr>
        <w:spacing w:after="0" w:line="480" w:lineRule="auto"/>
        <w:ind w:firstLine="720"/>
        <w:jc w:val="both"/>
        <w:rPr>
          <w:rFonts w:ascii="Times New Roman" w:eastAsia="Calibri" w:hAnsi="Times New Roman" w:cs="Times New Roman"/>
        </w:rPr>
      </w:pPr>
      <w:r w:rsidRPr="1AC2699C">
        <w:rPr>
          <w:rFonts w:ascii="Times New Roman" w:eastAsia="Calibri" w:hAnsi="Times New Roman" w:cs="Times New Roman"/>
        </w:rPr>
        <w:t xml:space="preserve">Although there are online resources available indicating the storefront requirements under LL75, it is unclear what outreach has looked like since the passage of this law. SBS published </w:t>
      </w:r>
      <w:r w:rsidRPr="1AC2699C">
        <w:rPr>
          <w:rFonts w:ascii="Times New Roman" w:eastAsia="Calibri" w:hAnsi="Times New Roman" w:cs="Times New Roman"/>
          <w:i/>
          <w:iCs/>
        </w:rPr>
        <w:t>Storefront Improvements</w:t>
      </w:r>
      <w:r>
        <w:rPr>
          <w:rFonts w:ascii="Times New Roman" w:eastAsia="Calibri" w:hAnsi="Times New Roman" w:cs="Times New Roman"/>
          <w:i/>
          <w:iCs/>
        </w:rPr>
        <w:t>: A Guide for Neighborhood Commercial Districts</w:t>
      </w:r>
      <w:r w:rsidRPr="1AC2699C">
        <w:rPr>
          <w:rFonts w:ascii="Times New Roman" w:eastAsia="Calibri" w:hAnsi="Times New Roman" w:cs="Times New Roman"/>
        </w:rPr>
        <w:t>, which includes the requirements under LL75</w:t>
      </w:r>
      <w:r>
        <w:rPr>
          <w:rFonts w:ascii="Times New Roman" w:eastAsia="Calibri" w:hAnsi="Times New Roman" w:cs="Times New Roman"/>
        </w:rPr>
        <w:t xml:space="preserve"> as the third tip</w:t>
      </w:r>
      <w:r w:rsidRPr="1AC2699C">
        <w:rPr>
          <w:rFonts w:ascii="Times New Roman" w:eastAsia="Calibri" w:hAnsi="Times New Roman" w:cs="Times New Roman"/>
        </w:rPr>
        <w:t xml:space="preserve"> in their “Top 10 Storefront Tips</w:t>
      </w:r>
      <w:r>
        <w:rPr>
          <w:rFonts w:ascii="Times New Roman" w:eastAsia="Calibri" w:hAnsi="Times New Roman" w:cs="Times New Roman"/>
        </w:rPr>
        <w:t>.</w:t>
      </w:r>
      <w:r w:rsidRPr="1AC2699C">
        <w:rPr>
          <w:rFonts w:ascii="Times New Roman" w:eastAsia="Calibri" w:hAnsi="Times New Roman" w:cs="Times New Roman"/>
        </w:rPr>
        <w:t>”</w:t>
      </w:r>
      <w:r w:rsidRPr="1AC2699C">
        <w:rPr>
          <w:rStyle w:val="FootnoteReference"/>
          <w:rFonts w:ascii="Times New Roman" w:eastAsia="Calibri" w:hAnsi="Times New Roman" w:cs="Times New Roman"/>
        </w:rPr>
        <w:footnoteReference w:id="70"/>
      </w:r>
      <w:r w:rsidRPr="1AC2699C">
        <w:rPr>
          <w:rFonts w:ascii="Times New Roman" w:eastAsia="Calibri" w:hAnsi="Times New Roman" w:cs="Times New Roman"/>
        </w:rPr>
        <w:t xml:space="preserve"> The guide provides additional details </w:t>
      </w:r>
      <w:r>
        <w:rPr>
          <w:rFonts w:ascii="Times New Roman" w:eastAsia="Calibri" w:hAnsi="Times New Roman" w:cs="Times New Roman"/>
        </w:rPr>
        <w:t>about maintaining</w:t>
      </w:r>
      <w:r w:rsidRPr="1AC2699C">
        <w:rPr>
          <w:rFonts w:ascii="Times New Roman" w:eastAsia="Calibri" w:hAnsi="Times New Roman" w:cs="Times New Roman"/>
        </w:rPr>
        <w:t xml:space="preserve"> at least 70% visibility with a security</w:t>
      </w:r>
      <w:r>
        <w:rPr>
          <w:rFonts w:ascii="Times New Roman" w:eastAsia="Calibri" w:hAnsi="Times New Roman" w:cs="Times New Roman"/>
        </w:rPr>
        <w:t xml:space="preserve"> grille.</w:t>
      </w:r>
      <w:r w:rsidRPr="1AC2699C">
        <w:rPr>
          <w:rStyle w:val="FootnoteReference"/>
          <w:rFonts w:ascii="Times New Roman" w:eastAsia="Calibri" w:hAnsi="Times New Roman" w:cs="Times New Roman"/>
        </w:rPr>
        <w:footnoteReference w:id="71"/>
      </w:r>
      <w:r w:rsidRPr="1AC2699C">
        <w:rPr>
          <w:rFonts w:ascii="Times New Roman" w:eastAsia="Calibri" w:hAnsi="Times New Roman" w:cs="Times New Roman"/>
        </w:rPr>
        <w:t xml:space="preserve"> References to LL 75 requirements have also appeared in previous versions of this guide, including under previous SBS Commissioner Gregg Bishop.</w:t>
      </w:r>
      <w:r w:rsidRPr="1AC2699C">
        <w:rPr>
          <w:rStyle w:val="FootnoteReference"/>
          <w:rFonts w:ascii="Times New Roman" w:eastAsia="Calibri" w:hAnsi="Times New Roman" w:cs="Times New Roman"/>
        </w:rPr>
        <w:footnoteReference w:id="72"/>
      </w:r>
      <w:r w:rsidRPr="1AC2699C">
        <w:rPr>
          <w:rFonts w:ascii="Times New Roman" w:eastAsia="Calibri" w:hAnsi="Times New Roman" w:cs="Times New Roman"/>
        </w:rPr>
        <w:t xml:space="preserve"> It is unclear how many people accessed these guides and what outreach </w:t>
      </w:r>
      <w:r w:rsidR="00CD5C8B">
        <w:rPr>
          <w:rFonts w:ascii="Times New Roman" w:eastAsia="Calibri" w:hAnsi="Times New Roman" w:cs="Times New Roman"/>
        </w:rPr>
        <w:t xml:space="preserve">was conducted to </w:t>
      </w:r>
      <w:r w:rsidRPr="1AC2699C">
        <w:rPr>
          <w:rFonts w:ascii="Times New Roman" w:eastAsia="Calibri" w:hAnsi="Times New Roman" w:cs="Times New Roman"/>
        </w:rPr>
        <w:t xml:space="preserve">distribute the information from this guide. </w:t>
      </w:r>
    </w:p>
    <w:p w14:paraId="5812900E" w14:textId="4100D3B6" w:rsidR="00AB1573" w:rsidRPr="00864A35" w:rsidRDefault="00AB1573" w:rsidP="00AB1573">
      <w:pPr>
        <w:spacing w:after="0" w:line="480" w:lineRule="auto"/>
        <w:ind w:firstLine="720"/>
        <w:jc w:val="both"/>
        <w:rPr>
          <w:rFonts w:ascii="Times New Roman" w:eastAsia="Calibri" w:hAnsi="Times New Roman" w:cs="Times New Roman"/>
          <w:kern w:val="0"/>
          <w14:ligatures w14:val="none"/>
        </w:rPr>
      </w:pPr>
      <w:r w:rsidRPr="1AC2699C">
        <w:rPr>
          <w:rFonts w:ascii="Times New Roman" w:eastAsia="Calibri" w:hAnsi="Times New Roman" w:cs="Times New Roman"/>
        </w:rPr>
        <w:t>DOB has a webpage with information for business owners, which as of June 1, 2026, includes an update and reminder section regarding the requirement deadline for roll-down security grilles visibility standards.</w:t>
      </w:r>
      <w:r w:rsidRPr="1AC2699C">
        <w:rPr>
          <w:rStyle w:val="FootnoteReference"/>
          <w:rFonts w:ascii="Times New Roman" w:eastAsia="Calibri" w:hAnsi="Times New Roman" w:cs="Times New Roman"/>
        </w:rPr>
        <w:footnoteReference w:id="73"/>
      </w:r>
      <w:r w:rsidRPr="1AC2699C">
        <w:rPr>
          <w:rFonts w:ascii="Times New Roman" w:eastAsia="Calibri" w:hAnsi="Times New Roman" w:cs="Times New Roman"/>
        </w:rPr>
        <w:t xml:space="preserve"> However, it appears </w:t>
      </w:r>
      <w:r w:rsidR="00CD5C8B">
        <w:rPr>
          <w:rFonts w:ascii="Times New Roman" w:eastAsia="Calibri" w:hAnsi="Times New Roman" w:cs="Times New Roman"/>
        </w:rPr>
        <w:t xml:space="preserve">that </w:t>
      </w:r>
      <w:r w:rsidRPr="1AC2699C">
        <w:rPr>
          <w:rFonts w:ascii="Times New Roman" w:eastAsia="Calibri" w:hAnsi="Times New Roman" w:cs="Times New Roman"/>
        </w:rPr>
        <w:t xml:space="preserve">between October 8, 2021 and January 15, </w:t>
      </w:r>
      <w:r w:rsidRPr="1AC2699C">
        <w:rPr>
          <w:rFonts w:ascii="Times New Roman" w:eastAsia="Calibri" w:hAnsi="Times New Roman" w:cs="Times New Roman"/>
        </w:rPr>
        <w:lastRenderedPageBreak/>
        <w:t>2026, the webpage did not include this reminder.</w:t>
      </w:r>
      <w:r w:rsidRPr="1AC2699C">
        <w:rPr>
          <w:rStyle w:val="FootnoteReference"/>
          <w:rFonts w:ascii="Times New Roman" w:eastAsia="Calibri" w:hAnsi="Times New Roman" w:cs="Times New Roman"/>
        </w:rPr>
        <w:footnoteReference w:id="74"/>
      </w:r>
      <w:r w:rsidR="00193559">
        <w:rPr>
          <w:rFonts w:ascii="Times New Roman" w:eastAsia="Calibri" w:hAnsi="Times New Roman" w:cs="Times New Roman"/>
        </w:rPr>
        <w:t xml:space="preserve"> </w:t>
      </w:r>
      <w:r w:rsidRPr="1AC2699C">
        <w:rPr>
          <w:rFonts w:ascii="Times New Roman" w:eastAsia="Calibri" w:hAnsi="Times New Roman" w:cs="Times New Roman"/>
        </w:rPr>
        <w:t>In early 2026, the DOB published a construction advisory guide regarding security grille requirements</w:t>
      </w:r>
      <w:r w:rsidR="00CD5C8B">
        <w:rPr>
          <w:rFonts w:ascii="Times New Roman" w:eastAsia="Calibri" w:hAnsi="Times New Roman" w:cs="Times New Roman"/>
        </w:rPr>
        <w:t>,</w:t>
      </w:r>
      <w:r w:rsidRPr="1AC2699C">
        <w:rPr>
          <w:rStyle w:val="FootnoteReference"/>
          <w:rFonts w:ascii="Times New Roman" w:eastAsia="Calibri" w:hAnsi="Times New Roman" w:cs="Times New Roman"/>
        </w:rPr>
        <w:footnoteReference w:id="75"/>
      </w:r>
      <w:r w:rsidRPr="1AC2699C">
        <w:rPr>
          <w:rFonts w:ascii="Times New Roman" w:eastAsia="Calibri" w:hAnsi="Times New Roman" w:cs="Times New Roman"/>
        </w:rPr>
        <w:t xml:space="preserve"> a service notice,</w:t>
      </w:r>
      <w:r w:rsidRPr="1AC2699C">
        <w:rPr>
          <w:rStyle w:val="FootnoteReference"/>
          <w:rFonts w:ascii="Times New Roman" w:eastAsia="Calibri" w:hAnsi="Times New Roman" w:cs="Times New Roman"/>
        </w:rPr>
        <w:footnoteReference w:id="76"/>
      </w:r>
      <w:r w:rsidRPr="1AC2699C">
        <w:rPr>
          <w:rFonts w:ascii="Times New Roman" w:eastAsia="Calibri" w:hAnsi="Times New Roman" w:cs="Times New Roman"/>
        </w:rPr>
        <w:t xml:space="preserve"> and Instagram posts.</w:t>
      </w:r>
      <w:r w:rsidRPr="1AC2699C">
        <w:rPr>
          <w:rStyle w:val="FootnoteReference"/>
          <w:rFonts w:ascii="Times New Roman" w:eastAsia="Calibri" w:hAnsi="Times New Roman" w:cs="Times New Roman"/>
        </w:rPr>
        <w:footnoteReference w:id="77"/>
      </w:r>
      <w:r w:rsidRPr="1AC2699C">
        <w:rPr>
          <w:rFonts w:ascii="Times New Roman" w:eastAsia="Calibri" w:hAnsi="Times New Roman" w:cs="Times New Roman"/>
        </w:rPr>
        <w:t xml:space="preserve"> Business groups and advocates have also published their own guides related to LL 75, such as Build Up Justice</w:t>
      </w:r>
      <w:r w:rsidR="00CD5C8B">
        <w:rPr>
          <w:rFonts w:ascii="Times New Roman" w:eastAsia="Calibri" w:hAnsi="Times New Roman" w:cs="Times New Roman"/>
        </w:rPr>
        <w:t>,</w:t>
      </w:r>
      <w:r w:rsidRPr="1AC2699C">
        <w:rPr>
          <w:rStyle w:val="FootnoteReference"/>
          <w:rFonts w:ascii="Times New Roman" w:eastAsia="Calibri" w:hAnsi="Times New Roman" w:cs="Times New Roman"/>
        </w:rPr>
        <w:footnoteReference w:id="78"/>
      </w:r>
      <w:r w:rsidRPr="1AC2699C">
        <w:rPr>
          <w:rFonts w:ascii="Times New Roman" w:eastAsia="Calibri" w:hAnsi="Times New Roman" w:cs="Times New Roman"/>
        </w:rPr>
        <w:t xml:space="preserve"> Myrtle BID,</w:t>
      </w:r>
      <w:r w:rsidRPr="1AC2699C">
        <w:rPr>
          <w:rStyle w:val="FootnoteReference"/>
          <w:rFonts w:ascii="Times New Roman" w:eastAsia="Calibri" w:hAnsi="Times New Roman" w:cs="Times New Roman"/>
        </w:rPr>
        <w:footnoteReference w:id="79"/>
      </w:r>
      <w:r w:rsidRPr="1AC2699C">
        <w:rPr>
          <w:rFonts w:ascii="Times New Roman" w:eastAsia="Calibri" w:hAnsi="Times New Roman" w:cs="Times New Roman"/>
        </w:rPr>
        <w:t xml:space="preserve"> and Belmont BID.</w:t>
      </w:r>
      <w:r w:rsidRPr="1AC2699C">
        <w:rPr>
          <w:rStyle w:val="FootnoteReference"/>
          <w:rFonts w:ascii="Times New Roman" w:eastAsia="Calibri" w:hAnsi="Times New Roman" w:cs="Times New Roman"/>
        </w:rPr>
        <w:footnoteReference w:id="80"/>
      </w:r>
    </w:p>
    <w:p w14:paraId="79472709" w14:textId="0C9FDD28" w:rsidR="00682180" w:rsidRPr="00806F76" w:rsidRDefault="00AB1573" w:rsidP="00806F76">
      <w:pPr>
        <w:spacing w:after="0" w:line="480" w:lineRule="auto"/>
        <w:ind w:firstLine="720"/>
        <w:jc w:val="both"/>
        <w:rPr>
          <w:rFonts w:ascii="Times New Roman" w:eastAsia="Calibri" w:hAnsi="Times New Roman" w:cs="Times New Roman"/>
        </w:rPr>
      </w:pPr>
      <w:r w:rsidRPr="1AC2699C">
        <w:rPr>
          <w:rFonts w:ascii="Times New Roman" w:eastAsia="Calibri" w:hAnsi="Times New Roman" w:cs="Times New Roman"/>
        </w:rPr>
        <w:t>However, with the upcoming July 1, 2026 implementation deadline</w:t>
      </w:r>
      <w:r>
        <w:rPr>
          <w:rFonts w:ascii="Times New Roman" w:eastAsia="Calibri" w:hAnsi="Times New Roman" w:cs="Times New Roman"/>
        </w:rPr>
        <w:t>,</w:t>
      </w:r>
      <w:r w:rsidRPr="1AC2699C">
        <w:rPr>
          <w:rFonts w:ascii="Times New Roman" w:eastAsia="Calibri" w:hAnsi="Times New Roman" w:cs="Times New Roman"/>
        </w:rPr>
        <w:t xml:space="preserve"> businesses have begun expressing serious concerns regarding LL 75.</w:t>
      </w:r>
      <w:r w:rsidRPr="1AC2699C">
        <w:rPr>
          <w:rStyle w:val="FootnoteReference"/>
          <w:rFonts w:ascii="Times New Roman" w:eastAsia="Calibri" w:hAnsi="Times New Roman" w:cs="Times New Roman"/>
        </w:rPr>
        <w:footnoteReference w:id="81"/>
      </w:r>
      <w:r w:rsidR="00193559">
        <w:rPr>
          <w:rFonts w:ascii="Times New Roman" w:eastAsia="Calibri" w:hAnsi="Times New Roman" w:cs="Times New Roman"/>
        </w:rPr>
        <w:t xml:space="preserve"> </w:t>
      </w:r>
      <w:r w:rsidRPr="1AC2699C">
        <w:rPr>
          <w:rFonts w:ascii="Times New Roman" w:eastAsia="Calibri" w:hAnsi="Times New Roman" w:cs="Times New Roman"/>
        </w:rPr>
        <w:t xml:space="preserve">These concerns include businesses’ general lack of awareness of the </w:t>
      </w:r>
      <w:r w:rsidR="00CD5C8B">
        <w:rPr>
          <w:rFonts w:ascii="Times New Roman" w:eastAsia="Calibri" w:hAnsi="Times New Roman" w:cs="Times New Roman"/>
        </w:rPr>
        <w:t>law</w:t>
      </w:r>
      <w:r w:rsidRPr="1AC2699C">
        <w:rPr>
          <w:rFonts w:ascii="Times New Roman" w:eastAsia="Calibri" w:hAnsi="Times New Roman" w:cs="Times New Roman"/>
        </w:rPr>
        <w:t>,</w:t>
      </w:r>
      <w:r w:rsidRPr="1AC2699C">
        <w:rPr>
          <w:rStyle w:val="FootnoteReference"/>
          <w:rFonts w:ascii="Times New Roman" w:eastAsia="Calibri" w:hAnsi="Times New Roman" w:cs="Times New Roman"/>
        </w:rPr>
        <w:footnoteReference w:id="82"/>
      </w:r>
      <w:r w:rsidRPr="1AC2699C">
        <w:rPr>
          <w:rFonts w:ascii="Times New Roman" w:eastAsia="Calibri" w:hAnsi="Times New Roman" w:cs="Times New Roman"/>
        </w:rPr>
        <w:t xml:space="preserve"> which has been attributed to poor outreach by the Administration,</w:t>
      </w:r>
      <w:r w:rsidRPr="009C66E5">
        <w:rPr>
          <w:rFonts w:ascii="Times New Roman" w:eastAsia="Calibri" w:hAnsi="Times New Roman" w:cs="Times New Roman"/>
          <w:vertAlign w:val="superscript"/>
        </w:rPr>
        <w:footnoteReference w:id="83"/>
      </w:r>
      <w:r w:rsidRPr="1AC2699C">
        <w:rPr>
          <w:rFonts w:ascii="Times New Roman" w:eastAsia="Calibri" w:hAnsi="Times New Roman" w:cs="Times New Roman"/>
        </w:rPr>
        <w:t xml:space="preserve"> and the significant costs that could seriously affect businesses</w:t>
      </w:r>
      <w:r w:rsidRPr="1AC2699C">
        <w:rPr>
          <w:rStyle w:val="FootnoteReference"/>
          <w:rFonts w:ascii="Times New Roman" w:eastAsia="Calibri" w:hAnsi="Times New Roman" w:cs="Times New Roman"/>
        </w:rPr>
        <w:footnoteReference w:id="84"/>
      </w:r>
      <w:r w:rsidRPr="1AC2699C">
        <w:rPr>
          <w:rFonts w:ascii="Times New Roman" w:eastAsia="Calibri" w:hAnsi="Times New Roman" w:cs="Times New Roman"/>
        </w:rPr>
        <w:t xml:space="preserve"> that have already had to navigate </w:t>
      </w:r>
      <w:r w:rsidRPr="1AC2699C">
        <w:rPr>
          <w:rFonts w:ascii="Times New Roman" w:eastAsia="Calibri" w:hAnsi="Times New Roman" w:cs="Times New Roman"/>
        </w:rPr>
        <w:lastRenderedPageBreak/>
        <w:t>challenges like the pandemic and tariffs.</w:t>
      </w:r>
      <w:r w:rsidRPr="1AC2699C">
        <w:rPr>
          <w:rStyle w:val="FootnoteReference"/>
          <w:rFonts w:ascii="Times New Roman" w:eastAsia="Calibri" w:hAnsi="Times New Roman" w:cs="Times New Roman"/>
        </w:rPr>
        <w:footnoteReference w:id="85"/>
      </w:r>
      <w:r w:rsidRPr="1AC2699C">
        <w:rPr>
          <w:rFonts w:ascii="Times New Roman" w:eastAsia="Calibri" w:hAnsi="Times New Roman" w:cs="Times New Roman"/>
        </w:rPr>
        <w:t xml:space="preserve"> Council </w:t>
      </w:r>
      <w:r w:rsidR="00291419">
        <w:rPr>
          <w:rFonts w:ascii="Times New Roman" w:eastAsia="Calibri" w:hAnsi="Times New Roman" w:cs="Times New Roman"/>
        </w:rPr>
        <w:t>M</w:t>
      </w:r>
      <w:r w:rsidRPr="1AC2699C">
        <w:rPr>
          <w:rFonts w:ascii="Times New Roman" w:eastAsia="Calibri" w:hAnsi="Times New Roman" w:cs="Times New Roman"/>
        </w:rPr>
        <w:t xml:space="preserve">embers across the City have reportedly received </w:t>
      </w:r>
      <w:r w:rsidR="00CD5C8B">
        <w:rPr>
          <w:rFonts w:ascii="Times New Roman" w:eastAsia="Calibri" w:hAnsi="Times New Roman" w:cs="Times New Roman"/>
        </w:rPr>
        <w:t xml:space="preserve">numerous </w:t>
      </w:r>
      <w:r w:rsidRPr="1AC2699C">
        <w:rPr>
          <w:rFonts w:ascii="Times New Roman" w:eastAsia="Calibri" w:hAnsi="Times New Roman" w:cs="Times New Roman"/>
        </w:rPr>
        <w:t>calls about these concerns.</w:t>
      </w:r>
      <w:r w:rsidRPr="1AC2699C">
        <w:rPr>
          <w:rStyle w:val="FootnoteReference"/>
          <w:rFonts w:ascii="Times New Roman" w:eastAsia="Calibri" w:hAnsi="Times New Roman" w:cs="Times New Roman"/>
        </w:rPr>
        <w:footnoteReference w:id="86"/>
      </w:r>
      <w:r w:rsidRPr="1AC2699C">
        <w:rPr>
          <w:rFonts w:ascii="Times New Roman" w:eastAsia="Calibri" w:hAnsi="Times New Roman" w:cs="Times New Roman"/>
        </w:rPr>
        <w:t xml:space="preserve"> Some entities have started preparations for the rollout of the law, including gate companies</w:t>
      </w:r>
      <w:r w:rsidRPr="1AC2699C">
        <w:rPr>
          <w:rStyle w:val="FootnoteReference"/>
          <w:rFonts w:ascii="Times New Roman" w:eastAsia="Calibri" w:hAnsi="Times New Roman" w:cs="Times New Roman"/>
        </w:rPr>
        <w:footnoteReference w:id="87"/>
      </w:r>
      <w:r w:rsidRPr="1AC2699C">
        <w:rPr>
          <w:rFonts w:ascii="Times New Roman" w:eastAsia="Calibri" w:hAnsi="Times New Roman" w:cs="Times New Roman"/>
        </w:rPr>
        <w:t xml:space="preserve"> and the Bronx Economic Development Corporation, which began offering a 5% micro-loan with 10-year terms to businesses that needed to replace their gates.</w:t>
      </w:r>
      <w:r w:rsidRPr="1AC2699C">
        <w:rPr>
          <w:rStyle w:val="FootnoteReference"/>
          <w:rFonts w:ascii="Times New Roman" w:eastAsia="Calibri" w:hAnsi="Times New Roman" w:cs="Times New Roman"/>
        </w:rPr>
        <w:footnoteReference w:id="88"/>
      </w:r>
      <w:r w:rsidR="00193559">
        <w:rPr>
          <w:rFonts w:ascii="Times New Roman" w:eastAsia="Calibri" w:hAnsi="Times New Roman" w:cs="Times New Roman"/>
        </w:rPr>
        <w:t xml:space="preserve"> </w:t>
      </w:r>
      <w:r w:rsidRPr="1AC2699C">
        <w:rPr>
          <w:rFonts w:ascii="Times New Roman" w:eastAsia="Calibri" w:hAnsi="Times New Roman" w:cs="Times New Roman"/>
        </w:rPr>
        <w:t xml:space="preserve">Estimates of the cost of the gates vary by business size. According to one gate expert, an average ten-foot-by-ten-foot store gate would cost between $2,000 and $3,000, </w:t>
      </w:r>
      <w:r>
        <w:rPr>
          <w:rFonts w:ascii="Times New Roman" w:eastAsia="Calibri" w:hAnsi="Times New Roman" w:cs="Times New Roman"/>
        </w:rPr>
        <w:t>and</w:t>
      </w:r>
      <w:r w:rsidRPr="1AC2699C">
        <w:rPr>
          <w:rFonts w:ascii="Times New Roman" w:eastAsia="Calibri" w:hAnsi="Times New Roman" w:cs="Times New Roman"/>
        </w:rPr>
        <w:t xml:space="preserve"> replacing panels of an existing gate would cost around $1,500 to $2,000.</w:t>
      </w:r>
      <w:r w:rsidRPr="1AC2699C">
        <w:rPr>
          <w:rStyle w:val="FootnoteReference"/>
          <w:rFonts w:ascii="Times New Roman" w:eastAsia="Calibri" w:hAnsi="Times New Roman" w:cs="Times New Roman"/>
        </w:rPr>
        <w:footnoteReference w:id="89"/>
      </w:r>
      <w:r w:rsidRPr="1AC2699C">
        <w:rPr>
          <w:rFonts w:ascii="Times New Roman" w:eastAsia="Calibri" w:hAnsi="Times New Roman" w:cs="Times New Roman"/>
        </w:rPr>
        <w:t xml:space="preserve"> One business owner estimated that replacing the six gates across their entire storefront could cost a minimum of $10,000.</w:t>
      </w:r>
      <w:r w:rsidRPr="1AC2699C">
        <w:rPr>
          <w:rStyle w:val="FootnoteReference"/>
          <w:rFonts w:ascii="Times New Roman" w:eastAsia="Calibri" w:hAnsi="Times New Roman" w:cs="Times New Roman"/>
        </w:rPr>
        <w:footnoteReference w:id="90"/>
      </w:r>
    </w:p>
    <w:p w14:paraId="1ADE5ED9" w14:textId="77777777" w:rsidR="005925EF" w:rsidRPr="002E153C" w:rsidRDefault="005925EF" w:rsidP="005925EF">
      <w:pPr>
        <w:numPr>
          <w:ilvl w:val="0"/>
          <w:numId w:val="1"/>
        </w:numPr>
        <w:spacing w:line="480" w:lineRule="auto"/>
        <w:contextualSpacing/>
        <w:jc w:val="both"/>
        <w:rPr>
          <w:rFonts w:ascii="Times New Roman" w:eastAsia="Times New Roman" w:hAnsi="Times New Roman" w:cs="Times New Roman"/>
          <w:kern w:val="0"/>
          <w14:ligatures w14:val="none"/>
        </w:rPr>
      </w:pPr>
      <w:r w:rsidRPr="00A5148C">
        <w:rPr>
          <w:rFonts w:ascii="Times New Roman" w:eastAsia="Times New Roman" w:hAnsi="Times New Roman" w:cs="Times New Roman"/>
          <w:b/>
          <w:bCs/>
          <w:smallCaps/>
          <w:kern w:val="0"/>
          <w:u w:val="single"/>
          <w14:ligatures w14:val="none"/>
        </w:rPr>
        <w:t>Legislative Analysis</w:t>
      </w:r>
    </w:p>
    <w:p w14:paraId="7F7543D7" w14:textId="3C74647E" w:rsidR="002E153C" w:rsidRPr="002E153C" w:rsidRDefault="002E153C" w:rsidP="002E153C">
      <w:pPr>
        <w:numPr>
          <w:ilvl w:val="1"/>
          <w:numId w:val="1"/>
        </w:numPr>
        <w:spacing w:after="0" w:line="480" w:lineRule="auto"/>
        <w:jc w:val="both"/>
        <w:rPr>
          <w:rFonts w:ascii="Times New Roman" w:eastAsia="Times New Roman" w:hAnsi="Times New Roman" w:cs="Times New Roman"/>
          <w:b/>
          <w:bCs/>
          <w:i/>
          <w:iCs/>
        </w:rPr>
      </w:pPr>
      <w:r>
        <w:rPr>
          <w:rFonts w:ascii="Times New Roman" w:eastAsia="Times New Roman" w:hAnsi="Times New Roman" w:cs="Times New Roman"/>
          <w:b/>
          <w:bCs/>
          <w:i/>
          <w:iCs/>
        </w:rPr>
        <w:t xml:space="preserve">Int. No 553-A: </w:t>
      </w:r>
      <w:proofErr w:type="gramStart"/>
      <w:r w:rsidRPr="002E153C">
        <w:rPr>
          <w:rFonts w:ascii="Times New Roman" w:eastAsia="Times New Roman" w:hAnsi="Times New Roman" w:cs="Times New Roman"/>
          <w:b/>
          <w:bCs/>
          <w:i/>
          <w:iCs/>
        </w:rPr>
        <w:t>A Local</w:t>
      </w:r>
      <w:proofErr w:type="gramEnd"/>
      <w:r w:rsidRPr="002E153C">
        <w:rPr>
          <w:rFonts w:ascii="Times New Roman" w:eastAsia="Times New Roman" w:hAnsi="Times New Roman" w:cs="Times New Roman"/>
          <w:b/>
          <w:bCs/>
          <w:i/>
          <w:iCs/>
        </w:rPr>
        <w:t xml:space="preserve"> Law to amend the administrative code of the city of New York, in relation to establishing a program to provide financial assistance to small retail businesses for the purchase of security system technology</w:t>
      </w:r>
    </w:p>
    <w:p w14:paraId="1B938E5F" w14:textId="66CD2E4E" w:rsidR="005D18E2" w:rsidRDefault="005D18E2" w:rsidP="005D18E2">
      <w:pPr>
        <w:shd w:val="clear" w:color="auto" w:fill="FFFFFF"/>
        <w:spacing w:after="0" w:line="480" w:lineRule="auto"/>
        <w:ind w:firstLine="720"/>
        <w:jc w:val="both"/>
        <w:rPr>
          <w:rFonts w:ascii="Times New Roman" w:eastAsia="Times New Roman" w:hAnsi="Times New Roman" w:cs="Times New Roman"/>
          <w:kern w:val="0"/>
          <w14:ligatures w14:val="none"/>
        </w:rPr>
      </w:pPr>
      <w:r w:rsidRPr="00A5148C">
        <w:rPr>
          <w:rFonts w:ascii="Times New Roman" w:eastAsia="Times New Roman" w:hAnsi="Times New Roman" w:cs="Times New Roman"/>
          <w:kern w:val="0"/>
          <w14:ligatures w14:val="none"/>
        </w:rPr>
        <w:t>This bill would require that</w:t>
      </w:r>
      <w:r w:rsidR="0006383B">
        <w:rPr>
          <w:rFonts w:ascii="Times New Roman" w:eastAsia="Times New Roman" w:hAnsi="Times New Roman" w:cs="Times New Roman"/>
          <w:kern w:val="0"/>
          <w14:ligatures w14:val="none"/>
        </w:rPr>
        <w:t xml:space="preserve"> SBS</w:t>
      </w:r>
      <w:r w:rsidRPr="00A5148C">
        <w:rPr>
          <w:rFonts w:ascii="Times New Roman" w:eastAsia="Times New Roman" w:hAnsi="Times New Roman" w:cs="Times New Roman"/>
          <w:kern w:val="0"/>
          <w14:ligatures w14:val="none"/>
        </w:rPr>
        <w:t xml:space="preserve">, or another agency designated by the mayor, establish a small retail business security system program to provide financial assistance to owners of small </w:t>
      </w:r>
      <w:r w:rsidRPr="00A5148C">
        <w:rPr>
          <w:rFonts w:ascii="Times New Roman" w:eastAsia="Times New Roman" w:hAnsi="Times New Roman" w:cs="Times New Roman"/>
          <w:kern w:val="0"/>
          <w14:ligatures w14:val="none"/>
        </w:rPr>
        <w:lastRenderedPageBreak/>
        <w:t xml:space="preserve">retail businesses that would reduce the cost of purchasing and installing security system technology. </w:t>
      </w:r>
    </w:p>
    <w:p w14:paraId="178AE075" w14:textId="5840142F" w:rsidR="002E153C" w:rsidRPr="009B4653" w:rsidRDefault="002E153C" w:rsidP="009B4653">
      <w:pPr>
        <w:numPr>
          <w:ilvl w:val="1"/>
          <w:numId w:val="1"/>
        </w:numPr>
        <w:spacing w:after="0" w:line="480" w:lineRule="auto"/>
        <w:jc w:val="both"/>
        <w:rPr>
          <w:rFonts w:ascii="Times New Roman" w:eastAsia="Times New Roman" w:hAnsi="Times New Roman" w:cs="Times New Roman"/>
          <w:b/>
          <w:bCs/>
          <w:i/>
          <w:iCs/>
        </w:rPr>
      </w:pPr>
      <w:r w:rsidRPr="009B4653">
        <w:rPr>
          <w:rFonts w:ascii="Times New Roman" w:eastAsia="Times New Roman" w:hAnsi="Times New Roman" w:cs="Times New Roman"/>
          <w:b/>
          <w:bCs/>
          <w:i/>
          <w:iCs/>
        </w:rPr>
        <w:t xml:space="preserve">Int. No. 910-A, </w:t>
      </w:r>
      <w:r w:rsidR="009B4653" w:rsidRPr="009B4653">
        <w:rPr>
          <w:rFonts w:ascii="Times New Roman" w:eastAsia="Times New Roman" w:hAnsi="Times New Roman" w:cs="Times New Roman"/>
          <w:b/>
          <w:bCs/>
          <w:i/>
          <w:iCs/>
        </w:rPr>
        <w:t>A Local Law to amend the administrative code of the city of New York, to repeal section 28-103.22 of the administrative code of the city of New York relating to outreach on security grille visibility requirements, items 5 and 5.1 of section 28-201.2.2 of the administrative code relating to penalties for non-conforming security grilles, section 28-315.7.1 of the administrative code of the city of New York relating to the retroactive application of security grille requirements, and items 3 and 4 of section 1010.1.4.4 of the New York city building code</w:t>
      </w:r>
    </w:p>
    <w:p w14:paraId="15ECB5B8" w14:textId="2B63874F" w:rsidR="005925EF" w:rsidRPr="00A5148C" w:rsidRDefault="002E153C" w:rsidP="00AB1573">
      <w:pPr>
        <w:shd w:val="clear" w:color="auto" w:fill="FFFFFF"/>
        <w:spacing w:after="0" w:line="480" w:lineRule="auto"/>
        <w:ind w:firstLine="720"/>
        <w:jc w:val="both"/>
        <w:rPr>
          <w:rFonts w:ascii="Times New Roman" w:eastAsia="Times New Roman" w:hAnsi="Times New Roman" w:cs="Times New Roman"/>
          <w:color w:val="000000"/>
          <w:kern w:val="0"/>
          <w14:ligatures w14:val="none"/>
        </w:rPr>
      </w:pPr>
      <w:r w:rsidRPr="002E153C">
        <w:rPr>
          <w:rFonts w:ascii="Times New Roman" w:eastAsia="Times New Roman" w:hAnsi="Times New Roman" w:cs="Times New Roman"/>
          <w:color w:val="000000"/>
          <w:kern w:val="0"/>
          <w14:ligatures w14:val="none"/>
        </w:rPr>
        <w:t>This bill would repeal the requirement originally set out in Local Law 75 of 2009, that as of July 1, 2026, all security grilles installed in Group B or M buildings permit visibility of at least 70 percent of the area covered by the grille</w:t>
      </w:r>
      <w:r w:rsidR="005D18E2" w:rsidRPr="00A5148C">
        <w:rPr>
          <w:rFonts w:ascii="Times New Roman" w:eastAsia="Times New Roman" w:hAnsi="Times New Roman" w:cs="Times New Roman"/>
          <w:color w:val="000000"/>
          <w:kern w:val="0"/>
          <w14:ligatures w14:val="none"/>
        </w:rPr>
        <w:t>.</w:t>
      </w:r>
      <w:r w:rsidR="005925EF" w:rsidRPr="00A5148C">
        <w:rPr>
          <w:rFonts w:ascii="Times New Roman" w:eastAsia="Times New Roman" w:hAnsi="Times New Roman" w:cs="Times New Roman"/>
          <w:vanish/>
          <w:color w:val="000000"/>
          <w:kern w:val="0"/>
          <w14:ligatures w14:val="none"/>
        </w:rPr>
        <w:t>..Body</w:t>
      </w:r>
    </w:p>
    <w:p w14:paraId="5408A55B" w14:textId="724E2B58" w:rsidR="005925EF" w:rsidRPr="00A5148C" w:rsidRDefault="00AB1573" w:rsidP="005925EF">
      <w:pPr>
        <w:numPr>
          <w:ilvl w:val="0"/>
          <w:numId w:val="1"/>
        </w:numPr>
        <w:spacing w:line="480" w:lineRule="auto"/>
        <w:contextualSpacing/>
        <w:jc w:val="both"/>
        <w:rPr>
          <w:rFonts w:ascii="Times New Roman" w:eastAsia="Times New Roman" w:hAnsi="Times New Roman" w:cs="Times New Roman"/>
          <w:kern w:val="0"/>
          <w14:ligatures w14:val="none"/>
        </w:rPr>
      </w:pPr>
      <w:r>
        <w:rPr>
          <w:rFonts w:ascii="Times New Roman" w:eastAsia="Times New Roman" w:hAnsi="Times New Roman" w:cs="Times New Roman"/>
          <w:b/>
          <w:bCs/>
          <w:smallCaps/>
          <w:kern w:val="0"/>
          <w:u w:val="single"/>
          <w14:ligatures w14:val="none"/>
        </w:rPr>
        <w:t>legislative amendments</w:t>
      </w:r>
    </w:p>
    <w:p w14:paraId="202012B2" w14:textId="390904B0" w:rsidR="002E153C" w:rsidRDefault="002E153C" w:rsidP="002E153C">
      <w:pPr>
        <w:pStyle w:val="ListParagraph"/>
        <w:numPr>
          <w:ilvl w:val="1"/>
          <w:numId w:val="1"/>
        </w:numPr>
        <w:shd w:val="clear" w:color="auto" w:fill="FFFFFF" w:themeFill="background1"/>
        <w:spacing w:after="0" w:line="480" w:lineRule="auto"/>
        <w:jc w:val="both"/>
        <w:rPr>
          <w:rFonts w:ascii="Times New Roman" w:eastAsia="Times New Roman" w:hAnsi="Times New Roman" w:cs="Times New Roman"/>
          <w:b/>
          <w:bCs/>
          <w:i/>
          <w:iCs/>
          <w:color w:val="000000"/>
          <w:kern w:val="0"/>
          <w14:ligatures w14:val="none"/>
        </w:rPr>
      </w:pPr>
      <w:r>
        <w:rPr>
          <w:rFonts w:ascii="Times New Roman" w:eastAsia="Times New Roman" w:hAnsi="Times New Roman" w:cs="Times New Roman"/>
          <w:b/>
          <w:bCs/>
          <w:i/>
          <w:iCs/>
          <w:color w:val="000000"/>
          <w:kern w:val="0"/>
          <w14:ligatures w14:val="none"/>
        </w:rPr>
        <w:t>Int. 553</w:t>
      </w:r>
    </w:p>
    <w:p w14:paraId="6F8A5933" w14:textId="7CFC9F50" w:rsidR="002E153C" w:rsidRDefault="002E153C" w:rsidP="002E153C">
      <w:pPr>
        <w:shd w:val="clear" w:color="auto" w:fill="FFFFFF" w:themeFill="background1"/>
        <w:spacing w:after="0" w:line="480" w:lineRule="auto"/>
        <w:ind w:firstLine="720"/>
        <w:jc w:val="both"/>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On </w:t>
      </w:r>
      <w:r w:rsidR="004B77DC">
        <w:rPr>
          <w:rFonts w:ascii="Times New Roman" w:eastAsia="Times New Roman" w:hAnsi="Times New Roman" w:cs="Times New Roman"/>
          <w:color w:val="000000"/>
          <w:kern w:val="0"/>
          <w14:ligatures w14:val="none"/>
        </w:rPr>
        <w:t>February 26, 2026</w:t>
      </w:r>
      <w:r>
        <w:rPr>
          <w:rFonts w:ascii="Times New Roman" w:eastAsia="Times New Roman" w:hAnsi="Times New Roman" w:cs="Times New Roman"/>
          <w:color w:val="000000"/>
          <w:kern w:val="0"/>
          <w14:ligatures w14:val="none"/>
        </w:rPr>
        <w:t xml:space="preserve">, the Committee on Small Business considered Int. 553. The </w:t>
      </w:r>
      <w:r w:rsidR="00291419">
        <w:rPr>
          <w:rFonts w:ascii="Times New Roman" w:eastAsia="Times New Roman" w:hAnsi="Times New Roman" w:cs="Times New Roman"/>
          <w:color w:val="000000"/>
          <w:kern w:val="0"/>
          <w14:ligatures w14:val="none"/>
        </w:rPr>
        <w:t>C</w:t>
      </w:r>
      <w:r>
        <w:rPr>
          <w:rFonts w:ascii="Times New Roman" w:eastAsia="Times New Roman" w:hAnsi="Times New Roman" w:cs="Times New Roman"/>
          <w:color w:val="000000"/>
          <w:kern w:val="0"/>
          <w14:ligatures w14:val="none"/>
        </w:rPr>
        <w:t>ommittee received</w:t>
      </w:r>
      <w:r w:rsidR="004B77DC">
        <w:rPr>
          <w:rFonts w:ascii="Times New Roman" w:eastAsia="Times New Roman" w:hAnsi="Times New Roman" w:cs="Times New Roman"/>
          <w:color w:val="000000"/>
          <w:kern w:val="0"/>
          <w14:ligatures w14:val="none"/>
        </w:rPr>
        <w:t xml:space="preserve"> </w:t>
      </w:r>
      <w:r>
        <w:rPr>
          <w:rFonts w:ascii="Times New Roman" w:eastAsia="Times New Roman" w:hAnsi="Times New Roman" w:cs="Times New Roman"/>
          <w:color w:val="000000"/>
          <w:kern w:val="0"/>
          <w14:ligatures w14:val="none"/>
        </w:rPr>
        <w:t xml:space="preserve">testimony about the bill from </w:t>
      </w:r>
      <w:r w:rsidR="00A732EC">
        <w:rPr>
          <w:rFonts w:ascii="Times New Roman" w:eastAsia="Times New Roman" w:hAnsi="Times New Roman" w:cs="Times New Roman"/>
          <w:color w:val="000000"/>
          <w:kern w:val="0"/>
          <w14:ligatures w14:val="none"/>
        </w:rPr>
        <w:t xml:space="preserve">the New York </w:t>
      </w:r>
      <w:r w:rsidR="004B77DC">
        <w:rPr>
          <w:rFonts w:ascii="Times New Roman" w:eastAsia="Times New Roman" w:hAnsi="Times New Roman" w:cs="Times New Roman"/>
          <w:color w:val="000000"/>
          <w:kern w:val="0"/>
          <w14:ligatures w14:val="none"/>
        </w:rPr>
        <w:t>C</w:t>
      </w:r>
      <w:r w:rsidR="00A732EC">
        <w:rPr>
          <w:rFonts w:ascii="Times New Roman" w:eastAsia="Times New Roman" w:hAnsi="Times New Roman" w:cs="Times New Roman"/>
          <w:color w:val="000000"/>
          <w:kern w:val="0"/>
          <w14:ligatures w14:val="none"/>
        </w:rPr>
        <w:t>ity Department of Small Business Services, the NYC Hospitality Alliance, Manhattan Chamber of Commerce, Bronx Chamber of Commerce, Brooklyn Defenders, Retail Council of New York State,</w:t>
      </w:r>
      <w:r w:rsidR="00903EC7">
        <w:rPr>
          <w:rFonts w:ascii="Times New Roman" w:eastAsia="Times New Roman" w:hAnsi="Times New Roman" w:cs="Times New Roman"/>
          <w:color w:val="000000"/>
          <w:kern w:val="0"/>
          <w14:ligatures w14:val="none"/>
        </w:rPr>
        <w:t xml:space="preserve"> National Chairman of Latino State Chambers, Surveillance Technology Oversight Project, and Third Avenue BID</w:t>
      </w:r>
      <w:r>
        <w:rPr>
          <w:rFonts w:ascii="Times New Roman" w:eastAsia="Times New Roman" w:hAnsi="Times New Roman" w:cs="Times New Roman"/>
          <w:color w:val="000000"/>
          <w:kern w:val="0"/>
          <w14:ligatures w14:val="none"/>
        </w:rPr>
        <w:t>.</w:t>
      </w:r>
    </w:p>
    <w:p w14:paraId="561859A2" w14:textId="14104E09" w:rsidR="002E153C" w:rsidRPr="002E153C" w:rsidRDefault="002E153C" w:rsidP="00A732EC">
      <w:pPr>
        <w:shd w:val="clear" w:color="auto" w:fill="FFFFFF" w:themeFill="background1"/>
        <w:spacing w:after="0" w:line="480" w:lineRule="auto"/>
        <w:ind w:firstLine="720"/>
        <w:jc w:val="both"/>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After the hearing, Int. 553 was </w:t>
      </w:r>
      <w:r w:rsidR="00AD15DE">
        <w:rPr>
          <w:rFonts w:ascii="Times New Roman" w:eastAsia="Times New Roman" w:hAnsi="Times New Roman" w:cs="Times New Roman"/>
          <w:color w:val="000000"/>
          <w:kern w:val="0"/>
          <w14:ligatures w14:val="none"/>
        </w:rPr>
        <w:t xml:space="preserve">amended to </w:t>
      </w:r>
      <w:r w:rsidR="00EC391F">
        <w:rPr>
          <w:rFonts w:ascii="Times New Roman" w:eastAsia="Times New Roman" w:hAnsi="Times New Roman" w:cs="Times New Roman"/>
          <w:color w:val="000000"/>
          <w:kern w:val="0"/>
          <w14:ligatures w14:val="none"/>
        </w:rPr>
        <w:t xml:space="preserve">apply to small retail businesses that employ no more than 50 employees. Int 553 </w:t>
      </w:r>
      <w:r w:rsidR="00A732EC">
        <w:rPr>
          <w:rFonts w:ascii="Times New Roman" w:eastAsia="Times New Roman" w:hAnsi="Times New Roman" w:cs="Times New Roman"/>
          <w:color w:val="000000"/>
          <w:kern w:val="0"/>
          <w14:ligatures w14:val="none"/>
        </w:rPr>
        <w:t xml:space="preserve">was also amended to change the program establishment date to no later than August 1, 2027, to reimburse the entirety, or a portion, of the actual cost incurred by </w:t>
      </w:r>
      <w:r w:rsidR="00A732EC">
        <w:rPr>
          <w:rFonts w:ascii="Times New Roman" w:eastAsia="Times New Roman" w:hAnsi="Times New Roman" w:cs="Times New Roman"/>
          <w:color w:val="000000"/>
          <w:kern w:val="0"/>
          <w14:ligatures w14:val="none"/>
        </w:rPr>
        <w:lastRenderedPageBreak/>
        <w:t>a business or owner for an eligible security system</w:t>
      </w:r>
      <w:r w:rsidR="004B77DC">
        <w:rPr>
          <w:rFonts w:ascii="Times New Roman" w:eastAsia="Times New Roman" w:hAnsi="Times New Roman" w:cs="Times New Roman"/>
          <w:color w:val="000000"/>
          <w:kern w:val="0"/>
          <w14:ligatures w14:val="none"/>
        </w:rPr>
        <w:t>, and to require that such security system technology be purchased or installed after the effective date of the bill to qualify for a reimbursement</w:t>
      </w:r>
      <w:r w:rsidR="00A732EC">
        <w:rPr>
          <w:rFonts w:ascii="Times New Roman" w:eastAsia="Times New Roman" w:hAnsi="Times New Roman" w:cs="Times New Roman"/>
          <w:color w:val="000000"/>
          <w:kern w:val="0"/>
          <w14:ligatures w14:val="none"/>
        </w:rPr>
        <w:t xml:space="preserve">. </w:t>
      </w:r>
      <w:r w:rsidR="004B77DC">
        <w:rPr>
          <w:rFonts w:ascii="Times New Roman" w:eastAsia="Times New Roman" w:hAnsi="Times New Roman" w:cs="Times New Roman"/>
          <w:color w:val="000000"/>
          <w:kern w:val="0"/>
          <w14:ligatures w14:val="none"/>
        </w:rPr>
        <w:t xml:space="preserve">Additionally, Int. 553’s section number was amended so that it would not conflict with another bill that was going into effect. </w:t>
      </w:r>
      <w:r w:rsidR="00A732EC">
        <w:rPr>
          <w:rFonts w:ascii="Times New Roman" w:eastAsia="Times New Roman" w:hAnsi="Times New Roman" w:cs="Times New Roman"/>
          <w:color w:val="000000"/>
          <w:kern w:val="0"/>
          <w14:ligatures w14:val="none"/>
        </w:rPr>
        <w:t xml:space="preserve">Finally, Int. 553 was amended so the program does not apply to security systems that use biometric identifier information, allows the </w:t>
      </w:r>
      <w:r w:rsidR="00291419">
        <w:rPr>
          <w:rFonts w:ascii="Times New Roman" w:eastAsia="Times New Roman" w:hAnsi="Times New Roman" w:cs="Times New Roman"/>
          <w:color w:val="000000"/>
          <w:kern w:val="0"/>
          <w14:ligatures w14:val="none"/>
        </w:rPr>
        <w:t>D</w:t>
      </w:r>
      <w:r w:rsidR="00A732EC">
        <w:rPr>
          <w:rFonts w:ascii="Times New Roman" w:eastAsia="Times New Roman" w:hAnsi="Times New Roman" w:cs="Times New Roman"/>
          <w:color w:val="000000"/>
          <w:kern w:val="0"/>
          <w14:ligatures w14:val="none"/>
        </w:rPr>
        <w:t xml:space="preserve">epartment to design the program to ensure that expenditures that are eligible for a tax credit pursuant to section 845-e of the </w:t>
      </w:r>
      <w:r w:rsidR="00291419">
        <w:rPr>
          <w:rFonts w:ascii="Times New Roman" w:eastAsia="Times New Roman" w:hAnsi="Times New Roman" w:cs="Times New Roman"/>
          <w:color w:val="000000"/>
          <w:kern w:val="0"/>
          <w14:ligatures w14:val="none"/>
        </w:rPr>
        <w:t>E</w:t>
      </w:r>
      <w:r w:rsidR="00A732EC">
        <w:rPr>
          <w:rFonts w:ascii="Times New Roman" w:eastAsia="Times New Roman" w:hAnsi="Times New Roman" w:cs="Times New Roman"/>
          <w:color w:val="000000"/>
          <w:kern w:val="0"/>
          <w14:ligatures w14:val="none"/>
        </w:rPr>
        <w:t xml:space="preserve">xecutive </w:t>
      </w:r>
      <w:r w:rsidR="00291419">
        <w:rPr>
          <w:rFonts w:ascii="Times New Roman" w:eastAsia="Times New Roman" w:hAnsi="Times New Roman" w:cs="Times New Roman"/>
          <w:color w:val="000000"/>
          <w:kern w:val="0"/>
          <w14:ligatures w14:val="none"/>
        </w:rPr>
        <w:t>L</w:t>
      </w:r>
      <w:r w:rsidR="00A732EC">
        <w:rPr>
          <w:rFonts w:ascii="Times New Roman" w:eastAsia="Times New Roman" w:hAnsi="Times New Roman" w:cs="Times New Roman"/>
          <w:color w:val="000000"/>
          <w:kern w:val="0"/>
          <w14:ligatures w14:val="none"/>
        </w:rPr>
        <w:t xml:space="preserve">aw are not eligible, and that the </w:t>
      </w:r>
      <w:r w:rsidR="00291419">
        <w:rPr>
          <w:rFonts w:ascii="Times New Roman" w:eastAsia="Times New Roman" w:hAnsi="Times New Roman" w:cs="Times New Roman"/>
          <w:color w:val="000000"/>
          <w:kern w:val="0"/>
          <w14:ligatures w14:val="none"/>
        </w:rPr>
        <w:t>D</w:t>
      </w:r>
      <w:r w:rsidR="00A732EC">
        <w:rPr>
          <w:rFonts w:ascii="Times New Roman" w:eastAsia="Times New Roman" w:hAnsi="Times New Roman" w:cs="Times New Roman"/>
          <w:color w:val="000000"/>
          <w:kern w:val="0"/>
          <w14:ligatures w14:val="none"/>
        </w:rPr>
        <w:t>epartment may promulgate rules regarding the implementation</w:t>
      </w:r>
      <w:r w:rsidR="00291419">
        <w:rPr>
          <w:rFonts w:ascii="Times New Roman" w:eastAsia="Times New Roman" w:hAnsi="Times New Roman" w:cs="Times New Roman"/>
          <w:color w:val="000000"/>
          <w:kern w:val="0"/>
          <w14:ligatures w14:val="none"/>
        </w:rPr>
        <w:t xml:space="preserve"> of,</w:t>
      </w:r>
      <w:r w:rsidR="00A732EC">
        <w:rPr>
          <w:rFonts w:ascii="Times New Roman" w:eastAsia="Times New Roman" w:hAnsi="Times New Roman" w:cs="Times New Roman"/>
          <w:color w:val="000000"/>
          <w:kern w:val="0"/>
          <w14:ligatures w14:val="none"/>
        </w:rPr>
        <w:t xml:space="preserve"> and eligibility </w:t>
      </w:r>
      <w:r w:rsidR="00291419">
        <w:rPr>
          <w:rFonts w:ascii="Times New Roman" w:eastAsia="Times New Roman" w:hAnsi="Times New Roman" w:cs="Times New Roman"/>
          <w:color w:val="000000"/>
          <w:kern w:val="0"/>
          <w14:ligatures w14:val="none"/>
        </w:rPr>
        <w:t xml:space="preserve">for, </w:t>
      </w:r>
      <w:r w:rsidR="00A732EC">
        <w:rPr>
          <w:rFonts w:ascii="Times New Roman" w:eastAsia="Times New Roman" w:hAnsi="Times New Roman" w:cs="Times New Roman"/>
          <w:color w:val="000000"/>
          <w:kern w:val="0"/>
          <w14:ligatures w14:val="none"/>
        </w:rPr>
        <w:t xml:space="preserve">the program. </w:t>
      </w:r>
    </w:p>
    <w:p w14:paraId="345EDA32" w14:textId="4619FC69" w:rsidR="002E153C" w:rsidRPr="002E153C" w:rsidRDefault="002E153C" w:rsidP="002E153C">
      <w:pPr>
        <w:pStyle w:val="ListParagraph"/>
        <w:numPr>
          <w:ilvl w:val="1"/>
          <w:numId w:val="1"/>
        </w:numPr>
        <w:shd w:val="clear" w:color="auto" w:fill="FFFFFF" w:themeFill="background1"/>
        <w:spacing w:after="0" w:line="480" w:lineRule="auto"/>
        <w:jc w:val="both"/>
        <w:rPr>
          <w:rFonts w:ascii="Times New Roman" w:eastAsia="Times New Roman" w:hAnsi="Times New Roman" w:cs="Times New Roman"/>
          <w:b/>
          <w:bCs/>
          <w:i/>
          <w:iCs/>
          <w:color w:val="000000"/>
          <w:kern w:val="0"/>
          <w14:ligatures w14:val="none"/>
        </w:rPr>
      </w:pPr>
      <w:r>
        <w:rPr>
          <w:rFonts w:ascii="Times New Roman" w:eastAsia="Times New Roman" w:hAnsi="Times New Roman" w:cs="Times New Roman"/>
          <w:b/>
          <w:bCs/>
          <w:i/>
          <w:iCs/>
          <w:color w:val="000000"/>
          <w:kern w:val="0"/>
          <w14:ligatures w14:val="none"/>
        </w:rPr>
        <w:t>Int. 910</w:t>
      </w:r>
    </w:p>
    <w:p w14:paraId="4D6B37FA" w14:textId="536670D5" w:rsidR="002E153C" w:rsidRPr="002E153C" w:rsidRDefault="002E153C" w:rsidP="002E153C">
      <w:pPr>
        <w:shd w:val="clear" w:color="auto" w:fill="FFFFFF" w:themeFill="background1"/>
        <w:spacing w:after="0" w:line="480" w:lineRule="auto"/>
        <w:ind w:firstLine="720"/>
        <w:jc w:val="both"/>
        <w:rPr>
          <w:rFonts w:ascii="Times New Roman" w:eastAsia="Times New Roman" w:hAnsi="Times New Roman" w:cs="Times New Roman"/>
          <w:color w:val="000000"/>
          <w:kern w:val="0"/>
          <w14:ligatures w14:val="none"/>
        </w:rPr>
      </w:pPr>
      <w:r w:rsidRPr="002E153C">
        <w:rPr>
          <w:rFonts w:ascii="Times New Roman" w:eastAsia="Times New Roman" w:hAnsi="Times New Roman" w:cs="Times New Roman"/>
          <w:color w:val="000000"/>
          <w:kern w:val="0"/>
          <w14:ligatures w14:val="none"/>
        </w:rPr>
        <w:t xml:space="preserve">On </w:t>
      </w:r>
      <w:r w:rsidR="004B77DC">
        <w:rPr>
          <w:rFonts w:ascii="Times New Roman" w:eastAsia="Times New Roman" w:hAnsi="Times New Roman" w:cs="Times New Roman"/>
          <w:color w:val="000000"/>
          <w:kern w:val="0"/>
          <w14:ligatures w14:val="none"/>
        </w:rPr>
        <w:t>June 8, 2026</w:t>
      </w:r>
      <w:r w:rsidRPr="002E153C">
        <w:rPr>
          <w:rFonts w:ascii="Times New Roman" w:eastAsia="Times New Roman" w:hAnsi="Times New Roman" w:cs="Times New Roman"/>
          <w:color w:val="000000"/>
          <w:kern w:val="0"/>
          <w14:ligatures w14:val="none"/>
        </w:rPr>
        <w:t xml:space="preserve">, the Committee on Small Business </w:t>
      </w:r>
      <w:r w:rsidR="00291419">
        <w:rPr>
          <w:rFonts w:ascii="Times New Roman" w:eastAsia="Times New Roman" w:hAnsi="Times New Roman" w:cs="Times New Roman"/>
          <w:color w:val="000000"/>
          <w:kern w:val="0"/>
          <w14:ligatures w14:val="none"/>
        </w:rPr>
        <w:t>heard</w:t>
      </w:r>
      <w:r w:rsidR="00291419" w:rsidRPr="002E153C">
        <w:rPr>
          <w:rFonts w:ascii="Times New Roman" w:eastAsia="Times New Roman" w:hAnsi="Times New Roman" w:cs="Times New Roman"/>
          <w:color w:val="000000"/>
          <w:kern w:val="0"/>
          <w14:ligatures w14:val="none"/>
        </w:rPr>
        <w:t xml:space="preserve"> </w:t>
      </w:r>
      <w:r w:rsidRPr="002E153C">
        <w:rPr>
          <w:rFonts w:ascii="Times New Roman" w:eastAsia="Times New Roman" w:hAnsi="Times New Roman" w:cs="Times New Roman"/>
          <w:color w:val="000000"/>
          <w:kern w:val="0"/>
          <w14:ligatures w14:val="none"/>
        </w:rPr>
        <w:t xml:space="preserve">Int. </w:t>
      </w:r>
      <w:r>
        <w:rPr>
          <w:rFonts w:ascii="Times New Roman" w:eastAsia="Times New Roman" w:hAnsi="Times New Roman" w:cs="Times New Roman"/>
          <w:color w:val="000000"/>
          <w:kern w:val="0"/>
          <w14:ligatures w14:val="none"/>
        </w:rPr>
        <w:t>910</w:t>
      </w:r>
      <w:r w:rsidRPr="002E153C">
        <w:rPr>
          <w:rFonts w:ascii="Times New Roman" w:eastAsia="Times New Roman" w:hAnsi="Times New Roman" w:cs="Times New Roman"/>
          <w:color w:val="000000"/>
          <w:kern w:val="0"/>
          <w14:ligatures w14:val="none"/>
        </w:rPr>
        <w:t xml:space="preserve">. The </w:t>
      </w:r>
      <w:r w:rsidR="00291419">
        <w:rPr>
          <w:rFonts w:ascii="Times New Roman" w:eastAsia="Times New Roman" w:hAnsi="Times New Roman" w:cs="Times New Roman"/>
          <w:color w:val="000000"/>
          <w:kern w:val="0"/>
          <w14:ligatures w14:val="none"/>
        </w:rPr>
        <w:t>C</w:t>
      </w:r>
      <w:r w:rsidRPr="002E153C">
        <w:rPr>
          <w:rFonts w:ascii="Times New Roman" w:eastAsia="Times New Roman" w:hAnsi="Times New Roman" w:cs="Times New Roman"/>
          <w:color w:val="000000"/>
          <w:kern w:val="0"/>
          <w14:ligatures w14:val="none"/>
        </w:rPr>
        <w:t>ommittee received</w:t>
      </w:r>
      <w:r w:rsidR="004B77DC">
        <w:rPr>
          <w:rFonts w:ascii="Times New Roman" w:eastAsia="Times New Roman" w:hAnsi="Times New Roman" w:cs="Times New Roman"/>
          <w:color w:val="000000"/>
          <w:kern w:val="0"/>
          <w14:ligatures w14:val="none"/>
        </w:rPr>
        <w:t xml:space="preserve"> </w:t>
      </w:r>
      <w:r w:rsidRPr="002E153C">
        <w:rPr>
          <w:rFonts w:ascii="Times New Roman" w:eastAsia="Times New Roman" w:hAnsi="Times New Roman" w:cs="Times New Roman"/>
          <w:color w:val="000000"/>
          <w:kern w:val="0"/>
          <w14:ligatures w14:val="none"/>
        </w:rPr>
        <w:t>testimony about the bill from</w:t>
      </w:r>
      <w:r w:rsidR="009304B2">
        <w:rPr>
          <w:rFonts w:ascii="Times New Roman" w:eastAsia="Times New Roman" w:hAnsi="Times New Roman" w:cs="Times New Roman"/>
          <w:color w:val="000000"/>
          <w:kern w:val="0"/>
          <w14:ligatures w14:val="none"/>
        </w:rPr>
        <w:t xml:space="preserve"> the New York City Department of Small Business Services, NYC BID Association, Bronx Chamber of Commerce, Brooklyn Chamber of Commerce, Third Avenue BID,</w:t>
      </w:r>
      <w:r w:rsidRPr="002E153C">
        <w:rPr>
          <w:rFonts w:ascii="Times New Roman" w:eastAsia="Times New Roman" w:hAnsi="Times New Roman" w:cs="Times New Roman"/>
          <w:color w:val="000000"/>
          <w:kern w:val="0"/>
          <w14:ligatures w14:val="none"/>
        </w:rPr>
        <w:t xml:space="preserve"> </w:t>
      </w:r>
      <w:r w:rsidR="009304B2">
        <w:rPr>
          <w:rFonts w:ascii="Times New Roman" w:eastAsia="Times New Roman" w:hAnsi="Times New Roman" w:cs="Times New Roman"/>
          <w:color w:val="000000"/>
          <w:kern w:val="0"/>
          <w14:ligatures w14:val="none"/>
        </w:rPr>
        <w:t xml:space="preserve">NYC Hospitality Alliance, Chhaya Community Development Corporation, Church-Flatbush Community Alliance, Park Slope Fifth Avenue BID, Retail Council of New York State, Five Borough Jobs Campaign, </w:t>
      </w:r>
      <w:r w:rsidR="007D5454">
        <w:rPr>
          <w:rFonts w:ascii="Times New Roman" w:eastAsia="Times New Roman" w:hAnsi="Times New Roman" w:cs="Times New Roman"/>
          <w:color w:val="000000"/>
          <w:kern w:val="0"/>
          <w14:ligatures w14:val="none"/>
        </w:rPr>
        <w:t>and Welcome to Chinatown</w:t>
      </w:r>
      <w:r w:rsidRPr="002E153C">
        <w:rPr>
          <w:rFonts w:ascii="Times New Roman" w:eastAsia="Times New Roman" w:hAnsi="Times New Roman" w:cs="Times New Roman"/>
          <w:color w:val="000000"/>
          <w:kern w:val="0"/>
          <w14:ligatures w14:val="none"/>
        </w:rPr>
        <w:t>.</w:t>
      </w:r>
    </w:p>
    <w:p w14:paraId="254F4C69" w14:textId="2334AF16" w:rsidR="002E153C" w:rsidRPr="002E153C" w:rsidRDefault="002E153C" w:rsidP="002E153C">
      <w:pPr>
        <w:shd w:val="clear" w:color="auto" w:fill="FFFFFF" w:themeFill="background1"/>
        <w:spacing w:after="0" w:line="480" w:lineRule="auto"/>
        <w:ind w:firstLine="720"/>
        <w:jc w:val="both"/>
        <w:rPr>
          <w:rFonts w:ascii="Times New Roman" w:eastAsia="Times New Roman" w:hAnsi="Times New Roman" w:cs="Times New Roman"/>
          <w:color w:val="000000"/>
          <w:kern w:val="0"/>
          <w14:ligatures w14:val="none"/>
        </w:rPr>
      </w:pPr>
      <w:r w:rsidRPr="002E153C">
        <w:rPr>
          <w:rFonts w:ascii="Times New Roman" w:eastAsia="Times New Roman" w:hAnsi="Times New Roman" w:cs="Times New Roman"/>
          <w:color w:val="000000"/>
          <w:kern w:val="0"/>
          <w14:ligatures w14:val="none"/>
        </w:rPr>
        <w:t xml:space="preserve">After the hearing, Int. </w:t>
      </w:r>
      <w:r>
        <w:rPr>
          <w:rFonts w:ascii="Times New Roman" w:eastAsia="Times New Roman" w:hAnsi="Times New Roman" w:cs="Times New Roman"/>
          <w:color w:val="000000"/>
          <w:kern w:val="0"/>
          <w14:ligatures w14:val="none"/>
        </w:rPr>
        <w:t>910</w:t>
      </w:r>
      <w:r w:rsidRPr="002E153C">
        <w:rPr>
          <w:rFonts w:ascii="Times New Roman" w:eastAsia="Times New Roman" w:hAnsi="Times New Roman" w:cs="Times New Roman"/>
          <w:color w:val="000000"/>
          <w:kern w:val="0"/>
          <w14:ligatures w14:val="none"/>
        </w:rPr>
        <w:t xml:space="preserve"> was amended to</w:t>
      </w:r>
      <w:r w:rsidR="007D5454">
        <w:rPr>
          <w:rFonts w:ascii="Times New Roman" w:eastAsia="Times New Roman" w:hAnsi="Times New Roman" w:cs="Times New Roman"/>
          <w:color w:val="000000"/>
          <w:kern w:val="0"/>
          <w14:ligatures w14:val="none"/>
        </w:rPr>
        <w:t xml:space="preserve"> </w:t>
      </w:r>
      <w:proofErr w:type="gramStart"/>
      <w:r w:rsidR="007D5454">
        <w:rPr>
          <w:rFonts w:ascii="Times New Roman" w:eastAsia="Times New Roman" w:hAnsi="Times New Roman" w:cs="Times New Roman"/>
          <w:color w:val="000000"/>
          <w:kern w:val="0"/>
          <w14:ligatures w14:val="none"/>
        </w:rPr>
        <w:t>repeal</w:t>
      </w:r>
      <w:proofErr w:type="gramEnd"/>
      <w:r w:rsidR="007D5454">
        <w:rPr>
          <w:rFonts w:ascii="Times New Roman" w:eastAsia="Times New Roman" w:hAnsi="Times New Roman" w:cs="Times New Roman"/>
          <w:color w:val="000000"/>
          <w:kern w:val="0"/>
          <w14:ligatures w14:val="none"/>
        </w:rPr>
        <w:t xml:space="preserve"> section 28-103.22 of the </w:t>
      </w:r>
      <w:r w:rsidR="00291419">
        <w:rPr>
          <w:rFonts w:ascii="Times New Roman" w:eastAsia="Times New Roman" w:hAnsi="Times New Roman" w:cs="Times New Roman"/>
          <w:color w:val="000000"/>
          <w:kern w:val="0"/>
          <w14:ligatures w14:val="none"/>
        </w:rPr>
        <w:t>A</w:t>
      </w:r>
      <w:r w:rsidR="007D5454">
        <w:rPr>
          <w:rFonts w:ascii="Times New Roman" w:eastAsia="Times New Roman" w:hAnsi="Times New Roman" w:cs="Times New Roman"/>
          <w:color w:val="000000"/>
          <w:kern w:val="0"/>
          <w14:ligatures w14:val="none"/>
        </w:rPr>
        <w:t xml:space="preserve">dministrative </w:t>
      </w:r>
      <w:r w:rsidR="00291419">
        <w:rPr>
          <w:rFonts w:ascii="Times New Roman" w:eastAsia="Times New Roman" w:hAnsi="Times New Roman" w:cs="Times New Roman"/>
          <w:color w:val="000000"/>
          <w:kern w:val="0"/>
          <w14:ligatures w14:val="none"/>
        </w:rPr>
        <w:t>C</w:t>
      </w:r>
      <w:r w:rsidR="007D5454">
        <w:rPr>
          <w:rFonts w:ascii="Times New Roman" w:eastAsia="Times New Roman" w:hAnsi="Times New Roman" w:cs="Times New Roman"/>
          <w:color w:val="000000"/>
          <w:kern w:val="0"/>
          <w14:ligatures w14:val="none"/>
        </w:rPr>
        <w:t>ode. Int. 910 was also amended to repeal item</w:t>
      </w:r>
      <w:r w:rsidR="004B77DC">
        <w:rPr>
          <w:rFonts w:ascii="Times New Roman" w:eastAsia="Times New Roman" w:hAnsi="Times New Roman" w:cs="Times New Roman"/>
          <w:color w:val="000000"/>
          <w:kern w:val="0"/>
          <w14:ligatures w14:val="none"/>
        </w:rPr>
        <w:t>s 3 and 4</w:t>
      </w:r>
      <w:r w:rsidR="007D5454">
        <w:rPr>
          <w:rFonts w:ascii="Times New Roman" w:eastAsia="Times New Roman" w:hAnsi="Times New Roman" w:cs="Times New Roman"/>
          <w:color w:val="000000"/>
          <w:kern w:val="0"/>
          <w14:ligatures w14:val="none"/>
        </w:rPr>
        <w:t xml:space="preserve"> of </w:t>
      </w:r>
      <w:r w:rsidR="00291419">
        <w:rPr>
          <w:rFonts w:ascii="Times New Roman" w:eastAsia="Times New Roman" w:hAnsi="Times New Roman" w:cs="Times New Roman"/>
          <w:color w:val="000000"/>
          <w:kern w:val="0"/>
          <w14:ligatures w14:val="none"/>
        </w:rPr>
        <w:t>S</w:t>
      </w:r>
      <w:r w:rsidR="007D5454">
        <w:rPr>
          <w:rFonts w:ascii="Times New Roman" w:eastAsia="Times New Roman" w:hAnsi="Times New Roman" w:cs="Times New Roman"/>
          <w:color w:val="000000"/>
          <w:kern w:val="0"/>
          <w14:ligatures w14:val="none"/>
        </w:rPr>
        <w:t xml:space="preserve">ection 1010.1.4.4 of the New York </w:t>
      </w:r>
      <w:r w:rsidR="00291419">
        <w:rPr>
          <w:rFonts w:ascii="Times New Roman" w:eastAsia="Times New Roman" w:hAnsi="Times New Roman" w:cs="Times New Roman"/>
          <w:color w:val="000000"/>
          <w:kern w:val="0"/>
          <w14:ligatures w14:val="none"/>
        </w:rPr>
        <w:t>C</w:t>
      </w:r>
      <w:r w:rsidR="007D5454">
        <w:rPr>
          <w:rFonts w:ascii="Times New Roman" w:eastAsia="Times New Roman" w:hAnsi="Times New Roman" w:cs="Times New Roman"/>
          <w:color w:val="000000"/>
          <w:kern w:val="0"/>
          <w14:ligatures w14:val="none"/>
        </w:rPr>
        <w:t xml:space="preserve">ity </w:t>
      </w:r>
      <w:r w:rsidR="00291419">
        <w:rPr>
          <w:rFonts w:ascii="Times New Roman" w:eastAsia="Times New Roman" w:hAnsi="Times New Roman" w:cs="Times New Roman"/>
          <w:color w:val="000000"/>
          <w:kern w:val="0"/>
          <w14:ligatures w14:val="none"/>
        </w:rPr>
        <w:t>B</w:t>
      </w:r>
      <w:r w:rsidR="007D5454">
        <w:rPr>
          <w:rFonts w:ascii="Times New Roman" w:eastAsia="Times New Roman" w:hAnsi="Times New Roman" w:cs="Times New Roman"/>
          <w:color w:val="000000"/>
          <w:kern w:val="0"/>
          <w14:ligatures w14:val="none"/>
        </w:rPr>
        <w:t xml:space="preserve">uilding </w:t>
      </w:r>
      <w:r w:rsidR="00291419">
        <w:rPr>
          <w:rFonts w:ascii="Times New Roman" w:eastAsia="Times New Roman" w:hAnsi="Times New Roman" w:cs="Times New Roman"/>
          <w:color w:val="000000"/>
          <w:kern w:val="0"/>
          <w14:ligatures w14:val="none"/>
        </w:rPr>
        <w:t>C</w:t>
      </w:r>
      <w:r w:rsidR="007D5454">
        <w:rPr>
          <w:rFonts w:ascii="Times New Roman" w:eastAsia="Times New Roman" w:hAnsi="Times New Roman" w:cs="Times New Roman"/>
          <w:color w:val="000000"/>
          <w:kern w:val="0"/>
          <w14:ligatures w14:val="none"/>
        </w:rPr>
        <w:t xml:space="preserve">ode and redesignate </w:t>
      </w:r>
      <w:proofErr w:type="gramStart"/>
      <w:r w:rsidR="007D5454">
        <w:rPr>
          <w:rFonts w:ascii="Times New Roman" w:eastAsia="Times New Roman" w:hAnsi="Times New Roman" w:cs="Times New Roman"/>
          <w:color w:val="000000"/>
          <w:kern w:val="0"/>
          <w14:ligatures w14:val="none"/>
        </w:rPr>
        <w:t>item</w:t>
      </w:r>
      <w:proofErr w:type="gramEnd"/>
      <w:r w:rsidR="007D5454">
        <w:rPr>
          <w:rFonts w:ascii="Times New Roman" w:eastAsia="Times New Roman" w:hAnsi="Times New Roman" w:cs="Times New Roman"/>
          <w:color w:val="000000"/>
          <w:kern w:val="0"/>
          <w14:ligatures w14:val="none"/>
        </w:rPr>
        <w:t xml:space="preserve"> 5 of </w:t>
      </w:r>
      <w:r w:rsidR="00A73B5C">
        <w:rPr>
          <w:rFonts w:ascii="Times New Roman" w:eastAsia="Times New Roman" w:hAnsi="Times New Roman" w:cs="Times New Roman"/>
          <w:color w:val="000000"/>
          <w:kern w:val="0"/>
          <w14:ligatures w14:val="none"/>
        </w:rPr>
        <w:t xml:space="preserve">section 1010.1.4.4 of the New York </w:t>
      </w:r>
      <w:r w:rsidR="00291419">
        <w:rPr>
          <w:rFonts w:ascii="Times New Roman" w:eastAsia="Times New Roman" w:hAnsi="Times New Roman" w:cs="Times New Roman"/>
          <w:color w:val="000000"/>
          <w:kern w:val="0"/>
          <w14:ligatures w14:val="none"/>
        </w:rPr>
        <w:t>C</w:t>
      </w:r>
      <w:r w:rsidR="00A73B5C">
        <w:rPr>
          <w:rFonts w:ascii="Times New Roman" w:eastAsia="Times New Roman" w:hAnsi="Times New Roman" w:cs="Times New Roman"/>
          <w:color w:val="000000"/>
          <w:kern w:val="0"/>
          <w14:ligatures w14:val="none"/>
        </w:rPr>
        <w:t xml:space="preserve">ity </w:t>
      </w:r>
      <w:r w:rsidR="00291419">
        <w:rPr>
          <w:rFonts w:ascii="Times New Roman" w:eastAsia="Times New Roman" w:hAnsi="Times New Roman" w:cs="Times New Roman"/>
          <w:color w:val="000000"/>
          <w:kern w:val="0"/>
          <w14:ligatures w14:val="none"/>
        </w:rPr>
        <w:t>B</w:t>
      </w:r>
      <w:r w:rsidR="00A73B5C">
        <w:rPr>
          <w:rFonts w:ascii="Times New Roman" w:eastAsia="Times New Roman" w:hAnsi="Times New Roman" w:cs="Times New Roman"/>
          <w:color w:val="000000"/>
          <w:kern w:val="0"/>
          <w14:ligatures w14:val="none"/>
        </w:rPr>
        <w:t xml:space="preserve">uilding </w:t>
      </w:r>
      <w:r w:rsidR="00291419">
        <w:rPr>
          <w:rFonts w:ascii="Times New Roman" w:eastAsia="Times New Roman" w:hAnsi="Times New Roman" w:cs="Times New Roman"/>
          <w:color w:val="000000"/>
          <w:kern w:val="0"/>
          <w14:ligatures w14:val="none"/>
        </w:rPr>
        <w:t>C</w:t>
      </w:r>
      <w:r w:rsidR="00A73B5C">
        <w:rPr>
          <w:rFonts w:ascii="Times New Roman" w:eastAsia="Times New Roman" w:hAnsi="Times New Roman" w:cs="Times New Roman"/>
          <w:color w:val="000000"/>
          <w:kern w:val="0"/>
          <w14:ligatures w14:val="none"/>
        </w:rPr>
        <w:t xml:space="preserve">ode to item 3. Finally, Int. 910 was amended to repeal items 5 and 5.1 of </w:t>
      </w:r>
      <w:r w:rsidR="00291419">
        <w:rPr>
          <w:rFonts w:ascii="Times New Roman" w:eastAsia="Times New Roman" w:hAnsi="Times New Roman" w:cs="Times New Roman"/>
          <w:color w:val="000000"/>
          <w:kern w:val="0"/>
          <w14:ligatures w14:val="none"/>
        </w:rPr>
        <w:t>S</w:t>
      </w:r>
      <w:r w:rsidR="00A73B5C">
        <w:rPr>
          <w:rFonts w:ascii="Times New Roman" w:eastAsia="Times New Roman" w:hAnsi="Times New Roman" w:cs="Times New Roman"/>
          <w:color w:val="000000"/>
          <w:kern w:val="0"/>
          <w14:ligatures w14:val="none"/>
        </w:rPr>
        <w:t xml:space="preserve">ection 28.201.2.2 of the </w:t>
      </w:r>
      <w:r w:rsidR="00291419">
        <w:rPr>
          <w:rFonts w:ascii="Times New Roman" w:eastAsia="Times New Roman" w:hAnsi="Times New Roman" w:cs="Times New Roman"/>
          <w:color w:val="000000"/>
          <w:kern w:val="0"/>
          <w14:ligatures w14:val="none"/>
        </w:rPr>
        <w:t>A</w:t>
      </w:r>
      <w:r w:rsidR="00A73B5C">
        <w:rPr>
          <w:rFonts w:ascii="Times New Roman" w:eastAsia="Times New Roman" w:hAnsi="Times New Roman" w:cs="Times New Roman"/>
          <w:color w:val="000000"/>
          <w:kern w:val="0"/>
          <w14:ligatures w14:val="none"/>
        </w:rPr>
        <w:t xml:space="preserve">dministrative </w:t>
      </w:r>
      <w:r w:rsidR="00291419">
        <w:rPr>
          <w:rFonts w:ascii="Times New Roman" w:eastAsia="Times New Roman" w:hAnsi="Times New Roman" w:cs="Times New Roman"/>
          <w:color w:val="000000"/>
          <w:kern w:val="0"/>
          <w14:ligatures w14:val="none"/>
        </w:rPr>
        <w:t>C</w:t>
      </w:r>
      <w:r w:rsidR="00A73B5C">
        <w:rPr>
          <w:rFonts w:ascii="Times New Roman" w:eastAsia="Times New Roman" w:hAnsi="Times New Roman" w:cs="Times New Roman"/>
          <w:color w:val="000000"/>
          <w:kern w:val="0"/>
          <w14:ligatures w14:val="none"/>
        </w:rPr>
        <w:t>ode, redesignate item 6 to item 5 in such section, and redesignate item 7 to item 6 in such section.</w:t>
      </w:r>
    </w:p>
    <w:p w14:paraId="6ABC6833" w14:textId="382D56C3" w:rsidR="005925EF" w:rsidRPr="00A5148C" w:rsidRDefault="005925EF" w:rsidP="005925EF">
      <w:pPr>
        <w:spacing w:line="480" w:lineRule="auto"/>
        <w:ind w:firstLine="720"/>
        <w:jc w:val="both"/>
        <w:rPr>
          <w:rFonts w:ascii="Times New Roman" w:eastAsia="Times New Roman" w:hAnsi="Times New Roman" w:cs="Times New Roman"/>
          <w:kern w:val="0"/>
          <w14:ligatures w14:val="none"/>
        </w:rPr>
      </w:pPr>
      <w:r w:rsidRPr="00A5148C">
        <w:rPr>
          <w:rFonts w:ascii="Times New Roman" w:eastAsia="Times New Roman" w:hAnsi="Times New Roman" w:cs="Times New Roman"/>
          <w:kern w:val="0"/>
          <w14:ligatures w14:val="none"/>
        </w:rPr>
        <w:br w:type="page"/>
      </w:r>
    </w:p>
    <w:p w14:paraId="0B5A1534"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156D8F19"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407099DA"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64587B4D"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39DF832F"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0DBB1F24"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0B9F95E1"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216A7854"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38C17DB6"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699233B0"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6B0FDE61"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582FA89F"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221C555A"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76B408A9"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3F13FE05"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671A4D8D" w14:textId="77777777" w:rsidR="00AB1573" w:rsidRDefault="00AB1573" w:rsidP="00AB1573">
      <w:pPr>
        <w:spacing w:line="48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[This page is intentionally blank.]</w:t>
      </w:r>
    </w:p>
    <w:p w14:paraId="387767C4"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0BB4F39D"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1A5C05DB"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71CDF8DD"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787A99C6"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44FF7441"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61645823"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40A0CCBD"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3C1AA376"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469F3E86"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6E6F05F0"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4D5A7468"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19FEA479"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1B6362D8"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411DF5F2"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249BF5A6"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3B1C95A1"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200B3A3D"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69337D4A"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631F1E1F"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3D552902"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7E31680E"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52EB307E"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39A28AE8"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3F9AC1BE"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48BD8117"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1F6913AD"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1D87EB67"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0DFFF4DF" w14:textId="77777777" w:rsidR="00AB1573" w:rsidRDefault="00AB1573" w:rsidP="009B4653">
      <w:pPr>
        <w:spacing w:after="0" w:line="240" w:lineRule="auto"/>
        <w:rPr>
          <w:rFonts w:ascii="Times New Roman" w:eastAsia="Times New Roman" w:hAnsi="Times New Roman" w:cs="Times New Roman"/>
          <w:kern w:val="0"/>
          <w14:ligatures w14:val="none"/>
        </w:rPr>
      </w:pPr>
    </w:p>
    <w:p w14:paraId="436E95D4" w14:textId="40C17821" w:rsidR="00AB1573" w:rsidRPr="00AB1573" w:rsidRDefault="00AB1573" w:rsidP="00AB1573">
      <w:pPr>
        <w:spacing w:after="0" w:line="240" w:lineRule="auto"/>
        <w:jc w:val="center"/>
        <w:rPr>
          <w:rFonts w:ascii="Times New Roman" w:eastAsia="Times New Roman" w:hAnsi="Times New Roman" w:cs="Times New Roman"/>
          <w:kern w:val="0"/>
          <w14:ligatures w14:val="none"/>
        </w:rPr>
      </w:pPr>
      <w:r w:rsidRPr="00AB1573">
        <w:rPr>
          <w:rFonts w:ascii="Times New Roman" w:eastAsia="Times New Roman" w:hAnsi="Times New Roman" w:cs="Times New Roman"/>
          <w:kern w:val="0"/>
          <w14:ligatures w14:val="none"/>
        </w:rPr>
        <w:lastRenderedPageBreak/>
        <w:t>Int. No. 553-A</w:t>
      </w:r>
    </w:p>
    <w:p w14:paraId="0476CDF2" w14:textId="77777777" w:rsidR="00AB1573" w:rsidRPr="00AB1573" w:rsidRDefault="00AB1573" w:rsidP="00AB1573">
      <w:pPr>
        <w:spacing w:after="0" w:line="240" w:lineRule="auto"/>
        <w:jc w:val="center"/>
        <w:rPr>
          <w:rFonts w:ascii="Times New Roman" w:eastAsia="Times New Roman" w:hAnsi="Times New Roman" w:cs="Times New Roman"/>
          <w:kern w:val="0"/>
          <w14:ligatures w14:val="none"/>
        </w:rPr>
      </w:pPr>
    </w:p>
    <w:p w14:paraId="5CC76DEA" w14:textId="77777777" w:rsidR="00AB1573" w:rsidRPr="00AB1573" w:rsidRDefault="00AB1573" w:rsidP="00AB1573">
      <w:pPr>
        <w:spacing w:after="0" w:line="240" w:lineRule="auto"/>
        <w:jc w:val="both"/>
        <w:rPr>
          <w:rFonts w:ascii="Times New Roman" w:eastAsia="Times New Roman" w:hAnsi="Times New Roman" w:cs="Times New Roman"/>
          <w:kern w:val="0"/>
          <w14:ligatures w14:val="none"/>
        </w:rPr>
      </w:pPr>
      <w:r w:rsidRPr="00AB1573">
        <w:rPr>
          <w:rFonts w:ascii="Times New Roman" w:eastAsia="Times New Roman" w:hAnsi="Times New Roman" w:cs="Times New Roman"/>
          <w:kern w:val="0"/>
          <w14:ligatures w14:val="none"/>
        </w:rPr>
        <w:t>By Council Members Feliz, Farías, Narcisse, Hanks, Abreu, Louis, Maloney, Thomas-Henry, Ung, Schulman and Banks</w:t>
      </w:r>
    </w:p>
    <w:p w14:paraId="69D0A244" w14:textId="77777777" w:rsidR="00AB1573" w:rsidRPr="00AB1573" w:rsidRDefault="00AB1573" w:rsidP="00AB1573">
      <w:pPr>
        <w:spacing w:after="0" w:line="240" w:lineRule="auto"/>
        <w:jc w:val="both"/>
        <w:rPr>
          <w:rFonts w:ascii="Times New Roman" w:eastAsia="Times New Roman" w:hAnsi="Times New Roman" w:cs="Times New Roman"/>
          <w:kern w:val="0"/>
          <w14:ligatures w14:val="none"/>
        </w:rPr>
      </w:pPr>
    </w:p>
    <w:p w14:paraId="03EDF900" w14:textId="77777777" w:rsidR="00AB1573" w:rsidRPr="00AB1573" w:rsidRDefault="00AB1573" w:rsidP="00AB1573">
      <w:pPr>
        <w:spacing w:after="0" w:line="240" w:lineRule="auto"/>
        <w:jc w:val="center"/>
        <w:rPr>
          <w:rFonts w:ascii="Times New Roman" w:eastAsia="Times New Roman" w:hAnsi="Times New Roman" w:cs="Times New Roman"/>
          <w:kern w:val="0"/>
          <w14:ligatures w14:val="none"/>
        </w:rPr>
      </w:pPr>
    </w:p>
    <w:p w14:paraId="5B7636DC" w14:textId="77777777" w:rsidR="00AB1573" w:rsidRPr="00AB1573" w:rsidRDefault="00AB1573" w:rsidP="00AB1573">
      <w:pPr>
        <w:spacing w:after="0" w:line="240" w:lineRule="auto"/>
        <w:jc w:val="both"/>
        <w:rPr>
          <w:rFonts w:ascii="Times New Roman" w:eastAsia="Times New Roman" w:hAnsi="Times New Roman" w:cs="Times New Roman"/>
          <w:vanish/>
          <w:kern w:val="0"/>
          <w14:ligatures w14:val="none"/>
        </w:rPr>
      </w:pPr>
      <w:r w:rsidRPr="00AB1573">
        <w:rPr>
          <w:rFonts w:ascii="Times New Roman" w:eastAsia="Times New Roman" w:hAnsi="Times New Roman" w:cs="Times New Roman"/>
          <w:vanish/>
          <w:kern w:val="0"/>
          <w14:ligatures w14:val="none"/>
        </w:rPr>
        <w:t>..Title</w:t>
      </w:r>
    </w:p>
    <w:p w14:paraId="61238929" w14:textId="77777777" w:rsidR="00AB1573" w:rsidRPr="00AB1573" w:rsidRDefault="00AB1573" w:rsidP="00AB1573">
      <w:pPr>
        <w:spacing w:after="0" w:line="240" w:lineRule="auto"/>
        <w:jc w:val="both"/>
        <w:rPr>
          <w:rFonts w:ascii="Times New Roman" w:eastAsia="Times New Roman" w:hAnsi="Times New Roman" w:cs="Times New Roman"/>
          <w:kern w:val="0"/>
          <w14:ligatures w14:val="none"/>
        </w:rPr>
      </w:pPr>
      <w:r w:rsidRPr="00AB1573">
        <w:rPr>
          <w:rFonts w:ascii="Times New Roman" w:eastAsia="Times New Roman" w:hAnsi="Times New Roman" w:cs="Times New Roman"/>
          <w:kern w:val="0"/>
          <w14:ligatures w14:val="none"/>
        </w:rPr>
        <w:t>A Local Law to amend the administrative code of the city of New York, in relation to establishing a program to provide financial assistance to small retail businesses for the purchase of security system technology</w:t>
      </w:r>
    </w:p>
    <w:p w14:paraId="2B51D1AC" w14:textId="77777777" w:rsidR="00AB1573" w:rsidRPr="00AB1573" w:rsidRDefault="00AB1573" w:rsidP="00AB1573">
      <w:pPr>
        <w:spacing w:after="0" w:line="240" w:lineRule="auto"/>
        <w:jc w:val="both"/>
        <w:rPr>
          <w:rFonts w:ascii="Times New Roman" w:eastAsia="Times New Roman" w:hAnsi="Times New Roman" w:cs="Times New Roman"/>
          <w:vanish/>
          <w:kern w:val="0"/>
          <w14:ligatures w14:val="none"/>
        </w:rPr>
      </w:pPr>
      <w:r w:rsidRPr="00AB1573">
        <w:rPr>
          <w:rFonts w:ascii="Times New Roman" w:eastAsia="Times New Roman" w:hAnsi="Times New Roman" w:cs="Times New Roman"/>
          <w:vanish/>
          <w:kern w:val="0"/>
          <w14:ligatures w14:val="none"/>
        </w:rPr>
        <w:t>..Body</w:t>
      </w:r>
    </w:p>
    <w:p w14:paraId="7CE57CE9" w14:textId="77777777" w:rsidR="00AB1573" w:rsidRPr="00AB1573" w:rsidRDefault="00AB1573" w:rsidP="00AB1573">
      <w:pPr>
        <w:spacing w:after="0" w:line="240" w:lineRule="auto"/>
        <w:jc w:val="both"/>
        <w:rPr>
          <w:rFonts w:ascii="Times New Roman" w:eastAsia="Times New Roman" w:hAnsi="Times New Roman" w:cs="Times New Roman"/>
          <w:kern w:val="0"/>
          <w:u w:val="single"/>
          <w14:ligatures w14:val="none"/>
        </w:rPr>
      </w:pPr>
    </w:p>
    <w:p w14:paraId="0AF5F726" w14:textId="77777777" w:rsidR="00AB1573" w:rsidRPr="00AB1573" w:rsidRDefault="00AB1573" w:rsidP="00AB1573">
      <w:pPr>
        <w:spacing w:after="0" w:line="240" w:lineRule="auto"/>
        <w:jc w:val="both"/>
        <w:rPr>
          <w:rFonts w:ascii="Times New Roman" w:eastAsia="Times New Roman" w:hAnsi="Times New Roman" w:cs="Times New Roman"/>
          <w:kern w:val="0"/>
          <w14:ligatures w14:val="none"/>
        </w:rPr>
      </w:pPr>
      <w:r w:rsidRPr="00AB1573">
        <w:rPr>
          <w:rFonts w:ascii="Times New Roman" w:eastAsia="Times New Roman" w:hAnsi="Times New Roman" w:cs="Times New Roman"/>
          <w:kern w:val="0"/>
          <w:u w:val="single"/>
          <w14:ligatures w14:val="none"/>
        </w:rPr>
        <w:t>Be it enacted by the Council as follows:</w:t>
      </w:r>
    </w:p>
    <w:p w14:paraId="19173410" w14:textId="77777777" w:rsidR="00AB1573" w:rsidRPr="00AB1573" w:rsidRDefault="00AB1573" w:rsidP="00AB1573">
      <w:pPr>
        <w:spacing w:after="0" w:line="240" w:lineRule="auto"/>
        <w:ind w:firstLine="720"/>
        <w:jc w:val="both"/>
        <w:rPr>
          <w:rFonts w:ascii="Times New Roman" w:eastAsia="Times New Roman" w:hAnsi="Times New Roman" w:cs="Times New Roman"/>
          <w:kern w:val="0"/>
          <w14:ligatures w14:val="none"/>
        </w:rPr>
      </w:pPr>
    </w:p>
    <w:p w14:paraId="2A3519B0" w14:textId="77777777" w:rsidR="00AB1573" w:rsidRPr="00AB1573" w:rsidRDefault="00AB1573" w:rsidP="00AB1573">
      <w:pPr>
        <w:spacing w:after="0" w:line="480" w:lineRule="auto"/>
        <w:ind w:firstLine="720"/>
        <w:jc w:val="both"/>
        <w:rPr>
          <w:rFonts w:ascii="Times New Roman" w:eastAsia="Times New Roman" w:hAnsi="Times New Roman" w:cs="Times New Roman"/>
          <w:kern w:val="0"/>
          <w14:ligatures w14:val="none"/>
        </w:rPr>
        <w:sectPr w:rsidR="00AB1573" w:rsidRPr="00AB1573" w:rsidSect="00AB1573">
          <w:footerReference w:type="default" r:id="rId11"/>
          <w:footerReference w:type="first" r:id="rId12"/>
          <w:pgSz w:w="12240" w:h="15840"/>
          <w:pgMar w:top="1440" w:right="1440" w:bottom="1440" w:left="1440" w:header="720" w:footer="720" w:gutter="0"/>
          <w:cols w:space="720"/>
          <w:docGrid w:linePitch="360"/>
        </w:sectPr>
      </w:pPr>
    </w:p>
    <w:p w14:paraId="5227408A" w14:textId="77777777" w:rsidR="00AB1573" w:rsidRPr="00AB1573" w:rsidRDefault="00AB1573" w:rsidP="00AB1573">
      <w:pPr>
        <w:spacing w:after="0" w:line="480" w:lineRule="auto"/>
        <w:ind w:firstLine="720"/>
        <w:jc w:val="both"/>
        <w:rPr>
          <w:rFonts w:ascii="Times New Roman" w:eastAsia="Times New Roman" w:hAnsi="Times New Roman" w:cs="Times New Roman"/>
          <w:kern w:val="0"/>
          <w:u w:val="single"/>
          <w14:ligatures w14:val="none"/>
        </w:rPr>
      </w:pPr>
      <w:r w:rsidRPr="00AB1573">
        <w:rPr>
          <w:rFonts w:ascii="Times New Roman" w:eastAsia="Times New Roman" w:hAnsi="Times New Roman" w:cs="Times New Roman"/>
          <w:kern w:val="0"/>
          <w14:ligatures w14:val="none"/>
        </w:rPr>
        <w:t>Section 1. Chapter 10 of title 22 of the administrative code of the city of New York is amended by adding a new section 22-1010 to read as follows:</w:t>
      </w:r>
    </w:p>
    <w:p w14:paraId="46E3D289" w14:textId="77777777" w:rsidR="00AB1573" w:rsidRPr="00AB1573" w:rsidRDefault="00AB1573" w:rsidP="00AB1573">
      <w:pPr>
        <w:spacing w:after="0" w:line="480" w:lineRule="auto"/>
        <w:ind w:firstLine="720"/>
        <w:jc w:val="both"/>
        <w:rPr>
          <w:rFonts w:ascii="Times New Roman" w:eastAsia="Times New Roman" w:hAnsi="Times New Roman" w:cs="Times New Roman"/>
          <w:kern w:val="0"/>
          <w:u w:val="single"/>
          <w14:ligatures w14:val="none"/>
        </w:rPr>
      </w:pPr>
      <w:r w:rsidRPr="00AB1573">
        <w:rPr>
          <w:rFonts w:ascii="Times New Roman" w:eastAsia="Times New Roman" w:hAnsi="Times New Roman" w:cs="Times New Roman"/>
          <w:kern w:val="0"/>
          <w:u w:val="single"/>
          <w14:ligatures w14:val="none"/>
        </w:rPr>
        <w:t>§ 22-1010 Small retail business security system program. a. Definitions. For purposes of this section, the following terms have the following meanings:</w:t>
      </w:r>
    </w:p>
    <w:p w14:paraId="2D10BAE5" w14:textId="77777777" w:rsidR="00AB1573" w:rsidRPr="00AB1573" w:rsidRDefault="00AB1573" w:rsidP="00AB1573">
      <w:pPr>
        <w:spacing w:after="0" w:line="480" w:lineRule="auto"/>
        <w:ind w:firstLine="720"/>
        <w:jc w:val="both"/>
        <w:rPr>
          <w:rFonts w:ascii="Times New Roman" w:eastAsia="Times New Roman" w:hAnsi="Times New Roman" w:cs="Times New Roman"/>
          <w:kern w:val="0"/>
          <w:u w:val="single"/>
          <w14:ligatures w14:val="none"/>
        </w:rPr>
      </w:pPr>
      <w:r w:rsidRPr="00AB1573">
        <w:rPr>
          <w:rFonts w:ascii="Times New Roman" w:eastAsia="Times New Roman" w:hAnsi="Times New Roman" w:cs="Times New Roman"/>
          <w:kern w:val="0"/>
          <w:u w:val="single"/>
          <w14:ligatures w14:val="none"/>
        </w:rPr>
        <w:t xml:space="preserve">Biometric identifier information. The term “biometric identifier information” has the same meaning as set forth in section 22-1201. </w:t>
      </w:r>
    </w:p>
    <w:p w14:paraId="75DEB6F5" w14:textId="77777777" w:rsidR="00AB1573" w:rsidRPr="00AB1573" w:rsidRDefault="00AB1573" w:rsidP="00AB1573">
      <w:pPr>
        <w:spacing w:after="0" w:line="480" w:lineRule="auto"/>
        <w:ind w:firstLine="720"/>
        <w:jc w:val="both"/>
        <w:rPr>
          <w:rFonts w:ascii="Times New Roman" w:eastAsia="Times New Roman" w:hAnsi="Times New Roman" w:cs="Times New Roman"/>
          <w:kern w:val="0"/>
          <w:u w:val="single"/>
          <w14:ligatures w14:val="none"/>
        </w:rPr>
      </w:pPr>
      <w:r w:rsidRPr="00AB1573">
        <w:rPr>
          <w:rFonts w:ascii="Times New Roman" w:eastAsia="Times New Roman" w:hAnsi="Times New Roman" w:cs="Times New Roman"/>
          <w:kern w:val="0"/>
          <w:u w:val="single"/>
          <w14:ligatures w14:val="none"/>
        </w:rPr>
        <w:t>Security system technology. The term “security system technology” means technology used to prevent, detect, or respond to retail theft, robbery, and criminal property damage, which may include digital video surveillance cameras, plexiglass windows, and panic buttons.</w:t>
      </w:r>
    </w:p>
    <w:p w14:paraId="7C1DD80D" w14:textId="77777777" w:rsidR="00AB1573" w:rsidRPr="00AB1573" w:rsidRDefault="00AB1573" w:rsidP="00AB1573">
      <w:pPr>
        <w:spacing w:after="0" w:line="480" w:lineRule="auto"/>
        <w:ind w:firstLine="720"/>
        <w:jc w:val="both"/>
        <w:rPr>
          <w:rFonts w:ascii="Times New Roman" w:eastAsia="Times New Roman" w:hAnsi="Times New Roman" w:cs="Times New Roman"/>
          <w:kern w:val="0"/>
          <w:u w:val="single"/>
          <w14:ligatures w14:val="none"/>
        </w:rPr>
      </w:pPr>
      <w:r w:rsidRPr="00AB1573">
        <w:rPr>
          <w:rFonts w:ascii="Times New Roman" w:eastAsia="Times New Roman" w:hAnsi="Times New Roman" w:cs="Times New Roman"/>
          <w:kern w:val="0"/>
          <w:u w:val="single"/>
          <w14:ligatures w14:val="none"/>
        </w:rPr>
        <w:t>Small retail business. The term “small retail business” means a business:</w:t>
      </w:r>
    </w:p>
    <w:p w14:paraId="1FF65F17" w14:textId="77777777" w:rsidR="00AB1573" w:rsidRPr="00AB1573" w:rsidRDefault="00AB1573" w:rsidP="00AB1573">
      <w:pPr>
        <w:spacing w:after="0" w:line="480" w:lineRule="auto"/>
        <w:ind w:firstLine="720"/>
        <w:jc w:val="both"/>
        <w:rPr>
          <w:rFonts w:ascii="Times New Roman" w:eastAsia="Times New Roman" w:hAnsi="Times New Roman" w:cs="Times New Roman"/>
          <w:kern w:val="0"/>
          <w:u w:val="single"/>
          <w14:ligatures w14:val="none"/>
        </w:rPr>
      </w:pPr>
      <w:r w:rsidRPr="00AB1573">
        <w:rPr>
          <w:rFonts w:ascii="Times New Roman" w:eastAsia="Times New Roman" w:hAnsi="Times New Roman" w:cs="Times New Roman"/>
          <w:kern w:val="0"/>
          <w:u w:val="single"/>
          <w14:ligatures w14:val="none"/>
        </w:rPr>
        <w:t xml:space="preserve">1. That occupies a ground floor commercial premises, as such term is defined in section 11-3101; </w:t>
      </w:r>
    </w:p>
    <w:p w14:paraId="49AAAC47" w14:textId="77777777" w:rsidR="00AB1573" w:rsidRPr="00AB1573" w:rsidRDefault="00AB1573" w:rsidP="00AB1573">
      <w:pPr>
        <w:spacing w:after="0" w:line="480" w:lineRule="auto"/>
        <w:ind w:firstLine="720"/>
        <w:jc w:val="both"/>
        <w:rPr>
          <w:rFonts w:ascii="Times New Roman" w:eastAsia="Times New Roman" w:hAnsi="Times New Roman" w:cs="Times New Roman"/>
          <w:kern w:val="0"/>
          <w:u w:val="single"/>
          <w14:ligatures w14:val="none"/>
        </w:rPr>
      </w:pPr>
      <w:r w:rsidRPr="00AB1573">
        <w:rPr>
          <w:rFonts w:ascii="Times New Roman" w:eastAsia="Times New Roman" w:hAnsi="Times New Roman" w:cs="Times New Roman"/>
          <w:kern w:val="0"/>
          <w:u w:val="single"/>
          <w14:ligatures w14:val="none"/>
        </w:rPr>
        <w:t xml:space="preserve">2. That employs no more than 50 employees; </w:t>
      </w:r>
    </w:p>
    <w:p w14:paraId="339FFF1A" w14:textId="77777777" w:rsidR="00AB1573" w:rsidRPr="00AB1573" w:rsidRDefault="00AB1573" w:rsidP="00AB1573">
      <w:pPr>
        <w:spacing w:after="0" w:line="480" w:lineRule="auto"/>
        <w:ind w:firstLine="720"/>
        <w:jc w:val="both"/>
        <w:rPr>
          <w:rFonts w:ascii="Times New Roman" w:eastAsia="Times New Roman" w:hAnsi="Times New Roman" w:cs="Times New Roman"/>
          <w:kern w:val="0"/>
          <w:u w:val="single"/>
          <w14:ligatures w14:val="none"/>
        </w:rPr>
      </w:pPr>
      <w:r w:rsidRPr="00AB1573">
        <w:rPr>
          <w:rFonts w:ascii="Times New Roman" w:eastAsia="Times New Roman" w:hAnsi="Times New Roman" w:cs="Times New Roman"/>
          <w:kern w:val="0"/>
          <w:u w:val="single"/>
          <w14:ligatures w14:val="none"/>
        </w:rPr>
        <w:t>3. That is not a franchise owned by a franchisee, as such terms are defined in section 681 of the general business law; and</w:t>
      </w:r>
    </w:p>
    <w:p w14:paraId="1C0A6416" w14:textId="77777777" w:rsidR="00AB1573" w:rsidRPr="00AB1573" w:rsidRDefault="00AB1573" w:rsidP="00AB1573">
      <w:pPr>
        <w:spacing w:after="0" w:line="480" w:lineRule="auto"/>
        <w:ind w:firstLine="720"/>
        <w:jc w:val="both"/>
        <w:rPr>
          <w:rFonts w:ascii="Times New Roman" w:eastAsia="Times New Roman" w:hAnsi="Times New Roman" w:cs="Times New Roman"/>
          <w:kern w:val="0"/>
          <w:u w:val="single"/>
          <w14:ligatures w14:val="none"/>
        </w:rPr>
      </w:pPr>
      <w:r w:rsidRPr="00AB1573">
        <w:rPr>
          <w:rFonts w:ascii="Times New Roman" w:eastAsia="Times New Roman" w:hAnsi="Times New Roman" w:cs="Times New Roman"/>
          <w:kern w:val="0"/>
          <w:u w:val="single"/>
          <w14:ligatures w14:val="none"/>
        </w:rPr>
        <w:lastRenderedPageBreak/>
        <w:t xml:space="preserve">4. That is a business where consumer commodities are sold, displayed or offered for sale, or where services are provided to consumers at retail. </w:t>
      </w:r>
    </w:p>
    <w:p w14:paraId="55AE5916" w14:textId="77777777" w:rsidR="00AB1573" w:rsidRPr="00AB1573" w:rsidRDefault="00AB1573" w:rsidP="00AB1573">
      <w:pPr>
        <w:spacing w:after="0" w:line="480" w:lineRule="auto"/>
        <w:ind w:firstLine="720"/>
        <w:jc w:val="both"/>
        <w:rPr>
          <w:rFonts w:ascii="Times New Roman" w:eastAsia="Times New Roman" w:hAnsi="Times New Roman" w:cs="Times New Roman"/>
          <w:kern w:val="0"/>
          <w:u w:val="single"/>
          <w14:ligatures w14:val="none"/>
        </w:rPr>
      </w:pPr>
      <w:r w:rsidRPr="00AB1573">
        <w:rPr>
          <w:rFonts w:ascii="Times New Roman" w:eastAsia="Times New Roman" w:hAnsi="Times New Roman" w:cs="Times New Roman"/>
          <w:kern w:val="0"/>
          <w:u w:val="single"/>
          <w14:ligatures w14:val="none"/>
        </w:rPr>
        <w:t xml:space="preserve">b. Security system technology program. Subject to appropriation, the department or another agency designated by the mayor shall, no later than August 1, 2027, establish a program to reimburse a small retail business or an owner of small retail businesses for the expense paid directly by such business or such owner for the purchase or installation of security system technology. The department or other administering agency shall reimburse the entirety, or a portion, of the actual cost incurred by such a business or an owner who demonstrates, to the satisfaction of the department or other administering agency, that for any such security system: </w:t>
      </w:r>
    </w:p>
    <w:p w14:paraId="1C9C8A92" w14:textId="77777777" w:rsidR="00AB1573" w:rsidRPr="00AB1573" w:rsidRDefault="00AB1573" w:rsidP="00AB1573">
      <w:pPr>
        <w:spacing w:after="0" w:line="480" w:lineRule="auto"/>
        <w:ind w:firstLine="720"/>
        <w:jc w:val="both"/>
        <w:rPr>
          <w:rFonts w:ascii="Times New Roman" w:eastAsia="Times New Roman" w:hAnsi="Times New Roman" w:cs="Times New Roman"/>
          <w:kern w:val="0"/>
          <w:u w:val="single"/>
          <w14:ligatures w14:val="none"/>
        </w:rPr>
      </w:pPr>
      <w:r w:rsidRPr="00AB1573">
        <w:rPr>
          <w:rFonts w:ascii="Times New Roman" w:eastAsia="Times New Roman" w:hAnsi="Times New Roman" w:cs="Times New Roman"/>
          <w:kern w:val="0"/>
          <w:u w:val="single"/>
          <w14:ligatures w14:val="none"/>
        </w:rPr>
        <w:t xml:space="preserve">1. Such security system technology was purchased or installed after the effective date of the local law that added this section; and </w:t>
      </w:r>
    </w:p>
    <w:p w14:paraId="3C7CB3E5" w14:textId="77777777" w:rsidR="00AB1573" w:rsidRPr="00AB1573" w:rsidRDefault="00AB1573" w:rsidP="00AB1573">
      <w:pPr>
        <w:spacing w:after="0" w:line="480" w:lineRule="auto"/>
        <w:ind w:firstLine="720"/>
        <w:jc w:val="both"/>
        <w:rPr>
          <w:rFonts w:ascii="Times New Roman" w:eastAsia="Times New Roman" w:hAnsi="Times New Roman" w:cs="Times New Roman"/>
          <w:kern w:val="0"/>
          <w:u w:val="single"/>
          <w14:ligatures w14:val="none"/>
        </w:rPr>
      </w:pPr>
      <w:r w:rsidRPr="00AB1573">
        <w:rPr>
          <w:rFonts w:ascii="Times New Roman" w:eastAsia="Times New Roman" w:hAnsi="Times New Roman" w:cs="Times New Roman"/>
          <w:kern w:val="0"/>
          <w:u w:val="single"/>
          <w14:ligatures w14:val="none"/>
        </w:rPr>
        <w:t xml:space="preserve">2. Such security system does not use biometric identifier information. </w:t>
      </w:r>
    </w:p>
    <w:p w14:paraId="170E1C27" w14:textId="77777777" w:rsidR="00AB1573" w:rsidRPr="00AB1573" w:rsidRDefault="00AB1573" w:rsidP="00AB1573">
      <w:pPr>
        <w:spacing w:after="0" w:line="480" w:lineRule="auto"/>
        <w:ind w:firstLine="720"/>
        <w:jc w:val="both"/>
        <w:rPr>
          <w:rFonts w:ascii="Times New Roman" w:eastAsia="Times New Roman" w:hAnsi="Times New Roman" w:cs="Times New Roman"/>
          <w:kern w:val="0"/>
          <w:u w:val="single"/>
          <w14:ligatures w14:val="none"/>
        </w:rPr>
      </w:pPr>
      <w:r w:rsidRPr="00AB1573">
        <w:rPr>
          <w:rFonts w:ascii="Times New Roman" w:eastAsia="Times New Roman" w:hAnsi="Times New Roman" w:cs="Times New Roman"/>
          <w:kern w:val="0"/>
          <w:u w:val="single"/>
          <w14:ligatures w14:val="none"/>
        </w:rPr>
        <w:t xml:space="preserve">c. The department may design the program established pursuant to this section to ensure that expenditures that are eligible for a tax credit pursuant to section 845-e of the executive law are not eligible for coverage under the program.  </w:t>
      </w:r>
    </w:p>
    <w:p w14:paraId="135AD458" w14:textId="77777777" w:rsidR="00AB1573" w:rsidRPr="00AB1573" w:rsidRDefault="00AB1573" w:rsidP="00AB1573">
      <w:pPr>
        <w:spacing w:after="0" w:line="480" w:lineRule="auto"/>
        <w:ind w:firstLine="720"/>
        <w:jc w:val="both"/>
        <w:rPr>
          <w:rFonts w:ascii="Times New Roman" w:eastAsia="Times New Roman" w:hAnsi="Times New Roman" w:cs="Times New Roman"/>
          <w:kern w:val="0"/>
          <w:u w:val="single"/>
          <w14:ligatures w14:val="none"/>
        </w:rPr>
      </w:pPr>
      <w:r w:rsidRPr="00AB1573">
        <w:rPr>
          <w:rFonts w:ascii="Times New Roman" w:eastAsia="Times New Roman" w:hAnsi="Times New Roman" w:cs="Times New Roman"/>
          <w:kern w:val="0"/>
          <w:u w:val="single"/>
          <w14:ligatures w14:val="none"/>
        </w:rPr>
        <w:t xml:space="preserve">d. The department may promulgate rules regarding the implementation and eligibility of the program established pursuant to this section.  </w:t>
      </w:r>
    </w:p>
    <w:p w14:paraId="1E90F515" w14:textId="77777777" w:rsidR="00AB1573" w:rsidRPr="00AB1573" w:rsidRDefault="00AB1573" w:rsidP="00AB1573">
      <w:pPr>
        <w:spacing w:after="0" w:line="480" w:lineRule="auto"/>
        <w:ind w:firstLine="720"/>
        <w:jc w:val="both"/>
        <w:rPr>
          <w:rFonts w:ascii="Times New Roman" w:eastAsia="Times New Roman" w:hAnsi="Times New Roman" w:cs="Times New Roman"/>
          <w:kern w:val="0"/>
          <w14:ligatures w14:val="none"/>
        </w:rPr>
        <w:sectPr w:rsidR="00AB1573" w:rsidRPr="00AB1573" w:rsidSect="00AB1573">
          <w:type w:val="continuous"/>
          <w:pgSz w:w="12240" w:h="15840"/>
          <w:pgMar w:top="1440" w:right="1440" w:bottom="1440" w:left="1440" w:header="720" w:footer="720" w:gutter="0"/>
          <w:lnNumType w:countBy="1"/>
          <w:cols w:space="720"/>
          <w:titlePg/>
          <w:docGrid w:linePitch="360"/>
        </w:sectPr>
      </w:pPr>
      <w:r w:rsidRPr="00AB1573">
        <w:rPr>
          <w:rFonts w:ascii="Times New Roman" w:eastAsia="Times New Roman" w:hAnsi="Times New Roman" w:cs="Times New Roman"/>
          <w:kern w:val="0"/>
          <w14:ligatures w14:val="none"/>
        </w:rPr>
        <w:t>§ 2. This local law takes effect immediately.</w:t>
      </w:r>
    </w:p>
    <w:p w14:paraId="3A16FA8D" w14:textId="77777777" w:rsidR="00AB1573" w:rsidRPr="00AB1573" w:rsidRDefault="00AB1573" w:rsidP="00AB1573">
      <w:pPr>
        <w:spacing w:after="0" w:line="240" w:lineRule="auto"/>
        <w:jc w:val="both"/>
        <w:rPr>
          <w:rFonts w:ascii="Times New Roman" w:eastAsia="Times New Roman" w:hAnsi="Times New Roman" w:cs="Times New Roman"/>
          <w:kern w:val="0"/>
          <w:sz w:val="18"/>
          <w:szCs w:val="18"/>
          <w14:ligatures w14:val="none"/>
        </w:rPr>
      </w:pPr>
    </w:p>
    <w:p w14:paraId="1E96B77C" w14:textId="77777777" w:rsidR="00AB1573" w:rsidRPr="00AB1573" w:rsidRDefault="00AB1573" w:rsidP="00AB1573">
      <w:pPr>
        <w:spacing w:after="0" w:line="240" w:lineRule="auto"/>
        <w:jc w:val="both"/>
        <w:rPr>
          <w:rFonts w:ascii="Times New Roman" w:eastAsia="Times New Roman" w:hAnsi="Times New Roman" w:cs="Times New Roman"/>
          <w:kern w:val="0"/>
          <w:sz w:val="18"/>
          <w:szCs w:val="18"/>
          <w:highlight w:val="yellow"/>
          <w14:ligatures w14:val="none"/>
        </w:rPr>
      </w:pPr>
      <w:r w:rsidRPr="00AB1573">
        <w:rPr>
          <w:rFonts w:ascii="Times New Roman" w:eastAsia="Times New Roman" w:hAnsi="Times New Roman" w:cs="Times New Roman"/>
          <w:kern w:val="0"/>
          <w:sz w:val="18"/>
          <w:szCs w:val="18"/>
          <w14:ligatures w14:val="none"/>
        </w:rPr>
        <w:t>YN/TIW</w:t>
      </w:r>
    </w:p>
    <w:p w14:paraId="1709D5BC" w14:textId="77777777" w:rsidR="00AB1573" w:rsidRPr="00AB1573" w:rsidRDefault="00AB1573" w:rsidP="00AB1573">
      <w:pPr>
        <w:spacing w:after="0" w:line="240" w:lineRule="auto"/>
        <w:jc w:val="both"/>
        <w:rPr>
          <w:rFonts w:ascii="Times New Roman" w:eastAsia="Times New Roman" w:hAnsi="Times New Roman" w:cs="Times New Roman"/>
          <w:kern w:val="0"/>
          <w:sz w:val="18"/>
          <w:szCs w:val="18"/>
          <w14:ligatures w14:val="none"/>
        </w:rPr>
      </w:pPr>
      <w:r w:rsidRPr="00AB1573">
        <w:rPr>
          <w:rFonts w:ascii="Times New Roman" w:eastAsia="Times New Roman" w:hAnsi="Times New Roman" w:cs="Times New Roman"/>
          <w:kern w:val="0"/>
          <w:sz w:val="18"/>
          <w:szCs w:val="18"/>
          <w14:ligatures w14:val="none"/>
        </w:rPr>
        <w:t>LS # 15766</w:t>
      </w:r>
    </w:p>
    <w:p w14:paraId="6F593DEC" w14:textId="77777777" w:rsidR="00AB1573" w:rsidRPr="00AB1573" w:rsidRDefault="00AB1573" w:rsidP="00AB1573">
      <w:pPr>
        <w:spacing w:after="0" w:line="240" w:lineRule="auto"/>
        <w:rPr>
          <w:rFonts w:ascii="Times New Roman" w:eastAsia="Times New Roman" w:hAnsi="Times New Roman" w:cs="Times New Roman"/>
          <w:kern w:val="0"/>
          <w:sz w:val="18"/>
          <w:szCs w:val="18"/>
          <w14:ligatures w14:val="none"/>
        </w:rPr>
      </w:pPr>
      <w:r w:rsidRPr="00AB1573">
        <w:rPr>
          <w:rFonts w:ascii="Times New Roman" w:eastAsia="Times New Roman" w:hAnsi="Times New Roman" w:cs="Times New Roman"/>
          <w:kern w:val="0"/>
          <w:sz w:val="18"/>
          <w:szCs w:val="18"/>
          <w14:ligatures w14:val="none"/>
        </w:rPr>
        <w:t>06/18/2026 3:12 PM</w:t>
      </w:r>
    </w:p>
    <w:p w14:paraId="4DA98284" w14:textId="77777777" w:rsidR="00AB1573" w:rsidRPr="00AB1573" w:rsidRDefault="00AB1573" w:rsidP="00AB1573">
      <w:pPr>
        <w:spacing w:after="0" w:line="240" w:lineRule="auto"/>
        <w:rPr>
          <w:rFonts w:ascii="Times New Roman" w:eastAsia="Times New Roman" w:hAnsi="Times New Roman" w:cs="Times New Roman"/>
          <w:kern w:val="0"/>
          <w:sz w:val="18"/>
          <w:szCs w:val="18"/>
          <w14:ligatures w14:val="none"/>
        </w:rPr>
      </w:pPr>
    </w:p>
    <w:p w14:paraId="7B00DE7C" w14:textId="77777777" w:rsidR="00AB1573" w:rsidRPr="00AB1573" w:rsidRDefault="00AB1573" w:rsidP="00AB1573">
      <w:pPr>
        <w:spacing w:after="0" w:line="240" w:lineRule="auto"/>
        <w:rPr>
          <w:rFonts w:ascii="Times New Roman" w:eastAsia="Times New Roman" w:hAnsi="Times New Roman" w:cs="Times New Roman"/>
          <w:kern w:val="0"/>
          <w:sz w:val="18"/>
          <w:szCs w:val="18"/>
          <w14:ligatures w14:val="none"/>
        </w:rPr>
      </w:pPr>
    </w:p>
    <w:p w14:paraId="67A7F893" w14:textId="77777777" w:rsidR="005925EF" w:rsidRPr="00A5148C" w:rsidRDefault="005925EF" w:rsidP="005925EF">
      <w:pPr>
        <w:keepNext/>
        <w:spacing w:after="0" w:line="480" w:lineRule="auto"/>
        <w:jc w:val="both"/>
        <w:rPr>
          <w:rFonts w:ascii="Times New Roman" w:eastAsia="Times New Roman" w:hAnsi="Times New Roman" w:cs="Times New Roman"/>
          <w:kern w:val="0"/>
          <w14:ligatures w14:val="none"/>
        </w:rPr>
      </w:pPr>
    </w:p>
    <w:p w14:paraId="591BA6EB" w14:textId="77777777" w:rsidR="00EE6DE2" w:rsidRPr="00A5148C" w:rsidRDefault="00EE6DE2">
      <w:pPr>
        <w:rPr>
          <w:rFonts w:ascii="Times New Roman" w:hAnsi="Times New Roman" w:cs="Times New Roman"/>
        </w:rPr>
      </w:pPr>
    </w:p>
    <w:p w14:paraId="6DD47836" w14:textId="77777777" w:rsidR="005D18E2" w:rsidRPr="00A5148C" w:rsidRDefault="005D18E2">
      <w:pPr>
        <w:rPr>
          <w:rFonts w:ascii="Times New Roman" w:hAnsi="Times New Roman" w:cs="Times New Roman"/>
        </w:rPr>
      </w:pPr>
    </w:p>
    <w:p w14:paraId="3405D8E6" w14:textId="77777777" w:rsidR="005D18E2" w:rsidRPr="00A5148C" w:rsidRDefault="005D18E2">
      <w:pPr>
        <w:rPr>
          <w:rFonts w:ascii="Times New Roman" w:hAnsi="Times New Roman" w:cs="Times New Roman"/>
        </w:rPr>
      </w:pPr>
    </w:p>
    <w:p w14:paraId="50D72B15" w14:textId="77777777" w:rsidR="005D18E2" w:rsidRPr="00A5148C" w:rsidRDefault="005D18E2">
      <w:pPr>
        <w:rPr>
          <w:rFonts w:ascii="Times New Roman" w:hAnsi="Times New Roman" w:cs="Times New Roman"/>
        </w:rPr>
      </w:pPr>
    </w:p>
    <w:p w14:paraId="36C626CB" w14:textId="77777777" w:rsidR="005D18E2" w:rsidRPr="00A5148C" w:rsidRDefault="005D18E2">
      <w:pPr>
        <w:rPr>
          <w:rFonts w:ascii="Times New Roman" w:hAnsi="Times New Roman" w:cs="Times New Roman"/>
        </w:rPr>
      </w:pPr>
    </w:p>
    <w:p w14:paraId="0CEEC554" w14:textId="77777777" w:rsidR="005D18E2" w:rsidRPr="00A5148C" w:rsidRDefault="005D18E2">
      <w:pPr>
        <w:rPr>
          <w:rFonts w:ascii="Times New Roman" w:hAnsi="Times New Roman" w:cs="Times New Roman"/>
        </w:rPr>
      </w:pPr>
    </w:p>
    <w:p w14:paraId="20FC3319" w14:textId="77777777" w:rsidR="005D18E2" w:rsidRPr="00A5148C" w:rsidRDefault="005D18E2">
      <w:pPr>
        <w:rPr>
          <w:rFonts w:ascii="Times New Roman" w:hAnsi="Times New Roman" w:cs="Times New Roman"/>
        </w:rPr>
      </w:pPr>
    </w:p>
    <w:p w14:paraId="339E70DE" w14:textId="77777777" w:rsidR="005D18E2" w:rsidRPr="00A5148C" w:rsidRDefault="005D18E2">
      <w:pPr>
        <w:rPr>
          <w:rFonts w:ascii="Times New Roman" w:hAnsi="Times New Roman" w:cs="Times New Roman"/>
        </w:rPr>
      </w:pPr>
    </w:p>
    <w:p w14:paraId="79AEFD7C" w14:textId="77777777" w:rsidR="005D18E2" w:rsidRPr="00A5148C" w:rsidRDefault="005D18E2">
      <w:pPr>
        <w:rPr>
          <w:rFonts w:ascii="Times New Roman" w:hAnsi="Times New Roman" w:cs="Times New Roman"/>
        </w:rPr>
      </w:pPr>
    </w:p>
    <w:p w14:paraId="214BCC7C" w14:textId="77777777" w:rsidR="005D18E2" w:rsidRPr="00A5148C" w:rsidRDefault="005D18E2">
      <w:pPr>
        <w:rPr>
          <w:rFonts w:ascii="Times New Roman" w:hAnsi="Times New Roman" w:cs="Times New Roman"/>
        </w:rPr>
      </w:pPr>
    </w:p>
    <w:p w14:paraId="1B169B34" w14:textId="77777777" w:rsidR="005D18E2" w:rsidRPr="00A5148C" w:rsidRDefault="005D18E2">
      <w:pPr>
        <w:rPr>
          <w:rFonts w:ascii="Times New Roman" w:hAnsi="Times New Roman" w:cs="Times New Roman"/>
        </w:rPr>
      </w:pPr>
    </w:p>
    <w:p w14:paraId="1AADEFF0" w14:textId="77777777" w:rsidR="005D18E2" w:rsidRPr="00A5148C" w:rsidRDefault="005D18E2">
      <w:pPr>
        <w:rPr>
          <w:rFonts w:ascii="Times New Roman" w:hAnsi="Times New Roman" w:cs="Times New Roman"/>
        </w:rPr>
      </w:pPr>
    </w:p>
    <w:p w14:paraId="2F29E7AA" w14:textId="77777777" w:rsidR="005D18E2" w:rsidRPr="00A5148C" w:rsidRDefault="005D18E2">
      <w:pPr>
        <w:rPr>
          <w:rFonts w:ascii="Times New Roman" w:hAnsi="Times New Roman" w:cs="Times New Roman"/>
        </w:rPr>
      </w:pPr>
    </w:p>
    <w:p w14:paraId="3464AE98" w14:textId="77777777" w:rsidR="005D18E2" w:rsidRPr="00A5148C" w:rsidRDefault="005D18E2">
      <w:pPr>
        <w:rPr>
          <w:rFonts w:ascii="Times New Roman" w:hAnsi="Times New Roman" w:cs="Times New Roman"/>
        </w:rPr>
      </w:pPr>
    </w:p>
    <w:p w14:paraId="099A3570" w14:textId="77777777" w:rsidR="005D18E2" w:rsidRPr="00A5148C" w:rsidRDefault="005D18E2">
      <w:pPr>
        <w:rPr>
          <w:rFonts w:ascii="Times New Roman" w:hAnsi="Times New Roman" w:cs="Times New Roman"/>
        </w:rPr>
      </w:pPr>
    </w:p>
    <w:p w14:paraId="1651854F" w14:textId="77777777" w:rsidR="005D18E2" w:rsidRPr="00A5148C" w:rsidRDefault="005D18E2">
      <w:pPr>
        <w:rPr>
          <w:rFonts w:ascii="Times New Roman" w:hAnsi="Times New Roman" w:cs="Times New Roman"/>
        </w:rPr>
      </w:pPr>
    </w:p>
    <w:p w14:paraId="09B187BF" w14:textId="77777777" w:rsidR="005D18E2" w:rsidRPr="00A5148C" w:rsidRDefault="005D18E2">
      <w:pPr>
        <w:rPr>
          <w:rFonts w:ascii="Times New Roman" w:hAnsi="Times New Roman" w:cs="Times New Roman"/>
        </w:rPr>
      </w:pPr>
    </w:p>
    <w:p w14:paraId="37F12F43" w14:textId="77777777" w:rsidR="005D18E2" w:rsidRPr="00A5148C" w:rsidRDefault="005D18E2">
      <w:pPr>
        <w:rPr>
          <w:rFonts w:ascii="Times New Roman" w:hAnsi="Times New Roman" w:cs="Times New Roman"/>
        </w:rPr>
      </w:pPr>
    </w:p>
    <w:p w14:paraId="6ABBE493" w14:textId="77777777" w:rsidR="005D18E2" w:rsidRPr="00A5148C" w:rsidRDefault="005D18E2">
      <w:pPr>
        <w:rPr>
          <w:rFonts w:ascii="Times New Roman" w:hAnsi="Times New Roman" w:cs="Times New Roman"/>
        </w:rPr>
      </w:pPr>
    </w:p>
    <w:p w14:paraId="46A0C061" w14:textId="77777777" w:rsidR="005D18E2" w:rsidRPr="00A5148C" w:rsidRDefault="005D18E2">
      <w:pPr>
        <w:rPr>
          <w:rFonts w:ascii="Times New Roman" w:hAnsi="Times New Roman" w:cs="Times New Roman"/>
        </w:rPr>
      </w:pPr>
    </w:p>
    <w:p w14:paraId="09BD8611" w14:textId="77777777" w:rsidR="005D18E2" w:rsidRPr="00A5148C" w:rsidRDefault="005D18E2">
      <w:pPr>
        <w:rPr>
          <w:rFonts w:ascii="Times New Roman" w:hAnsi="Times New Roman" w:cs="Times New Roman"/>
        </w:rPr>
      </w:pPr>
    </w:p>
    <w:p w14:paraId="7881A2A5" w14:textId="77777777" w:rsidR="005D18E2" w:rsidRPr="00A5148C" w:rsidRDefault="005D18E2">
      <w:pPr>
        <w:rPr>
          <w:rFonts w:ascii="Times New Roman" w:hAnsi="Times New Roman" w:cs="Times New Roman"/>
        </w:rPr>
      </w:pPr>
    </w:p>
    <w:p w14:paraId="40CDEC4F" w14:textId="77777777" w:rsidR="005D18E2" w:rsidRPr="00A5148C" w:rsidRDefault="005D18E2">
      <w:pPr>
        <w:rPr>
          <w:rFonts w:ascii="Times New Roman" w:hAnsi="Times New Roman" w:cs="Times New Roman"/>
        </w:rPr>
      </w:pPr>
    </w:p>
    <w:p w14:paraId="075C53B1" w14:textId="2D41DD99" w:rsidR="1B1AB625" w:rsidRPr="00A5148C" w:rsidRDefault="1B1AB625" w:rsidP="1B1AB625">
      <w:pPr>
        <w:spacing w:after="0" w:line="240" w:lineRule="auto"/>
        <w:jc w:val="center"/>
        <w:rPr>
          <w:rFonts w:ascii="Times New Roman" w:eastAsia="Times New Roman" w:hAnsi="Times New Roman" w:cs="Times New Roman"/>
          <w:highlight w:val="yellow"/>
        </w:rPr>
      </w:pPr>
    </w:p>
    <w:p w14:paraId="139F309B"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3C52FC57"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7E578B97"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3380869A"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35B7D723"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2D5DE3D6"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26748AD3"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1B5EDD9B"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08A5C7A8" w14:textId="77777777" w:rsidR="00AB1573" w:rsidRDefault="00AB1573" w:rsidP="00AB1573">
      <w:pPr>
        <w:spacing w:line="480" w:lineRule="auto"/>
        <w:rPr>
          <w:rFonts w:ascii="Times New Roman" w:eastAsia="Times New Roman" w:hAnsi="Times New Roman" w:cs="Times New Roman"/>
          <w:kern w:val="0"/>
          <w14:ligatures w14:val="none"/>
        </w:rPr>
      </w:pPr>
    </w:p>
    <w:p w14:paraId="3F565EF7" w14:textId="77777777" w:rsidR="00AB1573" w:rsidRDefault="00AB1573" w:rsidP="00AB1573">
      <w:pPr>
        <w:spacing w:line="480" w:lineRule="auto"/>
        <w:rPr>
          <w:rFonts w:ascii="Times New Roman" w:eastAsia="Times New Roman" w:hAnsi="Times New Roman" w:cs="Times New Roman"/>
          <w:kern w:val="0"/>
          <w14:ligatures w14:val="none"/>
        </w:rPr>
      </w:pPr>
    </w:p>
    <w:p w14:paraId="39E094F7" w14:textId="77777777" w:rsidR="00AB1573" w:rsidRDefault="00AB1573" w:rsidP="00AB1573">
      <w:pPr>
        <w:spacing w:line="480" w:lineRule="auto"/>
        <w:jc w:val="center"/>
        <w:rPr>
          <w:rFonts w:ascii="Times New Roman" w:eastAsia="Times New Roman" w:hAnsi="Times New Roman" w:cs="Times New Roman"/>
          <w:kern w:val="0"/>
          <w14:ligatures w14:val="none"/>
        </w:rPr>
      </w:pPr>
    </w:p>
    <w:p w14:paraId="28E5ECDC" w14:textId="77777777" w:rsidR="00AB1573" w:rsidRDefault="00AB1573" w:rsidP="00AB1573">
      <w:pPr>
        <w:spacing w:line="480" w:lineRule="auto"/>
        <w:jc w:val="center"/>
        <w:rPr>
          <w:rFonts w:ascii="Times New Roman" w:eastAsia="Times New Roman" w:hAnsi="Times New Roman" w:cs="Times New Roman"/>
          <w:kern w:val="0"/>
          <w14:ligatures w14:val="none"/>
        </w:rPr>
      </w:pPr>
    </w:p>
    <w:p w14:paraId="5AC84DDF" w14:textId="41B71D25" w:rsidR="00AB1573" w:rsidRDefault="00AB1573" w:rsidP="00AB1573">
      <w:pPr>
        <w:spacing w:line="48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[This page is intentionally blank.]</w:t>
      </w:r>
    </w:p>
    <w:p w14:paraId="1E27055D"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622F2453"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23ACC53D"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2B6D3E66"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6346FEEB"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026C7812"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06B9F334"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7ADACFE0"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1A31E980"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02205DEA"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4BE57A83"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5105FFA6"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5F31EE6C"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419BCA33"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228D1170"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71BE02CD"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09055F90"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18C69777"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76E37698"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1598A65D"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6A9D7AA7"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1BF8106B"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5A62A213" w14:textId="77777777" w:rsidR="00AB1573" w:rsidRDefault="00AB1573" w:rsidP="009B4653">
      <w:pPr>
        <w:spacing w:after="0" w:line="240" w:lineRule="auto"/>
        <w:rPr>
          <w:rFonts w:ascii="Times New Roman" w:eastAsia="Times New Roman" w:hAnsi="Times New Roman" w:cs="Times New Roman"/>
          <w:kern w:val="0"/>
          <w14:ligatures w14:val="none"/>
        </w:rPr>
      </w:pPr>
    </w:p>
    <w:p w14:paraId="2EAA3028" w14:textId="77777777" w:rsidR="00AB1573" w:rsidRDefault="00AB1573" w:rsidP="009B4653">
      <w:pPr>
        <w:spacing w:after="0" w:line="240" w:lineRule="auto"/>
        <w:rPr>
          <w:rFonts w:ascii="Times New Roman" w:eastAsia="Times New Roman" w:hAnsi="Times New Roman" w:cs="Times New Roman"/>
          <w:kern w:val="0"/>
          <w14:ligatures w14:val="none"/>
        </w:rPr>
      </w:pPr>
    </w:p>
    <w:p w14:paraId="27175F12" w14:textId="56183287" w:rsidR="00AB1573" w:rsidRPr="00AB1573" w:rsidRDefault="00AB1573" w:rsidP="00AB1573">
      <w:pPr>
        <w:spacing w:after="0" w:line="240" w:lineRule="auto"/>
        <w:jc w:val="center"/>
        <w:rPr>
          <w:rFonts w:ascii="Times New Roman" w:eastAsia="Times New Roman" w:hAnsi="Times New Roman" w:cs="Times New Roman"/>
          <w:kern w:val="0"/>
          <w14:ligatures w14:val="none"/>
        </w:rPr>
      </w:pPr>
      <w:r w:rsidRPr="00AB1573">
        <w:rPr>
          <w:rFonts w:ascii="Times New Roman" w:eastAsia="Times New Roman" w:hAnsi="Times New Roman" w:cs="Times New Roman"/>
          <w:kern w:val="0"/>
          <w14:ligatures w14:val="none"/>
        </w:rPr>
        <w:lastRenderedPageBreak/>
        <w:t>Int. No. 910-A</w:t>
      </w:r>
    </w:p>
    <w:p w14:paraId="46A70137" w14:textId="77777777" w:rsidR="00AB1573" w:rsidRPr="00AB1573" w:rsidRDefault="00AB1573" w:rsidP="00AB1573">
      <w:pPr>
        <w:spacing w:after="0" w:line="240" w:lineRule="auto"/>
        <w:jc w:val="center"/>
        <w:rPr>
          <w:rFonts w:ascii="Times New Roman" w:eastAsia="Times New Roman" w:hAnsi="Times New Roman" w:cs="Times New Roman"/>
          <w:kern w:val="0"/>
          <w14:ligatures w14:val="none"/>
        </w:rPr>
      </w:pPr>
    </w:p>
    <w:p w14:paraId="0FE6865B" w14:textId="77777777" w:rsidR="00AB1573" w:rsidRPr="00AB1573" w:rsidRDefault="00AB1573" w:rsidP="00AB1573">
      <w:pPr>
        <w:spacing w:after="0" w:line="240" w:lineRule="auto"/>
        <w:jc w:val="both"/>
        <w:rPr>
          <w:rFonts w:ascii="Times New Roman" w:eastAsia="Times New Roman" w:hAnsi="Times New Roman" w:cs="Times New Roman"/>
          <w:kern w:val="0"/>
          <w14:ligatures w14:val="none"/>
        </w:rPr>
      </w:pPr>
      <w:r w:rsidRPr="00AB1573">
        <w:rPr>
          <w:rFonts w:ascii="Times New Roman" w:eastAsia="Times New Roman" w:hAnsi="Times New Roman" w:cs="Times New Roman"/>
          <w:kern w:val="0"/>
          <w14:ligatures w14:val="none"/>
        </w:rPr>
        <w:t>By Council Members Stevens, Santosuosso, Encarnación, Zhuang, Thomas-Henry, Avilés, Abreu, Morano, Williams, Joseph, Louis, Narcisse, Wong, Restler, Brewer, Cabán, Hanks, Aldebol, Ung, Farías, Epstein, Brooks-Powers, Nurse, Hudson, Ossé, Banks, Feliz, Hanif, Gutiérrez, Marte, Carr, Vernikov, Ariola and Paladino</w:t>
      </w:r>
    </w:p>
    <w:p w14:paraId="19BD0FB4" w14:textId="77777777" w:rsidR="00AB1573" w:rsidRPr="00AB1573" w:rsidRDefault="00AB1573" w:rsidP="00AB1573">
      <w:pPr>
        <w:spacing w:after="0" w:line="240" w:lineRule="auto"/>
        <w:jc w:val="center"/>
        <w:rPr>
          <w:rFonts w:ascii="Times New Roman" w:eastAsia="Times New Roman" w:hAnsi="Times New Roman" w:cs="Times New Roman"/>
          <w:kern w:val="0"/>
          <w14:ligatures w14:val="none"/>
        </w:rPr>
      </w:pPr>
    </w:p>
    <w:p w14:paraId="05101A2D" w14:textId="77777777" w:rsidR="00AB1573" w:rsidRPr="00AB1573" w:rsidRDefault="00AB1573" w:rsidP="00AB1573">
      <w:pPr>
        <w:spacing w:after="0" w:line="240" w:lineRule="auto"/>
        <w:jc w:val="both"/>
        <w:rPr>
          <w:rFonts w:ascii="Times New Roman" w:eastAsia="Times New Roman" w:hAnsi="Times New Roman" w:cs="Times New Roman"/>
          <w:vanish/>
          <w:kern w:val="0"/>
          <w14:ligatures w14:val="none"/>
        </w:rPr>
      </w:pPr>
      <w:r w:rsidRPr="00AB1573">
        <w:rPr>
          <w:rFonts w:ascii="Times New Roman" w:eastAsia="Times New Roman" w:hAnsi="Times New Roman" w:cs="Times New Roman"/>
          <w:vanish/>
          <w:kern w:val="0"/>
          <w14:ligatures w14:val="none"/>
        </w:rPr>
        <w:t>..Title</w:t>
      </w:r>
    </w:p>
    <w:p w14:paraId="55C8E326" w14:textId="77777777" w:rsidR="00AB1573" w:rsidRPr="00AB1573" w:rsidRDefault="00AB1573" w:rsidP="00AB1573">
      <w:pPr>
        <w:spacing w:after="0" w:line="240" w:lineRule="auto"/>
        <w:jc w:val="both"/>
        <w:rPr>
          <w:rFonts w:ascii="Times New Roman" w:eastAsia="Times New Roman" w:hAnsi="Times New Roman" w:cs="Times New Roman"/>
          <w:kern w:val="0"/>
          <w14:ligatures w14:val="none"/>
        </w:rPr>
      </w:pPr>
      <w:r w:rsidRPr="00AB1573">
        <w:rPr>
          <w:rFonts w:ascii="Times New Roman" w:eastAsia="Times New Roman" w:hAnsi="Times New Roman" w:cs="Times New Roman"/>
          <w:kern w:val="0"/>
          <w14:ligatures w14:val="none"/>
        </w:rPr>
        <w:t>A Local Law to amend the administrative code of the city of New York, to repeal section 28-103.22 of the administrative code of the city of New York relating to outreach on security grille visibility requirements, items 5 and 5.1 of section 28-201.2.2 of the administrative code relating to penalties for non-conforming security grilles, section 28-315.7.1 of the administrative code of the city of New York relating to the retroactive application of security grille requirements, and items 3 and 4 of section 1010.1.4.4 of the New York city building code</w:t>
      </w:r>
    </w:p>
    <w:p w14:paraId="16BF087E" w14:textId="77777777" w:rsidR="00AB1573" w:rsidRPr="00AB1573" w:rsidRDefault="00AB1573" w:rsidP="00AB1573">
      <w:pPr>
        <w:spacing w:after="0" w:line="240" w:lineRule="auto"/>
        <w:jc w:val="both"/>
        <w:rPr>
          <w:rFonts w:ascii="Times New Roman" w:eastAsia="Times New Roman" w:hAnsi="Times New Roman" w:cs="Times New Roman"/>
          <w:vanish/>
          <w:kern w:val="0"/>
          <w14:ligatures w14:val="none"/>
        </w:rPr>
      </w:pPr>
      <w:r w:rsidRPr="00AB1573">
        <w:rPr>
          <w:rFonts w:ascii="Times New Roman" w:eastAsia="Times New Roman" w:hAnsi="Times New Roman" w:cs="Times New Roman"/>
          <w:vanish/>
          <w:kern w:val="0"/>
          <w14:ligatures w14:val="none"/>
        </w:rPr>
        <w:t>..Body</w:t>
      </w:r>
    </w:p>
    <w:p w14:paraId="39B57B87" w14:textId="77777777" w:rsidR="00AB1573" w:rsidRPr="00AB1573" w:rsidRDefault="00AB1573" w:rsidP="00AB1573">
      <w:pPr>
        <w:spacing w:after="0" w:line="240" w:lineRule="auto"/>
        <w:jc w:val="both"/>
        <w:rPr>
          <w:rFonts w:ascii="Times New Roman" w:eastAsia="Times New Roman" w:hAnsi="Times New Roman" w:cs="Times New Roman"/>
          <w:kern w:val="0"/>
          <w:u w:val="single"/>
          <w14:ligatures w14:val="none"/>
        </w:rPr>
      </w:pPr>
    </w:p>
    <w:p w14:paraId="0250B4E7" w14:textId="77777777" w:rsidR="00AB1573" w:rsidRPr="00AB1573" w:rsidRDefault="00AB1573" w:rsidP="00AB1573">
      <w:pPr>
        <w:spacing w:after="0" w:line="240" w:lineRule="auto"/>
        <w:jc w:val="both"/>
        <w:rPr>
          <w:rFonts w:ascii="Times New Roman" w:eastAsia="Times New Roman" w:hAnsi="Times New Roman" w:cs="Times New Roman"/>
          <w:kern w:val="0"/>
          <w14:ligatures w14:val="none"/>
        </w:rPr>
      </w:pPr>
      <w:r w:rsidRPr="00AB1573">
        <w:rPr>
          <w:rFonts w:ascii="Times New Roman" w:eastAsia="Times New Roman" w:hAnsi="Times New Roman" w:cs="Times New Roman"/>
          <w:kern w:val="0"/>
          <w:u w:val="single"/>
          <w14:ligatures w14:val="none"/>
        </w:rPr>
        <w:t>Be it enacted by the Council as follows:</w:t>
      </w:r>
    </w:p>
    <w:p w14:paraId="6D38A0A3" w14:textId="77777777" w:rsidR="00AB1573" w:rsidRPr="00AB1573" w:rsidRDefault="00AB1573" w:rsidP="00AB1573">
      <w:pPr>
        <w:spacing w:after="0" w:line="240" w:lineRule="auto"/>
        <w:ind w:firstLine="720"/>
        <w:jc w:val="both"/>
        <w:rPr>
          <w:rFonts w:ascii="Times New Roman" w:eastAsia="Times New Roman" w:hAnsi="Times New Roman" w:cs="Times New Roman"/>
          <w:kern w:val="0"/>
          <w14:ligatures w14:val="none"/>
        </w:rPr>
      </w:pPr>
    </w:p>
    <w:p w14:paraId="30777931" w14:textId="77777777" w:rsidR="00AB1573" w:rsidRPr="00AB1573" w:rsidRDefault="00AB1573" w:rsidP="00AB1573">
      <w:pPr>
        <w:spacing w:after="0" w:line="480" w:lineRule="auto"/>
        <w:ind w:firstLine="720"/>
        <w:jc w:val="both"/>
        <w:rPr>
          <w:rFonts w:ascii="Times New Roman" w:eastAsia="Times New Roman" w:hAnsi="Times New Roman" w:cs="Times New Roman"/>
          <w:kern w:val="0"/>
          <w14:ligatures w14:val="none"/>
        </w:rPr>
        <w:sectPr w:rsidR="00AB1573" w:rsidRPr="00AB1573" w:rsidSect="00AB1573">
          <w:footerReference w:type="default" r:id="rId13"/>
          <w:footerReference w:type="first" r:id="rId14"/>
          <w:pgSz w:w="12240" w:h="15840"/>
          <w:pgMar w:top="1440" w:right="1440" w:bottom="1440" w:left="1440" w:header="720" w:footer="720" w:gutter="0"/>
          <w:cols w:space="720"/>
          <w:docGrid w:linePitch="360"/>
        </w:sectPr>
      </w:pPr>
    </w:p>
    <w:p w14:paraId="72710D76" w14:textId="77777777" w:rsidR="00AB1573" w:rsidRPr="00AB1573" w:rsidRDefault="00AB1573" w:rsidP="00AB1573">
      <w:pPr>
        <w:spacing w:after="0" w:line="480" w:lineRule="auto"/>
        <w:ind w:firstLine="720"/>
        <w:jc w:val="both"/>
        <w:rPr>
          <w:rFonts w:ascii="Times New Roman" w:eastAsia="Times New Roman" w:hAnsi="Times New Roman" w:cs="Times New Roman"/>
          <w:kern w:val="0"/>
          <w14:ligatures w14:val="none"/>
        </w:rPr>
      </w:pPr>
      <w:r w:rsidRPr="00AB1573">
        <w:rPr>
          <w:rFonts w:ascii="Times New Roman" w:eastAsia="Times New Roman" w:hAnsi="Times New Roman" w:cs="Times New Roman"/>
          <w:kern w:val="0"/>
          <w14:ligatures w14:val="none"/>
        </w:rPr>
        <w:t xml:space="preserve">Section 1. Sections 28-103.22 and 28-315.7.1 of the administrative code of the city of New York are REPEALED. </w:t>
      </w:r>
    </w:p>
    <w:p w14:paraId="761E5EB3" w14:textId="77777777" w:rsidR="00AB1573" w:rsidRPr="00AB1573" w:rsidRDefault="00AB1573" w:rsidP="00AB1573">
      <w:pPr>
        <w:spacing w:after="0" w:line="480" w:lineRule="auto"/>
        <w:ind w:firstLine="720"/>
        <w:jc w:val="both"/>
        <w:rPr>
          <w:rFonts w:ascii="Times New Roman" w:eastAsia="Times New Roman" w:hAnsi="Times New Roman" w:cs="Times New Roman"/>
          <w:kern w:val="0"/>
          <w14:ligatures w14:val="none"/>
        </w:rPr>
      </w:pPr>
      <w:r w:rsidRPr="00AB1573">
        <w:rPr>
          <w:rFonts w:ascii="Times New Roman" w:eastAsia="Times New Roman" w:hAnsi="Times New Roman" w:cs="Times New Roman"/>
          <w:kern w:val="0"/>
          <w14:ligatures w14:val="none"/>
        </w:rPr>
        <w:t>§ 2. Items 5 and 5.1 of section 28-201.2.2 of the administrative code of the city of New York are REPEALED, item 6 of such section is redesignated item 5, and item 7 of such section is redesignated item 6.</w:t>
      </w:r>
    </w:p>
    <w:p w14:paraId="0623FC88" w14:textId="77777777" w:rsidR="00AB1573" w:rsidRPr="00AB1573" w:rsidRDefault="00AB1573" w:rsidP="00AB1573">
      <w:pPr>
        <w:spacing w:after="0" w:line="480" w:lineRule="auto"/>
        <w:ind w:firstLine="720"/>
        <w:jc w:val="both"/>
        <w:rPr>
          <w:rFonts w:ascii="Times New Roman" w:eastAsia="Times New Roman" w:hAnsi="Times New Roman" w:cs="Times New Roman"/>
          <w:kern w:val="0"/>
          <w:u w:val="single"/>
          <w14:ligatures w14:val="none"/>
        </w:rPr>
      </w:pPr>
      <w:r w:rsidRPr="00AB1573">
        <w:rPr>
          <w:rFonts w:ascii="Times New Roman" w:eastAsia="Times New Roman" w:hAnsi="Times New Roman" w:cs="Times New Roman"/>
          <w:kern w:val="0"/>
          <w14:ligatures w14:val="none"/>
        </w:rPr>
        <w:t xml:space="preserve">§ 3. Items 3 and 4 of section 1010.1.4.4 of the New York city building code are REPEALED and item 5 of such section is redesignated item 3. </w:t>
      </w:r>
    </w:p>
    <w:p w14:paraId="2D9B987E" w14:textId="77777777" w:rsidR="00AB1573" w:rsidRPr="00AB1573" w:rsidRDefault="00AB1573" w:rsidP="00AB1573">
      <w:pPr>
        <w:spacing w:after="0" w:line="480" w:lineRule="auto"/>
        <w:ind w:firstLine="720"/>
        <w:jc w:val="both"/>
        <w:rPr>
          <w:rFonts w:ascii="Times New Roman" w:eastAsia="Times New Roman" w:hAnsi="Times New Roman" w:cs="Times New Roman"/>
          <w:kern w:val="0"/>
          <w14:ligatures w14:val="none"/>
        </w:rPr>
      </w:pPr>
      <w:r w:rsidRPr="00AB1573">
        <w:rPr>
          <w:rFonts w:ascii="Times New Roman" w:eastAsia="Times New Roman" w:hAnsi="Times New Roman" w:cs="Times New Roman"/>
          <w:kern w:val="0"/>
          <w14:ligatures w14:val="none"/>
        </w:rPr>
        <w:t>§ 4. This local law takes effect immediately.</w:t>
      </w:r>
    </w:p>
    <w:p w14:paraId="60FAFFC8" w14:textId="77777777" w:rsidR="00AB1573" w:rsidRDefault="00AB1573" w:rsidP="00AB1573">
      <w:pPr>
        <w:spacing w:after="0" w:line="240" w:lineRule="auto"/>
        <w:jc w:val="both"/>
        <w:rPr>
          <w:rFonts w:ascii="Times New Roman" w:eastAsia="Times New Roman" w:hAnsi="Times New Roman" w:cs="Times New Roman"/>
          <w:kern w:val="0"/>
          <w14:ligatures w14:val="none"/>
        </w:rPr>
      </w:pPr>
    </w:p>
    <w:p w14:paraId="09B0B4FE" w14:textId="77777777" w:rsidR="003506E5" w:rsidRPr="003506E5" w:rsidRDefault="003506E5" w:rsidP="003506E5">
      <w:pPr>
        <w:rPr>
          <w:rFonts w:ascii="Times New Roman" w:eastAsia="Times New Roman" w:hAnsi="Times New Roman" w:cs="Times New Roman"/>
          <w:sz w:val="18"/>
          <w:szCs w:val="18"/>
        </w:rPr>
      </w:pPr>
    </w:p>
    <w:p w14:paraId="6310D834" w14:textId="77777777" w:rsidR="003506E5" w:rsidRPr="003506E5" w:rsidRDefault="003506E5" w:rsidP="003506E5">
      <w:pPr>
        <w:rPr>
          <w:rFonts w:ascii="Times New Roman" w:eastAsia="Times New Roman" w:hAnsi="Times New Roman" w:cs="Times New Roman"/>
          <w:sz w:val="18"/>
          <w:szCs w:val="18"/>
        </w:rPr>
      </w:pPr>
    </w:p>
    <w:p w14:paraId="6494C25E" w14:textId="77777777" w:rsidR="003506E5" w:rsidRPr="003506E5" w:rsidRDefault="003506E5" w:rsidP="003506E5">
      <w:pPr>
        <w:rPr>
          <w:rFonts w:ascii="Times New Roman" w:eastAsia="Times New Roman" w:hAnsi="Times New Roman" w:cs="Times New Roman"/>
          <w:sz w:val="18"/>
          <w:szCs w:val="18"/>
        </w:rPr>
      </w:pPr>
    </w:p>
    <w:p w14:paraId="7FAC675C" w14:textId="77777777" w:rsidR="003506E5" w:rsidRPr="003506E5" w:rsidRDefault="003506E5" w:rsidP="003506E5">
      <w:pPr>
        <w:rPr>
          <w:rFonts w:ascii="Times New Roman" w:eastAsia="Times New Roman" w:hAnsi="Times New Roman" w:cs="Times New Roman"/>
          <w:sz w:val="18"/>
          <w:szCs w:val="18"/>
        </w:rPr>
      </w:pPr>
    </w:p>
    <w:p w14:paraId="4D5A0D15" w14:textId="77777777" w:rsidR="003506E5" w:rsidRPr="003506E5" w:rsidRDefault="003506E5" w:rsidP="003506E5">
      <w:pPr>
        <w:rPr>
          <w:rFonts w:ascii="Times New Roman" w:eastAsia="Times New Roman" w:hAnsi="Times New Roman" w:cs="Times New Roman"/>
          <w:sz w:val="18"/>
          <w:szCs w:val="18"/>
        </w:rPr>
      </w:pPr>
    </w:p>
    <w:p w14:paraId="388BD6FC" w14:textId="77777777" w:rsidR="003506E5" w:rsidRPr="003506E5" w:rsidRDefault="003506E5" w:rsidP="003506E5">
      <w:pPr>
        <w:rPr>
          <w:rFonts w:ascii="Times New Roman" w:eastAsia="Times New Roman" w:hAnsi="Times New Roman" w:cs="Times New Roman"/>
          <w:sz w:val="18"/>
          <w:szCs w:val="18"/>
        </w:rPr>
      </w:pPr>
    </w:p>
    <w:p w14:paraId="4AE3AA2A" w14:textId="77777777" w:rsidR="003506E5" w:rsidRPr="003506E5" w:rsidRDefault="003506E5" w:rsidP="003506E5">
      <w:pPr>
        <w:rPr>
          <w:rFonts w:ascii="Times New Roman" w:eastAsia="Times New Roman" w:hAnsi="Times New Roman" w:cs="Times New Roman"/>
          <w:sz w:val="18"/>
          <w:szCs w:val="18"/>
        </w:rPr>
      </w:pPr>
    </w:p>
    <w:p w14:paraId="00F90DEC" w14:textId="77777777" w:rsidR="003506E5" w:rsidRDefault="003506E5" w:rsidP="003506E5">
      <w:pPr>
        <w:rPr>
          <w:rFonts w:ascii="Times New Roman" w:eastAsia="Times New Roman" w:hAnsi="Times New Roman" w:cs="Times New Roman"/>
          <w:kern w:val="0"/>
          <w14:ligatures w14:val="none"/>
        </w:rPr>
      </w:pPr>
    </w:p>
    <w:p w14:paraId="704CCCC8" w14:textId="77777777" w:rsidR="003506E5" w:rsidRPr="003506E5" w:rsidRDefault="003506E5" w:rsidP="003506E5">
      <w:pPr>
        <w:rPr>
          <w:rFonts w:ascii="Times New Roman" w:eastAsia="Times New Roman" w:hAnsi="Times New Roman" w:cs="Times New Roman"/>
          <w:sz w:val="18"/>
          <w:szCs w:val="18"/>
        </w:rPr>
      </w:pPr>
    </w:p>
    <w:p w14:paraId="4535DE42" w14:textId="4D591934" w:rsidR="003506E5" w:rsidRPr="003506E5" w:rsidRDefault="003506E5" w:rsidP="003506E5">
      <w:pPr>
        <w:tabs>
          <w:tab w:val="center" w:pos="4680"/>
        </w:tabs>
        <w:rPr>
          <w:rFonts w:ascii="Times New Roman" w:eastAsia="Times New Roman" w:hAnsi="Times New Roman" w:cs="Times New Roman"/>
          <w:sz w:val="18"/>
          <w:szCs w:val="18"/>
        </w:rPr>
        <w:sectPr w:rsidR="003506E5" w:rsidRPr="003506E5" w:rsidSect="00AB1573">
          <w:type w:val="continuous"/>
          <w:pgSz w:w="12240" w:h="15840"/>
          <w:pgMar w:top="1440" w:right="1440" w:bottom="1440" w:left="1440" w:header="720" w:footer="720" w:gutter="0"/>
          <w:lnNumType w:countBy="1"/>
          <w:cols w:space="720"/>
          <w:titlePg/>
          <w:docGrid w:linePitch="360"/>
        </w:sectPr>
      </w:pPr>
      <w:r>
        <w:rPr>
          <w:rFonts w:ascii="Times New Roman" w:eastAsia="Times New Roman" w:hAnsi="Times New Roman" w:cs="Times New Roman"/>
          <w:sz w:val="18"/>
          <w:szCs w:val="18"/>
        </w:rPr>
        <w:tab/>
      </w:r>
    </w:p>
    <w:p w14:paraId="3E9C6491" w14:textId="77777777" w:rsidR="00AB1573" w:rsidRPr="00AB1573" w:rsidRDefault="00AB1573" w:rsidP="00AB1573">
      <w:pPr>
        <w:spacing w:after="0" w:line="240" w:lineRule="auto"/>
        <w:jc w:val="both"/>
        <w:rPr>
          <w:rFonts w:ascii="Times New Roman" w:eastAsia="Times New Roman" w:hAnsi="Times New Roman" w:cs="Times New Roman"/>
          <w:kern w:val="0"/>
          <w:sz w:val="20"/>
          <w:szCs w:val="20"/>
          <w14:ligatures w14:val="none"/>
        </w:rPr>
      </w:pPr>
    </w:p>
    <w:p w14:paraId="10CAD94F" w14:textId="77777777" w:rsidR="00AB1573" w:rsidRPr="00AB1573" w:rsidRDefault="00AB1573" w:rsidP="00AB1573">
      <w:pPr>
        <w:spacing w:after="0" w:line="240" w:lineRule="auto"/>
        <w:jc w:val="both"/>
        <w:rPr>
          <w:rFonts w:ascii="Times New Roman" w:eastAsia="Times New Roman" w:hAnsi="Times New Roman" w:cs="Times New Roman"/>
          <w:kern w:val="0"/>
          <w:sz w:val="18"/>
          <w:szCs w:val="18"/>
          <w14:ligatures w14:val="none"/>
        </w:rPr>
      </w:pPr>
      <w:r w:rsidRPr="00AB1573">
        <w:rPr>
          <w:rFonts w:ascii="Times New Roman" w:eastAsia="Times New Roman" w:hAnsi="Times New Roman" w:cs="Times New Roman"/>
          <w:kern w:val="0"/>
          <w:sz w:val="18"/>
          <w:szCs w:val="18"/>
          <w14:ligatures w14:val="none"/>
        </w:rPr>
        <w:t>CMB/APM</w:t>
      </w:r>
    </w:p>
    <w:p w14:paraId="50FF5BE1" w14:textId="77777777" w:rsidR="00AB1573" w:rsidRPr="00AB1573" w:rsidRDefault="00AB1573" w:rsidP="00AB1573">
      <w:pPr>
        <w:spacing w:after="0" w:line="240" w:lineRule="auto"/>
        <w:jc w:val="both"/>
        <w:rPr>
          <w:rFonts w:ascii="Times New Roman" w:eastAsia="Times New Roman" w:hAnsi="Times New Roman" w:cs="Times New Roman"/>
          <w:kern w:val="0"/>
          <w:sz w:val="18"/>
          <w:szCs w:val="18"/>
          <w14:ligatures w14:val="none"/>
        </w:rPr>
      </w:pPr>
      <w:r w:rsidRPr="00AB1573">
        <w:rPr>
          <w:rFonts w:ascii="Times New Roman" w:eastAsia="Times New Roman" w:hAnsi="Times New Roman" w:cs="Times New Roman"/>
          <w:kern w:val="0"/>
          <w:sz w:val="18"/>
          <w:szCs w:val="18"/>
          <w14:ligatures w14:val="none"/>
        </w:rPr>
        <w:t>LS #21883/22477/22592/23842/22969/22970/22971/23083/23086/23796</w:t>
      </w:r>
    </w:p>
    <w:p w14:paraId="6F7498B5" w14:textId="77777777" w:rsidR="00AB1573" w:rsidRPr="00AB1573" w:rsidRDefault="00AB1573" w:rsidP="00AB1573">
      <w:pPr>
        <w:spacing w:after="0" w:line="240" w:lineRule="auto"/>
        <w:jc w:val="both"/>
        <w:rPr>
          <w:rFonts w:ascii="Times New Roman" w:eastAsia="Times New Roman" w:hAnsi="Times New Roman" w:cs="Times New Roman"/>
          <w:kern w:val="0"/>
          <w:sz w:val="18"/>
          <w:szCs w:val="18"/>
          <w14:ligatures w14:val="none"/>
        </w:rPr>
      </w:pPr>
      <w:r w:rsidRPr="00AB1573">
        <w:rPr>
          <w:rFonts w:ascii="Times New Roman" w:eastAsia="Times New Roman" w:hAnsi="Times New Roman" w:cs="Times New Roman"/>
          <w:kern w:val="0"/>
          <w:sz w:val="18"/>
          <w:szCs w:val="18"/>
          <w14:ligatures w14:val="none"/>
        </w:rPr>
        <w:t>6/18/2026 7:44 PM</w:t>
      </w:r>
    </w:p>
    <w:p w14:paraId="1C7C80C7" w14:textId="77777777" w:rsidR="005D18E2" w:rsidRPr="00A5148C" w:rsidRDefault="005D18E2">
      <w:pPr>
        <w:rPr>
          <w:rFonts w:ascii="Times New Roman" w:hAnsi="Times New Roman" w:cs="Times New Roman"/>
        </w:rPr>
      </w:pPr>
    </w:p>
    <w:sectPr w:rsidR="005D18E2" w:rsidRPr="00A5148C">
      <w:footerReference w:type="defaul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D3401" w14:textId="77777777" w:rsidR="006556B0" w:rsidRDefault="006556B0" w:rsidP="005925EF">
      <w:pPr>
        <w:spacing w:after="0" w:line="240" w:lineRule="auto"/>
      </w:pPr>
      <w:r>
        <w:separator/>
      </w:r>
    </w:p>
  </w:endnote>
  <w:endnote w:type="continuationSeparator" w:id="0">
    <w:p w14:paraId="45898B76" w14:textId="77777777" w:rsidR="006556B0" w:rsidRDefault="006556B0" w:rsidP="00592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691600829"/>
      <w:docPartObj>
        <w:docPartGallery w:val="Page Numbers (Bottom of Page)"/>
        <w:docPartUnique/>
      </w:docPartObj>
    </w:sdtPr>
    <w:sdtEndPr>
      <w:rPr>
        <w:noProof/>
      </w:rPr>
    </w:sdtEndPr>
    <w:sdtContent>
      <w:p w14:paraId="0BFA25AF" w14:textId="3F6EF23A" w:rsidR="00AB1573" w:rsidRPr="003506E5" w:rsidRDefault="00AB1573">
        <w:pPr>
          <w:pStyle w:val="Footer"/>
          <w:jc w:val="center"/>
          <w:rPr>
            <w:rFonts w:ascii="Times New Roman" w:hAnsi="Times New Roman" w:cs="Times New Roman"/>
          </w:rPr>
        </w:pPr>
        <w:r w:rsidRPr="003506E5">
          <w:rPr>
            <w:rFonts w:ascii="Times New Roman" w:hAnsi="Times New Roman" w:cs="Times New Roman"/>
          </w:rPr>
          <w:fldChar w:fldCharType="begin"/>
        </w:r>
        <w:r w:rsidRPr="003506E5">
          <w:rPr>
            <w:rFonts w:ascii="Times New Roman" w:hAnsi="Times New Roman" w:cs="Times New Roman"/>
          </w:rPr>
          <w:instrText xml:space="preserve"> PAGE   \* MERGEFORMAT </w:instrText>
        </w:r>
        <w:r w:rsidRPr="003506E5">
          <w:rPr>
            <w:rFonts w:ascii="Times New Roman" w:hAnsi="Times New Roman" w:cs="Times New Roman"/>
          </w:rPr>
          <w:fldChar w:fldCharType="separate"/>
        </w:r>
        <w:r w:rsidR="00C4059B" w:rsidRPr="003506E5">
          <w:rPr>
            <w:rFonts w:ascii="Times New Roman" w:hAnsi="Times New Roman" w:cs="Times New Roman"/>
            <w:noProof/>
          </w:rPr>
          <w:t>19</w:t>
        </w:r>
        <w:r w:rsidRPr="003506E5">
          <w:rPr>
            <w:rFonts w:ascii="Times New Roman" w:hAnsi="Times New Roman" w:cs="Times New Roman"/>
            <w:noProof/>
          </w:rPr>
          <w:fldChar w:fldCharType="end"/>
        </w:r>
      </w:p>
    </w:sdtContent>
  </w:sdt>
  <w:p w14:paraId="1684695E" w14:textId="77777777" w:rsidR="00AB1573" w:rsidRDefault="00AB157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0524767"/>
      <w:docPartObj>
        <w:docPartGallery w:val="Page Numbers (Bottom of Page)"/>
        <w:docPartUnique/>
      </w:docPartObj>
    </w:sdtPr>
    <w:sdtEndPr>
      <w:rPr>
        <w:noProof/>
      </w:rPr>
    </w:sdtEndPr>
    <w:sdtContent>
      <w:p w14:paraId="677EE216" w14:textId="77777777" w:rsidR="00AB1573" w:rsidRDefault="00AB157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B46201" w14:textId="77777777" w:rsidR="00AB1573" w:rsidRDefault="00AB15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6381444"/>
      <w:docPartObj>
        <w:docPartGallery w:val="Page Numbers (Bottom of Page)"/>
        <w:docPartUnique/>
      </w:docPartObj>
    </w:sdtPr>
    <w:sdtEndPr>
      <w:rPr>
        <w:noProof/>
      </w:rPr>
    </w:sdtEndPr>
    <w:sdtContent>
      <w:p w14:paraId="1099F913" w14:textId="215D8A1B" w:rsidR="00AB1573" w:rsidRDefault="00AB1573" w:rsidP="00B84C4E">
        <w:pPr>
          <w:pStyle w:val="Footer"/>
          <w:jc w:val="center"/>
        </w:pPr>
        <w:r w:rsidRPr="003506E5">
          <w:rPr>
            <w:rFonts w:ascii="Times New Roman" w:hAnsi="Times New Roman" w:cs="Times New Roman"/>
          </w:rPr>
          <w:fldChar w:fldCharType="begin"/>
        </w:r>
        <w:r w:rsidRPr="003506E5">
          <w:rPr>
            <w:rFonts w:ascii="Times New Roman" w:hAnsi="Times New Roman" w:cs="Times New Roman"/>
          </w:rPr>
          <w:instrText xml:space="preserve"> PAGE   \* MERGEFORMAT </w:instrText>
        </w:r>
        <w:r w:rsidRPr="003506E5">
          <w:rPr>
            <w:rFonts w:ascii="Times New Roman" w:hAnsi="Times New Roman" w:cs="Times New Roman"/>
          </w:rPr>
          <w:fldChar w:fldCharType="separate"/>
        </w:r>
        <w:r w:rsidR="00C4059B" w:rsidRPr="003506E5">
          <w:rPr>
            <w:rFonts w:ascii="Times New Roman" w:hAnsi="Times New Roman" w:cs="Times New Roman"/>
            <w:noProof/>
          </w:rPr>
          <w:t>28</w:t>
        </w:r>
        <w:r w:rsidRPr="003506E5">
          <w:rPr>
            <w:rFonts w:ascii="Times New Roman" w:hAnsi="Times New Roman" w:cs="Times New Roman"/>
            <w:noProof/>
          </w:rPr>
          <w:fldChar w:fldCharType="end"/>
        </w:r>
      </w:p>
    </w:sdtContent>
  </w:sdt>
  <w:p w14:paraId="7DF507AB" w14:textId="77777777" w:rsidR="00AB1573" w:rsidRDefault="00AB157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2244377"/>
      <w:docPartObj>
        <w:docPartGallery w:val="Page Numbers (Bottom of Page)"/>
        <w:docPartUnique/>
      </w:docPartObj>
    </w:sdtPr>
    <w:sdtEndPr>
      <w:rPr>
        <w:noProof/>
      </w:rPr>
    </w:sdtEndPr>
    <w:sdtContent>
      <w:p w14:paraId="06DBF4AC" w14:textId="77777777" w:rsidR="00AB1573" w:rsidRDefault="00AB1573">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F460C6D" w14:textId="77777777" w:rsidR="00AB1573" w:rsidRDefault="00AB157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1EB2B74" w14:textId="7C29EE27" w:rsidR="005D18E2" w:rsidRDefault="005D18E2">
        <w:pPr>
          <w:pStyle w:val="Footer"/>
          <w:jc w:val="center"/>
        </w:pPr>
        <w:r>
          <w:fldChar w:fldCharType="begin"/>
        </w:r>
        <w:r>
          <w:instrText xml:space="preserve"> PAGE   \* MERGEFORMAT </w:instrText>
        </w:r>
        <w:r>
          <w:fldChar w:fldCharType="separate"/>
        </w:r>
        <w:r w:rsidR="00C4059B">
          <w:rPr>
            <w:noProof/>
          </w:rPr>
          <w:t>29</w:t>
        </w:r>
        <w:r>
          <w:rPr>
            <w:noProof/>
          </w:rPr>
          <w:fldChar w:fldCharType="end"/>
        </w:r>
      </w:p>
    </w:sdtContent>
  </w:sdt>
  <w:p w14:paraId="25EEBEF5" w14:textId="77777777" w:rsidR="005D18E2" w:rsidRDefault="005D18E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237017D8" w14:textId="4C5D821C" w:rsidR="005D18E2" w:rsidRDefault="005D18E2">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14:paraId="1E4F6EAC" w14:textId="77777777" w:rsidR="005D18E2" w:rsidRDefault="005D18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C5E51" w14:textId="77777777" w:rsidR="006556B0" w:rsidRDefault="006556B0" w:rsidP="005925EF">
      <w:pPr>
        <w:spacing w:after="0" w:line="240" w:lineRule="auto"/>
      </w:pPr>
      <w:r>
        <w:separator/>
      </w:r>
    </w:p>
  </w:footnote>
  <w:footnote w:type="continuationSeparator" w:id="0">
    <w:p w14:paraId="66E7211E" w14:textId="77777777" w:rsidR="006556B0" w:rsidRDefault="006556B0" w:rsidP="005925EF">
      <w:pPr>
        <w:spacing w:after="0" w:line="240" w:lineRule="auto"/>
      </w:pPr>
      <w:r>
        <w:continuationSeparator/>
      </w:r>
    </w:p>
  </w:footnote>
  <w:footnote w:id="1">
    <w:p w14:paraId="005AAA9E" w14:textId="77777777" w:rsidR="00513B29" w:rsidRPr="008A346A" w:rsidRDefault="00513B29" w:rsidP="00513B29">
      <w:pPr>
        <w:pStyle w:val="FootnoteText"/>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NYC Open Data. </w:t>
      </w:r>
      <w:r w:rsidRPr="008A346A">
        <w:rPr>
          <w:rFonts w:ascii="Times New Roman" w:hAnsi="Times New Roman" w:cs="Times New Roman"/>
          <w:i/>
          <w:iCs/>
        </w:rPr>
        <w:t xml:space="preserve">NYC Retail Theft Complaints by Year. </w:t>
      </w:r>
      <w:r w:rsidRPr="008A346A">
        <w:rPr>
          <w:rFonts w:ascii="Times New Roman" w:hAnsi="Times New Roman" w:cs="Times New Roman"/>
        </w:rPr>
        <w:t xml:space="preserve">Available at: </w:t>
      </w:r>
      <w:hyperlink r:id="rId1" w:history="1">
        <w:r w:rsidRPr="008A346A">
          <w:rPr>
            <w:rStyle w:val="Hyperlink"/>
            <w:rFonts w:ascii="Times New Roman" w:hAnsi="Times New Roman" w:cs="Times New Roman"/>
          </w:rPr>
          <w:t>https://data.cityofnewyork.us/Public-Safety/NYC-Retail-Theft-Complaints-by-Year/7qq4-py3j</w:t>
        </w:r>
      </w:hyperlink>
      <w:r w:rsidRPr="008A346A">
        <w:rPr>
          <w:rFonts w:ascii="Times New Roman" w:hAnsi="Times New Roman" w:cs="Times New Roman"/>
        </w:rPr>
        <w:t xml:space="preserve"> [Accessed on September 30, 2025]. </w:t>
      </w:r>
    </w:p>
  </w:footnote>
  <w:footnote w:id="2">
    <w:p w14:paraId="31501E61" w14:textId="77777777" w:rsidR="00513B29" w:rsidRPr="008A346A" w:rsidRDefault="00513B29" w:rsidP="00513B29">
      <w:pPr>
        <w:pStyle w:val="FootnoteText"/>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Lopez, Ernesto, Robert Boxerman, and Kelsey Cundiff. </w:t>
      </w:r>
      <w:r w:rsidRPr="008A346A">
        <w:rPr>
          <w:rFonts w:ascii="Times New Roman" w:hAnsi="Times New Roman" w:cs="Times New Roman"/>
          <w:i/>
          <w:iCs/>
        </w:rPr>
        <w:t xml:space="preserve">Shoplifting Trends: What You Need to Know. </w:t>
      </w:r>
      <w:r w:rsidRPr="008A346A">
        <w:rPr>
          <w:rFonts w:ascii="Times New Roman" w:hAnsi="Times New Roman" w:cs="Times New Roman"/>
        </w:rPr>
        <w:t xml:space="preserve">COUNCIL ON CRIMINAL JUSTICE. (November 2023). </w:t>
      </w:r>
      <w:r w:rsidRPr="008A346A">
        <w:rPr>
          <w:rFonts w:ascii="Times New Roman" w:hAnsi="Times New Roman" w:cs="Times New Roman"/>
          <w:i/>
          <w:iCs/>
        </w:rPr>
        <w:t>Available at:</w:t>
      </w:r>
      <w:r w:rsidRPr="008A346A">
        <w:rPr>
          <w:rFonts w:ascii="Times New Roman" w:hAnsi="Times New Roman" w:cs="Times New Roman"/>
        </w:rPr>
        <w:t xml:space="preserve"> </w:t>
      </w:r>
      <w:hyperlink r:id="rId2" w:history="1">
        <w:r w:rsidRPr="008A346A">
          <w:rPr>
            <w:rStyle w:val="Hyperlink"/>
            <w:rFonts w:ascii="Times New Roman" w:hAnsi="Times New Roman" w:cs="Times New Roman"/>
          </w:rPr>
          <w:t>https://counciloncj.org/shoplifting-trends-what-you-need-to-know/#</w:t>
        </w:r>
      </w:hyperlink>
      <w:r w:rsidRPr="008A346A">
        <w:rPr>
          <w:rFonts w:ascii="Times New Roman" w:hAnsi="Times New Roman" w:cs="Times New Roman"/>
        </w:rPr>
        <w:t xml:space="preserve"> </w:t>
      </w:r>
    </w:p>
  </w:footnote>
  <w:footnote w:id="3">
    <w:p w14:paraId="29E2AB6D" w14:textId="4BEE5A30" w:rsidR="000539A1" w:rsidRPr="008A346A" w:rsidRDefault="000539A1">
      <w:pPr>
        <w:pStyle w:val="FootnoteText"/>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New York City Council analysis of </w:t>
      </w:r>
      <w:r w:rsidRPr="008A346A">
        <w:rPr>
          <w:rFonts w:ascii="Times New Roman" w:hAnsi="Times New Roman" w:cs="Times New Roman"/>
          <w:i/>
          <w:iCs/>
        </w:rPr>
        <w:t xml:space="preserve">NYPD Complaint Data Current (Year </w:t>
      </w:r>
      <w:r w:rsidRPr="008A346A">
        <w:rPr>
          <w:rFonts w:ascii="Times New Roman" w:hAnsi="Times New Roman" w:cs="Times New Roman"/>
          <w:i/>
          <w:iCs/>
        </w:rPr>
        <w:t>To Date)</w:t>
      </w:r>
      <w:r w:rsidR="001023D5" w:rsidRPr="008A346A">
        <w:rPr>
          <w:rFonts w:ascii="Times New Roman" w:hAnsi="Times New Roman" w:cs="Times New Roman"/>
          <w:i/>
          <w:iCs/>
        </w:rPr>
        <w:t xml:space="preserve"> </w:t>
      </w:r>
      <w:r w:rsidR="001023D5" w:rsidRPr="008A346A">
        <w:rPr>
          <w:rFonts w:ascii="Times New Roman" w:hAnsi="Times New Roman" w:cs="Times New Roman"/>
        </w:rPr>
        <w:t xml:space="preserve">and </w:t>
      </w:r>
      <w:r w:rsidR="001023D5" w:rsidRPr="008A346A">
        <w:rPr>
          <w:rFonts w:ascii="Times New Roman" w:hAnsi="Times New Roman" w:cs="Times New Roman"/>
          <w:i/>
          <w:iCs/>
        </w:rPr>
        <w:t>NYPD Complaint Data Historic</w:t>
      </w:r>
      <w:r w:rsidRPr="008A346A">
        <w:rPr>
          <w:rFonts w:ascii="Times New Roman" w:hAnsi="Times New Roman" w:cs="Times New Roman"/>
        </w:rPr>
        <w:t xml:space="preserve"> from NYC </w:t>
      </w:r>
      <w:r w:rsidRPr="008A346A">
        <w:rPr>
          <w:rFonts w:ascii="Times New Roman" w:hAnsi="Times New Roman" w:cs="Times New Roman"/>
        </w:rPr>
        <w:t xml:space="preserve">OpenData. </w:t>
      </w:r>
      <w:r w:rsidRPr="008A346A">
        <w:rPr>
          <w:rFonts w:ascii="Times New Roman" w:hAnsi="Times New Roman" w:cs="Times New Roman"/>
          <w:i/>
          <w:iCs/>
        </w:rPr>
        <w:t xml:space="preserve">See </w:t>
      </w:r>
      <w:hyperlink r:id="rId3" w:history="1">
        <w:r w:rsidRPr="008A346A">
          <w:rPr>
            <w:rStyle w:val="Hyperlink"/>
            <w:rFonts w:ascii="Times New Roman" w:hAnsi="Times New Roman" w:cs="Times New Roman"/>
            <w:i/>
            <w:iCs/>
          </w:rPr>
          <w:t>https://data.cityofnewyork.us/Public-Safety/NYPD-Complaint-Data-Current-Year-To-Date-/5uac-w243/about_data</w:t>
        </w:r>
      </w:hyperlink>
      <w:r w:rsidR="001023D5" w:rsidRPr="008A346A">
        <w:rPr>
          <w:rFonts w:ascii="Times New Roman" w:hAnsi="Times New Roman" w:cs="Times New Roman"/>
          <w:i/>
          <w:iCs/>
        </w:rPr>
        <w:t xml:space="preserve"> </w:t>
      </w:r>
      <w:r w:rsidR="001023D5" w:rsidRPr="008A346A">
        <w:rPr>
          <w:rFonts w:ascii="Times New Roman" w:hAnsi="Times New Roman" w:cs="Times New Roman"/>
        </w:rPr>
        <w:t xml:space="preserve">and </w:t>
      </w:r>
      <w:hyperlink r:id="rId4" w:history="1">
        <w:r w:rsidR="001023D5" w:rsidRPr="008A346A">
          <w:rPr>
            <w:rStyle w:val="Hyperlink"/>
            <w:rFonts w:ascii="Times New Roman" w:hAnsi="Times New Roman" w:cs="Times New Roman"/>
          </w:rPr>
          <w:t>https://data.cityofnewyork.us/Public-Safety/NYPD-Complaint-Data-Historic/qgea-i56i/about_data</w:t>
        </w:r>
      </w:hyperlink>
      <w:r w:rsidR="001023D5" w:rsidRPr="008A346A">
        <w:rPr>
          <w:rFonts w:ascii="Times New Roman" w:hAnsi="Times New Roman" w:cs="Times New Roman"/>
        </w:rPr>
        <w:t xml:space="preserve"> </w:t>
      </w:r>
    </w:p>
  </w:footnote>
  <w:footnote w:id="4">
    <w:p w14:paraId="7830508E" w14:textId="7AD9F87D" w:rsidR="000539A1" w:rsidRPr="008A346A" w:rsidRDefault="000539A1">
      <w:pPr>
        <w:pStyle w:val="FootnoteText"/>
        <w:rPr>
          <w:rFonts w:ascii="Times New Roman" w:hAnsi="Times New Roman" w:cs="Times New Roman"/>
          <w:i/>
          <w:iCs/>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001023D5" w:rsidRPr="008A346A">
        <w:rPr>
          <w:rFonts w:ascii="Times New Roman" w:hAnsi="Times New Roman" w:cs="Times New Roman"/>
          <w:i/>
          <w:iCs/>
        </w:rPr>
        <w:t xml:space="preserve">Id. </w:t>
      </w:r>
    </w:p>
  </w:footnote>
  <w:footnote w:id="5">
    <w:p w14:paraId="4927C3C3" w14:textId="6AE79298" w:rsidR="000539A1" w:rsidRPr="008A346A" w:rsidRDefault="000539A1">
      <w:pPr>
        <w:pStyle w:val="FootnoteText"/>
        <w:rPr>
          <w:rFonts w:ascii="Times New Roman" w:hAnsi="Times New Roman" w:cs="Times New Roman"/>
          <w:i/>
          <w:iCs/>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Pr="008A346A">
        <w:rPr>
          <w:rFonts w:ascii="Times New Roman" w:hAnsi="Times New Roman" w:cs="Times New Roman"/>
          <w:i/>
          <w:iCs/>
        </w:rPr>
        <w:t xml:space="preserve">Id. </w:t>
      </w:r>
    </w:p>
  </w:footnote>
  <w:footnote w:id="6">
    <w:p w14:paraId="1A227AEB" w14:textId="0AE1EF1E" w:rsidR="000539A1" w:rsidRPr="008A346A" w:rsidRDefault="000539A1">
      <w:pPr>
        <w:pStyle w:val="FootnoteText"/>
        <w:rPr>
          <w:rFonts w:ascii="Times New Roman" w:hAnsi="Times New Roman" w:cs="Times New Roman"/>
          <w:i/>
          <w:iCs/>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Pr="008A346A">
        <w:rPr>
          <w:rFonts w:ascii="Times New Roman" w:hAnsi="Times New Roman" w:cs="Times New Roman"/>
          <w:i/>
          <w:iCs/>
        </w:rPr>
        <w:t xml:space="preserve">Id. </w:t>
      </w:r>
    </w:p>
  </w:footnote>
  <w:footnote w:id="7">
    <w:p w14:paraId="11AC6230" w14:textId="331025E6" w:rsidR="001023D5" w:rsidRPr="008A346A" w:rsidRDefault="001023D5">
      <w:pPr>
        <w:pStyle w:val="FootnoteText"/>
        <w:rPr>
          <w:rFonts w:ascii="Times New Roman" w:hAnsi="Times New Roman" w:cs="Times New Roman"/>
          <w:i/>
          <w:iCs/>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Pr="008A346A">
        <w:rPr>
          <w:rFonts w:ascii="Times New Roman" w:hAnsi="Times New Roman" w:cs="Times New Roman"/>
          <w:i/>
          <w:iCs/>
        </w:rPr>
        <w:t xml:space="preserve">Id. </w:t>
      </w:r>
    </w:p>
  </w:footnote>
  <w:footnote w:id="8">
    <w:p w14:paraId="324518DB" w14:textId="18960514" w:rsidR="00E518F0" w:rsidRPr="008A346A" w:rsidRDefault="00E518F0">
      <w:pPr>
        <w:pStyle w:val="FootnoteText"/>
        <w:rPr>
          <w:rFonts w:ascii="Times New Roman" w:hAnsi="Times New Roman" w:cs="Times New Roman"/>
          <w:i/>
          <w:iCs/>
        </w:rPr>
      </w:pPr>
      <w:r w:rsidRPr="008A346A">
        <w:rPr>
          <w:rStyle w:val="FootnoteReference"/>
          <w:rFonts w:ascii="Times New Roman" w:hAnsi="Times New Roman" w:cs="Times New Roman"/>
        </w:rPr>
        <w:footnoteRef/>
      </w:r>
      <w:r w:rsidRPr="008A346A">
        <w:rPr>
          <w:rFonts w:ascii="Times New Roman" w:hAnsi="Times New Roman" w:cs="Times New Roman"/>
        </w:rPr>
        <w:t xml:space="preserve"> See </w:t>
      </w:r>
      <w:r w:rsidR="0036361D" w:rsidRPr="008A346A">
        <w:rPr>
          <w:rFonts w:ascii="Times New Roman" w:hAnsi="Times New Roman" w:cs="Times New Roman"/>
        </w:rPr>
        <w:t>Figure</w:t>
      </w:r>
      <w:r w:rsidRPr="008A346A">
        <w:rPr>
          <w:rFonts w:ascii="Times New Roman" w:hAnsi="Times New Roman" w:cs="Times New Roman"/>
        </w:rPr>
        <w:t xml:space="preserve"> One</w:t>
      </w:r>
      <w:r w:rsidR="00EC4234" w:rsidRPr="008A346A">
        <w:rPr>
          <w:rFonts w:ascii="Times New Roman" w:hAnsi="Times New Roman" w:cs="Times New Roman"/>
        </w:rPr>
        <w:t xml:space="preserve">; New York City Council analysis of </w:t>
      </w:r>
      <w:r w:rsidR="00EC4234" w:rsidRPr="008A346A">
        <w:rPr>
          <w:rFonts w:ascii="Times New Roman" w:hAnsi="Times New Roman" w:cs="Times New Roman"/>
          <w:i/>
          <w:iCs/>
        </w:rPr>
        <w:t xml:space="preserve">NYPD Complaint Data Current (Year </w:t>
      </w:r>
      <w:r w:rsidR="00EC4234" w:rsidRPr="008A346A">
        <w:rPr>
          <w:rFonts w:ascii="Times New Roman" w:hAnsi="Times New Roman" w:cs="Times New Roman"/>
          <w:i/>
          <w:iCs/>
        </w:rPr>
        <w:t xml:space="preserve">To Date) </w:t>
      </w:r>
      <w:r w:rsidR="00EC4234" w:rsidRPr="008A346A">
        <w:rPr>
          <w:rFonts w:ascii="Times New Roman" w:hAnsi="Times New Roman" w:cs="Times New Roman"/>
        </w:rPr>
        <w:t xml:space="preserve">and </w:t>
      </w:r>
      <w:r w:rsidR="00EC4234" w:rsidRPr="008A346A">
        <w:rPr>
          <w:rFonts w:ascii="Times New Roman" w:hAnsi="Times New Roman" w:cs="Times New Roman"/>
          <w:i/>
          <w:iCs/>
        </w:rPr>
        <w:t>NYPD Complaint Data Historic</w:t>
      </w:r>
      <w:r w:rsidR="00EC4234" w:rsidRPr="008A346A">
        <w:rPr>
          <w:rFonts w:ascii="Times New Roman" w:hAnsi="Times New Roman" w:cs="Times New Roman"/>
        </w:rPr>
        <w:t xml:space="preserve"> from NYC </w:t>
      </w:r>
      <w:r w:rsidR="00EC4234" w:rsidRPr="008A346A">
        <w:rPr>
          <w:rFonts w:ascii="Times New Roman" w:hAnsi="Times New Roman" w:cs="Times New Roman"/>
        </w:rPr>
        <w:t xml:space="preserve">OpenData. </w:t>
      </w:r>
      <w:r w:rsidR="00EC4234" w:rsidRPr="008A346A">
        <w:rPr>
          <w:rFonts w:ascii="Times New Roman" w:hAnsi="Times New Roman" w:cs="Times New Roman"/>
          <w:i/>
          <w:iCs/>
        </w:rPr>
        <w:t xml:space="preserve">See </w:t>
      </w:r>
      <w:hyperlink r:id="rId5" w:history="1">
        <w:r w:rsidR="00EC4234" w:rsidRPr="008A346A">
          <w:rPr>
            <w:rStyle w:val="Hyperlink"/>
            <w:rFonts w:ascii="Times New Roman" w:hAnsi="Times New Roman" w:cs="Times New Roman"/>
            <w:i/>
            <w:iCs/>
          </w:rPr>
          <w:t>https://data.cityofnewyork.us/Public-Safety/NYPD-Complaint-Data-Current-Year-To-Date-/5uac-w243/about_data</w:t>
        </w:r>
      </w:hyperlink>
      <w:r w:rsidR="00EC4234" w:rsidRPr="008A346A">
        <w:rPr>
          <w:rFonts w:ascii="Times New Roman" w:hAnsi="Times New Roman" w:cs="Times New Roman"/>
          <w:i/>
          <w:iCs/>
        </w:rPr>
        <w:t xml:space="preserve"> </w:t>
      </w:r>
      <w:r w:rsidR="00EC4234" w:rsidRPr="008A346A">
        <w:rPr>
          <w:rFonts w:ascii="Times New Roman" w:hAnsi="Times New Roman" w:cs="Times New Roman"/>
        </w:rPr>
        <w:t xml:space="preserve">and </w:t>
      </w:r>
      <w:hyperlink r:id="rId6" w:history="1">
        <w:r w:rsidR="00EC4234" w:rsidRPr="008A346A">
          <w:rPr>
            <w:rStyle w:val="Hyperlink"/>
            <w:rFonts w:ascii="Times New Roman" w:hAnsi="Times New Roman" w:cs="Times New Roman"/>
          </w:rPr>
          <w:t>https://data.cityofnewyork.us/Public-Safety/NYPD-Complaint-Data-Historic/qgea-i56i/about_data</w:t>
        </w:r>
      </w:hyperlink>
    </w:p>
  </w:footnote>
  <w:footnote w:id="9">
    <w:p w14:paraId="7F948CB8" w14:textId="0569C0B5" w:rsidR="00E518F0" w:rsidRPr="008A346A" w:rsidRDefault="00E518F0">
      <w:pPr>
        <w:pStyle w:val="FootnoteText"/>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See </w:t>
      </w:r>
      <w:r w:rsidR="0036361D" w:rsidRPr="008A346A">
        <w:rPr>
          <w:rFonts w:ascii="Times New Roman" w:hAnsi="Times New Roman" w:cs="Times New Roman"/>
        </w:rPr>
        <w:t xml:space="preserve">Figure </w:t>
      </w:r>
      <w:r w:rsidRPr="008A346A">
        <w:rPr>
          <w:rFonts w:ascii="Times New Roman" w:hAnsi="Times New Roman" w:cs="Times New Roman"/>
        </w:rPr>
        <w:t>One</w:t>
      </w:r>
      <w:r w:rsidR="00A5148C" w:rsidRPr="008A346A">
        <w:rPr>
          <w:rFonts w:ascii="Times New Roman" w:hAnsi="Times New Roman" w:cs="Times New Roman"/>
        </w:rPr>
        <w:t xml:space="preserve">; New York City Council analysis of </w:t>
      </w:r>
      <w:r w:rsidR="00A5148C" w:rsidRPr="008A346A">
        <w:rPr>
          <w:rFonts w:ascii="Times New Roman" w:hAnsi="Times New Roman" w:cs="Times New Roman"/>
          <w:i/>
          <w:iCs/>
        </w:rPr>
        <w:t xml:space="preserve">NYPD Complaint Data Current (Year </w:t>
      </w:r>
      <w:r w:rsidR="00A5148C" w:rsidRPr="008A346A">
        <w:rPr>
          <w:rFonts w:ascii="Times New Roman" w:hAnsi="Times New Roman" w:cs="Times New Roman"/>
          <w:i/>
          <w:iCs/>
        </w:rPr>
        <w:t xml:space="preserve">To Date) </w:t>
      </w:r>
      <w:r w:rsidR="00A5148C" w:rsidRPr="008A346A">
        <w:rPr>
          <w:rFonts w:ascii="Times New Roman" w:hAnsi="Times New Roman" w:cs="Times New Roman"/>
        </w:rPr>
        <w:t xml:space="preserve">and </w:t>
      </w:r>
      <w:r w:rsidR="00A5148C" w:rsidRPr="008A346A">
        <w:rPr>
          <w:rFonts w:ascii="Times New Roman" w:hAnsi="Times New Roman" w:cs="Times New Roman"/>
          <w:i/>
          <w:iCs/>
        </w:rPr>
        <w:t>NYPD Complaint Data Historic</w:t>
      </w:r>
      <w:r w:rsidR="00A5148C" w:rsidRPr="008A346A">
        <w:rPr>
          <w:rFonts w:ascii="Times New Roman" w:hAnsi="Times New Roman" w:cs="Times New Roman"/>
        </w:rPr>
        <w:t xml:space="preserve"> from NYC </w:t>
      </w:r>
      <w:r w:rsidR="00A5148C" w:rsidRPr="008A346A">
        <w:rPr>
          <w:rFonts w:ascii="Times New Roman" w:hAnsi="Times New Roman" w:cs="Times New Roman"/>
        </w:rPr>
        <w:t xml:space="preserve">OpenData. </w:t>
      </w:r>
      <w:r w:rsidR="00A5148C" w:rsidRPr="008A346A">
        <w:rPr>
          <w:rFonts w:ascii="Times New Roman" w:hAnsi="Times New Roman" w:cs="Times New Roman"/>
          <w:i/>
          <w:iCs/>
        </w:rPr>
        <w:t xml:space="preserve">See </w:t>
      </w:r>
      <w:hyperlink r:id="rId7" w:history="1">
        <w:r w:rsidR="00A5148C" w:rsidRPr="008A346A">
          <w:rPr>
            <w:rStyle w:val="Hyperlink"/>
            <w:rFonts w:ascii="Times New Roman" w:hAnsi="Times New Roman" w:cs="Times New Roman"/>
            <w:i/>
            <w:iCs/>
          </w:rPr>
          <w:t>https://data.cityofnewyork.us/Public-Safety/NYPD-Complaint-Data-Current-Year-To-Date-/5uac-w243/about_data</w:t>
        </w:r>
      </w:hyperlink>
      <w:r w:rsidR="00A5148C" w:rsidRPr="008A346A">
        <w:rPr>
          <w:rFonts w:ascii="Times New Roman" w:hAnsi="Times New Roman" w:cs="Times New Roman"/>
          <w:i/>
          <w:iCs/>
        </w:rPr>
        <w:t xml:space="preserve"> </w:t>
      </w:r>
      <w:r w:rsidR="00A5148C" w:rsidRPr="008A346A">
        <w:rPr>
          <w:rFonts w:ascii="Times New Roman" w:hAnsi="Times New Roman" w:cs="Times New Roman"/>
        </w:rPr>
        <w:t xml:space="preserve">and </w:t>
      </w:r>
      <w:hyperlink r:id="rId8" w:history="1">
        <w:r w:rsidR="00A5148C" w:rsidRPr="008A346A">
          <w:rPr>
            <w:rStyle w:val="Hyperlink"/>
            <w:rFonts w:ascii="Times New Roman" w:hAnsi="Times New Roman" w:cs="Times New Roman"/>
          </w:rPr>
          <w:t>https://data.cityofnewyork.us/Public-Safety/NYPD-Complaint-Data-Historic/qgea-i56i/about_data</w:t>
        </w:r>
      </w:hyperlink>
    </w:p>
  </w:footnote>
  <w:footnote w:id="10">
    <w:p w14:paraId="5B222F7F" w14:textId="4A967B29" w:rsidR="00E518F0" w:rsidRPr="008A346A" w:rsidRDefault="00E518F0">
      <w:pPr>
        <w:pStyle w:val="FootnoteText"/>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See </w:t>
      </w:r>
      <w:r w:rsidR="0036361D" w:rsidRPr="008A346A">
        <w:rPr>
          <w:rFonts w:ascii="Times New Roman" w:hAnsi="Times New Roman" w:cs="Times New Roman"/>
        </w:rPr>
        <w:t xml:space="preserve">Figure </w:t>
      </w:r>
      <w:r w:rsidRPr="008A346A">
        <w:rPr>
          <w:rFonts w:ascii="Times New Roman" w:hAnsi="Times New Roman" w:cs="Times New Roman"/>
        </w:rPr>
        <w:t>One</w:t>
      </w:r>
      <w:r w:rsidR="00A5148C" w:rsidRPr="008A346A">
        <w:rPr>
          <w:rFonts w:ascii="Times New Roman" w:hAnsi="Times New Roman" w:cs="Times New Roman"/>
        </w:rPr>
        <w:t xml:space="preserve">; New York City Council analysis of </w:t>
      </w:r>
      <w:r w:rsidR="00A5148C" w:rsidRPr="008A346A">
        <w:rPr>
          <w:rFonts w:ascii="Times New Roman" w:hAnsi="Times New Roman" w:cs="Times New Roman"/>
          <w:i/>
          <w:iCs/>
        </w:rPr>
        <w:t xml:space="preserve">NYPD Complaint Data Current (Year </w:t>
      </w:r>
      <w:r w:rsidR="00A5148C" w:rsidRPr="008A346A">
        <w:rPr>
          <w:rFonts w:ascii="Times New Roman" w:hAnsi="Times New Roman" w:cs="Times New Roman"/>
          <w:i/>
          <w:iCs/>
        </w:rPr>
        <w:t xml:space="preserve">To Date) </w:t>
      </w:r>
      <w:r w:rsidR="00A5148C" w:rsidRPr="008A346A">
        <w:rPr>
          <w:rFonts w:ascii="Times New Roman" w:hAnsi="Times New Roman" w:cs="Times New Roman"/>
        </w:rPr>
        <w:t xml:space="preserve">and </w:t>
      </w:r>
      <w:r w:rsidR="00A5148C" w:rsidRPr="008A346A">
        <w:rPr>
          <w:rFonts w:ascii="Times New Roman" w:hAnsi="Times New Roman" w:cs="Times New Roman"/>
          <w:i/>
          <w:iCs/>
        </w:rPr>
        <w:t>NYPD Complaint Data Historic</w:t>
      </w:r>
      <w:r w:rsidR="00A5148C" w:rsidRPr="008A346A">
        <w:rPr>
          <w:rFonts w:ascii="Times New Roman" w:hAnsi="Times New Roman" w:cs="Times New Roman"/>
        </w:rPr>
        <w:t xml:space="preserve"> from NYC </w:t>
      </w:r>
      <w:r w:rsidR="00A5148C" w:rsidRPr="008A346A">
        <w:rPr>
          <w:rFonts w:ascii="Times New Roman" w:hAnsi="Times New Roman" w:cs="Times New Roman"/>
        </w:rPr>
        <w:t xml:space="preserve">OpenData. </w:t>
      </w:r>
      <w:r w:rsidR="00A5148C" w:rsidRPr="008A346A">
        <w:rPr>
          <w:rFonts w:ascii="Times New Roman" w:hAnsi="Times New Roman" w:cs="Times New Roman"/>
          <w:i/>
          <w:iCs/>
        </w:rPr>
        <w:t xml:space="preserve">See </w:t>
      </w:r>
      <w:hyperlink r:id="rId9" w:history="1">
        <w:r w:rsidR="00A5148C" w:rsidRPr="008A346A">
          <w:rPr>
            <w:rStyle w:val="Hyperlink"/>
            <w:rFonts w:ascii="Times New Roman" w:hAnsi="Times New Roman" w:cs="Times New Roman"/>
            <w:i/>
            <w:iCs/>
          </w:rPr>
          <w:t>https://data.cityofnewyork.us/Public-Safety/NYPD-Complaint-Data-Current-Year-To-Date-/5uac-w243/about_data</w:t>
        </w:r>
      </w:hyperlink>
      <w:r w:rsidR="00A5148C" w:rsidRPr="008A346A">
        <w:rPr>
          <w:rFonts w:ascii="Times New Roman" w:hAnsi="Times New Roman" w:cs="Times New Roman"/>
          <w:i/>
          <w:iCs/>
        </w:rPr>
        <w:t xml:space="preserve"> </w:t>
      </w:r>
      <w:r w:rsidR="00A5148C" w:rsidRPr="008A346A">
        <w:rPr>
          <w:rFonts w:ascii="Times New Roman" w:hAnsi="Times New Roman" w:cs="Times New Roman"/>
        </w:rPr>
        <w:t xml:space="preserve">and </w:t>
      </w:r>
      <w:hyperlink r:id="rId10" w:history="1">
        <w:r w:rsidR="00A5148C" w:rsidRPr="008A346A">
          <w:rPr>
            <w:rStyle w:val="Hyperlink"/>
            <w:rFonts w:ascii="Times New Roman" w:hAnsi="Times New Roman" w:cs="Times New Roman"/>
          </w:rPr>
          <w:t>https://data.cityofnewyork.us/Public-Safety/NYPD-Complaint-Data-Historic/qgea-i56i/about_data</w:t>
        </w:r>
      </w:hyperlink>
    </w:p>
  </w:footnote>
  <w:footnote w:id="11">
    <w:p w14:paraId="117A83EF" w14:textId="27F8D1B7" w:rsidR="00E518F0" w:rsidRPr="008A346A" w:rsidRDefault="00E518F0">
      <w:pPr>
        <w:pStyle w:val="FootnoteText"/>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See </w:t>
      </w:r>
      <w:r w:rsidR="0036361D" w:rsidRPr="008A346A">
        <w:rPr>
          <w:rFonts w:ascii="Times New Roman" w:hAnsi="Times New Roman" w:cs="Times New Roman"/>
        </w:rPr>
        <w:t>Figure</w:t>
      </w:r>
      <w:r w:rsidRPr="008A346A">
        <w:rPr>
          <w:rFonts w:ascii="Times New Roman" w:hAnsi="Times New Roman" w:cs="Times New Roman"/>
        </w:rPr>
        <w:t xml:space="preserve"> One</w:t>
      </w:r>
      <w:r w:rsidR="00A5148C" w:rsidRPr="008A346A">
        <w:rPr>
          <w:rFonts w:ascii="Times New Roman" w:hAnsi="Times New Roman" w:cs="Times New Roman"/>
        </w:rPr>
        <w:t xml:space="preserve">; New York City Council analysis of </w:t>
      </w:r>
      <w:r w:rsidR="00A5148C" w:rsidRPr="008A346A">
        <w:rPr>
          <w:rFonts w:ascii="Times New Roman" w:hAnsi="Times New Roman" w:cs="Times New Roman"/>
          <w:i/>
          <w:iCs/>
        </w:rPr>
        <w:t xml:space="preserve">NYPD Complaint Data Current (Year </w:t>
      </w:r>
      <w:r w:rsidR="00A5148C" w:rsidRPr="008A346A">
        <w:rPr>
          <w:rFonts w:ascii="Times New Roman" w:hAnsi="Times New Roman" w:cs="Times New Roman"/>
          <w:i/>
          <w:iCs/>
        </w:rPr>
        <w:t xml:space="preserve">To Date) </w:t>
      </w:r>
      <w:r w:rsidR="00A5148C" w:rsidRPr="008A346A">
        <w:rPr>
          <w:rFonts w:ascii="Times New Roman" w:hAnsi="Times New Roman" w:cs="Times New Roman"/>
        </w:rPr>
        <w:t xml:space="preserve">and </w:t>
      </w:r>
      <w:r w:rsidR="00A5148C" w:rsidRPr="008A346A">
        <w:rPr>
          <w:rFonts w:ascii="Times New Roman" w:hAnsi="Times New Roman" w:cs="Times New Roman"/>
          <w:i/>
          <w:iCs/>
        </w:rPr>
        <w:t>NYPD Complaint Data Historic</w:t>
      </w:r>
      <w:r w:rsidR="00A5148C" w:rsidRPr="008A346A">
        <w:rPr>
          <w:rFonts w:ascii="Times New Roman" w:hAnsi="Times New Roman" w:cs="Times New Roman"/>
        </w:rPr>
        <w:t xml:space="preserve"> from NYC </w:t>
      </w:r>
      <w:r w:rsidR="00A5148C" w:rsidRPr="008A346A">
        <w:rPr>
          <w:rFonts w:ascii="Times New Roman" w:hAnsi="Times New Roman" w:cs="Times New Roman"/>
        </w:rPr>
        <w:t xml:space="preserve">OpenData. </w:t>
      </w:r>
      <w:r w:rsidR="00A5148C" w:rsidRPr="008A346A">
        <w:rPr>
          <w:rFonts w:ascii="Times New Roman" w:hAnsi="Times New Roman" w:cs="Times New Roman"/>
          <w:i/>
          <w:iCs/>
        </w:rPr>
        <w:t xml:space="preserve">See </w:t>
      </w:r>
      <w:hyperlink r:id="rId11" w:history="1">
        <w:r w:rsidR="00A5148C" w:rsidRPr="008A346A">
          <w:rPr>
            <w:rStyle w:val="Hyperlink"/>
            <w:rFonts w:ascii="Times New Roman" w:hAnsi="Times New Roman" w:cs="Times New Roman"/>
            <w:i/>
            <w:iCs/>
          </w:rPr>
          <w:t>https://data.cityofnewyork.us/Public-Safety/NYPD-Complaint-Data-Current-Year-To-Date-/5uac-w243/about_data</w:t>
        </w:r>
      </w:hyperlink>
      <w:r w:rsidR="00A5148C" w:rsidRPr="008A346A">
        <w:rPr>
          <w:rFonts w:ascii="Times New Roman" w:hAnsi="Times New Roman" w:cs="Times New Roman"/>
          <w:i/>
          <w:iCs/>
        </w:rPr>
        <w:t xml:space="preserve"> </w:t>
      </w:r>
      <w:r w:rsidR="00A5148C" w:rsidRPr="008A346A">
        <w:rPr>
          <w:rFonts w:ascii="Times New Roman" w:hAnsi="Times New Roman" w:cs="Times New Roman"/>
        </w:rPr>
        <w:t xml:space="preserve">and </w:t>
      </w:r>
      <w:hyperlink r:id="rId12" w:history="1">
        <w:r w:rsidR="00A5148C" w:rsidRPr="008A346A">
          <w:rPr>
            <w:rStyle w:val="Hyperlink"/>
            <w:rFonts w:ascii="Times New Roman" w:hAnsi="Times New Roman" w:cs="Times New Roman"/>
          </w:rPr>
          <w:t>https://data.cityofnewyork.us/Public-Safety/NYPD-Complaint-Data-Historic/qgea-i56i/about_data</w:t>
        </w:r>
      </w:hyperlink>
    </w:p>
  </w:footnote>
  <w:footnote w:id="12">
    <w:p w14:paraId="13BCD683" w14:textId="09E43E4B" w:rsidR="00E518F0" w:rsidRPr="008A346A" w:rsidRDefault="00E518F0">
      <w:pPr>
        <w:pStyle w:val="FootnoteText"/>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See </w:t>
      </w:r>
      <w:r w:rsidR="0036361D" w:rsidRPr="008A346A">
        <w:rPr>
          <w:rFonts w:ascii="Times New Roman" w:hAnsi="Times New Roman" w:cs="Times New Roman"/>
        </w:rPr>
        <w:t>Figure</w:t>
      </w:r>
      <w:r w:rsidRPr="008A346A">
        <w:rPr>
          <w:rFonts w:ascii="Times New Roman" w:hAnsi="Times New Roman" w:cs="Times New Roman"/>
        </w:rPr>
        <w:t xml:space="preserve"> Two</w:t>
      </w:r>
      <w:r w:rsidR="00A5148C" w:rsidRPr="008A346A">
        <w:rPr>
          <w:rFonts w:ascii="Times New Roman" w:hAnsi="Times New Roman" w:cs="Times New Roman"/>
        </w:rPr>
        <w:t xml:space="preserve">; New York City Council analysis of </w:t>
      </w:r>
      <w:r w:rsidR="00A5148C" w:rsidRPr="008A346A">
        <w:rPr>
          <w:rFonts w:ascii="Times New Roman" w:hAnsi="Times New Roman" w:cs="Times New Roman"/>
          <w:i/>
          <w:iCs/>
        </w:rPr>
        <w:t xml:space="preserve">NYPD Complaint Data Current (Year </w:t>
      </w:r>
      <w:r w:rsidR="00A5148C" w:rsidRPr="008A346A">
        <w:rPr>
          <w:rFonts w:ascii="Times New Roman" w:hAnsi="Times New Roman" w:cs="Times New Roman"/>
          <w:i/>
          <w:iCs/>
        </w:rPr>
        <w:t xml:space="preserve">To Date) </w:t>
      </w:r>
      <w:r w:rsidR="00A5148C" w:rsidRPr="008A346A">
        <w:rPr>
          <w:rFonts w:ascii="Times New Roman" w:hAnsi="Times New Roman" w:cs="Times New Roman"/>
        </w:rPr>
        <w:t xml:space="preserve">and </w:t>
      </w:r>
      <w:r w:rsidR="00A5148C" w:rsidRPr="008A346A">
        <w:rPr>
          <w:rFonts w:ascii="Times New Roman" w:hAnsi="Times New Roman" w:cs="Times New Roman"/>
          <w:i/>
          <w:iCs/>
        </w:rPr>
        <w:t>NYPD Complaint Data Historic</w:t>
      </w:r>
      <w:r w:rsidR="00A5148C" w:rsidRPr="008A346A">
        <w:rPr>
          <w:rFonts w:ascii="Times New Roman" w:hAnsi="Times New Roman" w:cs="Times New Roman"/>
        </w:rPr>
        <w:t xml:space="preserve"> from NYC </w:t>
      </w:r>
      <w:r w:rsidR="00A5148C" w:rsidRPr="008A346A">
        <w:rPr>
          <w:rFonts w:ascii="Times New Roman" w:hAnsi="Times New Roman" w:cs="Times New Roman"/>
        </w:rPr>
        <w:t xml:space="preserve">OpenData. </w:t>
      </w:r>
      <w:r w:rsidR="00A5148C" w:rsidRPr="008A346A">
        <w:rPr>
          <w:rFonts w:ascii="Times New Roman" w:hAnsi="Times New Roman" w:cs="Times New Roman"/>
          <w:i/>
          <w:iCs/>
        </w:rPr>
        <w:t xml:space="preserve">See </w:t>
      </w:r>
      <w:hyperlink r:id="rId13" w:history="1">
        <w:r w:rsidR="00A5148C" w:rsidRPr="008A346A">
          <w:rPr>
            <w:rStyle w:val="Hyperlink"/>
            <w:rFonts w:ascii="Times New Roman" w:hAnsi="Times New Roman" w:cs="Times New Roman"/>
            <w:i/>
            <w:iCs/>
          </w:rPr>
          <w:t>https://data.cityofnewyork.us/Public-Safety/NYPD-Complaint-Data-Current-Year-To-Date-/5uac-w243/about_data</w:t>
        </w:r>
      </w:hyperlink>
      <w:r w:rsidR="00A5148C" w:rsidRPr="008A346A">
        <w:rPr>
          <w:rFonts w:ascii="Times New Roman" w:hAnsi="Times New Roman" w:cs="Times New Roman"/>
          <w:i/>
          <w:iCs/>
        </w:rPr>
        <w:t xml:space="preserve"> </w:t>
      </w:r>
      <w:r w:rsidR="00A5148C" w:rsidRPr="008A346A">
        <w:rPr>
          <w:rFonts w:ascii="Times New Roman" w:hAnsi="Times New Roman" w:cs="Times New Roman"/>
        </w:rPr>
        <w:t xml:space="preserve">and </w:t>
      </w:r>
      <w:hyperlink r:id="rId14" w:history="1">
        <w:r w:rsidR="00A5148C" w:rsidRPr="008A346A">
          <w:rPr>
            <w:rStyle w:val="Hyperlink"/>
            <w:rFonts w:ascii="Times New Roman" w:hAnsi="Times New Roman" w:cs="Times New Roman"/>
          </w:rPr>
          <w:t>https://data.cityofnewyork.us/Public-Safety/NYPD-Complaint-Data-Historic/qgea-i56i/about_data</w:t>
        </w:r>
      </w:hyperlink>
    </w:p>
  </w:footnote>
  <w:footnote w:id="13">
    <w:p w14:paraId="07A4C12D" w14:textId="5F194E72" w:rsidR="00F111C7" w:rsidRPr="008A346A" w:rsidRDefault="00F111C7">
      <w:pPr>
        <w:pStyle w:val="FootnoteText"/>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The City of New York, &amp; Adams, E. (2023). </w:t>
      </w:r>
      <w:r w:rsidRPr="008A346A">
        <w:rPr>
          <w:rFonts w:ascii="Times New Roman" w:hAnsi="Times New Roman" w:cs="Times New Roman"/>
          <w:i/>
          <w:iCs/>
        </w:rPr>
        <w:t>COMBATING RETAIL THEFT</w:t>
      </w:r>
      <w:r w:rsidRPr="008A346A">
        <w:rPr>
          <w:rFonts w:ascii="Times New Roman" w:hAnsi="Times New Roman" w:cs="Times New Roman"/>
        </w:rPr>
        <w:t xml:space="preserve"> [Criminal Justice]. </w:t>
      </w:r>
      <w:hyperlink r:id="rId15" w:history="1">
        <w:r w:rsidRPr="008A346A">
          <w:rPr>
            <w:rStyle w:val="Hyperlink"/>
            <w:rFonts w:ascii="Times New Roman" w:hAnsi="Times New Roman" w:cs="Times New Roman"/>
          </w:rPr>
          <w:t>https://www.nyc.gov/assets/home/downloads/pdf/office-of-the-mayor/2023/combating-retail-theft-report-may-17-2023.pdf</w:t>
        </w:r>
      </w:hyperlink>
      <w:r w:rsidRPr="008A346A">
        <w:rPr>
          <w:rFonts w:ascii="Times New Roman" w:hAnsi="Times New Roman" w:cs="Times New Roman"/>
        </w:rPr>
        <w:t xml:space="preserve"> </w:t>
      </w:r>
    </w:p>
  </w:footnote>
  <w:footnote w:id="14">
    <w:p w14:paraId="357D44D4" w14:textId="6E907B02" w:rsidR="00E1320D" w:rsidRPr="008A346A" w:rsidRDefault="00E1320D">
      <w:pPr>
        <w:pStyle w:val="FootnoteText"/>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Pr="008A346A">
        <w:rPr>
          <w:rFonts w:ascii="Times New Roman" w:hAnsi="Times New Roman" w:cs="Times New Roman"/>
          <w:i/>
          <w:iCs/>
        </w:rPr>
        <w:t>Mayor Adams announces plan to combat retail theft in New York City</w:t>
      </w:r>
      <w:r w:rsidRPr="008A346A">
        <w:rPr>
          <w:rFonts w:ascii="Times New Roman" w:hAnsi="Times New Roman" w:cs="Times New Roman"/>
        </w:rPr>
        <w:t xml:space="preserve">. (2026). The Official Website of the City of New York. </w:t>
      </w:r>
      <w:hyperlink r:id="rId16" w:history="1">
        <w:r w:rsidRPr="008A346A">
          <w:rPr>
            <w:rStyle w:val="Hyperlink"/>
            <w:rFonts w:ascii="Times New Roman" w:hAnsi="Times New Roman" w:cs="Times New Roman"/>
          </w:rPr>
          <w:t>https://www.nyc.gov/mayors-office/news/2023/05/mayor-adams-plan-combat-retail-theft-new-york-city</w:t>
        </w:r>
      </w:hyperlink>
      <w:r w:rsidRPr="008A346A">
        <w:rPr>
          <w:rFonts w:ascii="Times New Roman" w:hAnsi="Times New Roman" w:cs="Times New Roman"/>
        </w:rPr>
        <w:t xml:space="preserve"> </w:t>
      </w:r>
    </w:p>
  </w:footnote>
  <w:footnote w:id="15">
    <w:p w14:paraId="3D68DB6C" w14:textId="77777777" w:rsidR="00B1121B" w:rsidRPr="008A346A" w:rsidRDefault="00B1121B" w:rsidP="00B1121B">
      <w:pPr>
        <w:pStyle w:val="FootnoteText"/>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The City of New York, &amp; Adams, E. (2023). </w:t>
      </w:r>
      <w:r w:rsidRPr="008A346A">
        <w:rPr>
          <w:rFonts w:ascii="Times New Roman" w:hAnsi="Times New Roman" w:cs="Times New Roman"/>
          <w:i/>
          <w:iCs/>
        </w:rPr>
        <w:t>COMBATING RETAIL THEFT</w:t>
      </w:r>
      <w:r w:rsidRPr="008A346A">
        <w:rPr>
          <w:rFonts w:ascii="Times New Roman" w:hAnsi="Times New Roman" w:cs="Times New Roman"/>
        </w:rPr>
        <w:t xml:space="preserve"> [Criminal Justice]. </w:t>
      </w:r>
      <w:hyperlink r:id="rId17" w:history="1">
        <w:r w:rsidRPr="008A346A">
          <w:rPr>
            <w:rStyle w:val="Hyperlink"/>
            <w:rFonts w:ascii="Times New Roman" w:hAnsi="Times New Roman" w:cs="Times New Roman"/>
          </w:rPr>
          <w:t>https://www.nyc.gov/assets/home/downloads/pdf/office-of-the-mayor/2023/combating-retail-theft-report-may-17-2023.pdf</w:t>
        </w:r>
      </w:hyperlink>
      <w:r w:rsidRPr="008A346A">
        <w:rPr>
          <w:rFonts w:ascii="Times New Roman" w:hAnsi="Times New Roman" w:cs="Times New Roman"/>
        </w:rPr>
        <w:t xml:space="preserve"> </w:t>
      </w:r>
    </w:p>
  </w:footnote>
  <w:footnote w:id="16">
    <w:p w14:paraId="28ABC47D" w14:textId="180D5F61" w:rsidR="003C697D" w:rsidRPr="008A346A" w:rsidRDefault="003C697D">
      <w:pPr>
        <w:pStyle w:val="FootnoteText"/>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The City of New York, &amp; Adams, E. (2023). </w:t>
      </w:r>
      <w:r w:rsidRPr="008A346A">
        <w:rPr>
          <w:rFonts w:ascii="Times New Roman" w:hAnsi="Times New Roman" w:cs="Times New Roman"/>
          <w:i/>
          <w:iCs/>
        </w:rPr>
        <w:t>COMBATING RETAIL THEFT</w:t>
      </w:r>
      <w:r w:rsidRPr="008A346A">
        <w:rPr>
          <w:rFonts w:ascii="Times New Roman" w:hAnsi="Times New Roman" w:cs="Times New Roman"/>
        </w:rPr>
        <w:t xml:space="preserve"> [Criminal Justice]. </w:t>
      </w:r>
      <w:hyperlink r:id="rId18" w:history="1">
        <w:r w:rsidRPr="008A346A">
          <w:rPr>
            <w:rStyle w:val="Hyperlink"/>
            <w:rFonts w:ascii="Times New Roman" w:hAnsi="Times New Roman" w:cs="Times New Roman"/>
          </w:rPr>
          <w:t>https://www.nyc.gov/assets/home/downloads/pdf/office-of-the-mayor/2023/combating-retail-theft-report-may-17-2023.pdf</w:t>
        </w:r>
      </w:hyperlink>
    </w:p>
  </w:footnote>
  <w:footnote w:id="17">
    <w:p w14:paraId="18DC2CAF" w14:textId="49CE8ABB" w:rsidR="003C697D" w:rsidRPr="008A346A" w:rsidRDefault="003C697D" w:rsidP="003C697D">
      <w:pPr>
        <w:pStyle w:val="FootnoteText"/>
        <w:rPr>
          <w:rFonts w:ascii="Times New Roman" w:hAnsi="Times New Roman" w:cs="Times New Roman"/>
          <w:i/>
          <w:iCs/>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Pr="008A346A">
        <w:rPr>
          <w:rFonts w:ascii="Times New Roman" w:hAnsi="Times New Roman" w:cs="Times New Roman"/>
          <w:i/>
          <w:iCs/>
        </w:rPr>
        <w:t xml:space="preserve">Mayor Adams announces plan to combat retail theft in New York City. (2026). The Official Website of the City of New York. </w:t>
      </w:r>
      <w:hyperlink r:id="rId19" w:history="1">
        <w:r w:rsidR="008A346A" w:rsidRPr="008A346A">
          <w:rPr>
            <w:rStyle w:val="Hyperlink"/>
            <w:rFonts w:ascii="Times New Roman" w:hAnsi="Times New Roman" w:cs="Times New Roman"/>
            <w:i/>
            <w:iCs/>
          </w:rPr>
          <w:t>https://www.nyc.gov/mayors-office/news/2023/05/mayor-adams-plan-combat-retail-theft-new-york-city</w:t>
        </w:r>
      </w:hyperlink>
      <w:r w:rsidR="008A346A" w:rsidRPr="008A346A">
        <w:rPr>
          <w:rFonts w:ascii="Times New Roman" w:hAnsi="Times New Roman" w:cs="Times New Roman"/>
          <w:i/>
          <w:iCs/>
        </w:rPr>
        <w:t xml:space="preserve"> </w:t>
      </w:r>
    </w:p>
  </w:footnote>
  <w:footnote w:id="18">
    <w:p w14:paraId="51AAF88F" w14:textId="40220213" w:rsidR="003C697D" w:rsidRPr="008A346A" w:rsidRDefault="003C697D" w:rsidP="003C697D">
      <w:pPr>
        <w:pStyle w:val="FootnoteText"/>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Pr="008A346A">
        <w:rPr>
          <w:rFonts w:ascii="Times New Roman" w:hAnsi="Times New Roman" w:cs="Times New Roman"/>
          <w:i/>
          <w:iCs/>
        </w:rPr>
        <w:t>Tra</w:t>
      </w:r>
      <w:r w:rsidR="008A346A">
        <w:rPr>
          <w:rFonts w:ascii="Times New Roman" w:hAnsi="Times New Roman" w:cs="Times New Roman"/>
          <w:i/>
          <w:iCs/>
        </w:rPr>
        <w:t>n</w:t>
      </w:r>
      <w:r w:rsidRPr="008A346A">
        <w:rPr>
          <w:rFonts w:ascii="Times New Roman" w:hAnsi="Times New Roman" w:cs="Times New Roman"/>
          <w:i/>
          <w:iCs/>
        </w:rPr>
        <w:t>script: Mayor Adams announces citywide crime statistics for the third quarter of 2024</w:t>
      </w:r>
      <w:r w:rsidRPr="008A346A">
        <w:rPr>
          <w:rFonts w:ascii="Times New Roman" w:hAnsi="Times New Roman" w:cs="Times New Roman"/>
        </w:rPr>
        <w:t xml:space="preserve">. (2026). The Official Website of the City of New York. </w:t>
      </w:r>
      <w:hyperlink r:id="rId20" w:history="1">
        <w:r w:rsidR="003506E5" w:rsidRPr="00A42A12">
          <w:rPr>
            <w:rStyle w:val="Hyperlink"/>
            <w:rFonts w:ascii="Times New Roman" w:hAnsi="Times New Roman" w:cs="Times New Roman"/>
          </w:rPr>
          <w:t>https://www.nyc.gov/mayors-office/news/2024/10/transcript-mayor-adams-citywide-crime-statistics-the-third-quarter-2024</w:t>
        </w:r>
      </w:hyperlink>
      <w:r w:rsidR="003506E5">
        <w:rPr>
          <w:rFonts w:ascii="Times New Roman" w:hAnsi="Times New Roman" w:cs="Times New Roman"/>
        </w:rPr>
        <w:t xml:space="preserve"> </w:t>
      </w:r>
    </w:p>
  </w:footnote>
  <w:footnote w:id="19">
    <w:p w14:paraId="5E1945B0" w14:textId="5412ED5F" w:rsidR="000E54E0" w:rsidRPr="008A346A" w:rsidRDefault="000E54E0">
      <w:pPr>
        <w:pStyle w:val="FootnoteText"/>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003506E5">
        <w:rPr>
          <w:rFonts w:ascii="Times New Roman" w:hAnsi="Times New Roman" w:cs="Times New Roman"/>
          <w:i/>
          <w:iCs/>
        </w:rPr>
        <w:t>Supra note 16</w:t>
      </w:r>
      <w:r w:rsidRPr="008A346A">
        <w:rPr>
          <w:rFonts w:ascii="Times New Roman" w:hAnsi="Times New Roman" w:cs="Times New Roman"/>
        </w:rPr>
        <w:t xml:space="preserve"> </w:t>
      </w:r>
    </w:p>
  </w:footnote>
  <w:footnote w:id="20">
    <w:p w14:paraId="599CC390" w14:textId="18642785" w:rsidR="00E01795" w:rsidRPr="003506E5" w:rsidRDefault="00E01795">
      <w:pPr>
        <w:pStyle w:val="FootnoteText"/>
        <w:rPr>
          <w:rFonts w:ascii="Times New Roman" w:hAnsi="Times New Roman" w:cs="Times New Roman"/>
          <w:i/>
          <w:iCs/>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003506E5">
        <w:rPr>
          <w:rFonts w:ascii="Times New Roman" w:hAnsi="Times New Roman" w:cs="Times New Roman"/>
          <w:i/>
          <w:iCs/>
        </w:rPr>
        <w:t>Id.</w:t>
      </w:r>
    </w:p>
  </w:footnote>
  <w:footnote w:id="21">
    <w:p w14:paraId="73DC3E72" w14:textId="395BA164" w:rsidR="00FA2C73" w:rsidRPr="008A346A" w:rsidRDefault="00FA2C73">
      <w:pPr>
        <w:pStyle w:val="FootnoteText"/>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003506E5">
        <w:rPr>
          <w:rFonts w:ascii="Times New Roman" w:hAnsi="Times New Roman" w:cs="Times New Roman"/>
          <w:i/>
          <w:iCs/>
        </w:rPr>
        <w:t>Id.</w:t>
      </w:r>
    </w:p>
  </w:footnote>
  <w:footnote w:id="22">
    <w:p w14:paraId="1C1CCBBE" w14:textId="64D4EDFA" w:rsidR="00FA2C73" w:rsidRPr="008A346A" w:rsidRDefault="00FA2C73">
      <w:pPr>
        <w:pStyle w:val="FootnoteText"/>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003506E5">
        <w:rPr>
          <w:rFonts w:ascii="Times New Roman" w:hAnsi="Times New Roman" w:cs="Times New Roman"/>
          <w:i/>
          <w:iCs/>
        </w:rPr>
        <w:t>Id.</w:t>
      </w:r>
    </w:p>
  </w:footnote>
  <w:footnote w:id="23">
    <w:p w14:paraId="39B23F93" w14:textId="2A2B93C0" w:rsidR="00060B1B" w:rsidRPr="008A346A" w:rsidRDefault="00060B1B">
      <w:pPr>
        <w:pStyle w:val="FootnoteText"/>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003506E5">
        <w:rPr>
          <w:rFonts w:ascii="Times New Roman" w:hAnsi="Times New Roman" w:cs="Times New Roman"/>
          <w:i/>
          <w:iCs/>
        </w:rPr>
        <w:t>Id.</w:t>
      </w:r>
    </w:p>
  </w:footnote>
  <w:footnote w:id="24">
    <w:p w14:paraId="0C1CD443" w14:textId="7C2BA72A" w:rsidR="007F6A87" w:rsidRPr="008A346A" w:rsidRDefault="007F6A87">
      <w:pPr>
        <w:pStyle w:val="FootnoteText"/>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003506E5">
        <w:rPr>
          <w:rFonts w:ascii="Times New Roman" w:hAnsi="Times New Roman" w:cs="Times New Roman"/>
          <w:i/>
          <w:iCs/>
        </w:rPr>
        <w:t>Id.</w:t>
      </w:r>
      <w:r w:rsidR="003506E5" w:rsidRPr="008A346A">
        <w:rPr>
          <w:rFonts w:ascii="Times New Roman" w:hAnsi="Times New Roman" w:cs="Times New Roman"/>
        </w:rPr>
        <w:t xml:space="preserve"> </w:t>
      </w:r>
    </w:p>
  </w:footnote>
  <w:footnote w:id="25">
    <w:p w14:paraId="4721CDA7" w14:textId="07A67528" w:rsidR="00681F2B" w:rsidRPr="008A346A" w:rsidRDefault="00681F2B">
      <w:pPr>
        <w:pStyle w:val="FootnoteText"/>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Brandon, &amp; Brandon. (2020, November 18). The Year in Criminal Justice Legislation: Bail, discovery, Police Reform - New York State Bar Association. </w:t>
      </w:r>
      <w:r w:rsidRPr="008A346A">
        <w:rPr>
          <w:rFonts w:ascii="Times New Roman" w:hAnsi="Times New Roman" w:cs="Times New Roman"/>
          <w:i/>
          <w:iCs/>
        </w:rPr>
        <w:t>New York State Bar Association - NYSBA</w:t>
      </w:r>
      <w:r w:rsidRPr="008A346A">
        <w:rPr>
          <w:rFonts w:ascii="Times New Roman" w:hAnsi="Times New Roman" w:cs="Times New Roman"/>
        </w:rPr>
        <w:t xml:space="preserve">. </w:t>
      </w:r>
      <w:hyperlink r:id="rId21" w:history="1">
        <w:r w:rsidR="003506E5" w:rsidRPr="00A42A12">
          <w:rPr>
            <w:rStyle w:val="Hyperlink"/>
            <w:rFonts w:ascii="Times New Roman" w:hAnsi="Times New Roman" w:cs="Times New Roman"/>
          </w:rPr>
          <w:t>https://nysba.org/annual-review-of-new-criminal-justice-legislation-2020/</w:t>
        </w:r>
      </w:hyperlink>
      <w:r w:rsidR="003506E5">
        <w:rPr>
          <w:rFonts w:ascii="Times New Roman" w:hAnsi="Times New Roman" w:cs="Times New Roman"/>
        </w:rPr>
        <w:t xml:space="preserve"> </w:t>
      </w:r>
      <w:r w:rsidRPr="008A346A">
        <w:rPr>
          <w:rFonts w:ascii="Times New Roman" w:hAnsi="Times New Roman" w:cs="Times New Roman"/>
        </w:rPr>
        <w:t xml:space="preserve"> </w:t>
      </w:r>
      <w:r w:rsidR="003506E5">
        <w:rPr>
          <w:rFonts w:ascii="Times New Roman" w:hAnsi="Times New Roman" w:cs="Times New Roman"/>
        </w:rPr>
        <w:t xml:space="preserve"> </w:t>
      </w:r>
    </w:p>
  </w:footnote>
  <w:footnote w:id="26">
    <w:p w14:paraId="3DA14CDF" w14:textId="47F8A47E" w:rsidR="00681F2B" w:rsidRPr="008A346A" w:rsidRDefault="00681F2B">
      <w:pPr>
        <w:pStyle w:val="FootnoteText"/>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003506E5">
        <w:rPr>
          <w:rFonts w:ascii="Times New Roman" w:hAnsi="Times New Roman" w:cs="Times New Roman"/>
          <w:i/>
          <w:iCs/>
        </w:rPr>
        <w:t>Supra note 16</w:t>
      </w:r>
    </w:p>
  </w:footnote>
  <w:footnote w:id="27">
    <w:p w14:paraId="0C81D162" w14:textId="126F860F" w:rsidR="00C34FD0" w:rsidRPr="008A346A" w:rsidRDefault="00C34FD0">
      <w:pPr>
        <w:pStyle w:val="FootnoteText"/>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Pr="008A346A">
        <w:rPr>
          <w:rFonts w:ascii="Times New Roman" w:hAnsi="Times New Roman" w:cs="Times New Roman"/>
          <w:i/>
          <w:iCs/>
        </w:rPr>
        <w:t>2024 Annual Report</w:t>
      </w:r>
      <w:r w:rsidRPr="008A346A">
        <w:rPr>
          <w:rFonts w:ascii="Times New Roman" w:hAnsi="Times New Roman" w:cs="Times New Roman"/>
        </w:rPr>
        <w:t xml:space="preserve">. Manhattan District Attorney’s Office. </w:t>
      </w:r>
      <w:hyperlink r:id="rId22" w:history="1">
        <w:r w:rsidR="003506E5" w:rsidRPr="00A42A12">
          <w:rPr>
            <w:rStyle w:val="Hyperlink"/>
            <w:rFonts w:ascii="Times New Roman" w:hAnsi="Times New Roman" w:cs="Times New Roman"/>
          </w:rPr>
          <w:t>https://manhattanda.org/wp-content/uploads/2025/03/2024-ANNUAL-REPORT_FINAL-1.pdf</w:t>
        </w:r>
      </w:hyperlink>
      <w:r w:rsidR="003506E5">
        <w:rPr>
          <w:rFonts w:ascii="Times New Roman" w:hAnsi="Times New Roman" w:cs="Times New Roman"/>
        </w:rPr>
        <w:t xml:space="preserve"> </w:t>
      </w:r>
    </w:p>
  </w:footnote>
  <w:footnote w:id="28">
    <w:p w14:paraId="230B415D" w14:textId="1991F908" w:rsidR="00B85870" w:rsidRPr="008A346A" w:rsidRDefault="00B85870">
      <w:pPr>
        <w:pStyle w:val="FootnoteText"/>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003506E5">
        <w:rPr>
          <w:rFonts w:ascii="Times New Roman" w:hAnsi="Times New Roman" w:cs="Times New Roman"/>
          <w:i/>
          <w:iCs/>
        </w:rPr>
        <w:t>Supra note 16</w:t>
      </w:r>
    </w:p>
  </w:footnote>
  <w:footnote w:id="29">
    <w:p w14:paraId="41F6D7E2" w14:textId="79B9275E" w:rsidR="00B85870" w:rsidRPr="003506E5" w:rsidRDefault="00B85870">
      <w:pPr>
        <w:pStyle w:val="FootnoteText"/>
        <w:rPr>
          <w:rFonts w:ascii="Times New Roman" w:hAnsi="Times New Roman" w:cs="Times New Roman"/>
          <w:i/>
          <w:iCs/>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003506E5">
        <w:rPr>
          <w:rFonts w:ascii="Times New Roman" w:hAnsi="Times New Roman" w:cs="Times New Roman"/>
          <w:i/>
          <w:iCs/>
        </w:rPr>
        <w:t>Id.</w:t>
      </w:r>
    </w:p>
  </w:footnote>
  <w:footnote w:id="30">
    <w:p w14:paraId="73AC7052" w14:textId="696B3329" w:rsidR="00FA09F3" w:rsidRPr="003506E5" w:rsidRDefault="00FA09F3">
      <w:pPr>
        <w:pStyle w:val="FootnoteText"/>
        <w:rPr>
          <w:rFonts w:ascii="Times New Roman" w:hAnsi="Times New Roman" w:cs="Times New Roman"/>
          <w:i/>
          <w:iCs/>
        </w:rPr>
      </w:pPr>
      <w:r w:rsidRPr="008A346A">
        <w:rPr>
          <w:rStyle w:val="FootnoteReference"/>
          <w:rFonts w:ascii="Times New Roman" w:hAnsi="Times New Roman" w:cs="Times New Roman"/>
        </w:rPr>
        <w:footnoteRef/>
      </w:r>
      <w:r w:rsidR="003506E5">
        <w:rPr>
          <w:rFonts w:ascii="Times New Roman" w:hAnsi="Times New Roman" w:cs="Times New Roman"/>
        </w:rPr>
        <w:t xml:space="preserve"> </w:t>
      </w:r>
      <w:r w:rsidR="003506E5">
        <w:rPr>
          <w:rFonts w:ascii="Times New Roman" w:hAnsi="Times New Roman" w:cs="Times New Roman"/>
          <w:i/>
          <w:iCs/>
        </w:rPr>
        <w:t xml:space="preserve">Id. </w:t>
      </w:r>
    </w:p>
  </w:footnote>
  <w:footnote w:id="31">
    <w:p w14:paraId="655D4F04" w14:textId="1EEE72A9" w:rsidR="0077277C" w:rsidRPr="003506E5" w:rsidRDefault="0077277C">
      <w:pPr>
        <w:pStyle w:val="FootnoteText"/>
        <w:rPr>
          <w:rFonts w:ascii="Times New Roman" w:hAnsi="Times New Roman" w:cs="Times New Roman"/>
          <w:i/>
          <w:iCs/>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003506E5">
        <w:rPr>
          <w:rFonts w:ascii="Times New Roman" w:hAnsi="Times New Roman" w:cs="Times New Roman"/>
          <w:i/>
          <w:iCs/>
        </w:rPr>
        <w:t xml:space="preserve">Id. </w:t>
      </w:r>
    </w:p>
  </w:footnote>
  <w:footnote w:id="32">
    <w:p w14:paraId="6C58A209" w14:textId="00EE4C84" w:rsidR="0077277C" w:rsidRPr="008A346A" w:rsidRDefault="0077277C">
      <w:pPr>
        <w:pStyle w:val="FootnoteText"/>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003506E5">
        <w:rPr>
          <w:rFonts w:ascii="Times New Roman" w:hAnsi="Times New Roman" w:cs="Times New Roman"/>
          <w:i/>
          <w:iCs/>
        </w:rPr>
        <w:t>Id.</w:t>
      </w:r>
    </w:p>
  </w:footnote>
  <w:footnote w:id="33">
    <w:p w14:paraId="15FB2AB9" w14:textId="7797E818" w:rsidR="00845FD0" w:rsidRPr="003506E5" w:rsidRDefault="00845FD0">
      <w:pPr>
        <w:pStyle w:val="FootnoteText"/>
        <w:rPr>
          <w:rFonts w:ascii="Times New Roman" w:hAnsi="Times New Roman" w:cs="Times New Roman"/>
          <w:i/>
          <w:iCs/>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003506E5">
        <w:rPr>
          <w:rFonts w:ascii="Times New Roman" w:hAnsi="Times New Roman" w:cs="Times New Roman"/>
          <w:i/>
          <w:iCs/>
        </w:rPr>
        <w:t>Id.</w:t>
      </w:r>
    </w:p>
  </w:footnote>
  <w:footnote w:id="34">
    <w:p w14:paraId="078DBCAB" w14:textId="3C54D1F6" w:rsidR="007F0BA0" w:rsidRPr="003506E5" w:rsidRDefault="007F0BA0">
      <w:pPr>
        <w:pStyle w:val="FootnoteText"/>
        <w:rPr>
          <w:rFonts w:ascii="Times New Roman" w:hAnsi="Times New Roman" w:cs="Times New Roman"/>
          <w:i/>
          <w:iCs/>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003506E5">
        <w:rPr>
          <w:rFonts w:ascii="Times New Roman" w:hAnsi="Times New Roman" w:cs="Times New Roman"/>
          <w:i/>
          <w:iCs/>
        </w:rPr>
        <w:t>Id.</w:t>
      </w:r>
    </w:p>
  </w:footnote>
  <w:footnote w:id="35">
    <w:p w14:paraId="6593B575" w14:textId="79FA155F" w:rsidR="007F0BA0" w:rsidRPr="003506E5" w:rsidRDefault="007F0BA0">
      <w:pPr>
        <w:pStyle w:val="FootnoteText"/>
        <w:rPr>
          <w:rFonts w:ascii="Times New Roman" w:hAnsi="Times New Roman" w:cs="Times New Roman"/>
          <w:i/>
          <w:iCs/>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003506E5">
        <w:rPr>
          <w:rFonts w:ascii="Times New Roman" w:hAnsi="Times New Roman" w:cs="Times New Roman"/>
          <w:i/>
          <w:iCs/>
        </w:rPr>
        <w:t>Id.</w:t>
      </w:r>
    </w:p>
  </w:footnote>
  <w:footnote w:id="36">
    <w:p w14:paraId="201D4309" w14:textId="53EBD50F" w:rsidR="007F0BA0" w:rsidRPr="003506E5" w:rsidRDefault="007F0BA0">
      <w:pPr>
        <w:pStyle w:val="FootnoteText"/>
        <w:rPr>
          <w:rFonts w:ascii="Times New Roman" w:hAnsi="Times New Roman" w:cs="Times New Roman"/>
          <w:i/>
          <w:iCs/>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003506E5">
        <w:rPr>
          <w:rFonts w:ascii="Times New Roman" w:hAnsi="Times New Roman" w:cs="Times New Roman"/>
          <w:i/>
          <w:iCs/>
        </w:rPr>
        <w:t>Id.</w:t>
      </w:r>
    </w:p>
  </w:footnote>
  <w:footnote w:id="37">
    <w:p w14:paraId="2F56C672" w14:textId="77777777" w:rsidR="005A6623" w:rsidRPr="008A346A" w:rsidRDefault="005A6623" w:rsidP="005A6623">
      <w:pPr>
        <w:pStyle w:val="FootnoteText"/>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Pr="008A346A">
        <w:rPr>
          <w:rFonts w:ascii="Times New Roman" w:hAnsi="Times New Roman" w:cs="Times New Roman"/>
          <w:i/>
          <w:iCs/>
        </w:rPr>
        <w:t>Mayor Adams launches “</w:t>
      </w:r>
      <w:r w:rsidRPr="008A346A">
        <w:rPr>
          <w:rFonts w:ascii="Times New Roman" w:hAnsi="Times New Roman" w:cs="Times New Roman"/>
          <w:i/>
          <w:iCs/>
        </w:rPr>
        <w:t>SilentShield,” investing $1.6 million in technology to immediately connect bodega owners to NYPD in emergencies</w:t>
      </w:r>
      <w:r w:rsidRPr="008A346A">
        <w:rPr>
          <w:rFonts w:ascii="Times New Roman" w:hAnsi="Times New Roman" w:cs="Times New Roman"/>
        </w:rPr>
        <w:t xml:space="preserve">. (2026). The Official Website of the City of New York. </w:t>
      </w:r>
      <w:hyperlink r:id="rId23" w:history="1">
        <w:r w:rsidRPr="008A346A">
          <w:rPr>
            <w:rStyle w:val="Hyperlink"/>
            <w:rFonts w:ascii="Times New Roman" w:hAnsi="Times New Roman" w:cs="Times New Roman"/>
          </w:rPr>
          <w:t>https://www.nyc.gov/mayors-office/news/2025/05/mayor-adams-launches-silentshield-investing-1-6-million-technology-immediately-connect</w:t>
        </w:r>
      </w:hyperlink>
      <w:r w:rsidRPr="008A346A">
        <w:rPr>
          <w:rFonts w:ascii="Times New Roman" w:hAnsi="Times New Roman" w:cs="Times New Roman"/>
        </w:rPr>
        <w:t xml:space="preserve"> </w:t>
      </w:r>
    </w:p>
  </w:footnote>
  <w:footnote w:id="38">
    <w:p w14:paraId="7654CECB" w14:textId="5D1EE73D" w:rsidR="00152811" w:rsidRPr="008A346A" w:rsidRDefault="00FF5D89" w:rsidP="00FF5D89">
      <w:pPr>
        <w:pStyle w:val="FootnoteText"/>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Pr="008A346A">
        <w:rPr>
          <w:rFonts w:ascii="Times New Roman" w:hAnsi="Times New Roman" w:cs="Times New Roman"/>
          <w:i/>
          <w:iCs/>
        </w:rPr>
        <w:t>NYPD ANNOUNCES FEWEST SHOOOTING INCIDENTS, SHOOTING VICTIMS, AND MURDERS FOR JANUARY</w:t>
      </w:r>
      <w:r w:rsidRPr="008A346A">
        <w:rPr>
          <w:rFonts w:ascii="Times New Roman" w:hAnsi="Times New Roman" w:cs="Times New Roman"/>
        </w:rPr>
        <w:t xml:space="preserve">. (2026, February 2). The Official Website of the City of New York. </w:t>
      </w:r>
      <w:hyperlink r:id="rId24" w:history="1">
        <w:r w:rsidR="00152811" w:rsidRPr="008A346A">
          <w:rPr>
            <w:rStyle w:val="Hyperlink"/>
            <w:rFonts w:ascii="Times New Roman" w:hAnsi="Times New Roman" w:cs="Times New Roman"/>
          </w:rPr>
          <w:t>https://www.nyc.gov/site/nypd/news/PR002/nypd-fewest-shoooting-incidents-shooting-victims-murders-january</w:t>
        </w:r>
      </w:hyperlink>
    </w:p>
    <w:p w14:paraId="5D74858D" w14:textId="38CA7EFC" w:rsidR="00FF5D89" w:rsidRPr="008A346A" w:rsidRDefault="00FF5D89">
      <w:pPr>
        <w:pStyle w:val="FootnoteText"/>
        <w:rPr>
          <w:rFonts w:ascii="Times New Roman" w:hAnsi="Times New Roman" w:cs="Times New Roman"/>
        </w:rPr>
      </w:pPr>
    </w:p>
  </w:footnote>
  <w:footnote w:id="39">
    <w:p w14:paraId="06EB338D" w14:textId="77777777" w:rsidR="4BD6049E" w:rsidRPr="008A346A" w:rsidRDefault="4BD6049E" w:rsidP="00A5148C">
      <w:pPr>
        <w:pStyle w:val="FootnoteText"/>
        <w:contextualSpacing/>
        <w:rPr>
          <w:rFonts w:ascii="Times New Roman" w:hAnsi="Times New Roman" w:cs="Times New Roman"/>
          <w:i/>
          <w:iCs/>
        </w:rPr>
      </w:pPr>
      <w:r w:rsidRPr="008A346A">
        <w:rPr>
          <w:rStyle w:val="FootnoteReference"/>
          <w:rFonts w:ascii="Times New Roman" w:hAnsi="Times New Roman" w:cs="Times New Roman"/>
        </w:rPr>
        <w:footnoteRef/>
      </w:r>
      <w:r w:rsidRPr="008A346A">
        <w:rPr>
          <w:rFonts w:ascii="Times New Roman" w:hAnsi="Times New Roman" w:cs="Times New Roman"/>
        </w:rPr>
        <w:t xml:space="preserve"> The New York State Senate. </w:t>
      </w:r>
      <w:r w:rsidRPr="008A346A">
        <w:rPr>
          <w:rFonts w:ascii="Times New Roman" w:hAnsi="Times New Roman" w:cs="Times New Roman"/>
          <w:i/>
          <w:iCs/>
        </w:rPr>
        <w:t xml:space="preserve">New York Adopts Legislation to Fight Organized Shop Thefts; Protect Workers. </w:t>
      </w:r>
      <w:r w:rsidRPr="008A346A">
        <w:rPr>
          <w:rFonts w:ascii="Times New Roman" w:hAnsi="Times New Roman" w:cs="Times New Roman"/>
        </w:rPr>
        <w:t xml:space="preserve">(May 6, 2024). </w:t>
      </w:r>
      <w:r w:rsidRPr="008A346A">
        <w:rPr>
          <w:rFonts w:ascii="Times New Roman" w:hAnsi="Times New Roman" w:cs="Times New Roman"/>
          <w:i/>
          <w:iCs/>
        </w:rPr>
        <w:t xml:space="preserve">Available at: </w:t>
      </w:r>
      <w:hyperlink r:id="rId25">
        <w:r w:rsidRPr="008A346A">
          <w:rPr>
            <w:rStyle w:val="Hyperlink"/>
            <w:rFonts w:ascii="Times New Roman" w:hAnsi="Times New Roman" w:cs="Times New Roman"/>
            <w:i/>
            <w:iCs/>
          </w:rPr>
          <w:t>https://www.nysenate.gov/newsroom/press-releases/2024/monica-r-martinez/new-york-adopts-legislation-fight-organized-shop</w:t>
        </w:r>
      </w:hyperlink>
      <w:r w:rsidRPr="008A346A">
        <w:rPr>
          <w:rFonts w:ascii="Times New Roman" w:hAnsi="Times New Roman" w:cs="Times New Roman"/>
          <w:i/>
          <w:iCs/>
        </w:rPr>
        <w:t xml:space="preserve"> </w:t>
      </w:r>
    </w:p>
  </w:footnote>
  <w:footnote w:id="40">
    <w:p w14:paraId="119A59D7" w14:textId="41295B57" w:rsidR="4BD6049E" w:rsidRPr="008A346A" w:rsidRDefault="4BD6049E" w:rsidP="00A5148C">
      <w:pPr>
        <w:contextualSpacing/>
        <w:rPr>
          <w:rFonts w:ascii="Times New Roman" w:eastAsia="Times" w:hAnsi="Times New Roman" w:cs="Times New Roman"/>
          <w:i/>
          <w:iCs/>
          <w:sz w:val="20"/>
          <w:szCs w:val="20"/>
        </w:rPr>
      </w:pPr>
      <w:r w:rsidRPr="008A346A">
        <w:rPr>
          <w:rStyle w:val="FootnoteReference"/>
          <w:rFonts w:ascii="Times New Roman" w:hAnsi="Times New Roman" w:cs="Times New Roman"/>
          <w:sz w:val="20"/>
          <w:szCs w:val="20"/>
        </w:rPr>
        <w:footnoteRef/>
      </w:r>
      <w:r w:rsidRPr="008A346A">
        <w:rPr>
          <w:rFonts w:ascii="Times New Roman" w:hAnsi="Times New Roman" w:cs="Times New Roman"/>
          <w:sz w:val="20"/>
          <w:szCs w:val="20"/>
        </w:rPr>
        <w:t xml:space="preserve"> </w:t>
      </w:r>
      <w:r w:rsidRPr="008A346A">
        <w:rPr>
          <w:rFonts w:ascii="Times New Roman" w:eastAsia="Times New Roman" w:hAnsi="Times New Roman" w:cs="Times New Roman"/>
          <w:sz w:val="20"/>
          <w:szCs w:val="20"/>
        </w:rPr>
        <w:t>New</w:t>
      </w:r>
      <w:r w:rsidRPr="008A346A">
        <w:rPr>
          <w:rFonts w:ascii="Times New Roman" w:eastAsia="Times" w:hAnsi="Times New Roman" w:cs="Times New Roman"/>
          <w:sz w:val="20"/>
          <w:szCs w:val="20"/>
        </w:rPr>
        <w:t xml:space="preserve"> York State Governor Kathy Hochul. </w:t>
      </w:r>
      <w:r w:rsidRPr="008A346A">
        <w:rPr>
          <w:rFonts w:ascii="Times New Roman" w:eastAsia="Times" w:hAnsi="Times New Roman" w:cs="Times New Roman"/>
          <w:i/>
          <w:iCs/>
          <w:sz w:val="20"/>
          <w:szCs w:val="20"/>
        </w:rPr>
        <w:t xml:space="preserve">Cracking Down on Retail Theft: Governor Hochul Announces New York State Police Organized Retail Theft Task Force Has Recovered More Than $2.6 Million in Stolen Goods. </w:t>
      </w:r>
      <w:r w:rsidRPr="008A346A">
        <w:rPr>
          <w:rFonts w:ascii="Times New Roman" w:eastAsia="Times" w:hAnsi="Times New Roman" w:cs="Times New Roman"/>
          <w:sz w:val="20"/>
          <w:szCs w:val="20"/>
        </w:rPr>
        <w:t xml:space="preserve">(November 19, 2025). </w:t>
      </w:r>
      <w:r w:rsidRPr="008A346A">
        <w:rPr>
          <w:rFonts w:ascii="Times New Roman" w:eastAsia="Times" w:hAnsi="Times New Roman" w:cs="Times New Roman"/>
          <w:i/>
          <w:iCs/>
          <w:sz w:val="20"/>
          <w:szCs w:val="20"/>
        </w:rPr>
        <w:t xml:space="preserve">Available at: </w:t>
      </w:r>
      <w:hyperlink r:id="rId26">
        <w:r w:rsidRPr="008A346A">
          <w:rPr>
            <w:rStyle w:val="Hyperlink"/>
            <w:rFonts w:ascii="Times New Roman" w:eastAsia="Times" w:hAnsi="Times New Roman" w:cs="Times New Roman"/>
            <w:i/>
            <w:iCs/>
            <w:sz w:val="20"/>
            <w:szCs w:val="20"/>
          </w:rPr>
          <w:t>https://www.governor.ny.gov/news/cracking-down-retail-theft-governor-hochul-announces-new-york-state-police-organized-retail</w:t>
        </w:r>
      </w:hyperlink>
    </w:p>
  </w:footnote>
  <w:footnote w:id="41">
    <w:p w14:paraId="3613961D" w14:textId="72CBC1DB" w:rsidR="4BD6049E" w:rsidRPr="003506E5" w:rsidRDefault="4BD6049E" w:rsidP="00A5148C">
      <w:pPr>
        <w:contextualSpacing/>
        <w:rPr>
          <w:rFonts w:ascii="Times New Roman" w:eastAsia="Times" w:hAnsi="Times New Roman" w:cs="Times New Roman"/>
          <w:i/>
          <w:iCs/>
          <w:sz w:val="20"/>
          <w:szCs w:val="20"/>
        </w:rPr>
      </w:pPr>
      <w:r w:rsidRPr="008A346A">
        <w:rPr>
          <w:rStyle w:val="FootnoteReference"/>
          <w:rFonts w:ascii="Times New Roman" w:hAnsi="Times New Roman" w:cs="Times New Roman"/>
          <w:sz w:val="20"/>
          <w:szCs w:val="20"/>
        </w:rPr>
        <w:footnoteRef/>
      </w:r>
      <w:r w:rsidRPr="008A346A">
        <w:rPr>
          <w:rFonts w:ascii="Times New Roman" w:hAnsi="Times New Roman" w:cs="Times New Roman"/>
          <w:sz w:val="20"/>
          <w:szCs w:val="20"/>
        </w:rPr>
        <w:t xml:space="preserve"> </w:t>
      </w:r>
      <w:r w:rsidR="003506E5">
        <w:rPr>
          <w:rFonts w:ascii="Times New Roman" w:eastAsia="Times New Roman" w:hAnsi="Times New Roman" w:cs="Times New Roman"/>
          <w:i/>
          <w:iCs/>
          <w:sz w:val="20"/>
          <w:szCs w:val="20"/>
        </w:rPr>
        <w:t>Id.</w:t>
      </w:r>
    </w:p>
  </w:footnote>
  <w:footnote w:id="42">
    <w:p w14:paraId="21EDCA89" w14:textId="1A07371C" w:rsidR="00986A04" w:rsidRPr="008A346A" w:rsidRDefault="00986A04" w:rsidP="00A5148C">
      <w:pPr>
        <w:pStyle w:val="FootnoteText"/>
        <w:contextualSpacing/>
        <w:rPr>
          <w:rFonts w:ascii="Times New Roman" w:hAnsi="Times New Roman" w:cs="Times New Roman"/>
          <w:i/>
          <w:iCs/>
        </w:rPr>
      </w:pPr>
      <w:r w:rsidRPr="008A346A">
        <w:rPr>
          <w:rStyle w:val="FootnoteReference"/>
          <w:rFonts w:ascii="Times New Roman" w:hAnsi="Times New Roman" w:cs="Times New Roman"/>
        </w:rPr>
        <w:footnoteRef/>
      </w:r>
      <w:r w:rsidRPr="008A346A">
        <w:rPr>
          <w:rFonts w:ascii="Times New Roman" w:hAnsi="Times New Roman" w:cs="Times New Roman"/>
        </w:rPr>
        <w:t xml:space="preserve"> Sharma, Jeena. “58% of consumers prefer online shopping to in-person visits due to retail crime: survey.” RETAIL BREW. (March 3, 2025). Available at: </w:t>
      </w:r>
      <w:hyperlink r:id="rId27" w:history="1">
        <w:r w:rsidRPr="008A346A">
          <w:rPr>
            <w:rStyle w:val="Hyperlink"/>
            <w:rFonts w:ascii="Times New Roman" w:hAnsi="Times New Roman" w:cs="Times New Roman"/>
          </w:rPr>
          <w:t>https://www.retailbrew.com/stories/2025/03/03/58-of-consumers-prefer-online-shopping-to-in-person-visits-due-to-retail-crime-survey</w:t>
        </w:r>
      </w:hyperlink>
      <w:r w:rsidRPr="008A346A">
        <w:rPr>
          <w:rFonts w:ascii="Times New Roman" w:hAnsi="Times New Roman" w:cs="Times New Roman"/>
          <w:i/>
          <w:iCs/>
        </w:rPr>
        <w:t xml:space="preserve"> </w:t>
      </w:r>
    </w:p>
  </w:footnote>
  <w:footnote w:id="43">
    <w:p w14:paraId="34C45084" w14:textId="77777777" w:rsidR="009D3A67" w:rsidRPr="008A346A" w:rsidRDefault="009D3A67" w:rsidP="00A5148C">
      <w:pPr>
        <w:pStyle w:val="FootnoteText"/>
        <w:contextualSpacing/>
        <w:rPr>
          <w:rFonts w:ascii="Times New Roman" w:hAnsi="Times New Roman" w:cs="Times New Roman"/>
          <w:b/>
          <w:bCs/>
          <w:i/>
          <w:iCs/>
        </w:rPr>
      </w:pPr>
      <w:r w:rsidRPr="008A346A">
        <w:rPr>
          <w:rStyle w:val="FootnoteReference"/>
          <w:rFonts w:ascii="Times New Roman" w:hAnsi="Times New Roman" w:cs="Times New Roman"/>
        </w:rPr>
        <w:footnoteRef/>
      </w:r>
      <w:r w:rsidRPr="008A346A">
        <w:rPr>
          <w:rFonts w:ascii="Times New Roman" w:hAnsi="Times New Roman" w:cs="Times New Roman"/>
        </w:rPr>
        <w:t xml:space="preserve"> O’Brien, Phil. “Morton Williams Worker Dies After Confronting Shoplifter.” W42ST.NYC. (September 27, 2025). </w:t>
      </w:r>
      <w:r w:rsidRPr="008A346A">
        <w:rPr>
          <w:rFonts w:ascii="Times New Roman" w:hAnsi="Times New Roman" w:cs="Times New Roman"/>
          <w:i/>
          <w:iCs/>
        </w:rPr>
        <w:t xml:space="preserve">Available at: </w:t>
      </w:r>
      <w:hyperlink r:id="rId28" w:history="1">
        <w:r w:rsidRPr="008A346A">
          <w:rPr>
            <w:rStyle w:val="Hyperlink"/>
            <w:rFonts w:ascii="Times New Roman" w:hAnsi="Times New Roman" w:cs="Times New Roman"/>
            <w:i/>
            <w:iCs/>
          </w:rPr>
          <w:t>https://w42st.com/post/morton-williams-worker-dies-shoplifter/</w:t>
        </w:r>
      </w:hyperlink>
      <w:r w:rsidRPr="008A346A">
        <w:rPr>
          <w:rFonts w:ascii="Times New Roman" w:hAnsi="Times New Roman" w:cs="Times New Roman"/>
          <w:i/>
          <w:iCs/>
        </w:rPr>
        <w:t xml:space="preserve"> </w:t>
      </w:r>
    </w:p>
  </w:footnote>
  <w:footnote w:id="44">
    <w:p w14:paraId="18599758" w14:textId="77777777" w:rsidR="00B5400C" w:rsidRPr="008A346A" w:rsidRDefault="00B5400C" w:rsidP="00B5400C">
      <w:pPr>
        <w:pStyle w:val="FootnoteText"/>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Pr="008A346A">
        <w:rPr>
          <w:rFonts w:ascii="Times New Roman" w:hAnsi="Times New Roman" w:cs="Times New Roman"/>
          <w:i/>
          <w:iCs/>
        </w:rPr>
        <w:t xml:space="preserve">I Was Terrified”: Armed Robbery at Bronx Bodega Sparks Calls for Increased Security, </w:t>
      </w:r>
      <w:r w:rsidRPr="008A346A">
        <w:rPr>
          <w:rFonts w:ascii="Times New Roman" w:hAnsi="Times New Roman" w:cs="Times New Roman"/>
        </w:rPr>
        <w:t xml:space="preserve">PIX11 (last visited Feb. 20, 2026), </w:t>
      </w:r>
      <w:hyperlink r:id="rId29" w:history="1">
        <w:r w:rsidRPr="008A346A">
          <w:rPr>
            <w:rStyle w:val="Hyperlink"/>
            <w:rFonts w:ascii="Times New Roman" w:hAnsi="Times New Roman" w:cs="Times New Roman"/>
          </w:rPr>
          <w:t>https://pix11.com/news/local-news/i-was-terrified-armed-robbery-at-bronx-bodega-sparks-calls-for-increased-security/</w:t>
        </w:r>
      </w:hyperlink>
      <w:r w:rsidRPr="008A346A">
        <w:rPr>
          <w:rFonts w:ascii="Times New Roman" w:hAnsi="Times New Roman" w:cs="Times New Roman"/>
        </w:rPr>
        <w:t>.</w:t>
      </w:r>
    </w:p>
  </w:footnote>
  <w:footnote w:id="45">
    <w:p w14:paraId="06A29F54" w14:textId="174EBF37" w:rsidR="00786356" w:rsidRPr="008A346A" w:rsidRDefault="00786356">
      <w:pPr>
        <w:pStyle w:val="FootnoteText"/>
        <w:rPr>
          <w:rFonts w:ascii="Times New Roman" w:hAnsi="Times New Roman" w:cs="Times New Roman"/>
          <w:i/>
          <w:iCs/>
        </w:rPr>
      </w:pPr>
      <w:r w:rsidRPr="008A346A">
        <w:rPr>
          <w:rStyle w:val="FootnoteReference"/>
          <w:rFonts w:ascii="Times New Roman" w:hAnsi="Times New Roman" w:cs="Times New Roman"/>
        </w:rPr>
        <w:footnoteRef/>
      </w:r>
      <w:r w:rsidRPr="008A346A">
        <w:rPr>
          <w:rFonts w:ascii="Times New Roman" w:hAnsi="Times New Roman" w:cs="Times New Roman"/>
        </w:rPr>
        <w:t xml:space="preserve"> ABC 7 Eyewitness News. “</w:t>
      </w:r>
      <w:r w:rsidR="00275885" w:rsidRPr="008A346A">
        <w:rPr>
          <w:rFonts w:ascii="Times New Roman" w:hAnsi="Times New Roman" w:cs="Times New Roman"/>
        </w:rPr>
        <w:t xml:space="preserve">Armed men rob Pokémon card store in Manhattan, pointing guns at terrified shoppers.” (January 15, 2026). </w:t>
      </w:r>
      <w:r w:rsidR="00275885" w:rsidRPr="008A346A">
        <w:rPr>
          <w:rFonts w:ascii="Times New Roman" w:hAnsi="Times New Roman" w:cs="Times New Roman"/>
          <w:i/>
          <w:iCs/>
        </w:rPr>
        <w:t xml:space="preserve">Available at: </w:t>
      </w:r>
      <w:hyperlink r:id="rId30" w:history="1">
        <w:r w:rsidR="00DA0982" w:rsidRPr="008A346A">
          <w:rPr>
            <w:rStyle w:val="Hyperlink"/>
            <w:rFonts w:ascii="Times New Roman" w:hAnsi="Times New Roman" w:cs="Times New Roman"/>
            <w:i/>
            <w:iCs/>
          </w:rPr>
          <w:t>https://abc7ny.com/post/pokmon-shop-robbed-100000-merchandise-armed-burglars-manhattan/18404893/</w:t>
        </w:r>
      </w:hyperlink>
      <w:r w:rsidR="00DA0982" w:rsidRPr="008A346A">
        <w:rPr>
          <w:rFonts w:ascii="Times New Roman" w:hAnsi="Times New Roman" w:cs="Times New Roman"/>
          <w:i/>
          <w:iCs/>
        </w:rPr>
        <w:t xml:space="preserve"> </w:t>
      </w:r>
    </w:p>
  </w:footnote>
  <w:footnote w:id="46">
    <w:p w14:paraId="1BD5075D" w14:textId="06F31A63" w:rsidR="003C785C" w:rsidRPr="008A346A" w:rsidRDefault="003C785C">
      <w:pPr>
        <w:pStyle w:val="FootnoteText"/>
        <w:rPr>
          <w:rFonts w:ascii="Times New Roman" w:hAnsi="Times New Roman" w:cs="Times New Roman"/>
          <w:i/>
          <w:iCs/>
        </w:rPr>
      </w:pPr>
      <w:r w:rsidRPr="008A346A">
        <w:rPr>
          <w:rStyle w:val="FootnoteReference"/>
          <w:rFonts w:ascii="Times New Roman" w:hAnsi="Times New Roman" w:cs="Times New Roman"/>
        </w:rPr>
        <w:footnoteRef/>
      </w:r>
      <w:r w:rsidRPr="008A346A">
        <w:rPr>
          <w:rFonts w:ascii="Times New Roman" w:hAnsi="Times New Roman" w:cs="Times New Roman"/>
        </w:rPr>
        <w:t xml:space="preserve"> Roberts-Grmela, Julian and Rocco Parascandola. “Alleged shooter in East Village deli worker slaying charged with murder.” NYC DAILY NEWS. (April 27, 2026) </w:t>
      </w:r>
      <w:r w:rsidRPr="008A346A">
        <w:rPr>
          <w:rFonts w:ascii="Times New Roman" w:hAnsi="Times New Roman" w:cs="Times New Roman"/>
          <w:i/>
          <w:iCs/>
        </w:rPr>
        <w:t xml:space="preserve">Available at: </w:t>
      </w:r>
      <w:hyperlink r:id="rId31" w:history="1">
        <w:r w:rsidR="00917719" w:rsidRPr="008A346A">
          <w:rPr>
            <w:rStyle w:val="Hyperlink"/>
            <w:rFonts w:ascii="Times New Roman" w:hAnsi="Times New Roman" w:cs="Times New Roman"/>
            <w:i/>
            <w:iCs/>
          </w:rPr>
          <w:t>https://www.nydailynews.com/2026/04/27/east-village-deli-worker-shot-to-death-by-gang-member-wanted-panic-button-in-store/?lctg=15C29413F44FF5A21484943589&amp;utm_email=15C29413F44FF5A21484943589&amp;active=no&amp;utm_source=listrak&amp;utm_medium=email&amp;utm_term=https%3a%2f%2fwww.nydailynews.com%2f2026%2f04%2f27%2feast-village-deli-worker-shot-to-death-by-gang-member-wanted-panic-button-in-store%2f&amp;utm_campaign=trib-new_york_daily_news-breaking_news-nl&amp;utm_content=%23Listrak%5cDateTimeStampNumeric%23</w:t>
        </w:r>
      </w:hyperlink>
      <w:r w:rsidR="00917719" w:rsidRPr="008A346A">
        <w:rPr>
          <w:rFonts w:ascii="Times New Roman" w:hAnsi="Times New Roman" w:cs="Times New Roman"/>
          <w:i/>
          <w:iCs/>
        </w:rPr>
        <w:t xml:space="preserve"> </w:t>
      </w:r>
    </w:p>
  </w:footnote>
  <w:footnote w:id="47">
    <w:p w14:paraId="6E614E50" w14:textId="35C5387A" w:rsidR="007F28FC" w:rsidRPr="008A346A" w:rsidRDefault="007F28FC">
      <w:pPr>
        <w:pStyle w:val="FootnoteText"/>
        <w:rPr>
          <w:rFonts w:ascii="Times New Roman" w:hAnsi="Times New Roman" w:cs="Times New Roman"/>
          <w:i/>
          <w:iCs/>
        </w:rPr>
      </w:pPr>
      <w:r w:rsidRPr="008A346A">
        <w:rPr>
          <w:rStyle w:val="FootnoteReference"/>
          <w:rFonts w:ascii="Times New Roman" w:hAnsi="Times New Roman" w:cs="Times New Roman"/>
        </w:rPr>
        <w:footnoteRef/>
      </w:r>
      <w:r w:rsidRPr="008A346A">
        <w:rPr>
          <w:rFonts w:ascii="Times New Roman" w:hAnsi="Times New Roman" w:cs="Times New Roman"/>
        </w:rPr>
        <w:t xml:space="preserve"> Saltonstall, Gus. “19-Year-Old Shot and Robbed Within Upper West Side Store: NYPD”</w:t>
      </w:r>
      <w:r w:rsidR="00B5400C" w:rsidRPr="008A346A">
        <w:rPr>
          <w:rFonts w:ascii="Times New Roman" w:hAnsi="Times New Roman" w:cs="Times New Roman"/>
        </w:rPr>
        <w:t xml:space="preserve"> WEST SIDE RAG. (June 15, 2026). </w:t>
      </w:r>
      <w:r w:rsidR="00B5400C" w:rsidRPr="008A346A">
        <w:rPr>
          <w:rFonts w:ascii="Times New Roman" w:hAnsi="Times New Roman" w:cs="Times New Roman"/>
          <w:i/>
          <w:iCs/>
        </w:rPr>
        <w:t xml:space="preserve">Available at: </w:t>
      </w:r>
      <w:hyperlink r:id="rId32" w:history="1">
        <w:r w:rsidR="00B5400C" w:rsidRPr="008A346A">
          <w:rPr>
            <w:rStyle w:val="Hyperlink"/>
            <w:rFonts w:ascii="Times New Roman" w:hAnsi="Times New Roman" w:cs="Times New Roman"/>
            <w:i/>
            <w:iCs/>
          </w:rPr>
          <w:t>https://www.westsiderag.com/2026/06/15/19-year-old-shot-and-robbed-within-upper-west-side-store-nypd</w:t>
        </w:r>
      </w:hyperlink>
      <w:r w:rsidR="00B5400C" w:rsidRPr="008A346A">
        <w:rPr>
          <w:rFonts w:ascii="Times New Roman" w:hAnsi="Times New Roman" w:cs="Times New Roman"/>
          <w:i/>
          <w:iCs/>
        </w:rPr>
        <w:t xml:space="preserve"> </w:t>
      </w:r>
    </w:p>
  </w:footnote>
  <w:footnote w:id="48">
    <w:p w14:paraId="158874CC" w14:textId="5F534D04" w:rsidR="00D20D69" w:rsidRPr="008A346A" w:rsidRDefault="00D20D69" w:rsidP="00A5148C">
      <w:pPr>
        <w:pStyle w:val="FootnoteText"/>
        <w:contextualSpacing/>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See e.g., Tony Aiello, Fordham Road Business Improvement District hiring private security to tackle rampant shoplifting (January 27, 2023). Available at: </w:t>
      </w:r>
      <w:hyperlink r:id="rId33" w:history="1">
        <w:r w:rsidRPr="008A346A">
          <w:rPr>
            <w:rStyle w:val="Hyperlink"/>
            <w:rFonts w:ascii="Times New Roman" w:hAnsi="Times New Roman" w:cs="Times New Roman"/>
          </w:rPr>
          <w:t>Fordham Road Business Improvement District hiring private security to tackle rampant shoplifting - CBS New York</w:t>
        </w:r>
      </w:hyperlink>
      <w:r w:rsidRPr="008A346A">
        <w:rPr>
          <w:rFonts w:ascii="Times New Roman" w:hAnsi="Times New Roman" w:cs="Times New Roman"/>
        </w:rPr>
        <w:t xml:space="preserve"> (</w:t>
      </w:r>
      <w:r w:rsidR="00DC5060" w:rsidRPr="008A346A">
        <w:rPr>
          <w:rFonts w:ascii="Times New Roman" w:hAnsi="Times New Roman" w:cs="Times New Roman"/>
        </w:rPr>
        <w:t>“</w:t>
      </w:r>
      <w:r w:rsidRPr="008A346A">
        <w:rPr>
          <w:rFonts w:ascii="Times New Roman" w:hAnsi="Times New Roman" w:cs="Times New Roman"/>
        </w:rPr>
        <w:t>Now, the Fordham Road Business Improvement District has…[hired] five licensed security officers to be additional eyes and ears in the retail district</w:t>
      </w:r>
      <w:r w:rsidR="00794492" w:rsidRPr="008A346A">
        <w:rPr>
          <w:rFonts w:ascii="Times New Roman" w:hAnsi="Times New Roman" w:cs="Times New Roman"/>
        </w:rPr>
        <w:t>”).</w:t>
      </w:r>
    </w:p>
  </w:footnote>
  <w:footnote w:id="49">
    <w:p w14:paraId="02A89AB2" w14:textId="4800C922" w:rsidR="004554D4" w:rsidRPr="008A346A" w:rsidRDefault="004554D4">
      <w:pPr>
        <w:pStyle w:val="FootnoteText"/>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N.Y.C. Dep’t of Small Bus. Servs., Business Improvement Districts, NYC.gov (last visited Feb. 17, 2026), </w:t>
      </w:r>
      <w:hyperlink r:id="rId34" w:history="1">
        <w:r w:rsidRPr="008A346A">
          <w:rPr>
            <w:rStyle w:val="Hyperlink"/>
            <w:rFonts w:ascii="Times New Roman" w:hAnsi="Times New Roman" w:cs="Times New Roman"/>
          </w:rPr>
          <w:t>BIDs - SBS</w:t>
        </w:r>
      </w:hyperlink>
      <w:r w:rsidRPr="008A346A">
        <w:rPr>
          <w:rFonts w:ascii="Times New Roman" w:hAnsi="Times New Roman" w:cs="Times New Roman"/>
        </w:rPr>
        <w:t>.</w:t>
      </w:r>
    </w:p>
  </w:footnote>
  <w:footnote w:id="50">
    <w:p w14:paraId="6C60866C" w14:textId="14F3577D" w:rsidR="000539A1" w:rsidRPr="008A346A" w:rsidRDefault="000539A1" w:rsidP="4BD6049E">
      <w:pPr>
        <w:pStyle w:val="FootnoteText"/>
        <w:rPr>
          <w:rFonts w:ascii="Times New Roman" w:hAnsi="Times New Roman" w:cs="Times New Roman"/>
          <w:i/>
          <w:iCs/>
        </w:rPr>
      </w:pPr>
      <w:r w:rsidRPr="008A346A">
        <w:rPr>
          <w:rStyle w:val="FootnoteReference"/>
          <w:rFonts w:ascii="Times New Roman" w:hAnsi="Times New Roman" w:cs="Times New Roman"/>
        </w:rPr>
        <w:footnoteRef/>
      </w:r>
      <w:r w:rsidR="4BD6049E" w:rsidRPr="008A346A">
        <w:rPr>
          <w:rFonts w:ascii="Times New Roman" w:hAnsi="Times New Roman" w:cs="Times New Roman"/>
        </w:rPr>
        <w:t xml:space="preserve"> NYC Office of the Mayor. </w:t>
      </w:r>
      <w:r w:rsidR="4BD6049E" w:rsidRPr="008A346A">
        <w:rPr>
          <w:rFonts w:ascii="Times New Roman" w:hAnsi="Times New Roman" w:cs="Times New Roman"/>
          <w:i/>
          <w:iCs/>
        </w:rPr>
        <w:t xml:space="preserve">Mayor Adams Announces new Pilot Program to Combat Retail Theft, Create Efficiencies, Improve Police-Community Relations Using Innovative Technology. </w:t>
      </w:r>
      <w:r w:rsidR="4BD6049E" w:rsidRPr="008A346A">
        <w:rPr>
          <w:rFonts w:ascii="Times New Roman" w:hAnsi="Times New Roman" w:cs="Times New Roman"/>
        </w:rPr>
        <w:t xml:space="preserve">(May 16, 2024). </w:t>
      </w:r>
      <w:r w:rsidR="4BD6049E" w:rsidRPr="008A346A">
        <w:rPr>
          <w:rFonts w:ascii="Times New Roman" w:hAnsi="Times New Roman" w:cs="Times New Roman"/>
          <w:i/>
          <w:iCs/>
        </w:rPr>
        <w:t xml:space="preserve">Available at: </w:t>
      </w:r>
      <w:hyperlink r:id="rId35">
        <w:r w:rsidR="4BD6049E" w:rsidRPr="008A346A">
          <w:rPr>
            <w:rStyle w:val="Hyperlink"/>
            <w:rFonts w:ascii="Times New Roman" w:hAnsi="Times New Roman" w:cs="Times New Roman"/>
            <w:i/>
            <w:iCs/>
          </w:rPr>
          <w:t>https://www.nyc.gov/mayors-office/news/2024/05/mayor-adams-new-pilot-program-combat-retail-theft-create-efficiencies-improve</w:t>
        </w:r>
      </w:hyperlink>
    </w:p>
  </w:footnote>
  <w:footnote w:id="51">
    <w:p w14:paraId="7344E611" w14:textId="77777777" w:rsidR="00AB1573" w:rsidRPr="008A346A" w:rsidRDefault="00AB1573" w:rsidP="00AB1573">
      <w:pPr>
        <w:pStyle w:val="FootnoteText"/>
        <w:contextualSpacing/>
        <w:rPr>
          <w:rFonts w:ascii="Times New Roman" w:hAnsi="Times New Roman" w:cs="Times New Roman"/>
          <w:i/>
          <w:iCs/>
        </w:rPr>
      </w:pPr>
      <w:r w:rsidRPr="008A346A">
        <w:rPr>
          <w:rStyle w:val="FootnoteReference"/>
          <w:rFonts w:ascii="Times New Roman" w:hAnsi="Times New Roman" w:cs="Times New Roman"/>
        </w:rPr>
        <w:footnoteRef/>
      </w:r>
      <w:r w:rsidRPr="008A346A">
        <w:rPr>
          <w:rFonts w:ascii="Times New Roman" w:hAnsi="Times New Roman" w:cs="Times New Roman"/>
        </w:rPr>
        <w:t xml:space="preserve"> NYC Department of Buildings. </w:t>
      </w:r>
      <w:r w:rsidRPr="008A346A">
        <w:rPr>
          <w:rFonts w:ascii="Times New Roman" w:hAnsi="Times New Roman" w:cs="Times New Roman"/>
          <w:i/>
          <w:iCs/>
        </w:rPr>
        <w:t xml:space="preserve">Construction Advisory Security Grille Visibility Requirements 2022/Prior Code. </w:t>
      </w:r>
      <w:r w:rsidRPr="008A346A">
        <w:rPr>
          <w:rFonts w:ascii="Times New Roman" w:hAnsi="Times New Roman" w:cs="Times New Roman"/>
        </w:rPr>
        <w:t xml:space="preserve">NYC.GOV. (Jan. 5, 2026). </w:t>
      </w:r>
      <w:r w:rsidRPr="008A346A">
        <w:rPr>
          <w:rFonts w:ascii="Times New Roman" w:hAnsi="Times New Roman" w:cs="Times New Roman"/>
          <w:i/>
          <w:iCs/>
        </w:rPr>
        <w:t xml:space="preserve">Available at: </w:t>
      </w:r>
      <w:hyperlink r:id="rId36" w:history="1">
        <w:r w:rsidRPr="008A346A">
          <w:rPr>
            <w:rStyle w:val="Hyperlink"/>
            <w:rFonts w:ascii="Times New Roman" w:hAnsi="Times New Roman" w:cs="Times New Roman"/>
            <w:i/>
            <w:iCs/>
          </w:rPr>
          <w:t>https://www.nyc.gov/assets/buildings/construction_advisories/sec_reqs.pdf</w:t>
        </w:r>
      </w:hyperlink>
      <w:r w:rsidRPr="008A346A">
        <w:rPr>
          <w:rFonts w:ascii="Times New Roman" w:hAnsi="Times New Roman" w:cs="Times New Roman"/>
          <w:i/>
          <w:iCs/>
        </w:rPr>
        <w:t xml:space="preserve"> </w:t>
      </w:r>
    </w:p>
  </w:footnote>
  <w:footnote w:id="52">
    <w:p w14:paraId="353B17C2" w14:textId="3A38072E" w:rsidR="00AB1573" w:rsidRPr="008A346A" w:rsidRDefault="00AB1573" w:rsidP="00AB1573">
      <w:pPr>
        <w:pStyle w:val="FootnoteText"/>
        <w:contextualSpacing/>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New York City Council. </w:t>
      </w:r>
      <w:r w:rsidRPr="008A346A">
        <w:rPr>
          <w:rFonts w:ascii="Times New Roman" w:hAnsi="Times New Roman" w:cs="Times New Roman"/>
          <w:i/>
          <w:iCs/>
        </w:rPr>
        <w:t xml:space="preserve">Introduction </w:t>
      </w:r>
      <w:r w:rsidR="00291419" w:rsidRPr="008A346A">
        <w:rPr>
          <w:rFonts w:ascii="Times New Roman" w:hAnsi="Times New Roman" w:cs="Times New Roman"/>
          <w:i/>
          <w:iCs/>
        </w:rPr>
        <w:t xml:space="preserve">Number </w:t>
      </w:r>
      <w:r w:rsidRPr="008A346A">
        <w:rPr>
          <w:rFonts w:ascii="Times New Roman" w:hAnsi="Times New Roman" w:cs="Times New Roman"/>
          <w:i/>
          <w:iCs/>
        </w:rPr>
        <w:t>138-2006. Hearing Transcript, pg. 4.</w:t>
      </w:r>
      <w:r w:rsidRPr="008A346A">
        <w:rPr>
          <w:rFonts w:ascii="Times New Roman" w:hAnsi="Times New Roman" w:cs="Times New Roman"/>
        </w:rPr>
        <w:t xml:space="preserve"> LEGISTAR. </w:t>
      </w:r>
      <w:r w:rsidRPr="008A346A">
        <w:rPr>
          <w:rFonts w:ascii="Times New Roman" w:hAnsi="Times New Roman" w:cs="Times New Roman"/>
          <w:i/>
          <w:iCs/>
        </w:rPr>
        <w:t xml:space="preserve">Available at: </w:t>
      </w:r>
      <w:hyperlink r:id="rId37">
        <w:r w:rsidRPr="008A346A">
          <w:rPr>
            <w:rStyle w:val="Hyperlink"/>
            <w:rFonts w:ascii="Times New Roman" w:hAnsi="Times New Roman" w:cs="Times New Roman"/>
            <w:i/>
            <w:iCs/>
          </w:rPr>
          <w:t>https://legistar.council.nyc.gov/LegislationDetail.aspx?ID=450265&amp;GUID=D65779E2-1FAE-4D66-8704-AB5F05779F60&amp;Options=ID|Text|&amp;Search=security+grille</w:t>
        </w:r>
      </w:hyperlink>
      <w:r w:rsidRPr="008A346A">
        <w:rPr>
          <w:rFonts w:ascii="Times New Roman" w:hAnsi="Times New Roman" w:cs="Times New Roman"/>
          <w:i/>
          <w:iCs/>
        </w:rPr>
        <w:t xml:space="preserve"> </w:t>
      </w:r>
    </w:p>
  </w:footnote>
  <w:footnote w:id="53">
    <w:p w14:paraId="370B3170" w14:textId="77777777" w:rsidR="00AB1573" w:rsidRPr="008A346A" w:rsidRDefault="00AB1573" w:rsidP="00AB1573">
      <w:pPr>
        <w:pStyle w:val="FootnoteText"/>
        <w:contextualSpacing/>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Pr="008A346A">
        <w:rPr>
          <w:rFonts w:ascii="Times New Roman" w:hAnsi="Times New Roman" w:cs="Times New Roman"/>
          <w:i/>
          <w:iCs/>
        </w:rPr>
        <w:t xml:space="preserve">Id </w:t>
      </w:r>
      <w:r w:rsidRPr="008A346A">
        <w:rPr>
          <w:rFonts w:ascii="Times New Roman" w:hAnsi="Times New Roman" w:cs="Times New Roman"/>
          <w:i/>
          <w:iCs/>
        </w:rPr>
        <w:t xml:space="preserve">at </w:t>
      </w:r>
      <w:r w:rsidRPr="008A346A">
        <w:rPr>
          <w:rFonts w:ascii="Times New Roman" w:hAnsi="Times New Roman" w:cs="Times New Roman"/>
        </w:rPr>
        <w:t xml:space="preserve"> 5.</w:t>
      </w:r>
    </w:p>
  </w:footnote>
  <w:footnote w:id="54">
    <w:p w14:paraId="437465DC" w14:textId="77777777" w:rsidR="00AB1573" w:rsidRPr="008A346A" w:rsidRDefault="00AB1573" w:rsidP="00AB1573">
      <w:pPr>
        <w:pStyle w:val="FootnoteText"/>
        <w:contextualSpacing/>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Muessig, Ben. “Gates of hell!” BROOKLYN PAPER. (Oct. 23, 2008). </w:t>
      </w:r>
      <w:r w:rsidRPr="008A346A">
        <w:rPr>
          <w:rFonts w:ascii="Times New Roman" w:hAnsi="Times New Roman" w:cs="Times New Roman"/>
          <w:i/>
          <w:iCs/>
        </w:rPr>
        <w:t xml:space="preserve">Available at: </w:t>
      </w:r>
      <w:hyperlink r:id="rId38" w:history="1">
        <w:r w:rsidRPr="008A346A">
          <w:rPr>
            <w:rStyle w:val="Hyperlink"/>
            <w:rFonts w:ascii="Times New Roman" w:hAnsi="Times New Roman" w:cs="Times New Roman"/>
            <w:i/>
            <w:iCs/>
          </w:rPr>
          <w:t>https://www.brooklynpaper.com/gates-of-hell/</w:t>
        </w:r>
      </w:hyperlink>
    </w:p>
  </w:footnote>
  <w:footnote w:id="55">
    <w:p w14:paraId="63749065" w14:textId="42292BAB" w:rsidR="00AB1573" w:rsidRPr="008A346A" w:rsidRDefault="00AB1573" w:rsidP="00AB1573">
      <w:pPr>
        <w:pStyle w:val="FootnoteText"/>
        <w:contextualSpacing/>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003506E5">
        <w:rPr>
          <w:rFonts w:ascii="Times New Roman" w:hAnsi="Times New Roman" w:cs="Times New Roman"/>
          <w:i/>
          <w:iCs/>
        </w:rPr>
        <w:t>Supra note 52</w:t>
      </w:r>
      <w:r w:rsidRPr="008A346A">
        <w:rPr>
          <w:rFonts w:ascii="Times New Roman" w:hAnsi="Times New Roman" w:cs="Times New Roman"/>
          <w:i/>
          <w:iCs/>
        </w:rPr>
        <w:t xml:space="preserve">. at 81 </w:t>
      </w:r>
    </w:p>
  </w:footnote>
  <w:footnote w:id="56">
    <w:p w14:paraId="09D46CFA" w14:textId="407D093A" w:rsidR="00AB1573" w:rsidRPr="008A346A" w:rsidRDefault="00AB1573" w:rsidP="00AB1573">
      <w:pPr>
        <w:pStyle w:val="FootnoteText"/>
        <w:contextualSpacing/>
        <w:rPr>
          <w:rFonts w:ascii="Times New Roman" w:hAnsi="Times New Roman" w:cs="Times New Roman"/>
          <w:i/>
          <w:iCs/>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Pr="008A346A">
        <w:rPr>
          <w:rFonts w:ascii="Times New Roman" w:hAnsi="Times New Roman" w:cs="Times New Roman"/>
          <w:i/>
          <w:iCs/>
        </w:rPr>
        <w:t>Id.</w:t>
      </w:r>
    </w:p>
  </w:footnote>
  <w:footnote w:id="57">
    <w:p w14:paraId="35657715" w14:textId="41E66240" w:rsidR="00AB1573" w:rsidRPr="008A346A" w:rsidRDefault="00AB1573" w:rsidP="00AB1573">
      <w:pPr>
        <w:pStyle w:val="FootnoteText"/>
        <w:contextualSpacing/>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003506E5">
        <w:rPr>
          <w:rFonts w:ascii="Times New Roman" w:hAnsi="Times New Roman" w:cs="Times New Roman"/>
          <w:i/>
          <w:iCs/>
        </w:rPr>
        <w:t>Supra note 54</w:t>
      </w:r>
      <w:r w:rsidRPr="008A346A">
        <w:rPr>
          <w:rFonts w:ascii="Times New Roman" w:hAnsi="Times New Roman" w:cs="Times New Roman"/>
          <w:i/>
          <w:iCs/>
        </w:rPr>
        <w:t xml:space="preserve"> </w:t>
      </w:r>
    </w:p>
  </w:footnote>
  <w:footnote w:id="58">
    <w:p w14:paraId="10962651" w14:textId="77777777" w:rsidR="00AB1573" w:rsidRPr="008A346A" w:rsidRDefault="00AB1573" w:rsidP="00AB1573">
      <w:pPr>
        <w:pStyle w:val="FootnoteText"/>
        <w:contextualSpacing/>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The Garment District Alliance. </w:t>
      </w:r>
      <w:r w:rsidRPr="008A346A">
        <w:rPr>
          <w:rFonts w:ascii="Times New Roman" w:hAnsi="Times New Roman" w:cs="Times New Roman"/>
          <w:i/>
          <w:iCs/>
        </w:rPr>
        <w:t xml:space="preserve">About Alliance. Available at: </w:t>
      </w:r>
      <w:hyperlink r:id="rId39">
        <w:r w:rsidRPr="008A346A">
          <w:rPr>
            <w:rStyle w:val="Hyperlink"/>
            <w:rFonts w:ascii="Times New Roman" w:hAnsi="Times New Roman" w:cs="Times New Roman"/>
            <w:i/>
            <w:iCs/>
          </w:rPr>
          <w:t>https://garmentdistrict.nyc/about-alliance</w:t>
        </w:r>
      </w:hyperlink>
      <w:r w:rsidRPr="008A346A">
        <w:rPr>
          <w:rFonts w:ascii="Times New Roman" w:hAnsi="Times New Roman" w:cs="Times New Roman"/>
          <w:i/>
          <w:iCs/>
        </w:rPr>
        <w:t xml:space="preserve"> </w:t>
      </w:r>
      <w:r w:rsidRPr="008A346A">
        <w:rPr>
          <w:rFonts w:ascii="Times New Roman" w:hAnsi="Times New Roman" w:cs="Times New Roman"/>
        </w:rPr>
        <w:t>[Accessed on June 2, 2026].</w:t>
      </w:r>
    </w:p>
  </w:footnote>
  <w:footnote w:id="59">
    <w:p w14:paraId="6B48A20D" w14:textId="3E53F5F6" w:rsidR="00AB1573" w:rsidRPr="008A346A" w:rsidRDefault="00AB1573" w:rsidP="00AB1573">
      <w:pPr>
        <w:pStyle w:val="FootnoteText"/>
        <w:contextualSpacing/>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Pr="008A346A">
        <w:rPr>
          <w:rFonts w:ascii="Times New Roman" w:hAnsi="Times New Roman" w:cs="Times New Roman"/>
          <w:i/>
          <w:iCs/>
        </w:rPr>
        <w:t xml:space="preserve">Supra note </w:t>
      </w:r>
      <w:r w:rsidR="003506E5">
        <w:rPr>
          <w:rFonts w:ascii="Times New Roman" w:hAnsi="Times New Roman" w:cs="Times New Roman"/>
          <w:i/>
          <w:iCs/>
        </w:rPr>
        <w:t>5</w:t>
      </w:r>
      <w:r w:rsidRPr="008A346A">
        <w:rPr>
          <w:rFonts w:ascii="Times New Roman" w:hAnsi="Times New Roman" w:cs="Times New Roman"/>
          <w:i/>
          <w:iCs/>
        </w:rPr>
        <w:t>2 at 114 and 117.</w:t>
      </w:r>
    </w:p>
  </w:footnote>
  <w:footnote w:id="60">
    <w:p w14:paraId="5C7DC881" w14:textId="77777777" w:rsidR="00AB1573" w:rsidRPr="008A346A" w:rsidRDefault="00AB1573" w:rsidP="00AB1573">
      <w:pPr>
        <w:pStyle w:val="FootnoteText"/>
        <w:contextualSpacing/>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Pr="008A346A">
        <w:rPr>
          <w:rFonts w:ascii="Times New Roman" w:hAnsi="Times New Roman" w:cs="Times New Roman"/>
          <w:i/>
          <w:iCs/>
        </w:rPr>
        <w:t>Id. at 117</w:t>
      </w:r>
    </w:p>
  </w:footnote>
  <w:footnote w:id="61">
    <w:p w14:paraId="6081D966" w14:textId="2803161E" w:rsidR="00AB1573" w:rsidRPr="003506E5" w:rsidRDefault="00AB1573" w:rsidP="00AB1573">
      <w:pPr>
        <w:pStyle w:val="FootnoteText"/>
        <w:contextualSpacing/>
        <w:rPr>
          <w:rFonts w:ascii="Times New Roman" w:hAnsi="Times New Roman" w:cs="Times New Roman"/>
          <w:i/>
          <w:iCs/>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003506E5">
        <w:rPr>
          <w:rFonts w:ascii="Times New Roman" w:hAnsi="Times New Roman" w:cs="Times New Roman"/>
          <w:i/>
          <w:iCs/>
        </w:rPr>
        <w:t>Supra note 54</w:t>
      </w:r>
    </w:p>
  </w:footnote>
  <w:footnote w:id="62">
    <w:p w14:paraId="707E0467" w14:textId="77777777" w:rsidR="00AB1573" w:rsidRPr="008A346A" w:rsidRDefault="00AB1573" w:rsidP="00AB1573">
      <w:pPr>
        <w:pStyle w:val="FootnoteText"/>
        <w:contextualSpacing/>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Witt, Stephen. “Local </w:t>
      </w:r>
      <w:r w:rsidRPr="008A346A">
        <w:rPr>
          <w:rFonts w:ascii="Times New Roman" w:hAnsi="Times New Roman" w:cs="Times New Roman"/>
        </w:rPr>
        <w:t xml:space="preserve">business people weigh in on ban of roll down metal shop gates.” BROOKLYN PAPER. (Dec. 8, 2009). </w:t>
      </w:r>
      <w:r w:rsidRPr="008A346A">
        <w:rPr>
          <w:rFonts w:ascii="Times New Roman" w:hAnsi="Times New Roman" w:cs="Times New Roman"/>
          <w:i/>
          <w:iCs/>
        </w:rPr>
        <w:t xml:space="preserve">Available at: </w:t>
      </w:r>
      <w:hyperlink r:id="rId40" w:history="1">
        <w:r w:rsidRPr="008A346A">
          <w:rPr>
            <w:rStyle w:val="Hyperlink"/>
            <w:rFonts w:ascii="Times New Roman" w:hAnsi="Times New Roman" w:cs="Times New Roman"/>
            <w:i/>
            <w:iCs/>
          </w:rPr>
          <w:t>https://www.brooklynpaper.com/local-business-people-weigh-in-on-ban-of-roll-down-metal-shop-gates/</w:t>
        </w:r>
      </w:hyperlink>
    </w:p>
  </w:footnote>
  <w:footnote w:id="63">
    <w:p w14:paraId="2D7BE844" w14:textId="197452FE" w:rsidR="00AB1573" w:rsidRPr="008A346A" w:rsidRDefault="00AB1573" w:rsidP="00AB1573">
      <w:pPr>
        <w:pStyle w:val="FootnoteText"/>
        <w:contextualSpacing/>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Pr="008A346A">
        <w:rPr>
          <w:rFonts w:ascii="Times New Roman" w:hAnsi="Times New Roman" w:cs="Times New Roman"/>
          <w:i/>
          <w:iCs/>
        </w:rPr>
        <w:t xml:space="preserve">Supra note </w:t>
      </w:r>
      <w:r w:rsidR="003506E5">
        <w:rPr>
          <w:rFonts w:ascii="Times New Roman" w:hAnsi="Times New Roman" w:cs="Times New Roman"/>
          <w:i/>
          <w:iCs/>
        </w:rPr>
        <w:t>5</w:t>
      </w:r>
      <w:r w:rsidRPr="008A346A">
        <w:rPr>
          <w:rFonts w:ascii="Times New Roman" w:hAnsi="Times New Roman" w:cs="Times New Roman"/>
          <w:i/>
          <w:iCs/>
        </w:rPr>
        <w:t>2 at 97.</w:t>
      </w:r>
    </w:p>
  </w:footnote>
  <w:footnote w:id="64">
    <w:p w14:paraId="058A547F" w14:textId="77777777" w:rsidR="00AB1573" w:rsidRPr="008A346A" w:rsidRDefault="00AB1573" w:rsidP="00AB1573">
      <w:pPr>
        <w:pStyle w:val="FootnoteText"/>
        <w:contextualSpacing/>
        <w:rPr>
          <w:rFonts w:ascii="Times New Roman" w:hAnsi="Times New Roman" w:cs="Times New Roman"/>
          <w:i/>
          <w:iCs/>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Pr="008A346A">
        <w:rPr>
          <w:rFonts w:ascii="Times New Roman" w:hAnsi="Times New Roman" w:cs="Times New Roman"/>
          <w:i/>
          <w:iCs/>
        </w:rPr>
        <w:t>Id.</w:t>
      </w:r>
    </w:p>
  </w:footnote>
  <w:footnote w:id="65">
    <w:p w14:paraId="26D82CCF" w14:textId="77777777" w:rsidR="00AB1573" w:rsidRPr="008A346A" w:rsidRDefault="00AB1573" w:rsidP="00AB1573">
      <w:pPr>
        <w:pStyle w:val="FootnoteText"/>
        <w:contextualSpacing/>
        <w:rPr>
          <w:rFonts w:ascii="Times New Roman" w:hAnsi="Times New Roman" w:cs="Times New Roman"/>
          <w:i/>
          <w:iCs/>
        </w:rPr>
      </w:pPr>
      <w:r w:rsidRPr="008A346A">
        <w:rPr>
          <w:rStyle w:val="FootnoteReference"/>
          <w:rFonts w:ascii="Times New Roman" w:hAnsi="Times New Roman" w:cs="Times New Roman"/>
        </w:rPr>
        <w:footnoteRef/>
      </w:r>
      <w:r w:rsidRPr="008A346A">
        <w:rPr>
          <w:rFonts w:ascii="Times New Roman" w:hAnsi="Times New Roman" w:cs="Times New Roman"/>
        </w:rPr>
        <w:t xml:space="preserve"> Fernandez, Manny. “Bringing Down the Curtain on a Symbol of Blight.” THE NEW YORK TIMES. (Dec. 2, 2009). </w:t>
      </w:r>
      <w:r w:rsidRPr="008A346A">
        <w:rPr>
          <w:rFonts w:ascii="Times New Roman" w:hAnsi="Times New Roman" w:cs="Times New Roman"/>
          <w:i/>
          <w:iCs/>
        </w:rPr>
        <w:t xml:space="preserve">Available at: </w:t>
      </w:r>
      <w:hyperlink r:id="rId41" w:history="1">
        <w:r w:rsidRPr="008A346A">
          <w:rPr>
            <w:rStyle w:val="Hyperlink"/>
            <w:rFonts w:ascii="Times New Roman" w:hAnsi="Times New Roman" w:cs="Times New Roman"/>
            <w:i/>
            <w:iCs/>
          </w:rPr>
          <w:t>https://www.nytimes.com/2009/12/03/nyregion/03gates.html</w:t>
        </w:r>
      </w:hyperlink>
      <w:r w:rsidRPr="008A346A">
        <w:rPr>
          <w:rFonts w:ascii="Times New Roman" w:hAnsi="Times New Roman" w:cs="Times New Roman"/>
          <w:i/>
          <w:iCs/>
        </w:rPr>
        <w:t xml:space="preserve"> </w:t>
      </w:r>
    </w:p>
  </w:footnote>
  <w:footnote w:id="66">
    <w:p w14:paraId="4E3BBC2B" w14:textId="77777777" w:rsidR="00AB1573" w:rsidRPr="008A346A" w:rsidRDefault="00AB1573" w:rsidP="00AB1573">
      <w:pPr>
        <w:pStyle w:val="FootnoteText"/>
        <w:contextualSpacing/>
        <w:rPr>
          <w:rFonts w:ascii="Times New Roman" w:hAnsi="Times New Roman" w:cs="Times New Roman"/>
          <w:i/>
          <w:iCs/>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Pr="008A346A">
        <w:rPr>
          <w:rFonts w:ascii="Times New Roman" w:hAnsi="Times New Roman" w:cs="Times New Roman"/>
        </w:rPr>
        <w:t xml:space="preserve">Glickel, Jenniger. “New Bill Phases Out Roll-Down Security Gates, Frustrates Shop Owners.” DNA INFO. (Dec. 1, 2009). </w:t>
      </w:r>
      <w:r w:rsidRPr="008A346A">
        <w:rPr>
          <w:rFonts w:ascii="Times New Roman" w:hAnsi="Times New Roman" w:cs="Times New Roman"/>
          <w:i/>
          <w:iCs/>
        </w:rPr>
        <w:t xml:space="preserve">Available at: </w:t>
      </w:r>
      <w:hyperlink r:id="rId42" w:history="1">
        <w:r w:rsidRPr="008A346A">
          <w:rPr>
            <w:rStyle w:val="Hyperlink"/>
            <w:rFonts w:ascii="Times New Roman" w:hAnsi="Times New Roman" w:cs="Times New Roman"/>
            <w:i/>
            <w:iCs/>
          </w:rPr>
          <w:t>https://www.dnainfo.com/new-york/20091201/manhattan/new-bill-phases-out-rolldown-security-gates-frustrates-shop-owners/</w:t>
        </w:r>
      </w:hyperlink>
      <w:r w:rsidRPr="008A346A">
        <w:rPr>
          <w:rFonts w:ascii="Times New Roman" w:hAnsi="Times New Roman" w:cs="Times New Roman"/>
          <w:i/>
          <w:iCs/>
        </w:rPr>
        <w:t xml:space="preserve"> </w:t>
      </w:r>
    </w:p>
  </w:footnote>
  <w:footnote w:id="67">
    <w:p w14:paraId="64AE9596" w14:textId="77777777" w:rsidR="00AB1573" w:rsidRPr="008A346A" w:rsidRDefault="00AB1573" w:rsidP="00AB1573">
      <w:pPr>
        <w:pStyle w:val="FootnoteText"/>
        <w:contextualSpacing/>
        <w:rPr>
          <w:rFonts w:ascii="Times New Roman" w:hAnsi="Times New Roman" w:cs="Times New Roman"/>
          <w:i/>
          <w:iCs/>
        </w:rPr>
      </w:pPr>
      <w:r w:rsidRPr="008A346A">
        <w:rPr>
          <w:rStyle w:val="FootnoteReference"/>
          <w:rFonts w:ascii="Times New Roman" w:hAnsi="Times New Roman" w:cs="Times New Roman"/>
        </w:rPr>
        <w:footnoteRef/>
      </w:r>
      <w:r w:rsidRPr="008A346A">
        <w:rPr>
          <w:rFonts w:ascii="Times New Roman" w:hAnsi="Times New Roman" w:cs="Times New Roman"/>
        </w:rPr>
        <w:t xml:space="preserve"> Mosco, Steve. “Stores must phase-out solid gates.” QNS. (Dec. 16, 2009). </w:t>
      </w:r>
      <w:r w:rsidRPr="008A346A">
        <w:rPr>
          <w:rFonts w:ascii="Times New Roman" w:hAnsi="Times New Roman" w:cs="Times New Roman"/>
          <w:i/>
          <w:iCs/>
        </w:rPr>
        <w:t xml:space="preserve">Available at: </w:t>
      </w:r>
      <w:hyperlink r:id="rId43" w:history="1">
        <w:r w:rsidRPr="008A346A">
          <w:rPr>
            <w:rStyle w:val="Hyperlink"/>
            <w:rFonts w:ascii="Times New Roman" w:hAnsi="Times New Roman" w:cs="Times New Roman"/>
            <w:i/>
            <w:iCs/>
          </w:rPr>
          <w:t>https://qns.com/2009/12/stores-must-phase-out-solid-gates/</w:t>
        </w:r>
      </w:hyperlink>
      <w:r w:rsidRPr="008A346A">
        <w:rPr>
          <w:rFonts w:ascii="Times New Roman" w:hAnsi="Times New Roman" w:cs="Times New Roman"/>
          <w:i/>
          <w:iCs/>
        </w:rPr>
        <w:t xml:space="preserve"> </w:t>
      </w:r>
    </w:p>
  </w:footnote>
  <w:footnote w:id="68">
    <w:p w14:paraId="18AD7EC6" w14:textId="0DB7E3C2" w:rsidR="00AB1573" w:rsidRPr="008A346A" w:rsidRDefault="00AB1573" w:rsidP="00AB1573">
      <w:pPr>
        <w:pStyle w:val="FootnoteText"/>
        <w:contextualSpacing/>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New York City Council. </w:t>
      </w:r>
      <w:r w:rsidRPr="008A346A">
        <w:rPr>
          <w:rFonts w:ascii="Times New Roman" w:hAnsi="Times New Roman" w:cs="Times New Roman"/>
          <w:i/>
          <w:iCs/>
        </w:rPr>
        <w:t>Introduction</w:t>
      </w:r>
      <w:r w:rsidR="00291419" w:rsidRPr="008A346A">
        <w:rPr>
          <w:rFonts w:ascii="Times New Roman" w:hAnsi="Times New Roman" w:cs="Times New Roman"/>
          <w:i/>
          <w:iCs/>
        </w:rPr>
        <w:t xml:space="preserve"> Number</w:t>
      </w:r>
      <w:r w:rsidRPr="008A346A">
        <w:rPr>
          <w:rFonts w:ascii="Times New Roman" w:hAnsi="Times New Roman" w:cs="Times New Roman"/>
          <w:i/>
          <w:iCs/>
        </w:rPr>
        <w:t xml:space="preserve"> 138-2006.</w:t>
      </w:r>
      <w:r w:rsidRPr="008A346A">
        <w:rPr>
          <w:rFonts w:ascii="Times New Roman" w:hAnsi="Times New Roman" w:cs="Times New Roman"/>
        </w:rPr>
        <w:t xml:space="preserve"> LEGISTAR. </w:t>
      </w:r>
      <w:r w:rsidRPr="008A346A">
        <w:rPr>
          <w:rFonts w:ascii="Times New Roman" w:hAnsi="Times New Roman" w:cs="Times New Roman"/>
          <w:i/>
          <w:iCs/>
        </w:rPr>
        <w:t xml:space="preserve">Available at: </w:t>
      </w:r>
      <w:hyperlink r:id="rId44">
        <w:r w:rsidRPr="008A346A">
          <w:rPr>
            <w:rStyle w:val="Hyperlink"/>
            <w:rFonts w:ascii="Times New Roman" w:hAnsi="Times New Roman" w:cs="Times New Roman"/>
            <w:i/>
            <w:iCs/>
          </w:rPr>
          <w:t>https://legistar.council.nyc.gov/LegislationDetail.aspx?ID=450265&amp;GUID=D65779E2-1FAE-4D66-8704-AB5F05779F60&amp;Options=ID|Text|&amp;Search=security+grille</w:t>
        </w:r>
      </w:hyperlink>
    </w:p>
  </w:footnote>
  <w:footnote w:id="69">
    <w:p w14:paraId="52E53F41" w14:textId="77777777" w:rsidR="00AB1573" w:rsidRPr="008A346A" w:rsidRDefault="00AB1573" w:rsidP="00AB1573">
      <w:pPr>
        <w:contextualSpacing/>
        <w:rPr>
          <w:rFonts w:ascii="Times New Roman" w:hAnsi="Times New Roman" w:cs="Times New Roman"/>
          <w:i/>
          <w:iCs/>
          <w:sz w:val="20"/>
          <w:szCs w:val="20"/>
        </w:rPr>
      </w:pPr>
      <w:r w:rsidRPr="008A346A">
        <w:rPr>
          <w:rStyle w:val="FootnoteReference"/>
          <w:rFonts w:ascii="Times New Roman" w:hAnsi="Times New Roman" w:cs="Times New Roman"/>
          <w:sz w:val="20"/>
          <w:szCs w:val="20"/>
        </w:rPr>
        <w:footnoteRef/>
      </w:r>
      <w:r w:rsidRPr="008A346A">
        <w:rPr>
          <w:rFonts w:ascii="Times New Roman" w:hAnsi="Times New Roman" w:cs="Times New Roman"/>
          <w:sz w:val="20"/>
          <w:szCs w:val="20"/>
        </w:rPr>
        <w:t xml:space="preserve"> </w:t>
      </w:r>
      <w:r w:rsidRPr="008A346A">
        <w:rPr>
          <w:rFonts w:ascii="Times New Roman" w:hAnsi="Times New Roman" w:cs="Times New Roman"/>
          <w:i/>
          <w:iCs/>
          <w:sz w:val="20"/>
          <w:szCs w:val="20"/>
        </w:rPr>
        <w:t>Id.</w:t>
      </w:r>
    </w:p>
  </w:footnote>
  <w:footnote w:id="70">
    <w:p w14:paraId="3FB88BD6" w14:textId="77777777" w:rsidR="00AB1573" w:rsidRPr="008A346A" w:rsidRDefault="00AB1573" w:rsidP="00AB1573">
      <w:pPr>
        <w:contextualSpacing/>
        <w:rPr>
          <w:rFonts w:ascii="Times New Roman" w:hAnsi="Times New Roman" w:cs="Times New Roman"/>
          <w:sz w:val="20"/>
          <w:szCs w:val="20"/>
        </w:rPr>
      </w:pPr>
      <w:r w:rsidRPr="008A346A">
        <w:rPr>
          <w:rStyle w:val="FootnoteReference"/>
          <w:rFonts w:ascii="Times New Roman" w:hAnsi="Times New Roman" w:cs="Times New Roman"/>
          <w:sz w:val="20"/>
          <w:szCs w:val="20"/>
        </w:rPr>
        <w:footnoteRef/>
      </w:r>
      <w:r w:rsidRPr="008A346A">
        <w:rPr>
          <w:rFonts w:ascii="Times New Roman" w:hAnsi="Times New Roman" w:cs="Times New Roman"/>
          <w:sz w:val="20"/>
          <w:szCs w:val="20"/>
        </w:rPr>
        <w:t xml:space="preserve"> Department of Small Business Services. </w:t>
      </w:r>
      <w:r w:rsidRPr="008A346A">
        <w:rPr>
          <w:rFonts w:ascii="Times New Roman" w:hAnsi="Times New Roman" w:cs="Times New Roman"/>
          <w:i/>
          <w:iCs/>
          <w:sz w:val="20"/>
          <w:szCs w:val="20"/>
        </w:rPr>
        <w:t xml:space="preserve">Storefront Improvements: A Guide for Neighborhood Commercial Districts. Available at pg. 6: </w:t>
      </w:r>
      <w:hyperlink r:id="rId45">
        <w:r w:rsidRPr="008A346A">
          <w:rPr>
            <w:rStyle w:val="Hyperlink"/>
            <w:rFonts w:ascii="Times New Roman" w:hAnsi="Times New Roman" w:cs="Times New Roman"/>
            <w:i/>
            <w:iCs/>
            <w:sz w:val="20"/>
            <w:szCs w:val="20"/>
          </w:rPr>
          <w:t>https://www.nyc.gov/assets/sbs/downloads/pdf/neighborhoods/storefront-guide.pdf</w:t>
        </w:r>
      </w:hyperlink>
      <w:r w:rsidRPr="008A346A">
        <w:rPr>
          <w:rFonts w:ascii="Times New Roman" w:hAnsi="Times New Roman" w:cs="Times New Roman"/>
          <w:i/>
          <w:iCs/>
          <w:sz w:val="20"/>
          <w:szCs w:val="20"/>
        </w:rPr>
        <w:t xml:space="preserve"> </w:t>
      </w:r>
      <w:r w:rsidRPr="008A346A">
        <w:rPr>
          <w:rFonts w:ascii="Times New Roman" w:hAnsi="Times New Roman" w:cs="Times New Roman"/>
          <w:sz w:val="20"/>
          <w:szCs w:val="20"/>
        </w:rPr>
        <w:t>[Accessed on June 1, 2026].</w:t>
      </w:r>
    </w:p>
  </w:footnote>
  <w:footnote w:id="71">
    <w:p w14:paraId="25D967D0" w14:textId="77777777" w:rsidR="00AB1573" w:rsidRPr="008A346A" w:rsidRDefault="00AB1573" w:rsidP="00AB1573">
      <w:pPr>
        <w:contextualSpacing/>
        <w:rPr>
          <w:rFonts w:ascii="Times New Roman" w:hAnsi="Times New Roman" w:cs="Times New Roman"/>
          <w:i/>
          <w:iCs/>
          <w:sz w:val="20"/>
          <w:szCs w:val="20"/>
        </w:rPr>
      </w:pPr>
      <w:r w:rsidRPr="008A346A">
        <w:rPr>
          <w:rStyle w:val="FootnoteReference"/>
          <w:rFonts w:ascii="Times New Roman" w:hAnsi="Times New Roman" w:cs="Times New Roman"/>
          <w:sz w:val="20"/>
          <w:szCs w:val="20"/>
        </w:rPr>
        <w:footnoteRef/>
      </w:r>
      <w:r w:rsidRPr="008A346A">
        <w:rPr>
          <w:rFonts w:ascii="Times New Roman" w:hAnsi="Times New Roman" w:cs="Times New Roman"/>
          <w:sz w:val="20"/>
          <w:szCs w:val="20"/>
        </w:rPr>
        <w:t xml:space="preserve"> </w:t>
      </w:r>
      <w:r w:rsidRPr="008A346A">
        <w:rPr>
          <w:rFonts w:ascii="Times New Roman" w:hAnsi="Times New Roman" w:cs="Times New Roman"/>
          <w:i/>
          <w:iCs/>
          <w:sz w:val="20"/>
          <w:szCs w:val="20"/>
        </w:rPr>
        <w:t>Id at pg. 20 and pg. 40</w:t>
      </w:r>
    </w:p>
  </w:footnote>
  <w:footnote w:id="72">
    <w:p w14:paraId="20704C97" w14:textId="77777777" w:rsidR="00AB1573" w:rsidRPr="008A346A" w:rsidRDefault="00AB1573" w:rsidP="00AB1573">
      <w:pPr>
        <w:contextualSpacing/>
        <w:rPr>
          <w:rFonts w:ascii="Times New Roman" w:hAnsi="Times New Roman" w:cs="Times New Roman"/>
          <w:sz w:val="20"/>
          <w:szCs w:val="20"/>
        </w:rPr>
      </w:pPr>
      <w:r w:rsidRPr="008A346A">
        <w:rPr>
          <w:rStyle w:val="FootnoteReference"/>
          <w:rFonts w:ascii="Times New Roman" w:hAnsi="Times New Roman" w:cs="Times New Roman"/>
          <w:sz w:val="20"/>
          <w:szCs w:val="20"/>
        </w:rPr>
        <w:footnoteRef/>
      </w:r>
      <w:r w:rsidRPr="008A346A">
        <w:rPr>
          <w:rFonts w:ascii="Times New Roman" w:hAnsi="Times New Roman" w:cs="Times New Roman"/>
          <w:sz w:val="20"/>
          <w:szCs w:val="20"/>
        </w:rPr>
        <w:t xml:space="preserve"> NYC Department of Small Business Services. </w:t>
      </w:r>
      <w:r w:rsidRPr="008A346A">
        <w:rPr>
          <w:rFonts w:ascii="Times New Roman" w:hAnsi="Times New Roman" w:cs="Times New Roman"/>
          <w:i/>
          <w:iCs/>
          <w:sz w:val="20"/>
          <w:szCs w:val="20"/>
        </w:rPr>
        <w:t xml:space="preserve">Storefront Improvements: A Guide for Neighborhood Commercial Districts. Available at: </w:t>
      </w:r>
      <w:hyperlink r:id="rId46">
        <w:r w:rsidRPr="008A346A">
          <w:rPr>
            <w:rStyle w:val="Hyperlink"/>
            <w:rFonts w:ascii="Times New Roman" w:hAnsi="Times New Roman" w:cs="Times New Roman"/>
            <w:i/>
            <w:iCs/>
            <w:sz w:val="20"/>
            <w:szCs w:val="20"/>
          </w:rPr>
          <w:t>https://www.nyc.gov/assets/sbs/downloads/pdf/neighborhoods/storefront_guide_apr20.pdf</w:t>
        </w:r>
      </w:hyperlink>
      <w:r w:rsidRPr="008A346A">
        <w:rPr>
          <w:rFonts w:ascii="Times New Roman" w:hAnsi="Times New Roman" w:cs="Times New Roman"/>
          <w:i/>
          <w:iCs/>
          <w:sz w:val="20"/>
          <w:szCs w:val="20"/>
        </w:rPr>
        <w:t xml:space="preserve">  </w:t>
      </w:r>
      <w:r w:rsidRPr="008A346A">
        <w:rPr>
          <w:rFonts w:ascii="Times New Roman" w:hAnsi="Times New Roman" w:cs="Times New Roman"/>
          <w:sz w:val="20"/>
          <w:szCs w:val="20"/>
        </w:rPr>
        <w:t>[Accessed on June 1, 2026].</w:t>
      </w:r>
    </w:p>
  </w:footnote>
  <w:footnote w:id="73">
    <w:p w14:paraId="0F36EEE9" w14:textId="77777777" w:rsidR="00AB1573" w:rsidRPr="008A346A" w:rsidRDefault="00AB1573" w:rsidP="00AB1573">
      <w:pPr>
        <w:contextualSpacing/>
        <w:rPr>
          <w:rFonts w:ascii="Times New Roman" w:hAnsi="Times New Roman" w:cs="Times New Roman"/>
          <w:sz w:val="20"/>
          <w:szCs w:val="20"/>
        </w:rPr>
      </w:pPr>
      <w:r w:rsidRPr="008A346A">
        <w:rPr>
          <w:rStyle w:val="FootnoteReference"/>
          <w:rFonts w:ascii="Times New Roman" w:hAnsi="Times New Roman" w:cs="Times New Roman"/>
          <w:sz w:val="20"/>
          <w:szCs w:val="20"/>
        </w:rPr>
        <w:footnoteRef/>
      </w:r>
      <w:r w:rsidRPr="008A346A">
        <w:rPr>
          <w:rFonts w:ascii="Times New Roman" w:hAnsi="Times New Roman" w:cs="Times New Roman"/>
          <w:sz w:val="20"/>
          <w:szCs w:val="20"/>
        </w:rPr>
        <w:t xml:space="preserve"> NYC Department of Buildings. </w:t>
      </w:r>
      <w:r w:rsidRPr="008A346A">
        <w:rPr>
          <w:rFonts w:ascii="Times New Roman" w:hAnsi="Times New Roman" w:cs="Times New Roman"/>
          <w:i/>
          <w:iCs/>
          <w:sz w:val="20"/>
          <w:szCs w:val="20"/>
        </w:rPr>
        <w:t xml:space="preserve">Info for Business Owners. Available at: </w:t>
      </w:r>
      <w:hyperlink r:id="rId47">
        <w:r w:rsidRPr="008A346A">
          <w:rPr>
            <w:rStyle w:val="Hyperlink"/>
            <w:rFonts w:ascii="Times New Roman" w:hAnsi="Times New Roman" w:cs="Times New Roman"/>
            <w:i/>
            <w:iCs/>
            <w:sz w:val="20"/>
            <w:szCs w:val="20"/>
          </w:rPr>
          <w:t>https://www.nyc.gov/site/buildings/property-or-business-owner/info-for-business-owners.page</w:t>
        </w:r>
      </w:hyperlink>
      <w:r w:rsidRPr="008A346A">
        <w:rPr>
          <w:rFonts w:ascii="Times New Roman" w:hAnsi="Times New Roman" w:cs="Times New Roman"/>
          <w:i/>
          <w:iCs/>
          <w:sz w:val="20"/>
          <w:szCs w:val="20"/>
        </w:rPr>
        <w:t xml:space="preserve"> </w:t>
      </w:r>
      <w:r w:rsidRPr="008A346A">
        <w:rPr>
          <w:rFonts w:ascii="Times New Roman" w:hAnsi="Times New Roman" w:cs="Times New Roman"/>
          <w:sz w:val="20"/>
          <w:szCs w:val="20"/>
        </w:rPr>
        <w:t xml:space="preserve">[Accessed on June 1, 2026]. </w:t>
      </w:r>
    </w:p>
  </w:footnote>
  <w:footnote w:id="74">
    <w:p w14:paraId="49782102" w14:textId="77777777" w:rsidR="00AB1573" w:rsidRPr="008A346A" w:rsidRDefault="00AB1573" w:rsidP="00AB1573">
      <w:pPr>
        <w:contextualSpacing/>
        <w:rPr>
          <w:rFonts w:ascii="Times New Roman" w:hAnsi="Times New Roman" w:cs="Times New Roman"/>
          <w:sz w:val="20"/>
          <w:szCs w:val="20"/>
        </w:rPr>
      </w:pPr>
      <w:r w:rsidRPr="008A346A">
        <w:rPr>
          <w:rStyle w:val="FootnoteReference"/>
          <w:rFonts w:ascii="Times New Roman" w:hAnsi="Times New Roman" w:cs="Times New Roman"/>
          <w:sz w:val="20"/>
          <w:szCs w:val="20"/>
        </w:rPr>
        <w:footnoteRef/>
      </w:r>
      <w:r w:rsidRPr="008A346A">
        <w:rPr>
          <w:rFonts w:ascii="Times New Roman" w:hAnsi="Times New Roman" w:cs="Times New Roman"/>
          <w:sz w:val="20"/>
          <w:szCs w:val="20"/>
        </w:rPr>
        <w:t xml:space="preserve"> Internet Archive Wayback Machine. </w:t>
      </w:r>
      <w:r w:rsidRPr="008A346A">
        <w:rPr>
          <w:rFonts w:ascii="Times New Roman" w:hAnsi="Times New Roman" w:cs="Times New Roman"/>
          <w:i/>
          <w:iCs/>
          <w:sz w:val="20"/>
          <w:szCs w:val="20"/>
        </w:rPr>
        <w:t xml:space="preserve">Available at: </w:t>
      </w:r>
      <w:hyperlink r:id="rId48">
        <w:r w:rsidRPr="008A346A">
          <w:rPr>
            <w:rStyle w:val="Hyperlink"/>
            <w:rFonts w:ascii="Times New Roman" w:hAnsi="Times New Roman" w:cs="Times New Roman"/>
            <w:i/>
            <w:iCs/>
            <w:sz w:val="20"/>
            <w:szCs w:val="20"/>
          </w:rPr>
          <w:t>https://web.archive.org/web/20211008192420/https://www1.nyc.gov/site/buildings/property-or-business-owner/info-for-business-owners.page</w:t>
        </w:r>
      </w:hyperlink>
      <w:r w:rsidRPr="008A346A">
        <w:rPr>
          <w:rFonts w:ascii="Times New Roman" w:hAnsi="Times New Roman" w:cs="Times New Roman"/>
          <w:i/>
          <w:iCs/>
          <w:sz w:val="20"/>
          <w:szCs w:val="20"/>
        </w:rPr>
        <w:t xml:space="preserve"> </w:t>
      </w:r>
      <w:r w:rsidRPr="008A346A">
        <w:rPr>
          <w:rFonts w:ascii="Times New Roman" w:hAnsi="Times New Roman" w:cs="Times New Roman"/>
          <w:sz w:val="20"/>
          <w:szCs w:val="20"/>
        </w:rPr>
        <w:t xml:space="preserve">[Accessed on June 1, 2026]. </w:t>
      </w:r>
    </w:p>
  </w:footnote>
  <w:footnote w:id="75">
    <w:p w14:paraId="209724B1" w14:textId="77777777" w:rsidR="00AB1573" w:rsidRPr="008A346A" w:rsidRDefault="00AB1573" w:rsidP="00AB1573">
      <w:pPr>
        <w:contextualSpacing/>
        <w:rPr>
          <w:rFonts w:ascii="Times New Roman" w:hAnsi="Times New Roman" w:cs="Times New Roman"/>
          <w:sz w:val="20"/>
          <w:szCs w:val="20"/>
        </w:rPr>
      </w:pPr>
      <w:r w:rsidRPr="008A346A">
        <w:rPr>
          <w:rStyle w:val="FootnoteReference"/>
          <w:rFonts w:ascii="Times New Roman" w:hAnsi="Times New Roman" w:cs="Times New Roman"/>
          <w:sz w:val="20"/>
          <w:szCs w:val="20"/>
        </w:rPr>
        <w:footnoteRef/>
      </w:r>
      <w:r w:rsidRPr="008A346A">
        <w:rPr>
          <w:rFonts w:ascii="Times New Roman" w:hAnsi="Times New Roman" w:cs="Times New Roman"/>
          <w:sz w:val="20"/>
          <w:szCs w:val="20"/>
        </w:rPr>
        <w:t xml:space="preserve"> NYC Department of Buildings. </w:t>
      </w:r>
      <w:r w:rsidRPr="008A346A">
        <w:rPr>
          <w:rFonts w:ascii="Times New Roman" w:hAnsi="Times New Roman" w:cs="Times New Roman"/>
          <w:i/>
          <w:iCs/>
          <w:sz w:val="20"/>
          <w:szCs w:val="20"/>
        </w:rPr>
        <w:t xml:space="preserve">Construction Advisory: Security Grille Visibility Requirements 2022/Prior Code. </w:t>
      </w:r>
      <w:r w:rsidRPr="008A346A">
        <w:rPr>
          <w:rFonts w:ascii="Times New Roman" w:hAnsi="Times New Roman" w:cs="Times New Roman"/>
          <w:sz w:val="20"/>
          <w:szCs w:val="20"/>
        </w:rPr>
        <w:t xml:space="preserve">(Jan. 5, 2026). </w:t>
      </w:r>
      <w:r w:rsidRPr="008A346A">
        <w:rPr>
          <w:rFonts w:ascii="Times New Roman" w:hAnsi="Times New Roman" w:cs="Times New Roman"/>
          <w:i/>
          <w:iCs/>
          <w:sz w:val="20"/>
          <w:szCs w:val="20"/>
        </w:rPr>
        <w:t xml:space="preserve">Available at: </w:t>
      </w:r>
      <w:hyperlink r:id="rId49">
        <w:r w:rsidRPr="008A346A">
          <w:rPr>
            <w:rStyle w:val="Hyperlink"/>
            <w:rFonts w:ascii="Times New Roman" w:hAnsi="Times New Roman" w:cs="Times New Roman"/>
            <w:i/>
            <w:iCs/>
            <w:sz w:val="20"/>
            <w:szCs w:val="20"/>
          </w:rPr>
          <w:t>https://www.nyc.gov/assets/buildings/construction_advisories/sec_reqs.pdf</w:t>
        </w:r>
      </w:hyperlink>
      <w:r w:rsidRPr="008A346A">
        <w:rPr>
          <w:rFonts w:ascii="Times New Roman" w:hAnsi="Times New Roman" w:cs="Times New Roman"/>
          <w:i/>
          <w:iCs/>
          <w:sz w:val="20"/>
          <w:szCs w:val="20"/>
        </w:rPr>
        <w:t xml:space="preserve"> </w:t>
      </w:r>
    </w:p>
  </w:footnote>
  <w:footnote w:id="76">
    <w:p w14:paraId="61676168" w14:textId="77777777" w:rsidR="00AB1573" w:rsidRPr="008A346A" w:rsidRDefault="00AB1573" w:rsidP="00AB1573">
      <w:pPr>
        <w:contextualSpacing/>
        <w:rPr>
          <w:rFonts w:ascii="Times New Roman" w:hAnsi="Times New Roman" w:cs="Times New Roman"/>
          <w:sz w:val="20"/>
          <w:szCs w:val="20"/>
        </w:rPr>
      </w:pPr>
      <w:r w:rsidRPr="008A346A">
        <w:rPr>
          <w:rStyle w:val="FootnoteReference"/>
          <w:rFonts w:ascii="Times New Roman" w:hAnsi="Times New Roman" w:cs="Times New Roman"/>
          <w:sz w:val="20"/>
          <w:szCs w:val="20"/>
        </w:rPr>
        <w:footnoteRef/>
      </w:r>
      <w:r w:rsidRPr="008A346A">
        <w:rPr>
          <w:rFonts w:ascii="Times New Roman" w:hAnsi="Times New Roman" w:cs="Times New Roman"/>
          <w:sz w:val="20"/>
          <w:szCs w:val="20"/>
        </w:rPr>
        <w:t xml:space="preserve"> NYC Department of Buildings. </w:t>
      </w:r>
      <w:r w:rsidRPr="008A346A">
        <w:rPr>
          <w:rFonts w:ascii="Times New Roman" w:hAnsi="Times New Roman" w:cs="Times New Roman"/>
          <w:i/>
          <w:iCs/>
          <w:sz w:val="20"/>
          <w:szCs w:val="20"/>
        </w:rPr>
        <w:t xml:space="preserve">Service Notice. </w:t>
      </w:r>
      <w:r w:rsidRPr="008A346A">
        <w:rPr>
          <w:rFonts w:ascii="Times New Roman" w:hAnsi="Times New Roman" w:cs="Times New Roman"/>
          <w:sz w:val="20"/>
          <w:szCs w:val="20"/>
        </w:rPr>
        <w:t xml:space="preserve">(Feb. 17, 2026). </w:t>
      </w:r>
      <w:r w:rsidRPr="008A346A">
        <w:rPr>
          <w:rFonts w:ascii="Times New Roman" w:hAnsi="Times New Roman" w:cs="Times New Roman"/>
          <w:i/>
          <w:iCs/>
          <w:sz w:val="20"/>
          <w:szCs w:val="20"/>
        </w:rPr>
        <w:t>Available at: https://www.nyc.gov/assets/buildings/pdf/security_grille-sn.pdf</w:t>
      </w:r>
    </w:p>
  </w:footnote>
  <w:footnote w:id="77">
    <w:p w14:paraId="5610BB15" w14:textId="77777777" w:rsidR="00AB1573" w:rsidRPr="008A346A" w:rsidRDefault="00AB1573" w:rsidP="00AB1573">
      <w:pPr>
        <w:contextualSpacing/>
        <w:rPr>
          <w:rFonts w:ascii="Times New Roman" w:hAnsi="Times New Roman" w:cs="Times New Roman"/>
          <w:sz w:val="20"/>
          <w:szCs w:val="20"/>
        </w:rPr>
      </w:pPr>
      <w:r w:rsidRPr="008A346A">
        <w:rPr>
          <w:rStyle w:val="FootnoteReference"/>
          <w:rFonts w:ascii="Times New Roman" w:hAnsi="Times New Roman" w:cs="Times New Roman"/>
          <w:sz w:val="20"/>
          <w:szCs w:val="20"/>
        </w:rPr>
        <w:footnoteRef/>
      </w:r>
      <w:r w:rsidRPr="008A346A">
        <w:rPr>
          <w:rFonts w:ascii="Times New Roman" w:hAnsi="Times New Roman" w:cs="Times New Roman"/>
          <w:sz w:val="20"/>
          <w:szCs w:val="20"/>
        </w:rPr>
        <w:t xml:space="preserve"> NYC_DOB. (Feb. 25, 2026) “Heads up, NYC business owners!” </w:t>
      </w:r>
      <w:r w:rsidRPr="008A346A">
        <w:rPr>
          <w:rFonts w:ascii="Times New Roman" w:hAnsi="Times New Roman" w:cs="Times New Roman"/>
          <w:i/>
          <w:iCs/>
          <w:sz w:val="20"/>
          <w:szCs w:val="20"/>
        </w:rPr>
        <w:t xml:space="preserve">Available at: </w:t>
      </w:r>
      <w:hyperlink r:id="rId50" w:history="1">
        <w:r w:rsidRPr="008A346A">
          <w:rPr>
            <w:rStyle w:val="Hyperlink"/>
            <w:rFonts w:ascii="Times New Roman" w:hAnsi="Times New Roman" w:cs="Times New Roman"/>
            <w:i/>
            <w:iCs/>
            <w:sz w:val="20"/>
            <w:szCs w:val="20"/>
          </w:rPr>
          <w:t>https://www.instagram.com/p/DVMVykYD2A3/</w:t>
        </w:r>
      </w:hyperlink>
      <w:r w:rsidRPr="008A346A">
        <w:rPr>
          <w:rFonts w:ascii="Times New Roman" w:hAnsi="Times New Roman" w:cs="Times New Roman"/>
          <w:i/>
          <w:iCs/>
          <w:sz w:val="20"/>
          <w:szCs w:val="20"/>
        </w:rPr>
        <w:t xml:space="preserve"> </w:t>
      </w:r>
    </w:p>
  </w:footnote>
  <w:footnote w:id="78">
    <w:p w14:paraId="5AE5E879" w14:textId="77777777" w:rsidR="00AB1573" w:rsidRPr="008A346A" w:rsidRDefault="00AB1573" w:rsidP="00AB1573">
      <w:pPr>
        <w:contextualSpacing/>
        <w:rPr>
          <w:rFonts w:ascii="Times New Roman" w:hAnsi="Times New Roman" w:cs="Times New Roman"/>
          <w:sz w:val="20"/>
          <w:szCs w:val="20"/>
        </w:rPr>
      </w:pPr>
      <w:r w:rsidRPr="008A346A">
        <w:rPr>
          <w:rStyle w:val="FootnoteReference"/>
          <w:rFonts w:ascii="Times New Roman" w:hAnsi="Times New Roman" w:cs="Times New Roman"/>
          <w:sz w:val="20"/>
          <w:szCs w:val="20"/>
        </w:rPr>
        <w:footnoteRef/>
      </w:r>
      <w:r w:rsidRPr="008A346A">
        <w:rPr>
          <w:rFonts w:ascii="Times New Roman" w:hAnsi="Times New Roman" w:cs="Times New Roman"/>
          <w:sz w:val="20"/>
          <w:szCs w:val="20"/>
        </w:rPr>
        <w:t xml:space="preserve"> Groner, Chananya. “What Small Businesses Need to Know About NYC’s Storefront Gate Law.” BUILD UP JUSTICE. (Updated May 18, 2026). </w:t>
      </w:r>
      <w:r w:rsidRPr="008A346A">
        <w:rPr>
          <w:rFonts w:ascii="Times New Roman" w:hAnsi="Times New Roman" w:cs="Times New Roman"/>
          <w:i/>
          <w:iCs/>
          <w:sz w:val="20"/>
          <w:szCs w:val="20"/>
        </w:rPr>
        <w:t>Available at: https://buj.org/nyc-storefront-gate-small-business-security-70-percent-transparent-july-1/</w:t>
      </w:r>
    </w:p>
  </w:footnote>
  <w:footnote w:id="79">
    <w:p w14:paraId="41144D9D" w14:textId="77777777" w:rsidR="00AB1573" w:rsidRPr="008A346A" w:rsidRDefault="00AB1573" w:rsidP="00AB1573">
      <w:pPr>
        <w:pStyle w:val="FootnoteText"/>
        <w:contextualSpacing/>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Myrtle Avenue BID. </w:t>
      </w:r>
      <w:r w:rsidRPr="008A346A">
        <w:rPr>
          <w:rFonts w:ascii="Times New Roman" w:hAnsi="Times New Roman" w:cs="Times New Roman"/>
          <w:i/>
          <w:iCs/>
        </w:rPr>
        <w:t xml:space="preserve">Attention Myrtle Avenue Business &amp; Property Owners NEW CITY-WIDE SECURITY GATE LAW Goes into Effect July 1, 2011. Available at: </w:t>
      </w:r>
      <w:hyperlink r:id="rId51" w:history="1">
        <w:r w:rsidRPr="008A346A">
          <w:rPr>
            <w:rStyle w:val="Hyperlink"/>
            <w:rFonts w:ascii="Times New Roman" w:hAnsi="Times New Roman" w:cs="Times New Roman"/>
            <w:i/>
            <w:iCs/>
          </w:rPr>
          <w:t>https://www.myrtleavenue.org/wp-content/uploads/2012/09/New-Roll-down-Security-Gate-Law-Handout.pdf</w:t>
        </w:r>
      </w:hyperlink>
      <w:r w:rsidRPr="008A346A">
        <w:rPr>
          <w:rFonts w:ascii="Times New Roman" w:hAnsi="Times New Roman" w:cs="Times New Roman"/>
          <w:i/>
          <w:iCs/>
        </w:rPr>
        <w:t xml:space="preserve"> </w:t>
      </w:r>
      <w:r w:rsidRPr="008A346A">
        <w:rPr>
          <w:rFonts w:ascii="Times New Roman" w:hAnsi="Times New Roman" w:cs="Times New Roman"/>
        </w:rPr>
        <w:t xml:space="preserve">[Accessed on May 21, 2026]. </w:t>
      </w:r>
    </w:p>
  </w:footnote>
  <w:footnote w:id="80">
    <w:p w14:paraId="42F249D7" w14:textId="77777777" w:rsidR="00AB1573" w:rsidRPr="008A346A" w:rsidRDefault="00AB1573" w:rsidP="00AB1573">
      <w:pPr>
        <w:contextualSpacing/>
        <w:rPr>
          <w:rFonts w:ascii="Times New Roman" w:hAnsi="Times New Roman" w:cs="Times New Roman"/>
          <w:sz w:val="20"/>
          <w:szCs w:val="20"/>
        </w:rPr>
      </w:pPr>
      <w:r w:rsidRPr="008A346A">
        <w:rPr>
          <w:rStyle w:val="FootnoteReference"/>
          <w:rFonts w:ascii="Times New Roman" w:hAnsi="Times New Roman" w:cs="Times New Roman"/>
          <w:sz w:val="20"/>
          <w:szCs w:val="20"/>
        </w:rPr>
        <w:footnoteRef/>
      </w:r>
      <w:r w:rsidRPr="008A346A">
        <w:rPr>
          <w:rFonts w:ascii="Times New Roman" w:hAnsi="Times New Roman" w:cs="Times New Roman"/>
          <w:sz w:val="20"/>
          <w:szCs w:val="20"/>
        </w:rPr>
        <w:t xml:space="preserve"> Belmont Business Improvement District. </w:t>
      </w:r>
      <w:r w:rsidRPr="008A346A">
        <w:rPr>
          <w:rFonts w:ascii="Times New Roman" w:hAnsi="Times New Roman" w:cs="Times New Roman"/>
          <w:i/>
          <w:iCs/>
          <w:sz w:val="20"/>
          <w:szCs w:val="20"/>
        </w:rPr>
        <w:t xml:space="preserve">Business Resources. Available at: </w:t>
      </w:r>
      <w:hyperlink r:id="rId52">
        <w:r w:rsidRPr="008A346A">
          <w:rPr>
            <w:rStyle w:val="Hyperlink"/>
            <w:rFonts w:ascii="Times New Roman" w:hAnsi="Times New Roman" w:cs="Times New Roman"/>
            <w:i/>
            <w:iCs/>
            <w:sz w:val="20"/>
            <w:szCs w:val="20"/>
          </w:rPr>
          <w:t>https://bronxlittleitaly.com/bid/businessresources/</w:t>
        </w:r>
      </w:hyperlink>
      <w:r w:rsidRPr="008A346A">
        <w:rPr>
          <w:rFonts w:ascii="Times New Roman" w:hAnsi="Times New Roman" w:cs="Times New Roman"/>
          <w:i/>
          <w:iCs/>
          <w:sz w:val="20"/>
          <w:szCs w:val="20"/>
        </w:rPr>
        <w:t xml:space="preserve">  </w:t>
      </w:r>
      <w:r w:rsidRPr="008A346A">
        <w:rPr>
          <w:rFonts w:ascii="Times New Roman" w:hAnsi="Times New Roman" w:cs="Times New Roman"/>
          <w:sz w:val="20"/>
          <w:szCs w:val="20"/>
        </w:rPr>
        <w:t>[Accessed on June 2, 2026].</w:t>
      </w:r>
    </w:p>
  </w:footnote>
  <w:footnote w:id="81">
    <w:p w14:paraId="640793B8" w14:textId="77777777" w:rsidR="00AB1573" w:rsidRPr="008A346A" w:rsidRDefault="00AB1573" w:rsidP="00AB1573">
      <w:pPr>
        <w:contextualSpacing/>
        <w:rPr>
          <w:rFonts w:ascii="Times New Roman" w:hAnsi="Times New Roman" w:cs="Times New Roman"/>
          <w:sz w:val="20"/>
          <w:szCs w:val="20"/>
        </w:rPr>
      </w:pPr>
      <w:r w:rsidRPr="008A346A">
        <w:rPr>
          <w:rStyle w:val="FootnoteReference"/>
          <w:rFonts w:ascii="Times New Roman" w:hAnsi="Times New Roman" w:cs="Times New Roman"/>
          <w:sz w:val="20"/>
          <w:szCs w:val="20"/>
        </w:rPr>
        <w:footnoteRef/>
      </w:r>
      <w:r w:rsidRPr="008A346A">
        <w:rPr>
          <w:rFonts w:ascii="Times New Roman" w:hAnsi="Times New Roman" w:cs="Times New Roman"/>
          <w:sz w:val="20"/>
          <w:szCs w:val="20"/>
        </w:rPr>
        <w:t xml:space="preserve"> Kliger, Hannah. “NYC to begin enforcing obscure storefront gate transparency law on July 1.” CBS NEWS. (April 22, 2026). </w:t>
      </w:r>
      <w:r w:rsidRPr="008A346A">
        <w:rPr>
          <w:rFonts w:ascii="Times New Roman" w:hAnsi="Times New Roman" w:cs="Times New Roman"/>
          <w:i/>
          <w:iCs/>
          <w:sz w:val="20"/>
          <w:szCs w:val="20"/>
        </w:rPr>
        <w:t xml:space="preserve">Available at: </w:t>
      </w:r>
      <w:hyperlink r:id="rId53">
        <w:r w:rsidRPr="008A346A">
          <w:rPr>
            <w:rStyle w:val="Hyperlink"/>
            <w:rFonts w:ascii="Times New Roman" w:hAnsi="Times New Roman" w:cs="Times New Roman"/>
            <w:i/>
            <w:iCs/>
            <w:sz w:val="20"/>
            <w:szCs w:val="20"/>
          </w:rPr>
          <w:t>https://www.cbsnews.com/newyork/news/nyc-storefront-roll-down-gate-transparency/</w:t>
        </w:r>
      </w:hyperlink>
      <w:r w:rsidRPr="008A346A">
        <w:rPr>
          <w:rFonts w:ascii="Times New Roman" w:hAnsi="Times New Roman" w:cs="Times New Roman"/>
          <w:i/>
          <w:iCs/>
          <w:sz w:val="20"/>
          <w:szCs w:val="20"/>
        </w:rPr>
        <w:t xml:space="preserve">. </w:t>
      </w:r>
    </w:p>
  </w:footnote>
  <w:footnote w:id="82">
    <w:p w14:paraId="11BAF926" w14:textId="77777777" w:rsidR="00AB1573" w:rsidRPr="008A346A" w:rsidRDefault="00AB1573" w:rsidP="00AB1573">
      <w:pPr>
        <w:contextualSpacing/>
        <w:rPr>
          <w:rFonts w:ascii="Times New Roman" w:hAnsi="Times New Roman" w:cs="Times New Roman"/>
          <w:sz w:val="20"/>
          <w:szCs w:val="20"/>
        </w:rPr>
      </w:pPr>
      <w:r w:rsidRPr="008A346A">
        <w:rPr>
          <w:rStyle w:val="FootnoteReference"/>
          <w:rFonts w:ascii="Times New Roman" w:hAnsi="Times New Roman" w:cs="Times New Roman"/>
          <w:sz w:val="20"/>
          <w:szCs w:val="20"/>
        </w:rPr>
        <w:footnoteRef/>
      </w:r>
      <w:r w:rsidRPr="008A346A">
        <w:rPr>
          <w:rFonts w:ascii="Times New Roman" w:hAnsi="Times New Roman" w:cs="Times New Roman"/>
          <w:sz w:val="20"/>
          <w:szCs w:val="20"/>
        </w:rPr>
        <w:t xml:space="preserve"> Pulliam, Kit. “NYC to force small businesses to replace roll-down gates under obscure law passed 17 years ago – and owners are worried.” </w:t>
      </w:r>
      <w:r w:rsidRPr="008A346A">
        <w:rPr>
          <w:rFonts w:ascii="Times New Roman" w:hAnsi="Times New Roman" w:cs="Times New Roman"/>
          <w:sz w:val="20"/>
          <w:szCs w:val="20"/>
        </w:rPr>
        <w:t xml:space="preserve">YAHOO!FINANCE. (April 25, 2026). </w:t>
      </w:r>
      <w:r w:rsidRPr="008A346A">
        <w:rPr>
          <w:rFonts w:ascii="Times New Roman" w:hAnsi="Times New Roman" w:cs="Times New Roman"/>
          <w:i/>
          <w:iCs/>
          <w:sz w:val="20"/>
          <w:szCs w:val="20"/>
        </w:rPr>
        <w:t xml:space="preserve">Available at: </w:t>
      </w:r>
      <w:hyperlink r:id="rId54">
        <w:r w:rsidRPr="008A346A">
          <w:rPr>
            <w:rStyle w:val="Hyperlink"/>
            <w:rFonts w:ascii="Times New Roman" w:hAnsi="Times New Roman" w:cs="Times New Roman"/>
            <w:i/>
            <w:iCs/>
            <w:sz w:val="20"/>
            <w:szCs w:val="20"/>
          </w:rPr>
          <w:t>https://finance.yahoo.com/economy/policy/articles/nyc-force-small-businesses-replace-112500660.html?guccounter=1&amp;guce_referrer=aHR0cHM6Ly93d3cuZ29vZ2xlLmNvbS8&amp;guce_referrer_sig=AQAAAFDgmpZeDEi2diJxiw5yKXsM8ezvl5q86ydZIaGViON4_AeXrpmN_HGnpmNvWOHdQ2ssBhaW4fWJVI_iRbr6XPvfDCfUsKllQhOTF3r_IXe4ltQCvvGwW_bPcc2RTpPfLg2m1_hf5kCBFGQgWn5OsilRBFyG6XJskgoaa_tMOcYm</w:t>
        </w:r>
      </w:hyperlink>
      <w:r w:rsidRPr="008A346A">
        <w:rPr>
          <w:rFonts w:ascii="Times New Roman" w:hAnsi="Times New Roman" w:cs="Times New Roman"/>
          <w:i/>
          <w:iCs/>
          <w:sz w:val="20"/>
          <w:szCs w:val="20"/>
        </w:rPr>
        <w:t xml:space="preserve"> </w:t>
      </w:r>
    </w:p>
  </w:footnote>
  <w:footnote w:id="83">
    <w:p w14:paraId="4CF4F195" w14:textId="77777777" w:rsidR="00AB1573" w:rsidRPr="008A346A" w:rsidRDefault="00AB1573" w:rsidP="00AB1573">
      <w:pPr>
        <w:contextualSpacing/>
        <w:rPr>
          <w:rFonts w:ascii="Times New Roman" w:hAnsi="Times New Roman" w:cs="Times New Roman"/>
          <w:i/>
          <w:iCs/>
          <w:sz w:val="20"/>
          <w:szCs w:val="20"/>
        </w:rPr>
      </w:pPr>
      <w:r w:rsidRPr="008A346A">
        <w:rPr>
          <w:rStyle w:val="FootnoteReference"/>
          <w:rFonts w:ascii="Times New Roman" w:hAnsi="Times New Roman" w:cs="Times New Roman"/>
          <w:sz w:val="20"/>
          <w:szCs w:val="20"/>
        </w:rPr>
        <w:footnoteRef/>
      </w:r>
      <w:r w:rsidRPr="008A346A">
        <w:rPr>
          <w:rFonts w:ascii="Times New Roman" w:hAnsi="Times New Roman" w:cs="Times New Roman"/>
          <w:sz w:val="20"/>
          <w:szCs w:val="20"/>
        </w:rPr>
        <w:t xml:space="preserve"> </w:t>
      </w:r>
      <w:r w:rsidRPr="008A346A">
        <w:rPr>
          <w:rFonts w:ascii="Times New Roman" w:hAnsi="Times New Roman" w:cs="Times New Roman"/>
          <w:i/>
          <w:iCs/>
          <w:sz w:val="20"/>
          <w:szCs w:val="20"/>
        </w:rPr>
        <w:t xml:space="preserve">Id. </w:t>
      </w:r>
    </w:p>
  </w:footnote>
  <w:footnote w:id="84">
    <w:p w14:paraId="6BE4C59B" w14:textId="77777777" w:rsidR="00AB1573" w:rsidRPr="008A346A" w:rsidRDefault="00AB1573" w:rsidP="00AB1573">
      <w:pPr>
        <w:contextualSpacing/>
        <w:rPr>
          <w:rFonts w:ascii="Times New Roman" w:hAnsi="Times New Roman" w:cs="Times New Roman"/>
          <w:sz w:val="20"/>
          <w:szCs w:val="20"/>
        </w:rPr>
      </w:pPr>
      <w:r w:rsidRPr="008A346A">
        <w:rPr>
          <w:rStyle w:val="FootnoteReference"/>
          <w:rFonts w:ascii="Times New Roman" w:hAnsi="Times New Roman" w:cs="Times New Roman"/>
          <w:sz w:val="20"/>
          <w:szCs w:val="20"/>
        </w:rPr>
        <w:footnoteRef/>
      </w:r>
      <w:r w:rsidRPr="008A346A">
        <w:rPr>
          <w:rFonts w:ascii="Times New Roman" w:hAnsi="Times New Roman" w:cs="Times New Roman"/>
          <w:sz w:val="20"/>
          <w:szCs w:val="20"/>
        </w:rPr>
        <w:t xml:space="preserve"> The New York City Council Committee on Small Business. </w:t>
      </w:r>
      <w:r w:rsidRPr="008A346A">
        <w:rPr>
          <w:rFonts w:ascii="Times New Roman" w:hAnsi="Times New Roman" w:cs="Times New Roman"/>
          <w:i/>
          <w:iCs/>
          <w:sz w:val="20"/>
          <w:szCs w:val="20"/>
        </w:rPr>
        <w:t xml:space="preserve">Economic Impacts of Federal Immigration Policy Changes. </w:t>
      </w:r>
      <w:r w:rsidRPr="008A346A">
        <w:rPr>
          <w:rFonts w:ascii="Times New Roman" w:hAnsi="Times New Roman" w:cs="Times New Roman"/>
          <w:sz w:val="20"/>
          <w:szCs w:val="20"/>
        </w:rPr>
        <w:t xml:space="preserve">Hearing Testimony of Brooklyn Chamber of Commerce pgs. 6-7. LEGISTAR. </w:t>
      </w:r>
      <w:r w:rsidRPr="008A346A">
        <w:rPr>
          <w:rFonts w:ascii="Times New Roman" w:hAnsi="Times New Roman" w:cs="Times New Roman"/>
          <w:i/>
          <w:iCs/>
          <w:sz w:val="20"/>
          <w:szCs w:val="20"/>
        </w:rPr>
        <w:t xml:space="preserve">Available at: </w:t>
      </w:r>
      <w:r w:rsidRPr="008A346A">
        <w:rPr>
          <w:rFonts w:ascii="Times New Roman" w:hAnsi="Times New Roman" w:cs="Times New Roman"/>
          <w:sz w:val="20"/>
          <w:szCs w:val="20"/>
        </w:rPr>
        <w:t xml:space="preserve"> </w:t>
      </w:r>
      <w:hyperlink r:id="rId55">
        <w:r w:rsidRPr="008A346A">
          <w:rPr>
            <w:rStyle w:val="Hyperlink"/>
            <w:rFonts w:ascii="Times New Roman" w:hAnsi="Times New Roman" w:cs="Times New Roman"/>
            <w:sz w:val="20"/>
            <w:szCs w:val="20"/>
          </w:rPr>
          <w:t>https://legistar.council.nyc.gov/LegislationDetail.aspx?ID=7953793&amp;GUID=4D9FDF6A-9F79-469E-A4CA-74AE01BC5466&amp;Options=&amp;Search=</w:t>
        </w:r>
      </w:hyperlink>
    </w:p>
  </w:footnote>
  <w:footnote w:id="85">
    <w:p w14:paraId="427DBB67" w14:textId="77777777" w:rsidR="00AB1573" w:rsidRPr="008A346A" w:rsidRDefault="00AB1573" w:rsidP="00AB1573">
      <w:pPr>
        <w:contextualSpacing/>
        <w:rPr>
          <w:rFonts w:ascii="Times New Roman" w:hAnsi="Times New Roman" w:cs="Times New Roman"/>
          <w:sz w:val="20"/>
          <w:szCs w:val="20"/>
        </w:rPr>
      </w:pPr>
      <w:r w:rsidRPr="008A346A">
        <w:rPr>
          <w:rStyle w:val="FootnoteReference"/>
          <w:rFonts w:ascii="Times New Roman" w:hAnsi="Times New Roman" w:cs="Times New Roman"/>
          <w:sz w:val="20"/>
          <w:szCs w:val="20"/>
        </w:rPr>
        <w:footnoteRef/>
      </w:r>
      <w:r w:rsidRPr="008A346A">
        <w:rPr>
          <w:rFonts w:ascii="Times New Roman" w:hAnsi="Times New Roman" w:cs="Times New Roman"/>
          <w:sz w:val="20"/>
          <w:szCs w:val="20"/>
        </w:rPr>
        <w:t xml:space="preserve"> Spectrum News Staff. “Businesses push back on NYC security gate rules.” NY1 (May 27, 2026). </w:t>
      </w:r>
      <w:r w:rsidRPr="008A346A">
        <w:rPr>
          <w:rFonts w:ascii="Times New Roman" w:hAnsi="Times New Roman" w:cs="Times New Roman"/>
          <w:i/>
          <w:iCs/>
          <w:sz w:val="20"/>
          <w:szCs w:val="20"/>
        </w:rPr>
        <w:t xml:space="preserve">Available at: </w:t>
      </w:r>
      <w:hyperlink r:id="rId56">
        <w:r w:rsidRPr="008A346A">
          <w:rPr>
            <w:rStyle w:val="Hyperlink"/>
            <w:rFonts w:ascii="Times New Roman" w:hAnsi="Times New Roman" w:cs="Times New Roman"/>
            <w:i/>
            <w:iCs/>
            <w:sz w:val="20"/>
            <w:szCs w:val="20"/>
          </w:rPr>
          <w:t>https://ny1.com/nyc/all-boroughs/mornings-on-1/2026/05/26/businesses-push-back-on-nyc-security-gate-rules</w:t>
        </w:r>
      </w:hyperlink>
      <w:r w:rsidRPr="008A346A">
        <w:rPr>
          <w:rFonts w:ascii="Times New Roman" w:hAnsi="Times New Roman" w:cs="Times New Roman"/>
          <w:i/>
          <w:iCs/>
          <w:sz w:val="20"/>
          <w:szCs w:val="20"/>
        </w:rPr>
        <w:t xml:space="preserve"> </w:t>
      </w:r>
    </w:p>
  </w:footnote>
  <w:footnote w:id="86">
    <w:p w14:paraId="6C8B2E10" w14:textId="77777777" w:rsidR="00AB1573" w:rsidRPr="008A346A" w:rsidRDefault="00AB1573" w:rsidP="00AB1573">
      <w:pPr>
        <w:contextualSpacing/>
        <w:rPr>
          <w:rFonts w:ascii="Times New Roman" w:hAnsi="Times New Roman" w:cs="Times New Roman"/>
          <w:sz w:val="20"/>
          <w:szCs w:val="20"/>
        </w:rPr>
      </w:pPr>
      <w:r w:rsidRPr="008A346A">
        <w:rPr>
          <w:rStyle w:val="FootnoteReference"/>
          <w:rFonts w:ascii="Times New Roman" w:hAnsi="Times New Roman" w:cs="Times New Roman"/>
          <w:sz w:val="20"/>
          <w:szCs w:val="20"/>
        </w:rPr>
        <w:footnoteRef/>
      </w:r>
      <w:r w:rsidRPr="008A346A">
        <w:rPr>
          <w:rFonts w:ascii="Times New Roman" w:hAnsi="Times New Roman" w:cs="Times New Roman"/>
          <w:sz w:val="20"/>
          <w:szCs w:val="20"/>
        </w:rPr>
        <w:t xml:space="preserve"> Stevens, Althea, Kayla Santosuosso, Elsie Encarnación. “Rolldown gate law may shutter small businesses-the Council must act immediately.” THE SUNSET POST. (2026). </w:t>
      </w:r>
      <w:r w:rsidRPr="008A346A">
        <w:rPr>
          <w:rFonts w:ascii="Times New Roman" w:hAnsi="Times New Roman" w:cs="Times New Roman"/>
          <w:i/>
          <w:iCs/>
          <w:sz w:val="20"/>
          <w:szCs w:val="20"/>
        </w:rPr>
        <w:t xml:space="preserve">Available at: </w:t>
      </w:r>
      <w:hyperlink r:id="rId57">
        <w:r w:rsidRPr="008A346A">
          <w:rPr>
            <w:rStyle w:val="Hyperlink"/>
            <w:rFonts w:ascii="Times New Roman" w:hAnsi="Times New Roman" w:cs="Times New Roman"/>
            <w:i/>
            <w:iCs/>
            <w:sz w:val="20"/>
            <w:szCs w:val="20"/>
          </w:rPr>
          <w:t>https://www.sunsetpost.org/en/stories/rolldown-gate-law-may-shutter-small-businesses-the-council-must-act-immediately</w:t>
        </w:r>
      </w:hyperlink>
      <w:r w:rsidRPr="008A346A">
        <w:rPr>
          <w:rFonts w:ascii="Times New Roman" w:hAnsi="Times New Roman" w:cs="Times New Roman"/>
          <w:i/>
          <w:iCs/>
          <w:sz w:val="20"/>
          <w:szCs w:val="20"/>
        </w:rPr>
        <w:t xml:space="preserve"> </w:t>
      </w:r>
    </w:p>
  </w:footnote>
  <w:footnote w:id="87">
    <w:p w14:paraId="32731F3D" w14:textId="77777777" w:rsidR="00AB1573" w:rsidRPr="008A346A" w:rsidRDefault="00AB1573" w:rsidP="00AB1573">
      <w:pPr>
        <w:contextualSpacing/>
        <w:rPr>
          <w:rFonts w:ascii="Times New Roman" w:hAnsi="Times New Roman" w:cs="Times New Roman"/>
          <w:sz w:val="20"/>
          <w:szCs w:val="20"/>
        </w:rPr>
      </w:pPr>
      <w:r w:rsidRPr="008A346A">
        <w:rPr>
          <w:rStyle w:val="FootnoteReference"/>
          <w:rFonts w:ascii="Times New Roman" w:hAnsi="Times New Roman" w:cs="Times New Roman"/>
          <w:sz w:val="20"/>
          <w:szCs w:val="20"/>
        </w:rPr>
        <w:footnoteRef/>
      </w:r>
      <w:r w:rsidRPr="008A346A">
        <w:rPr>
          <w:rFonts w:ascii="Times New Roman" w:hAnsi="Times New Roman" w:cs="Times New Roman"/>
          <w:sz w:val="20"/>
          <w:szCs w:val="20"/>
        </w:rPr>
        <w:t xml:space="preserve"> Chang, Clio. “The Gate Guy Preparing for a Very Busy Season.” CURBED. (Apr. 28, 2026). </w:t>
      </w:r>
      <w:r w:rsidRPr="008A346A">
        <w:rPr>
          <w:rFonts w:ascii="Times New Roman" w:hAnsi="Times New Roman" w:cs="Times New Roman"/>
          <w:i/>
          <w:iCs/>
          <w:sz w:val="20"/>
          <w:szCs w:val="20"/>
        </w:rPr>
        <w:t xml:space="preserve">Available at: </w:t>
      </w:r>
      <w:hyperlink r:id="rId58">
        <w:r w:rsidRPr="008A346A">
          <w:rPr>
            <w:rStyle w:val="Hyperlink"/>
            <w:rFonts w:ascii="Times New Roman" w:hAnsi="Times New Roman" w:cs="Times New Roman"/>
            <w:i/>
            <w:iCs/>
            <w:sz w:val="20"/>
            <w:szCs w:val="20"/>
          </w:rPr>
          <w:t>https://www.curbed.com/article/nyc-storefront-gate-manufacturer-roll-down-solid-law.html</w:t>
        </w:r>
      </w:hyperlink>
      <w:r w:rsidRPr="008A346A">
        <w:rPr>
          <w:rFonts w:ascii="Times New Roman" w:hAnsi="Times New Roman" w:cs="Times New Roman"/>
          <w:i/>
          <w:iCs/>
          <w:sz w:val="20"/>
          <w:szCs w:val="20"/>
        </w:rPr>
        <w:t xml:space="preserve"> </w:t>
      </w:r>
    </w:p>
  </w:footnote>
  <w:footnote w:id="88">
    <w:p w14:paraId="058231B8" w14:textId="77777777" w:rsidR="00AB1573" w:rsidRPr="008A346A" w:rsidRDefault="00AB1573" w:rsidP="00AB1573">
      <w:pPr>
        <w:contextualSpacing/>
        <w:rPr>
          <w:rFonts w:ascii="Times New Roman" w:hAnsi="Times New Roman" w:cs="Times New Roman"/>
          <w:sz w:val="20"/>
          <w:szCs w:val="20"/>
        </w:rPr>
      </w:pPr>
      <w:r w:rsidRPr="008A346A">
        <w:rPr>
          <w:rStyle w:val="FootnoteReference"/>
          <w:rFonts w:ascii="Times New Roman" w:hAnsi="Times New Roman" w:cs="Times New Roman"/>
          <w:sz w:val="20"/>
          <w:szCs w:val="20"/>
        </w:rPr>
        <w:footnoteRef/>
      </w:r>
      <w:r w:rsidRPr="008A346A">
        <w:rPr>
          <w:rFonts w:ascii="Times New Roman" w:hAnsi="Times New Roman" w:cs="Times New Roman"/>
          <w:sz w:val="20"/>
          <w:szCs w:val="20"/>
        </w:rPr>
        <w:t xml:space="preserve"> Lopez, Ruvi. “The Bronx Economic Development Corporation.” BRONXTIMES. (Dec. 29, 2025). </w:t>
      </w:r>
      <w:r w:rsidRPr="008A346A">
        <w:rPr>
          <w:rFonts w:ascii="Times New Roman" w:hAnsi="Times New Roman" w:cs="Times New Roman"/>
          <w:i/>
          <w:iCs/>
          <w:sz w:val="20"/>
          <w:szCs w:val="20"/>
        </w:rPr>
        <w:t xml:space="preserve">Available at: </w:t>
      </w:r>
      <w:hyperlink r:id="rId59">
        <w:r w:rsidRPr="008A346A">
          <w:rPr>
            <w:rStyle w:val="Hyperlink"/>
            <w:rFonts w:ascii="Times New Roman" w:hAnsi="Times New Roman" w:cs="Times New Roman"/>
            <w:i/>
            <w:iCs/>
            <w:sz w:val="20"/>
            <w:szCs w:val="20"/>
          </w:rPr>
          <w:t>https://www.bxtimes.com/opinion-the-bronx-economic-development-corporation-on-rolldown-gate-initiative/</w:t>
        </w:r>
      </w:hyperlink>
      <w:r w:rsidRPr="008A346A">
        <w:rPr>
          <w:rFonts w:ascii="Times New Roman" w:hAnsi="Times New Roman" w:cs="Times New Roman"/>
          <w:i/>
          <w:iCs/>
          <w:sz w:val="20"/>
          <w:szCs w:val="20"/>
        </w:rPr>
        <w:t xml:space="preserve"> </w:t>
      </w:r>
    </w:p>
  </w:footnote>
  <w:footnote w:id="89">
    <w:p w14:paraId="6EBA090D" w14:textId="55703561" w:rsidR="00AB1573" w:rsidRPr="008A346A" w:rsidRDefault="00AB1573" w:rsidP="00AB1573">
      <w:pPr>
        <w:contextualSpacing/>
        <w:rPr>
          <w:rFonts w:ascii="Times New Roman" w:hAnsi="Times New Roman" w:cs="Times New Roman"/>
          <w:sz w:val="20"/>
          <w:szCs w:val="20"/>
        </w:rPr>
      </w:pPr>
      <w:r w:rsidRPr="008A346A">
        <w:rPr>
          <w:rStyle w:val="FootnoteReference"/>
          <w:rFonts w:ascii="Times New Roman" w:hAnsi="Times New Roman" w:cs="Times New Roman"/>
          <w:sz w:val="20"/>
          <w:szCs w:val="20"/>
        </w:rPr>
        <w:footnoteRef/>
      </w:r>
      <w:r w:rsidRPr="008A346A">
        <w:rPr>
          <w:rFonts w:ascii="Times New Roman" w:hAnsi="Times New Roman" w:cs="Times New Roman"/>
          <w:sz w:val="20"/>
          <w:szCs w:val="20"/>
        </w:rPr>
        <w:t xml:space="preserve"> </w:t>
      </w:r>
      <w:r w:rsidRPr="008A346A">
        <w:rPr>
          <w:rFonts w:ascii="Times New Roman" w:hAnsi="Times New Roman" w:cs="Times New Roman"/>
          <w:i/>
          <w:iCs/>
          <w:sz w:val="20"/>
          <w:szCs w:val="20"/>
        </w:rPr>
        <w:t>Supra</w:t>
      </w:r>
      <w:r w:rsidRPr="008A346A">
        <w:rPr>
          <w:rFonts w:ascii="Times New Roman" w:hAnsi="Times New Roman" w:cs="Times New Roman"/>
          <w:sz w:val="20"/>
          <w:szCs w:val="20"/>
        </w:rPr>
        <w:t xml:space="preserve"> </w:t>
      </w:r>
      <w:r w:rsidRPr="008A346A">
        <w:rPr>
          <w:rFonts w:ascii="Times New Roman" w:hAnsi="Times New Roman" w:cs="Times New Roman"/>
          <w:i/>
          <w:iCs/>
          <w:sz w:val="20"/>
          <w:szCs w:val="20"/>
        </w:rPr>
        <w:t xml:space="preserve">note </w:t>
      </w:r>
      <w:r w:rsidR="003506E5">
        <w:rPr>
          <w:rFonts w:ascii="Times New Roman" w:hAnsi="Times New Roman" w:cs="Times New Roman"/>
          <w:i/>
          <w:iCs/>
          <w:sz w:val="20"/>
          <w:szCs w:val="20"/>
        </w:rPr>
        <w:t>8</w:t>
      </w:r>
      <w:r w:rsidRPr="008A346A">
        <w:rPr>
          <w:rFonts w:ascii="Times New Roman" w:hAnsi="Times New Roman" w:cs="Times New Roman"/>
          <w:i/>
          <w:iCs/>
          <w:sz w:val="20"/>
          <w:szCs w:val="20"/>
        </w:rPr>
        <w:t xml:space="preserve">7 </w:t>
      </w:r>
    </w:p>
  </w:footnote>
  <w:footnote w:id="90">
    <w:p w14:paraId="71FA342D" w14:textId="120F1CC3" w:rsidR="00AB1573" w:rsidRPr="008A346A" w:rsidRDefault="00AB1573" w:rsidP="00AB1573">
      <w:pPr>
        <w:contextualSpacing/>
        <w:rPr>
          <w:rFonts w:ascii="Times New Roman" w:hAnsi="Times New Roman" w:cs="Times New Roman"/>
          <w:sz w:val="20"/>
          <w:szCs w:val="20"/>
        </w:rPr>
      </w:pPr>
      <w:r w:rsidRPr="008A346A">
        <w:rPr>
          <w:rStyle w:val="FootnoteReference"/>
          <w:rFonts w:ascii="Times New Roman" w:hAnsi="Times New Roman" w:cs="Times New Roman"/>
          <w:sz w:val="20"/>
          <w:szCs w:val="20"/>
        </w:rPr>
        <w:footnoteRef/>
      </w:r>
      <w:r w:rsidRPr="008A346A">
        <w:rPr>
          <w:rFonts w:ascii="Times New Roman" w:hAnsi="Times New Roman" w:cs="Times New Roman"/>
          <w:sz w:val="20"/>
          <w:szCs w:val="20"/>
        </w:rPr>
        <w:t xml:space="preserve"> Kliger, Hannah. “NYC to begin enforcing obscure storefront gate transparency law on July 1.” CBS NEWS. (April 22, 2026). </w:t>
      </w:r>
      <w:r w:rsidRPr="008A346A">
        <w:rPr>
          <w:rFonts w:ascii="Times New Roman" w:hAnsi="Times New Roman" w:cs="Times New Roman"/>
          <w:i/>
          <w:iCs/>
          <w:sz w:val="20"/>
          <w:szCs w:val="20"/>
        </w:rPr>
        <w:t>Available at:</w:t>
      </w:r>
      <w:r w:rsidR="003506E5" w:rsidRPr="003506E5">
        <w:t xml:space="preserve"> </w:t>
      </w:r>
      <w:hyperlink r:id="rId60" w:history="1">
        <w:r w:rsidR="003506E5" w:rsidRPr="00A42A12">
          <w:rPr>
            <w:rStyle w:val="Hyperlink"/>
            <w:rFonts w:ascii="Times New Roman" w:hAnsi="Times New Roman" w:cs="Times New Roman"/>
            <w:i/>
            <w:iCs/>
            <w:sz w:val="20"/>
            <w:szCs w:val="20"/>
          </w:rPr>
          <w:t>https://www.cbsnews.com/newyork/news/nyc-storefront-roll-down-gate-transparency/</w:t>
        </w:r>
      </w:hyperlink>
      <w:r w:rsidR="003506E5">
        <w:rPr>
          <w:rFonts w:ascii="Times New Roman" w:hAnsi="Times New Roman" w:cs="Times New Roman"/>
          <w:i/>
          <w:iCs/>
          <w:sz w:val="20"/>
          <w:szCs w:val="20"/>
        </w:rPr>
        <w:t xml:space="preserve"> </w:t>
      </w:r>
      <w:r w:rsidRPr="008A346A">
        <w:rPr>
          <w:rFonts w:ascii="Times New Roman" w:hAnsi="Times New Roman" w:cs="Times New Roman"/>
          <w:i/>
          <w:iCs/>
          <w:sz w:val="20"/>
          <w:szCs w:val="20"/>
        </w:rPr>
        <w:t xml:space="preserve">. </w:t>
      </w:r>
      <w:r w:rsidR="003506E5">
        <w:rPr>
          <w:rFonts w:ascii="Times New Roman" w:hAnsi="Times New Roman" w:cs="Times New Roman"/>
          <w:i/>
          <w:iCs/>
          <w:sz w:val="20"/>
          <w:szCs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773447"/>
    <w:multiLevelType w:val="hybridMultilevel"/>
    <w:tmpl w:val="6644BFA4"/>
    <w:lvl w:ilvl="0" w:tplc="3F7E17F4">
      <w:start w:val="1"/>
      <w:numFmt w:val="upperRoman"/>
      <w:lvlText w:val="%1."/>
      <w:lvlJc w:val="left"/>
      <w:pPr>
        <w:ind w:left="720" w:hanging="720"/>
      </w:pPr>
      <w:rPr>
        <w:b/>
        <w:bCs/>
      </w:rPr>
    </w:lvl>
    <w:lvl w:ilvl="1" w:tplc="04090019">
      <w:start w:val="1"/>
      <w:numFmt w:val="lowerLetter"/>
      <w:lvlText w:val="%2."/>
      <w:lvlJc w:val="left"/>
      <w:pPr>
        <w:ind w:left="1080" w:hanging="360"/>
      </w:pPr>
    </w:lvl>
    <w:lvl w:ilvl="2" w:tplc="04090019">
      <w:start w:val="1"/>
      <w:numFmt w:val="lowerLetter"/>
      <w:lvlText w:val="%3."/>
      <w:lvlJc w:val="left"/>
      <w:pPr>
        <w:ind w:left="1980" w:hanging="36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54FC1779"/>
    <w:multiLevelType w:val="hybridMultilevel"/>
    <w:tmpl w:val="43A688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8167444"/>
    <w:multiLevelType w:val="hybridMultilevel"/>
    <w:tmpl w:val="21702A1C"/>
    <w:lvl w:ilvl="0" w:tplc="88E667E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6CC80615"/>
    <w:multiLevelType w:val="hybridMultilevel"/>
    <w:tmpl w:val="EAF4382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7629568">
    <w:abstractNumId w:val="0"/>
  </w:num>
  <w:num w:numId="2" w16cid:durableId="6724205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08301560">
    <w:abstractNumId w:val="0"/>
  </w:num>
  <w:num w:numId="4" w16cid:durableId="1865052959">
    <w:abstractNumId w:val="1"/>
  </w:num>
  <w:num w:numId="5" w16cid:durableId="7534331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5EF"/>
    <w:rsid w:val="000133D4"/>
    <w:rsid w:val="00044CA7"/>
    <w:rsid w:val="00046BFE"/>
    <w:rsid w:val="00050B83"/>
    <w:rsid w:val="000539A1"/>
    <w:rsid w:val="00060B1B"/>
    <w:rsid w:val="0006383B"/>
    <w:rsid w:val="0008616C"/>
    <w:rsid w:val="000949F6"/>
    <w:rsid w:val="000E0F58"/>
    <w:rsid w:val="000E1554"/>
    <w:rsid w:val="000E54E0"/>
    <w:rsid w:val="000F25CA"/>
    <w:rsid w:val="001023D5"/>
    <w:rsid w:val="001068E8"/>
    <w:rsid w:val="00116F3A"/>
    <w:rsid w:val="0011776A"/>
    <w:rsid w:val="00122FB9"/>
    <w:rsid w:val="00142A57"/>
    <w:rsid w:val="001519A9"/>
    <w:rsid w:val="00152811"/>
    <w:rsid w:val="00156129"/>
    <w:rsid w:val="00193559"/>
    <w:rsid w:val="001B0F43"/>
    <w:rsid w:val="001C73DB"/>
    <w:rsid w:val="00203753"/>
    <w:rsid w:val="00221C97"/>
    <w:rsid w:val="002233D0"/>
    <w:rsid w:val="00237907"/>
    <w:rsid w:val="002656A5"/>
    <w:rsid w:val="002659C3"/>
    <w:rsid w:val="00275885"/>
    <w:rsid w:val="002818C8"/>
    <w:rsid w:val="00291419"/>
    <w:rsid w:val="002C24DE"/>
    <w:rsid w:val="002D30B9"/>
    <w:rsid w:val="002D388B"/>
    <w:rsid w:val="002D5A57"/>
    <w:rsid w:val="002E153C"/>
    <w:rsid w:val="002F0367"/>
    <w:rsid w:val="00312133"/>
    <w:rsid w:val="00346380"/>
    <w:rsid w:val="003506E5"/>
    <w:rsid w:val="00353D05"/>
    <w:rsid w:val="00353EAE"/>
    <w:rsid w:val="0036361D"/>
    <w:rsid w:val="0036645A"/>
    <w:rsid w:val="003A0AFC"/>
    <w:rsid w:val="003B2DB1"/>
    <w:rsid w:val="003C697D"/>
    <w:rsid w:val="003C785C"/>
    <w:rsid w:val="003D537D"/>
    <w:rsid w:val="003E6057"/>
    <w:rsid w:val="003F3518"/>
    <w:rsid w:val="004109CA"/>
    <w:rsid w:val="00431762"/>
    <w:rsid w:val="00443A3C"/>
    <w:rsid w:val="00443DD2"/>
    <w:rsid w:val="004554D4"/>
    <w:rsid w:val="00462368"/>
    <w:rsid w:val="004A398B"/>
    <w:rsid w:val="004B77DC"/>
    <w:rsid w:val="00513B29"/>
    <w:rsid w:val="005172A9"/>
    <w:rsid w:val="00547FCE"/>
    <w:rsid w:val="005539D0"/>
    <w:rsid w:val="00560EEC"/>
    <w:rsid w:val="005925EF"/>
    <w:rsid w:val="005A2BCE"/>
    <w:rsid w:val="005A6623"/>
    <w:rsid w:val="005D18E2"/>
    <w:rsid w:val="005D5A83"/>
    <w:rsid w:val="005F1157"/>
    <w:rsid w:val="0062143D"/>
    <w:rsid w:val="006256AE"/>
    <w:rsid w:val="006448BE"/>
    <w:rsid w:val="006521CB"/>
    <w:rsid w:val="006556B0"/>
    <w:rsid w:val="0065644C"/>
    <w:rsid w:val="00661C3C"/>
    <w:rsid w:val="006630F0"/>
    <w:rsid w:val="006666D8"/>
    <w:rsid w:val="00677C2F"/>
    <w:rsid w:val="00681F2B"/>
    <w:rsid w:val="00682180"/>
    <w:rsid w:val="00691DC4"/>
    <w:rsid w:val="006F0613"/>
    <w:rsid w:val="006F6419"/>
    <w:rsid w:val="00701FD6"/>
    <w:rsid w:val="00726A80"/>
    <w:rsid w:val="00731427"/>
    <w:rsid w:val="00751B1F"/>
    <w:rsid w:val="00751E99"/>
    <w:rsid w:val="00753127"/>
    <w:rsid w:val="007679CA"/>
    <w:rsid w:val="0077277C"/>
    <w:rsid w:val="0078237A"/>
    <w:rsid w:val="00786356"/>
    <w:rsid w:val="00792F82"/>
    <w:rsid w:val="00794492"/>
    <w:rsid w:val="007C23D3"/>
    <w:rsid w:val="007D29AD"/>
    <w:rsid w:val="007D5454"/>
    <w:rsid w:val="007E6EA6"/>
    <w:rsid w:val="007E7C80"/>
    <w:rsid w:val="007F0BA0"/>
    <w:rsid w:val="007F28FC"/>
    <w:rsid w:val="007F6507"/>
    <w:rsid w:val="007F6A87"/>
    <w:rsid w:val="008041A2"/>
    <w:rsid w:val="0080642A"/>
    <w:rsid w:val="00806F76"/>
    <w:rsid w:val="008112BD"/>
    <w:rsid w:val="00813D7D"/>
    <w:rsid w:val="00815521"/>
    <w:rsid w:val="00822726"/>
    <w:rsid w:val="00843630"/>
    <w:rsid w:val="00845D62"/>
    <w:rsid w:val="00845FD0"/>
    <w:rsid w:val="00862CC3"/>
    <w:rsid w:val="00887DB2"/>
    <w:rsid w:val="008A346A"/>
    <w:rsid w:val="008B24AB"/>
    <w:rsid w:val="00903EC7"/>
    <w:rsid w:val="0090587D"/>
    <w:rsid w:val="00911B64"/>
    <w:rsid w:val="00912A85"/>
    <w:rsid w:val="00917719"/>
    <w:rsid w:val="009204ED"/>
    <w:rsid w:val="009304B2"/>
    <w:rsid w:val="00981F37"/>
    <w:rsid w:val="00986006"/>
    <w:rsid w:val="00986A04"/>
    <w:rsid w:val="00986F18"/>
    <w:rsid w:val="009A2559"/>
    <w:rsid w:val="009A313E"/>
    <w:rsid w:val="009A3334"/>
    <w:rsid w:val="009B4653"/>
    <w:rsid w:val="009D3A67"/>
    <w:rsid w:val="009D4A4D"/>
    <w:rsid w:val="00A20B63"/>
    <w:rsid w:val="00A5148C"/>
    <w:rsid w:val="00A52081"/>
    <w:rsid w:val="00A676B8"/>
    <w:rsid w:val="00A732EC"/>
    <w:rsid w:val="00A73B5C"/>
    <w:rsid w:val="00A74C3E"/>
    <w:rsid w:val="00A87DCB"/>
    <w:rsid w:val="00AA418F"/>
    <w:rsid w:val="00AB0A84"/>
    <w:rsid w:val="00AB1573"/>
    <w:rsid w:val="00AB7EFD"/>
    <w:rsid w:val="00AC0121"/>
    <w:rsid w:val="00AD15DE"/>
    <w:rsid w:val="00AD2135"/>
    <w:rsid w:val="00AE5E67"/>
    <w:rsid w:val="00B1121B"/>
    <w:rsid w:val="00B318C0"/>
    <w:rsid w:val="00B378FD"/>
    <w:rsid w:val="00B538E2"/>
    <w:rsid w:val="00B5400C"/>
    <w:rsid w:val="00B6398B"/>
    <w:rsid w:val="00B76707"/>
    <w:rsid w:val="00B85870"/>
    <w:rsid w:val="00B916F8"/>
    <w:rsid w:val="00B9191D"/>
    <w:rsid w:val="00BB34C3"/>
    <w:rsid w:val="00BC31DB"/>
    <w:rsid w:val="00BD5829"/>
    <w:rsid w:val="00BF1CA7"/>
    <w:rsid w:val="00BF5C61"/>
    <w:rsid w:val="00C124DE"/>
    <w:rsid w:val="00C16BC5"/>
    <w:rsid w:val="00C268C9"/>
    <w:rsid w:val="00C34FD0"/>
    <w:rsid w:val="00C4059B"/>
    <w:rsid w:val="00C80CB4"/>
    <w:rsid w:val="00C80FE2"/>
    <w:rsid w:val="00CD5C8B"/>
    <w:rsid w:val="00D028B1"/>
    <w:rsid w:val="00D03EC7"/>
    <w:rsid w:val="00D050AF"/>
    <w:rsid w:val="00D132F1"/>
    <w:rsid w:val="00D20D69"/>
    <w:rsid w:val="00D544DF"/>
    <w:rsid w:val="00D574F3"/>
    <w:rsid w:val="00D62E67"/>
    <w:rsid w:val="00D725E1"/>
    <w:rsid w:val="00D96053"/>
    <w:rsid w:val="00DA0982"/>
    <w:rsid w:val="00DA10F2"/>
    <w:rsid w:val="00DC5060"/>
    <w:rsid w:val="00DD4759"/>
    <w:rsid w:val="00DD4A58"/>
    <w:rsid w:val="00DD5808"/>
    <w:rsid w:val="00DE21F1"/>
    <w:rsid w:val="00DE2349"/>
    <w:rsid w:val="00E01795"/>
    <w:rsid w:val="00E1244A"/>
    <w:rsid w:val="00E1320D"/>
    <w:rsid w:val="00E20871"/>
    <w:rsid w:val="00E25BD5"/>
    <w:rsid w:val="00E313FF"/>
    <w:rsid w:val="00E518F0"/>
    <w:rsid w:val="00E5379D"/>
    <w:rsid w:val="00E70B81"/>
    <w:rsid w:val="00E85E53"/>
    <w:rsid w:val="00E872F5"/>
    <w:rsid w:val="00E91BBF"/>
    <w:rsid w:val="00EA2BC7"/>
    <w:rsid w:val="00EB35B6"/>
    <w:rsid w:val="00EB408C"/>
    <w:rsid w:val="00EB70B2"/>
    <w:rsid w:val="00EC3362"/>
    <w:rsid w:val="00EC391F"/>
    <w:rsid w:val="00EC4234"/>
    <w:rsid w:val="00EC664E"/>
    <w:rsid w:val="00EE6DE2"/>
    <w:rsid w:val="00EF07E7"/>
    <w:rsid w:val="00EF726D"/>
    <w:rsid w:val="00F04558"/>
    <w:rsid w:val="00F111C7"/>
    <w:rsid w:val="00F147B2"/>
    <w:rsid w:val="00F40534"/>
    <w:rsid w:val="00F43B83"/>
    <w:rsid w:val="00F613DA"/>
    <w:rsid w:val="00F633D1"/>
    <w:rsid w:val="00F72DC6"/>
    <w:rsid w:val="00F76F1A"/>
    <w:rsid w:val="00F806B6"/>
    <w:rsid w:val="00F82995"/>
    <w:rsid w:val="00F971A3"/>
    <w:rsid w:val="00FA09F3"/>
    <w:rsid w:val="00FA17CD"/>
    <w:rsid w:val="00FA2C73"/>
    <w:rsid w:val="00FB71F7"/>
    <w:rsid w:val="00FD743B"/>
    <w:rsid w:val="00FF3430"/>
    <w:rsid w:val="00FF5D89"/>
    <w:rsid w:val="04CEC0C0"/>
    <w:rsid w:val="0E2BF701"/>
    <w:rsid w:val="0F8C9093"/>
    <w:rsid w:val="0FE49B96"/>
    <w:rsid w:val="1063D505"/>
    <w:rsid w:val="120AB8DB"/>
    <w:rsid w:val="13E8E746"/>
    <w:rsid w:val="16027D8C"/>
    <w:rsid w:val="16E753AE"/>
    <w:rsid w:val="171ECAE4"/>
    <w:rsid w:val="1A1C5812"/>
    <w:rsid w:val="1B1AB625"/>
    <w:rsid w:val="1B82B570"/>
    <w:rsid w:val="1E8858F2"/>
    <w:rsid w:val="21DBC16A"/>
    <w:rsid w:val="24D01495"/>
    <w:rsid w:val="261F1573"/>
    <w:rsid w:val="266765B9"/>
    <w:rsid w:val="2B1BCEE6"/>
    <w:rsid w:val="33C3D947"/>
    <w:rsid w:val="33CCA1B3"/>
    <w:rsid w:val="3A6D63E8"/>
    <w:rsid w:val="3A88955D"/>
    <w:rsid w:val="3CF2EFDC"/>
    <w:rsid w:val="3D13252A"/>
    <w:rsid w:val="43CDBEFE"/>
    <w:rsid w:val="48661918"/>
    <w:rsid w:val="4A251B2C"/>
    <w:rsid w:val="4BD6049E"/>
    <w:rsid w:val="4C08D2F0"/>
    <w:rsid w:val="4C80B9E6"/>
    <w:rsid w:val="4EDB3FE5"/>
    <w:rsid w:val="55B1919F"/>
    <w:rsid w:val="605C56A9"/>
    <w:rsid w:val="620E184D"/>
    <w:rsid w:val="64422066"/>
    <w:rsid w:val="66960675"/>
    <w:rsid w:val="69F305EA"/>
    <w:rsid w:val="717AA3DA"/>
    <w:rsid w:val="7923231F"/>
    <w:rsid w:val="7AB07D90"/>
    <w:rsid w:val="7CDC70E4"/>
    <w:rsid w:val="7CF48E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625B4"/>
  <w15:chartTrackingRefBased/>
  <w15:docId w15:val="{44979706-F1C0-46B4-B0B9-D344070C1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4653"/>
  </w:style>
  <w:style w:type="paragraph" w:styleId="Heading1">
    <w:name w:val="heading 1"/>
    <w:basedOn w:val="Normal"/>
    <w:next w:val="Normal"/>
    <w:link w:val="Heading1Char"/>
    <w:uiPriority w:val="9"/>
    <w:qFormat/>
    <w:rsid w:val="005925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25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25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25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25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25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25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25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25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25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25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25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25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25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25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25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25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25EF"/>
    <w:rPr>
      <w:rFonts w:eastAsiaTheme="majorEastAsia" w:cstheme="majorBidi"/>
      <w:color w:val="272727" w:themeColor="text1" w:themeTint="D8"/>
    </w:rPr>
  </w:style>
  <w:style w:type="paragraph" w:styleId="Title">
    <w:name w:val="Title"/>
    <w:basedOn w:val="Normal"/>
    <w:next w:val="Normal"/>
    <w:link w:val="TitleChar"/>
    <w:uiPriority w:val="10"/>
    <w:qFormat/>
    <w:rsid w:val="005925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25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25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25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25EF"/>
    <w:pPr>
      <w:spacing w:before="160"/>
      <w:jc w:val="center"/>
    </w:pPr>
    <w:rPr>
      <w:i/>
      <w:iCs/>
      <w:color w:val="404040" w:themeColor="text1" w:themeTint="BF"/>
    </w:rPr>
  </w:style>
  <w:style w:type="character" w:customStyle="1" w:styleId="QuoteChar">
    <w:name w:val="Quote Char"/>
    <w:basedOn w:val="DefaultParagraphFont"/>
    <w:link w:val="Quote"/>
    <w:uiPriority w:val="29"/>
    <w:rsid w:val="005925EF"/>
    <w:rPr>
      <w:i/>
      <w:iCs/>
      <w:color w:val="404040" w:themeColor="text1" w:themeTint="BF"/>
    </w:rPr>
  </w:style>
  <w:style w:type="paragraph" w:styleId="ListParagraph">
    <w:name w:val="List Paragraph"/>
    <w:basedOn w:val="Normal"/>
    <w:uiPriority w:val="34"/>
    <w:qFormat/>
    <w:rsid w:val="005925EF"/>
    <w:pPr>
      <w:ind w:left="720"/>
      <w:contextualSpacing/>
    </w:pPr>
  </w:style>
  <w:style w:type="character" w:styleId="IntenseEmphasis">
    <w:name w:val="Intense Emphasis"/>
    <w:basedOn w:val="DefaultParagraphFont"/>
    <w:uiPriority w:val="21"/>
    <w:qFormat/>
    <w:rsid w:val="005925EF"/>
    <w:rPr>
      <w:i/>
      <w:iCs/>
      <w:color w:val="0F4761" w:themeColor="accent1" w:themeShade="BF"/>
    </w:rPr>
  </w:style>
  <w:style w:type="paragraph" w:styleId="IntenseQuote">
    <w:name w:val="Intense Quote"/>
    <w:basedOn w:val="Normal"/>
    <w:next w:val="Normal"/>
    <w:link w:val="IntenseQuoteChar"/>
    <w:uiPriority w:val="30"/>
    <w:qFormat/>
    <w:rsid w:val="005925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25EF"/>
    <w:rPr>
      <w:i/>
      <w:iCs/>
      <w:color w:val="0F4761" w:themeColor="accent1" w:themeShade="BF"/>
    </w:rPr>
  </w:style>
  <w:style w:type="character" w:styleId="IntenseReference">
    <w:name w:val="Intense Reference"/>
    <w:basedOn w:val="DefaultParagraphFont"/>
    <w:uiPriority w:val="32"/>
    <w:qFormat/>
    <w:rsid w:val="005925EF"/>
    <w:rPr>
      <w:b/>
      <w:bCs/>
      <w:smallCaps/>
      <w:color w:val="0F4761" w:themeColor="accent1" w:themeShade="BF"/>
      <w:spacing w:val="5"/>
    </w:rPr>
  </w:style>
  <w:style w:type="paragraph" w:styleId="FootnoteText">
    <w:name w:val="footnote text"/>
    <w:aliases w:val="FT"/>
    <w:basedOn w:val="Normal"/>
    <w:link w:val="FootnoteTextChar"/>
    <w:uiPriority w:val="99"/>
    <w:semiHidden/>
    <w:unhideWhenUsed/>
    <w:rsid w:val="005925EF"/>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semiHidden/>
    <w:rsid w:val="005925EF"/>
    <w:rPr>
      <w:sz w:val="20"/>
      <w:szCs w:val="20"/>
    </w:rPr>
  </w:style>
  <w:style w:type="character" w:customStyle="1" w:styleId="Hyperlink1">
    <w:name w:val="Hyperlink1"/>
    <w:basedOn w:val="DefaultParagraphFont"/>
    <w:uiPriority w:val="99"/>
    <w:semiHidden/>
    <w:unhideWhenUsed/>
    <w:rsid w:val="005925EF"/>
    <w:rPr>
      <w:color w:val="0563C1"/>
      <w:u w:val="single"/>
    </w:rPr>
  </w:style>
  <w:style w:type="character" w:styleId="FootnoteReference">
    <w:name w:val="footnote reference"/>
    <w:basedOn w:val="DefaultParagraphFont"/>
    <w:uiPriority w:val="99"/>
    <w:semiHidden/>
    <w:unhideWhenUsed/>
    <w:rsid w:val="005925EF"/>
    <w:rPr>
      <w:vertAlign w:val="superscript"/>
    </w:rPr>
  </w:style>
  <w:style w:type="table" w:styleId="TableGrid">
    <w:name w:val="Table Grid"/>
    <w:basedOn w:val="TableNormal"/>
    <w:uiPriority w:val="39"/>
    <w:rsid w:val="005925EF"/>
    <w:pPr>
      <w:spacing w:after="0" w:line="240" w:lineRule="auto"/>
    </w:pPr>
    <w:rPr>
      <w:rFonts w:ascii="Calibri" w:eastAsia="Calibri" w:hAnsi="Calibri" w:cs="Times New Roman"/>
      <w:kern w:val="0"/>
      <w:sz w:val="22"/>
      <w:szCs w:val="22"/>
      <w14:ligatures w14:val="none"/>
    </w:rPr>
    <w:tblPr>
      <w:tblInd w:w="0" w:type="nil"/>
    </w:tblPr>
  </w:style>
  <w:style w:type="character" w:styleId="Strong">
    <w:name w:val="Strong"/>
    <w:basedOn w:val="DefaultParagraphFont"/>
    <w:uiPriority w:val="22"/>
    <w:qFormat/>
    <w:rsid w:val="005925EF"/>
    <w:rPr>
      <w:b/>
      <w:bCs/>
    </w:rPr>
  </w:style>
  <w:style w:type="character" w:styleId="Hyperlink">
    <w:name w:val="Hyperlink"/>
    <w:basedOn w:val="DefaultParagraphFont"/>
    <w:uiPriority w:val="99"/>
    <w:unhideWhenUsed/>
    <w:rsid w:val="005925EF"/>
    <w:rPr>
      <w:color w:val="467886" w:themeColor="hyperlink"/>
      <w:u w:val="single"/>
    </w:rPr>
  </w:style>
  <w:style w:type="paragraph" w:styleId="BodyText">
    <w:name w:val="Body Text"/>
    <w:basedOn w:val="Normal"/>
    <w:link w:val="BodyTextChar"/>
    <w:uiPriority w:val="99"/>
    <w:semiHidden/>
    <w:unhideWhenUsed/>
    <w:rsid w:val="00AD2135"/>
    <w:pPr>
      <w:spacing w:after="120"/>
    </w:pPr>
  </w:style>
  <w:style w:type="character" w:customStyle="1" w:styleId="BodyTextChar">
    <w:name w:val="Body Text Char"/>
    <w:basedOn w:val="DefaultParagraphFont"/>
    <w:link w:val="BodyText"/>
    <w:uiPriority w:val="99"/>
    <w:semiHidden/>
    <w:rsid w:val="00AD2135"/>
  </w:style>
  <w:style w:type="paragraph" w:styleId="Footer">
    <w:name w:val="footer"/>
    <w:basedOn w:val="Normal"/>
    <w:link w:val="FooterChar"/>
    <w:uiPriority w:val="99"/>
    <w:unhideWhenUsed/>
    <w:rsid w:val="005D18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18E2"/>
  </w:style>
  <w:style w:type="character" w:styleId="LineNumber">
    <w:name w:val="line number"/>
    <w:basedOn w:val="DefaultParagraphFont"/>
    <w:uiPriority w:val="99"/>
    <w:semiHidden/>
    <w:unhideWhenUsed/>
    <w:rsid w:val="009B4653"/>
    <w:rPr>
      <w:rFonts w:ascii="Times New Roman" w:hAnsi="Times New Roman"/>
    </w:rPr>
  </w:style>
  <w:style w:type="character" w:styleId="CommentReference">
    <w:name w:val="annotation reference"/>
    <w:basedOn w:val="DefaultParagraphFont"/>
    <w:uiPriority w:val="99"/>
    <w:semiHidden/>
    <w:unhideWhenUsed/>
    <w:rsid w:val="009A2559"/>
    <w:rPr>
      <w:sz w:val="16"/>
      <w:szCs w:val="16"/>
    </w:rPr>
  </w:style>
  <w:style w:type="paragraph" w:styleId="CommentText">
    <w:name w:val="annotation text"/>
    <w:basedOn w:val="Normal"/>
    <w:link w:val="CommentTextChar"/>
    <w:uiPriority w:val="99"/>
    <w:unhideWhenUsed/>
    <w:rsid w:val="009A2559"/>
    <w:pPr>
      <w:spacing w:line="240" w:lineRule="auto"/>
    </w:pPr>
    <w:rPr>
      <w:sz w:val="20"/>
      <w:szCs w:val="20"/>
    </w:rPr>
  </w:style>
  <w:style w:type="character" w:customStyle="1" w:styleId="CommentTextChar">
    <w:name w:val="Comment Text Char"/>
    <w:basedOn w:val="DefaultParagraphFont"/>
    <w:link w:val="CommentText"/>
    <w:uiPriority w:val="99"/>
    <w:rsid w:val="009A2559"/>
    <w:rPr>
      <w:sz w:val="20"/>
      <w:szCs w:val="20"/>
    </w:rPr>
  </w:style>
  <w:style w:type="paragraph" w:styleId="CommentSubject">
    <w:name w:val="annotation subject"/>
    <w:basedOn w:val="CommentText"/>
    <w:next w:val="CommentText"/>
    <w:link w:val="CommentSubjectChar"/>
    <w:uiPriority w:val="99"/>
    <w:semiHidden/>
    <w:unhideWhenUsed/>
    <w:rsid w:val="009A2559"/>
    <w:rPr>
      <w:b/>
      <w:bCs/>
    </w:rPr>
  </w:style>
  <w:style w:type="character" w:customStyle="1" w:styleId="CommentSubjectChar">
    <w:name w:val="Comment Subject Char"/>
    <w:basedOn w:val="CommentTextChar"/>
    <w:link w:val="CommentSubject"/>
    <w:uiPriority w:val="99"/>
    <w:semiHidden/>
    <w:rsid w:val="009A2559"/>
    <w:rPr>
      <w:b/>
      <w:bCs/>
      <w:sz w:val="20"/>
      <w:szCs w:val="20"/>
    </w:rPr>
  </w:style>
  <w:style w:type="paragraph" w:styleId="Revision">
    <w:name w:val="Revision"/>
    <w:hidden/>
    <w:uiPriority w:val="99"/>
    <w:semiHidden/>
    <w:rsid w:val="00F04558"/>
    <w:pPr>
      <w:spacing w:after="0" w:line="240" w:lineRule="auto"/>
    </w:pPr>
  </w:style>
  <w:style w:type="character" w:customStyle="1" w:styleId="UnresolvedMention1">
    <w:name w:val="Unresolved Mention1"/>
    <w:basedOn w:val="DefaultParagraphFont"/>
    <w:uiPriority w:val="99"/>
    <w:semiHidden/>
    <w:unhideWhenUsed/>
    <w:rsid w:val="00443DD2"/>
    <w:rPr>
      <w:color w:val="605E5C"/>
      <w:shd w:val="clear" w:color="auto" w:fill="E1DFDD"/>
    </w:rPr>
  </w:style>
  <w:style w:type="character" w:styleId="FollowedHyperlink">
    <w:name w:val="FollowedHyperlink"/>
    <w:basedOn w:val="DefaultParagraphFont"/>
    <w:uiPriority w:val="99"/>
    <w:semiHidden/>
    <w:unhideWhenUsed/>
    <w:rsid w:val="00794492"/>
    <w:rPr>
      <w:color w:val="96607D" w:themeColor="followedHyperlink"/>
      <w:u w:val="single"/>
    </w:rPr>
  </w:style>
  <w:style w:type="paragraph" w:styleId="NormalWeb">
    <w:name w:val="Normal (Web)"/>
    <w:basedOn w:val="Normal"/>
    <w:uiPriority w:val="99"/>
    <w:semiHidden/>
    <w:unhideWhenUsed/>
    <w:rsid w:val="00F111C7"/>
    <w:rPr>
      <w:rFonts w:ascii="Times New Roman" w:hAnsi="Times New Roman" w:cs="Times New Roman"/>
    </w:rPr>
  </w:style>
  <w:style w:type="paragraph" w:styleId="BalloonText">
    <w:name w:val="Balloon Text"/>
    <w:basedOn w:val="Normal"/>
    <w:link w:val="BalloonTextChar"/>
    <w:uiPriority w:val="99"/>
    <w:semiHidden/>
    <w:unhideWhenUsed/>
    <w:rsid w:val="009860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6006"/>
    <w:rPr>
      <w:rFonts w:ascii="Segoe UI" w:hAnsi="Segoe UI" w:cs="Segoe UI"/>
      <w:sz w:val="18"/>
      <w:szCs w:val="18"/>
    </w:rPr>
  </w:style>
  <w:style w:type="character" w:customStyle="1" w:styleId="UnresolvedMention2">
    <w:name w:val="Unresolved Mention2"/>
    <w:basedOn w:val="DefaultParagraphFont"/>
    <w:uiPriority w:val="99"/>
    <w:semiHidden/>
    <w:unhideWhenUsed/>
    <w:rsid w:val="00152811"/>
    <w:rPr>
      <w:color w:val="605E5C"/>
      <w:shd w:val="clear" w:color="auto" w:fill="E1DFDD"/>
    </w:rPr>
  </w:style>
  <w:style w:type="character" w:customStyle="1" w:styleId="UnresolvedMention3">
    <w:name w:val="Unresolved Mention3"/>
    <w:basedOn w:val="DefaultParagraphFont"/>
    <w:uiPriority w:val="99"/>
    <w:semiHidden/>
    <w:unhideWhenUsed/>
    <w:rsid w:val="00917719"/>
    <w:rPr>
      <w:color w:val="605E5C"/>
      <w:shd w:val="clear" w:color="auto" w:fill="E1DFDD"/>
    </w:rPr>
  </w:style>
  <w:style w:type="character" w:styleId="UnresolvedMention">
    <w:name w:val="Unresolved Mention"/>
    <w:basedOn w:val="DefaultParagraphFont"/>
    <w:uiPriority w:val="99"/>
    <w:semiHidden/>
    <w:unhideWhenUsed/>
    <w:rsid w:val="008A346A"/>
    <w:rPr>
      <w:color w:val="605E5C"/>
      <w:shd w:val="clear" w:color="auto" w:fill="E1DFDD"/>
    </w:rPr>
  </w:style>
  <w:style w:type="paragraph" w:styleId="Header">
    <w:name w:val="header"/>
    <w:basedOn w:val="Normal"/>
    <w:link w:val="HeaderChar"/>
    <w:uiPriority w:val="99"/>
    <w:unhideWhenUsed/>
    <w:rsid w:val="003506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6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13" Type="http://schemas.openxmlformats.org/officeDocument/2006/relationships/hyperlink" Target="https://data.cityofnewyork.us/Public-Safety/NYPD-Complaint-Data-Current-Year-To-Date-/5uac-w243/about_data" TargetMode="External"/><Relationship Id="rId18" Type="http://schemas.openxmlformats.org/officeDocument/2006/relationships/hyperlink" Target="https://www.nyc.gov/assets/home/downloads/pdf/office-of-the-mayor/2023/combating-retail-theft-report-may-17-2023.pdf" TargetMode="External"/><Relationship Id="rId26" Type="http://schemas.openxmlformats.org/officeDocument/2006/relationships/hyperlink" Target="https://www.governor.ny.gov/news/cracking-down-retail-theft-governor-hochul-announces-new-york-state-police-organized-retail" TargetMode="External"/><Relationship Id="rId39" Type="http://schemas.openxmlformats.org/officeDocument/2006/relationships/hyperlink" Target="https://garmentdistrict.nyc/about-alliance" TargetMode="External"/><Relationship Id="rId21" Type="http://schemas.openxmlformats.org/officeDocument/2006/relationships/hyperlink" Target="https://nysba.org/annual-review-of-new-criminal-justice-legislation-2020/" TargetMode="External"/><Relationship Id="rId34" Type="http://schemas.openxmlformats.org/officeDocument/2006/relationships/hyperlink" Target="https://www.nyc.gov/site/sbs/neighborhoods/bids.page" TargetMode="External"/><Relationship Id="rId42" Type="http://schemas.openxmlformats.org/officeDocument/2006/relationships/hyperlink" Target="https://www.dnainfo.com/new-york/20091201/manhattan/new-bill-phases-out-rolldown-security-gates-frustrates-shop-owners/" TargetMode="External"/><Relationship Id="rId47" Type="http://schemas.openxmlformats.org/officeDocument/2006/relationships/hyperlink" Target="https://www.nyc.gov/site/buildings/property-or-business-owner/info-for-business-owners.page" TargetMode="External"/><Relationship Id="rId50" Type="http://schemas.openxmlformats.org/officeDocument/2006/relationships/hyperlink" Target="https://www.instagram.com/p/DVMVykYD2A3/" TargetMode="External"/><Relationship Id="rId55" Type="http://schemas.openxmlformats.org/officeDocument/2006/relationships/hyperlink" Target="https://legistar.council.nyc.gov/LegislationDetail.aspx?ID=7953793&amp;GUID=4D9FDF6A-9F79-469E-A4CA-74AE01BC5466&amp;Options=&amp;Search=" TargetMode="External"/><Relationship Id="rId7" Type="http://schemas.openxmlformats.org/officeDocument/2006/relationships/hyperlink" Target="https://data.cityofnewyork.us/Public-Safety/NYPD-Complaint-Data-Current-Year-To-Date-/5uac-w243/about_data" TargetMode="External"/><Relationship Id="rId2" Type="http://schemas.openxmlformats.org/officeDocument/2006/relationships/hyperlink" Target="https://counciloncj.org/shoplifting-trends-what-you-need-to-know/" TargetMode="External"/><Relationship Id="rId16" Type="http://schemas.openxmlformats.org/officeDocument/2006/relationships/hyperlink" Target="https://www.nyc.gov/mayors-office/news/2023/05/mayor-adams-plan-combat-retail-theft-new-york-city" TargetMode="External"/><Relationship Id="rId29" Type="http://schemas.openxmlformats.org/officeDocument/2006/relationships/hyperlink" Target="https://pix11.com/news/local-news/i-was-terrified-armed-robbery-at-bronx-bodega-sparks-calls-for-increased-security/" TargetMode="External"/><Relationship Id="rId11" Type="http://schemas.openxmlformats.org/officeDocument/2006/relationships/hyperlink" Target="https://data.cityofnewyork.us/Public-Safety/NYPD-Complaint-Data-Current-Year-To-Date-/5uac-w243/about_data" TargetMode="External"/><Relationship Id="rId24" Type="http://schemas.openxmlformats.org/officeDocument/2006/relationships/hyperlink" Target="https://www.nyc.gov/site/nypd/news/PR002/nypd-fewest-shoooting-incidents-shooting-victims-murders-january" TargetMode="External"/><Relationship Id="rId32" Type="http://schemas.openxmlformats.org/officeDocument/2006/relationships/hyperlink" Target="https://www.westsiderag.com/2026/06/15/19-year-old-shot-and-robbed-within-upper-west-side-store-nypd" TargetMode="External"/><Relationship Id="rId37" Type="http://schemas.openxmlformats.org/officeDocument/2006/relationships/hyperlink" Target="https://legistar.council.nyc.gov/LegislationDetail.aspx?ID=450265&amp;GUID=D65779E2-1FAE-4D66-8704-AB5F05779F60&amp;Options=ID|Text|&amp;Search=security+grille" TargetMode="External"/><Relationship Id="rId40" Type="http://schemas.openxmlformats.org/officeDocument/2006/relationships/hyperlink" Target="https://www.brooklynpaper.com/local-business-people-weigh-in-on-ban-of-roll-down-metal-shop-gates/" TargetMode="External"/><Relationship Id="rId45" Type="http://schemas.openxmlformats.org/officeDocument/2006/relationships/hyperlink" Target="https://www.nyc.gov/assets/sbs/downloads/pdf/neighborhoods/storefront-guide.pdf" TargetMode="External"/><Relationship Id="rId53" Type="http://schemas.openxmlformats.org/officeDocument/2006/relationships/hyperlink" Target="https://www.cbsnews.com/newyork/news/nyc-storefront-roll-down-gate-transparency/" TargetMode="External"/><Relationship Id="rId58" Type="http://schemas.openxmlformats.org/officeDocument/2006/relationships/hyperlink" Target="https://www.curbed.com/article/nyc-storefront-gate-manufacturer-roll-down-solid-law.html" TargetMode="External"/><Relationship Id="rId5" Type="http://schemas.openxmlformats.org/officeDocument/2006/relationships/hyperlink" Target="https://data.cityofnewyork.us/Public-Safety/NYPD-Complaint-Data-Current-Year-To-Date-/5uac-w243/about_data" TargetMode="External"/><Relationship Id="rId19" Type="http://schemas.openxmlformats.org/officeDocument/2006/relationships/hyperlink" Target="https://www.nyc.gov/mayors-office/news/2023/05/mayor-adams-plan-combat-retail-theft-new-york-city" TargetMode="External"/><Relationship Id="rId4" Type="http://schemas.openxmlformats.org/officeDocument/2006/relationships/hyperlink" Target="https://data.cityofnewyork.us/Public-Safety/NYPD-Complaint-Data-Historic/qgea-i56i/about_data" TargetMode="External"/><Relationship Id="rId9" Type="http://schemas.openxmlformats.org/officeDocument/2006/relationships/hyperlink" Target="https://data.cityofnewyork.us/Public-Safety/NYPD-Complaint-Data-Current-Year-To-Date-/5uac-w243/about_data" TargetMode="External"/><Relationship Id="rId14" Type="http://schemas.openxmlformats.org/officeDocument/2006/relationships/hyperlink" Target="https://data.cityofnewyork.us/Public-Safety/NYPD-Complaint-Data-Historic/qgea-i56i/about_data" TargetMode="External"/><Relationship Id="rId22" Type="http://schemas.openxmlformats.org/officeDocument/2006/relationships/hyperlink" Target="https://manhattanda.org/wp-content/uploads/2025/03/2024-ANNUAL-REPORT_FINAL-1.pdf" TargetMode="External"/><Relationship Id="rId27" Type="http://schemas.openxmlformats.org/officeDocument/2006/relationships/hyperlink" Target="https://www.retailbrew.com/stories/2025/03/03/58-of-consumers-prefer-online-shopping-to-in-person-visits-due-to-retail-crime-survey" TargetMode="External"/><Relationship Id="rId30" Type="http://schemas.openxmlformats.org/officeDocument/2006/relationships/hyperlink" Target="https://abc7ny.com/post/pokmon-shop-robbed-100000-merchandise-armed-burglars-manhattan/18404893/" TargetMode="External"/><Relationship Id="rId35" Type="http://schemas.openxmlformats.org/officeDocument/2006/relationships/hyperlink" Target="https://www.nyc.gov/mayors-office/news/2024/05/mayor-adams-new-pilot-program-combat-retail-theft-create-efficiencies-improve" TargetMode="External"/><Relationship Id="rId43" Type="http://schemas.openxmlformats.org/officeDocument/2006/relationships/hyperlink" Target="https://qns.com/2009/12/stores-must-phase-out-solid-gates/" TargetMode="External"/><Relationship Id="rId48" Type="http://schemas.openxmlformats.org/officeDocument/2006/relationships/hyperlink" Target="https://web.archive.org/web/20211008192420/https://www1.nyc.gov/site/buildings/property-or-business-owner/info-for-business-owners.page" TargetMode="External"/><Relationship Id="rId56" Type="http://schemas.openxmlformats.org/officeDocument/2006/relationships/hyperlink" Target="https://ny1.com/nyc/all-boroughs/mornings-on-1/2026/05/26/businesses-push-back-on-nyc-security-gate-rules" TargetMode="External"/><Relationship Id="rId8" Type="http://schemas.openxmlformats.org/officeDocument/2006/relationships/hyperlink" Target="https://data.cityofnewyork.us/Public-Safety/NYPD-Complaint-Data-Historic/qgea-i56i/about_data" TargetMode="External"/><Relationship Id="rId51" Type="http://schemas.openxmlformats.org/officeDocument/2006/relationships/hyperlink" Target="https://www.myrtleavenue.org/wp-content/uploads/2012/09/New-Roll-down-Security-Gate-Law-Handout.pdf" TargetMode="External"/><Relationship Id="rId3" Type="http://schemas.openxmlformats.org/officeDocument/2006/relationships/hyperlink" Target="https://data.cityofnewyork.us/Public-Safety/NYPD-Complaint-Data-Current-Year-To-Date-/5uac-w243/about_data" TargetMode="External"/><Relationship Id="rId12" Type="http://schemas.openxmlformats.org/officeDocument/2006/relationships/hyperlink" Target="https://data.cityofnewyork.us/Public-Safety/NYPD-Complaint-Data-Historic/qgea-i56i/about_data" TargetMode="External"/><Relationship Id="rId17" Type="http://schemas.openxmlformats.org/officeDocument/2006/relationships/hyperlink" Target="https://www.nyc.gov/assets/home/downloads/pdf/office-of-the-mayor/2023/combating-retail-theft-report-may-17-2023.pdf" TargetMode="External"/><Relationship Id="rId25" Type="http://schemas.openxmlformats.org/officeDocument/2006/relationships/hyperlink" Target="https://www.nysenate.gov/newsroom/press-releases/2024/monica-r-martinez/new-york-adopts-legislation-fight-organized-shop" TargetMode="External"/><Relationship Id="rId33" Type="http://schemas.openxmlformats.org/officeDocument/2006/relationships/hyperlink" Target="https://www.cbsnews.com/newyork/news/fordham-road-business-improvement-district-private-security-shoplifting/" TargetMode="External"/><Relationship Id="rId38" Type="http://schemas.openxmlformats.org/officeDocument/2006/relationships/hyperlink" Target="https://www.brooklynpaper.com/gates-of-hell/" TargetMode="External"/><Relationship Id="rId46" Type="http://schemas.openxmlformats.org/officeDocument/2006/relationships/hyperlink" Target="https://www.nyc.gov/assets/sbs/downloads/pdf/neighborhoods/storefront_guide_apr20.pdf" TargetMode="External"/><Relationship Id="rId59" Type="http://schemas.openxmlformats.org/officeDocument/2006/relationships/hyperlink" Target="https://www.bxtimes.com/opinion-the-bronx-economic-development-corporation-on-rolldown-gate-initiative/" TargetMode="External"/><Relationship Id="rId20" Type="http://schemas.openxmlformats.org/officeDocument/2006/relationships/hyperlink" Target="https://www.nyc.gov/mayors-office/news/2024/10/transcript-mayor-adams-citywide-crime-statistics-the-third-quarter-2024" TargetMode="External"/><Relationship Id="rId41" Type="http://schemas.openxmlformats.org/officeDocument/2006/relationships/hyperlink" Target="https://www.nytimes.com/2009/12/03/nyregion/03gates.html" TargetMode="External"/><Relationship Id="rId54" Type="http://schemas.openxmlformats.org/officeDocument/2006/relationships/hyperlink" Target="https://finance.yahoo.com/economy/policy/articles/nyc-force-small-businesses-replace-112500660.html?guccounter=1&amp;guce_referrer=aHR0cHM6Ly93d3cuZ29vZ2xlLmNvbS8&amp;guce_referrer_sig=AQAAAFDgmpZeDEi2diJxiw5yKXsM8ezvl5q86ydZIaGViON4_AeXrpmN_HGnpmNvWOHdQ2ssBhaW4fWJVI_iRbr6XPvfDCfUsKllQhOTF3r_IXe4ltQCvvGwW_bPcc2RTpPfLg2m1_hf5kCBFGQgWn5OsilRBFyG6XJskgoaa_tMOcYm" TargetMode="External"/><Relationship Id="rId1" Type="http://schemas.openxmlformats.org/officeDocument/2006/relationships/hyperlink" Target="https://data.cityofnewyork.us/Public-Safety/NYC-Retail-Theft-Complaints-by-Year/7qq4-py3j" TargetMode="External"/><Relationship Id="rId6" Type="http://schemas.openxmlformats.org/officeDocument/2006/relationships/hyperlink" Target="https://data.cityofnewyork.us/Public-Safety/NYPD-Complaint-Data-Historic/qgea-i56i/about_data" TargetMode="External"/><Relationship Id="rId15" Type="http://schemas.openxmlformats.org/officeDocument/2006/relationships/hyperlink" Target="https://www.nyc.gov/assets/home/downloads/pdf/office-of-the-mayor/2023/combating-retail-theft-report-may-17-2023.pdf" TargetMode="External"/><Relationship Id="rId23" Type="http://schemas.openxmlformats.org/officeDocument/2006/relationships/hyperlink" Target="https://www.nyc.gov/mayors-office/news/2025/05/mayor-adams-launches-silentshield-investing-1-6-million-technology-immediately-connect" TargetMode="External"/><Relationship Id="rId28" Type="http://schemas.openxmlformats.org/officeDocument/2006/relationships/hyperlink" Target="https://w42st.com/post/morton-williams-worker-dies-shoplifter/" TargetMode="External"/><Relationship Id="rId36" Type="http://schemas.openxmlformats.org/officeDocument/2006/relationships/hyperlink" Target="https://www.nyc.gov/assets/buildings/construction_advisories/sec_reqs.pdf" TargetMode="External"/><Relationship Id="rId49" Type="http://schemas.openxmlformats.org/officeDocument/2006/relationships/hyperlink" Target="https://www.nyc.gov/assets/buildings/construction_advisories/sec_reqs.pdf" TargetMode="External"/><Relationship Id="rId57" Type="http://schemas.openxmlformats.org/officeDocument/2006/relationships/hyperlink" Target="https://www.sunsetpost.org/en/stories/rolldown-gate-law-may-shutter-small-businesses-the-council-must-act-immediately" TargetMode="External"/><Relationship Id="rId10" Type="http://schemas.openxmlformats.org/officeDocument/2006/relationships/hyperlink" Target="https://data.cityofnewyork.us/Public-Safety/NYPD-Complaint-Data-Historic/qgea-i56i/about_data" TargetMode="External"/><Relationship Id="rId31" Type="http://schemas.openxmlformats.org/officeDocument/2006/relationships/hyperlink" Target="https://www.nydailynews.com/2026/04/27/east-village-deli-worker-shot-to-death-by-gang-member-wanted-panic-button-in-store/?lctg=15C29413F44FF5A21484943589&amp;utm_email=15C29413F44FF5A21484943589&amp;active=no&amp;utm_source=listrak&amp;utm_medium=email&amp;utm_term=https%3a%2f%2fwww.nydailynews.com%2f2026%2f04%2f27%2feast-village-deli-worker-shot-to-death-by-gang-member-wanted-panic-button-in-store%2f&amp;utm_campaign=trib-new_york_daily_news-breaking_news-nl&amp;utm_content=%23Listrak%5cDateTimeStampNumeric%23" TargetMode="External"/><Relationship Id="rId44" Type="http://schemas.openxmlformats.org/officeDocument/2006/relationships/hyperlink" Target="https://legistar.council.nyc.gov/LegislationDetail.aspx?ID=450265&amp;GUID=D65779E2-1FAE-4D66-8704-AB5F05779F60&amp;Options=ID|Text|&amp;Search=security+grille" TargetMode="External"/><Relationship Id="rId52" Type="http://schemas.openxmlformats.org/officeDocument/2006/relationships/hyperlink" Target="https://bronxlittleitaly.com/bid/businessresources/" TargetMode="External"/><Relationship Id="rId60" Type="http://schemas.openxmlformats.org/officeDocument/2006/relationships/hyperlink" Target="https://www.cbsnews.com/newyork/news/nyc-storefront-roll-down-gate-transparen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2ECD7-4503-4DEF-BC7F-5C8D0C5C1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4795</Words>
  <Characters>27337</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Barilla, Rebecca</dc:creator>
  <cp:keywords/>
  <dc:description/>
  <cp:lastModifiedBy>Delancey, Thaddea</cp:lastModifiedBy>
  <cp:revision>2</cp:revision>
  <dcterms:created xsi:type="dcterms:W3CDTF">2026-06-30T15:25:00Z</dcterms:created>
  <dcterms:modified xsi:type="dcterms:W3CDTF">2026-06-30T15:25:00Z</dcterms:modified>
</cp:coreProperties>
</file>