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200F11" w14:textId="77777777" w:rsidR="00453148" w:rsidRPr="00915B7B" w:rsidRDefault="00453148" w:rsidP="00F20D55">
      <w:pPr>
        <w:spacing w:after="0" w:line="240" w:lineRule="auto"/>
        <w:ind w:left="5040"/>
        <w:jc w:val="right"/>
        <w:rPr>
          <w:rFonts w:ascii="Times New Roman" w:eastAsia="Times New Roman" w:hAnsi="Times New Roman" w:cs="Times New Roman"/>
          <w:spacing w:val="-3"/>
          <w:u w:val="single"/>
        </w:rPr>
      </w:pPr>
      <w:r w:rsidRPr="00915B7B">
        <w:rPr>
          <w:rStyle w:val="eop"/>
          <w:rFonts w:ascii="Times New Roman" w:hAnsi="Times New Roman" w:cs="Times New Roman"/>
          <w:color w:val="000000"/>
        </w:rPr>
        <w:t> </w:t>
      </w:r>
      <w:r w:rsidRPr="00915B7B">
        <w:rPr>
          <w:rFonts w:ascii="Times New Roman" w:eastAsia="Times New Roman" w:hAnsi="Times New Roman" w:cs="Times New Roman"/>
          <w:spacing w:val="-3"/>
          <w:u w:val="single"/>
        </w:rPr>
        <w:t>Committee Staff</w:t>
      </w:r>
    </w:p>
    <w:p w14:paraId="24EEE442" w14:textId="77777777" w:rsidR="00453148" w:rsidRPr="00915B7B" w:rsidRDefault="00453148" w:rsidP="00F20D55">
      <w:pPr>
        <w:spacing w:after="0" w:line="240" w:lineRule="auto"/>
        <w:ind w:left="5040"/>
        <w:jc w:val="right"/>
        <w:rPr>
          <w:rFonts w:ascii="Times New Roman" w:eastAsia="Times New Roman" w:hAnsi="Times New Roman" w:cs="Times New Roman"/>
          <w:i/>
          <w:iCs/>
          <w:spacing w:val="-3"/>
        </w:rPr>
      </w:pPr>
      <w:r w:rsidRPr="00915B7B">
        <w:rPr>
          <w:rFonts w:ascii="Times New Roman" w:eastAsia="Times New Roman" w:hAnsi="Times New Roman" w:cs="Times New Roman"/>
          <w:iCs/>
          <w:spacing w:val="-3"/>
        </w:rPr>
        <w:t xml:space="preserve">Natasha Bynum, </w:t>
      </w:r>
      <w:r w:rsidRPr="00915B7B">
        <w:rPr>
          <w:rFonts w:ascii="Times New Roman" w:eastAsia="Times New Roman" w:hAnsi="Times New Roman" w:cs="Times New Roman"/>
          <w:i/>
          <w:iCs/>
          <w:spacing w:val="-3"/>
        </w:rPr>
        <w:t>Legislative Counsel</w:t>
      </w:r>
    </w:p>
    <w:p w14:paraId="7BB76CCC" w14:textId="77777777" w:rsidR="00453148" w:rsidRPr="00915B7B" w:rsidRDefault="00453148" w:rsidP="00F20D55">
      <w:pPr>
        <w:spacing w:after="0" w:line="240" w:lineRule="auto"/>
        <w:ind w:left="5040"/>
        <w:jc w:val="right"/>
        <w:rPr>
          <w:rFonts w:ascii="Times New Roman" w:eastAsia="Times New Roman" w:hAnsi="Times New Roman" w:cs="Times New Roman"/>
        </w:rPr>
      </w:pPr>
      <w:r w:rsidRPr="00915B7B">
        <w:rPr>
          <w:rFonts w:ascii="Times New Roman" w:eastAsia="Times New Roman" w:hAnsi="Times New Roman" w:cs="Times New Roman"/>
          <w:iCs/>
          <w:spacing w:val="-3"/>
        </w:rPr>
        <w:t xml:space="preserve">Sierra Townsend, </w:t>
      </w:r>
      <w:r w:rsidRPr="00915B7B">
        <w:rPr>
          <w:rFonts w:ascii="Times New Roman" w:eastAsia="Times New Roman" w:hAnsi="Times New Roman" w:cs="Times New Roman"/>
          <w:i/>
          <w:iCs/>
          <w:spacing w:val="-3"/>
        </w:rPr>
        <w:t>Legislative Counsel</w:t>
      </w:r>
    </w:p>
    <w:p w14:paraId="46D5D07C" w14:textId="77777777" w:rsidR="00453148" w:rsidRPr="00915B7B" w:rsidRDefault="00453148" w:rsidP="00F20D55">
      <w:pPr>
        <w:spacing w:after="0" w:line="240" w:lineRule="auto"/>
        <w:jc w:val="right"/>
        <w:rPr>
          <w:rFonts w:ascii="Times New Roman" w:eastAsia="Times New Roman" w:hAnsi="Times New Roman" w:cs="Times New Roman"/>
          <w:i/>
          <w:iCs/>
          <w:spacing w:val="-3"/>
        </w:rPr>
      </w:pPr>
      <w:r w:rsidRPr="00915B7B">
        <w:rPr>
          <w:rFonts w:ascii="Times New Roman" w:eastAsia="Times New Roman" w:hAnsi="Times New Roman" w:cs="Times New Roman"/>
          <w:spacing w:val="-3"/>
        </w:rPr>
        <w:t xml:space="preserve">Ricky Chawla, </w:t>
      </w:r>
      <w:r w:rsidRPr="00915B7B">
        <w:rPr>
          <w:rFonts w:ascii="Times New Roman" w:eastAsia="Times New Roman" w:hAnsi="Times New Roman" w:cs="Times New Roman"/>
          <w:i/>
          <w:spacing w:val="-3"/>
        </w:rPr>
        <w:t>Senior</w:t>
      </w:r>
      <w:r w:rsidRPr="00915B7B">
        <w:rPr>
          <w:rFonts w:ascii="Times New Roman" w:eastAsia="Times New Roman" w:hAnsi="Times New Roman" w:cs="Times New Roman"/>
          <w:spacing w:val="-3"/>
        </w:rPr>
        <w:t xml:space="preserve"> </w:t>
      </w:r>
      <w:r w:rsidRPr="00915B7B">
        <w:rPr>
          <w:rFonts w:ascii="Times New Roman" w:eastAsia="Times New Roman" w:hAnsi="Times New Roman" w:cs="Times New Roman"/>
          <w:i/>
          <w:iCs/>
          <w:spacing w:val="-3"/>
        </w:rPr>
        <w:t>Legislative Policy Analyst</w:t>
      </w:r>
    </w:p>
    <w:p w14:paraId="13AC00FD" w14:textId="77777777" w:rsidR="00453148" w:rsidRDefault="00453148" w:rsidP="00F20D55">
      <w:pPr>
        <w:spacing w:after="0" w:line="240" w:lineRule="auto"/>
        <w:ind w:left="5040"/>
        <w:jc w:val="right"/>
        <w:rPr>
          <w:rFonts w:ascii="Times New Roman" w:eastAsia="Times New Roman" w:hAnsi="Times New Roman" w:cs="Times New Roman"/>
          <w:i/>
          <w:iCs/>
          <w:spacing w:val="-3"/>
        </w:rPr>
      </w:pPr>
      <w:r w:rsidRPr="00915B7B">
        <w:rPr>
          <w:rFonts w:ascii="Times New Roman" w:eastAsia="Times New Roman" w:hAnsi="Times New Roman" w:cs="Times New Roman"/>
          <w:spacing w:val="-3"/>
        </w:rPr>
        <w:t xml:space="preserve">Tanveer Singh, </w:t>
      </w:r>
      <w:r w:rsidRPr="00915B7B">
        <w:rPr>
          <w:rFonts w:ascii="Times New Roman" w:eastAsia="Times New Roman" w:hAnsi="Times New Roman" w:cs="Times New Roman"/>
          <w:i/>
          <w:iCs/>
          <w:spacing w:val="-3"/>
        </w:rPr>
        <w:t>Financial Analyst</w:t>
      </w:r>
    </w:p>
    <w:p w14:paraId="5210A161" w14:textId="4BF336BF" w:rsidR="00357905" w:rsidRPr="00357905" w:rsidRDefault="00357905" w:rsidP="00F20D55">
      <w:pPr>
        <w:spacing w:after="0" w:line="240" w:lineRule="auto"/>
        <w:ind w:left="5040"/>
        <w:jc w:val="right"/>
        <w:rPr>
          <w:rFonts w:ascii="Times New Roman" w:eastAsia="Times New Roman" w:hAnsi="Times New Roman" w:cs="Times New Roman"/>
          <w:i/>
          <w:iCs/>
          <w:spacing w:val="-3"/>
        </w:rPr>
      </w:pPr>
      <w:r>
        <w:rPr>
          <w:rFonts w:ascii="Times New Roman" w:eastAsia="Times New Roman" w:hAnsi="Times New Roman" w:cs="Times New Roman"/>
          <w:spacing w:val="-3"/>
        </w:rPr>
        <w:t xml:space="preserve">Bianca Miccolis, </w:t>
      </w:r>
      <w:r>
        <w:rPr>
          <w:rFonts w:ascii="Times New Roman" w:eastAsia="Times New Roman" w:hAnsi="Times New Roman" w:cs="Times New Roman"/>
          <w:i/>
          <w:iCs/>
          <w:spacing w:val="-3"/>
        </w:rPr>
        <w:t>Legal Extern</w:t>
      </w:r>
    </w:p>
    <w:p w14:paraId="48AE9884" w14:textId="77777777" w:rsidR="00453148" w:rsidRPr="00915B7B" w:rsidRDefault="00453148" w:rsidP="00F20D55">
      <w:pPr>
        <w:widowControl w:val="0"/>
        <w:spacing w:after="0" w:line="240" w:lineRule="auto"/>
        <w:jc w:val="center"/>
        <w:outlineLvl w:val="5"/>
        <w:rPr>
          <w:rFonts w:ascii="Times New Roman" w:eastAsia="Times New Roman" w:hAnsi="Times New Roman" w:cs="Times New Roman"/>
        </w:rPr>
      </w:pPr>
      <w:r w:rsidRPr="00915B7B">
        <w:rPr>
          <w:rFonts w:ascii="Times New Roman" w:eastAsia="Times New Roman" w:hAnsi="Times New Roman" w:cs="Times New Roman"/>
          <w:noProof/>
        </w:rPr>
        <w:drawing>
          <wp:inline distT="0" distB="0" distL="0" distR="0" wp14:anchorId="384635F5" wp14:editId="7890B91D">
            <wp:extent cx="1009650" cy="1033145"/>
            <wp:effectExtent l="0" t="0" r="0" b="0"/>
            <wp:docPr id="3" name="Picture 3" descr="A picture containing porcel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1009650" cy="1033145"/>
                    </a:xfrm>
                    <a:prstGeom prst="rect">
                      <a:avLst/>
                    </a:prstGeom>
                  </pic:spPr>
                </pic:pic>
              </a:graphicData>
            </a:graphic>
          </wp:inline>
        </w:drawing>
      </w:r>
    </w:p>
    <w:p w14:paraId="6D1DD90A" w14:textId="77777777" w:rsidR="00453148" w:rsidRPr="00915B7B" w:rsidRDefault="00453148" w:rsidP="00F20D55">
      <w:pPr>
        <w:widowControl w:val="0"/>
        <w:spacing w:after="0" w:line="240" w:lineRule="auto"/>
        <w:jc w:val="center"/>
        <w:outlineLvl w:val="5"/>
        <w:rPr>
          <w:rFonts w:ascii="Times New Roman" w:eastAsia="Times New Roman" w:hAnsi="Times New Roman" w:cs="Times New Roman"/>
          <w:b/>
          <w:bCs/>
          <w:smallCaps/>
          <w:color w:val="000000"/>
          <w:u w:val="single" w:color="000000"/>
        </w:rPr>
      </w:pPr>
      <w:r w:rsidRPr="00915B7B">
        <w:rPr>
          <w:rFonts w:ascii="Times New Roman" w:eastAsia="Calibri" w:hAnsi="Times New Roman" w:cs="Times New Roman"/>
          <w:b/>
          <w:smallCaps/>
          <w:color w:val="000000" w:themeColor="text1"/>
          <w:u w:val="single"/>
        </w:rPr>
        <w:t>The New York City Council</w:t>
      </w:r>
    </w:p>
    <w:p w14:paraId="2D1C53B6" w14:textId="77777777" w:rsidR="00453148" w:rsidRPr="00915B7B" w:rsidRDefault="00453148" w:rsidP="00F20D55">
      <w:pPr>
        <w:tabs>
          <w:tab w:val="center" w:pos="4680"/>
        </w:tabs>
        <w:spacing w:after="0" w:line="240" w:lineRule="auto"/>
        <w:jc w:val="center"/>
        <w:rPr>
          <w:rFonts w:ascii="Times New Roman" w:eastAsia="Times New Roman" w:hAnsi="Times New Roman" w:cs="Times New Roman"/>
          <w:iCs/>
        </w:rPr>
      </w:pPr>
      <w:r w:rsidRPr="00915B7B">
        <w:rPr>
          <w:rFonts w:ascii="Times New Roman" w:eastAsia="Times New Roman" w:hAnsi="Times New Roman" w:cs="Times New Roman"/>
          <w:iCs/>
        </w:rPr>
        <w:t xml:space="preserve"> Andrea Vazquez, Legislative Director</w:t>
      </w:r>
    </w:p>
    <w:p w14:paraId="32C4495B" w14:textId="77777777" w:rsidR="00453148" w:rsidRPr="00915B7B" w:rsidRDefault="00453148" w:rsidP="00F20D55">
      <w:pPr>
        <w:spacing w:after="0" w:line="240" w:lineRule="auto"/>
        <w:ind w:left="4320" w:firstLine="720"/>
        <w:rPr>
          <w:rFonts w:ascii="Times New Roman" w:eastAsia="Times New Roman" w:hAnsi="Times New Roman" w:cs="Times New Roman"/>
          <w:b/>
        </w:rPr>
      </w:pPr>
    </w:p>
    <w:p w14:paraId="2F3EF28A" w14:textId="77777777" w:rsidR="00453148" w:rsidRPr="00915B7B" w:rsidRDefault="00453148" w:rsidP="00F20D55">
      <w:pPr>
        <w:widowControl w:val="0"/>
        <w:spacing w:after="0" w:line="240" w:lineRule="auto"/>
        <w:jc w:val="center"/>
        <w:outlineLvl w:val="5"/>
        <w:rPr>
          <w:rFonts w:ascii="Times New Roman" w:eastAsia="Times New Roman" w:hAnsi="Times New Roman" w:cs="Times New Roman"/>
          <w:b/>
          <w:bCs/>
          <w:smallCaps/>
          <w:color w:val="000000"/>
          <w:u w:val="single" w:color="000000"/>
        </w:rPr>
      </w:pPr>
      <w:r w:rsidRPr="00915B7B">
        <w:rPr>
          <w:rFonts w:ascii="Times New Roman" w:eastAsia="Calibri" w:hAnsi="Times New Roman" w:cs="Times New Roman"/>
          <w:b/>
          <w:smallCaps/>
          <w:color w:val="000000" w:themeColor="text1"/>
          <w:u w:val="single"/>
        </w:rPr>
        <w:t>Committee Report of the Infrastructure Division</w:t>
      </w:r>
    </w:p>
    <w:p w14:paraId="1CEB60BE" w14:textId="77777777" w:rsidR="00453148" w:rsidRPr="00915B7B" w:rsidRDefault="00453148" w:rsidP="00F20D55">
      <w:pPr>
        <w:tabs>
          <w:tab w:val="center" w:pos="4680"/>
        </w:tabs>
        <w:spacing w:after="0" w:line="240" w:lineRule="auto"/>
        <w:jc w:val="center"/>
        <w:rPr>
          <w:rFonts w:ascii="Times New Roman" w:eastAsia="Times New Roman" w:hAnsi="Times New Roman" w:cs="Times New Roman"/>
          <w:iCs/>
        </w:rPr>
      </w:pPr>
      <w:r w:rsidRPr="00915B7B">
        <w:rPr>
          <w:rFonts w:ascii="Times New Roman" w:eastAsia="Times New Roman" w:hAnsi="Times New Roman" w:cs="Times New Roman"/>
          <w:iCs/>
        </w:rPr>
        <w:t>Brad Reid, Deputy Director</w:t>
      </w:r>
    </w:p>
    <w:p w14:paraId="0CEB0CE1" w14:textId="77777777" w:rsidR="00453148" w:rsidRPr="00915B7B" w:rsidRDefault="00453148" w:rsidP="00F20D55">
      <w:pPr>
        <w:spacing w:after="0" w:line="240" w:lineRule="auto"/>
        <w:rPr>
          <w:rFonts w:ascii="Times New Roman" w:eastAsia="Times New Roman" w:hAnsi="Times New Roman" w:cs="Times New Roman"/>
          <w:b/>
        </w:rPr>
      </w:pPr>
    </w:p>
    <w:p w14:paraId="3059BB87" w14:textId="31842C6B" w:rsidR="00453148" w:rsidRPr="00915B7B" w:rsidRDefault="00453148" w:rsidP="00F20D55">
      <w:pPr>
        <w:tabs>
          <w:tab w:val="center" w:pos="4680"/>
        </w:tabs>
        <w:spacing w:after="0" w:line="240" w:lineRule="auto"/>
        <w:jc w:val="center"/>
        <w:rPr>
          <w:rFonts w:ascii="Times New Roman" w:eastAsia="Times New Roman" w:hAnsi="Times New Roman" w:cs="Times New Roman"/>
          <w:b/>
          <w:smallCaps/>
          <w:u w:val="single"/>
        </w:rPr>
      </w:pPr>
      <w:r w:rsidRPr="00915B7B">
        <w:rPr>
          <w:rFonts w:ascii="Times New Roman" w:eastAsia="Times New Roman" w:hAnsi="Times New Roman" w:cs="Times New Roman"/>
          <w:b/>
          <w:smallCaps/>
          <w:u w:val="single"/>
        </w:rPr>
        <w:t>Committee on Environmental Protection</w:t>
      </w:r>
      <w:r w:rsidR="00B83E66">
        <w:rPr>
          <w:rFonts w:ascii="Times New Roman" w:eastAsia="Times New Roman" w:hAnsi="Times New Roman" w:cs="Times New Roman"/>
          <w:b/>
          <w:smallCaps/>
          <w:u w:val="single"/>
        </w:rPr>
        <w:t xml:space="preserve"> </w:t>
      </w:r>
      <w:r w:rsidRPr="00915B7B">
        <w:rPr>
          <w:rFonts w:ascii="Times New Roman" w:eastAsia="Times New Roman" w:hAnsi="Times New Roman" w:cs="Times New Roman"/>
          <w:b/>
          <w:smallCaps/>
          <w:u w:val="single"/>
        </w:rPr>
        <w:t xml:space="preserve">and Waterfronts </w:t>
      </w:r>
    </w:p>
    <w:p w14:paraId="7D7BEED3" w14:textId="77777777" w:rsidR="00453148" w:rsidRPr="00915B7B" w:rsidRDefault="00453148" w:rsidP="00F20D55">
      <w:pPr>
        <w:spacing w:after="0" w:line="240" w:lineRule="auto"/>
        <w:jc w:val="center"/>
        <w:rPr>
          <w:rFonts w:ascii="Times New Roman" w:eastAsia="Times New Roman" w:hAnsi="Times New Roman" w:cs="Times New Roman"/>
        </w:rPr>
      </w:pPr>
      <w:r w:rsidRPr="00915B7B">
        <w:rPr>
          <w:rFonts w:ascii="Times New Roman" w:eastAsia="Times New Roman" w:hAnsi="Times New Roman" w:cs="Times New Roman"/>
        </w:rPr>
        <w:t>Hon. James F. Gennaro, Chair</w:t>
      </w:r>
    </w:p>
    <w:p w14:paraId="16860B1E" w14:textId="77777777" w:rsidR="00453148" w:rsidRPr="00915B7B" w:rsidRDefault="00453148" w:rsidP="00F20D55">
      <w:pPr>
        <w:spacing w:after="0" w:line="240" w:lineRule="auto"/>
        <w:ind w:firstLine="720"/>
        <w:jc w:val="center"/>
        <w:rPr>
          <w:rFonts w:ascii="Times New Roman" w:eastAsia="Times New Roman" w:hAnsi="Times New Roman" w:cs="Times New Roman"/>
        </w:rPr>
      </w:pPr>
    </w:p>
    <w:p w14:paraId="2F65381E" w14:textId="77777777" w:rsidR="00453148" w:rsidRPr="00915B7B" w:rsidRDefault="00453148" w:rsidP="00F20D55">
      <w:pPr>
        <w:keepNext/>
        <w:spacing w:after="0" w:line="240" w:lineRule="auto"/>
        <w:jc w:val="center"/>
        <w:outlineLvl w:val="3"/>
        <w:rPr>
          <w:rFonts w:ascii="Times New Roman" w:eastAsia="Times New Roman" w:hAnsi="Times New Roman" w:cs="Times New Roman"/>
          <w:b/>
          <w:bCs/>
        </w:rPr>
      </w:pPr>
      <w:r w:rsidRPr="00915B7B">
        <w:rPr>
          <w:rFonts w:ascii="Times New Roman" w:eastAsia="Times New Roman" w:hAnsi="Times New Roman" w:cs="Times New Roman"/>
          <w:b/>
          <w:bCs/>
        </w:rPr>
        <w:t>February 25, 2026</w:t>
      </w:r>
    </w:p>
    <w:p w14:paraId="5926B5E8" w14:textId="77777777" w:rsidR="00453148" w:rsidRPr="00915B7B" w:rsidRDefault="00453148" w:rsidP="00F20D55">
      <w:pPr>
        <w:keepNext/>
        <w:spacing w:after="0" w:line="240" w:lineRule="auto"/>
        <w:outlineLvl w:val="3"/>
        <w:rPr>
          <w:rFonts w:ascii="Times New Roman" w:eastAsia="Times New Roman" w:hAnsi="Times New Roman" w:cs="Times New Roman"/>
          <w:b/>
          <w:bCs/>
        </w:rPr>
      </w:pPr>
    </w:p>
    <w:p w14:paraId="3D1D6B69" w14:textId="77777777" w:rsidR="00453148" w:rsidRPr="00915B7B" w:rsidRDefault="00453148" w:rsidP="00F20D55">
      <w:pPr>
        <w:spacing w:after="0" w:line="240" w:lineRule="auto"/>
        <w:jc w:val="center"/>
        <w:rPr>
          <w:rFonts w:ascii="Times New Roman" w:eastAsia="Times New Roman" w:hAnsi="Times New Roman" w:cs="Times New Roman"/>
          <w:b/>
          <w:smallCaps/>
        </w:rPr>
      </w:pPr>
      <w:r w:rsidRPr="00915B7B">
        <w:rPr>
          <w:rFonts w:ascii="Times New Roman" w:eastAsia="Times New Roman" w:hAnsi="Times New Roman" w:cs="Times New Roman"/>
          <w:b/>
          <w:smallCaps/>
        </w:rPr>
        <w:t xml:space="preserve">Oversight – GHG Reduction Through Renewable Diesel </w:t>
      </w:r>
    </w:p>
    <w:p w14:paraId="2CAE64BA" w14:textId="77777777" w:rsidR="00453148" w:rsidRPr="00915B7B" w:rsidRDefault="00453148" w:rsidP="00F20D55">
      <w:pPr>
        <w:spacing w:after="0" w:line="240" w:lineRule="auto"/>
        <w:jc w:val="both"/>
        <w:rPr>
          <w:rFonts w:ascii="Times New Roman" w:eastAsia="Times New Roman" w:hAnsi="Times New Roman" w:cs="Times New Roman"/>
        </w:rPr>
      </w:pPr>
    </w:p>
    <w:p w14:paraId="395AF548" w14:textId="61192AE1" w:rsidR="00453148" w:rsidRPr="00915B7B" w:rsidRDefault="00453148" w:rsidP="00F20D55">
      <w:pPr>
        <w:autoSpaceDE w:val="0"/>
        <w:autoSpaceDN w:val="0"/>
        <w:adjustRightInd w:val="0"/>
        <w:spacing w:after="0" w:line="240" w:lineRule="auto"/>
        <w:ind w:left="4320" w:hanging="4320"/>
        <w:jc w:val="both"/>
        <w:rPr>
          <w:rFonts w:ascii="Times New Roman" w:eastAsia="Times New Roman" w:hAnsi="Times New Roman" w:cs="Times New Roman"/>
          <w:color w:val="000000"/>
          <w:shd w:val="clear" w:color="auto" w:fill="FFFFFF"/>
        </w:rPr>
      </w:pPr>
      <w:r w:rsidRPr="00915B7B">
        <w:rPr>
          <w:rFonts w:ascii="Times New Roman" w:eastAsia="Times New Roman" w:hAnsi="Times New Roman" w:cs="Times New Roman"/>
          <w:b/>
          <w:smallCaps/>
          <w:color w:val="000000"/>
          <w:u w:val="single"/>
        </w:rPr>
        <w:t xml:space="preserve">Int. No. </w:t>
      </w:r>
      <w:r w:rsidR="000F669A">
        <w:rPr>
          <w:rFonts w:ascii="Times New Roman" w:eastAsia="Times New Roman" w:hAnsi="Times New Roman" w:cs="Times New Roman"/>
          <w:b/>
          <w:smallCaps/>
          <w:color w:val="000000"/>
          <w:u w:val="single"/>
        </w:rPr>
        <w:t>554</w:t>
      </w:r>
      <w:r w:rsidRPr="00915B7B">
        <w:rPr>
          <w:rFonts w:ascii="Times New Roman" w:eastAsia="Times New Roman" w:hAnsi="Times New Roman" w:cs="Times New Roman"/>
          <w:b/>
          <w:smallCaps/>
          <w:color w:val="000000"/>
        </w:rPr>
        <w:tab/>
      </w:r>
      <w:r w:rsidRPr="00915B7B">
        <w:rPr>
          <w:rFonts w:ascii="Times New Roman" w:eastAsia="Times New Roman" w:hAnsi="Times New Roman" w:cs="Times New Roman"/>
          <w:color w:val="000000"/>
          <w:shd w:val="clear" w:color="auto" w:fill="FFFFFF"/>
        </w:rPr>
        <w:t>By Council Member Gennaro</w:t>
      </w:r>
    </w:p>
    <w:p w14:paraId="7180B075" w14:textId="77777777" w:rsidR="00453148" w:rsidRPr="00915B7B" w:rsidRDefault="00453148" w:rsidP="00F20D55">
      <w:pPr>
        <w:autoSpaceDE w:val="0"/>
        <w:autoSpaceDN w:val="0"/>
        <w:adjustRightInd w:val="0"/>
        <w:spacing w:after="0" w:line="240" w:lineRule="auto"/>
        <w:ind w:left="4320" w:hanging="4320"/>
        <w:jc w:val="both"/>
        <w:rPr>
          <w:rFonts w:ascii="Times New Roman" w:eastAsia="Times New Roman" w:hAnsi="Times New Roman" w:cs="Times New Roman"/>
          <w:bCs/>
          <w:smallCaps/>
          <w:color w:val="000000"/>
        </w:rPr>
      </w:pPr>
    </w:p>
    <w:p w14:paraId="78879D2C" w14:textId="5D4CCA1F" w:rsidR="00453148" w:rsidRDefault="00453148" w:rsidP="000F669A">
      <w:pPr>
        <w:autoSpaceDE w:val="0"/>
        <w:autoSpaceDN w:val="0"/>
        <w:adjustRightInd w:val="0"/>
        <w:spacing w:after="0" w:line="240" w:lineRule="auto"/>
        <w:ind w:left="4320" w:hanging="4320"/>
        <w:jc w:val="both"/>
        <w:rPr>
          <w:rFonts w:ascii="Times New Roman" w:eastAsia="Times New Roman" w:hAnsi="Times New Roman" w:cs="Times New Roman"/>
          <w:color w:val="000000"/>
          <w:shd w:val="clear" w:color="auto" w:fill="FFFFFF"/>
        </w:rPr>
      </w:pPr>
      <w:r w:rsidRPr="00915B7B">
        <w:rPr>
          <w:rFonts w:ascii="Times New Roman" w:eastAsia="Times New Roman" w:hAnsi="Times New Roman" w:cs="Times New Roman"/>
          <w:b/>
          <w:smallCaps/>
          <w:u w:val="single"/>
        </w:rPr>
        <w:t>Title:</w:t>
      </w:r>
      <w:r w:rsidRPr="00915B7B">
        <w:rPr>
          <w:rFonts w:ascii="Times New Roman" w:eastAsia="Times New Roman" w:hAnsi="Times New Roman" w:cs="Times New Roman"/>
          <w:bCs/>
          <w:smallCaps/>
        </w:rPr>
        <w:tab/>
      </w:r>
      <w:r w:rsidR="000F669A" w:rsidRPr="000F669A">
        <w:rPr>
          <w:rFonts w:ascii="Times New Roman" w:eastAsia="Times New Roman" w:hAnsi="Times New Roman" w:cs="Times New Roman"/>
          <w:color w:val="000000"/>
          <w:shd w:val="clear" w:color="auto" w:fill="FFFFFF"/>
        </w:rPr>
        <w:t>A Local Law in relation to requiring the department of citywide administrative services to study the feasibility of using renewable diesel as heating oil</w:t>
      </w:r>
    </w:p>
    <w:p w14:paraId="6622B26B" w14:textId="77777777" w:rsidR="000F669A" w:rsidRPr="00915B7B" w:rsidRDefault="000F669A" w:rsidP="000F669A">
      <w:pPr>
        <w:autoSpaceDE w:val="0"/>
        <w:autoSpaceDN w:val="0"/>
        <w:adjustRightInd w:val="0"/>
        <w:spacing w:after="0" w:line="240" w:lineRule="auto"/>
        <w:ind w:left="4320" w:hanging="4320"/>
        <w:jc w:val="both"/>
        <w:rPr>
          <w:rFonts w:ascii="Times New Roman" w:eastAsia="Times New Roman" w:hAnsi="Times New Roman" w:cs="Times New Roman"/>
          <w:b/>
          <w:smallCaps/>
          <w:color w:val="000000"/>
          <w:u w:val="single"/>
        </w:rPr>
      </w:pPr>
    </w:p>
    <w:p w14:paraId="05A58FCF" w14:textId="77488BCA" w:rsidR="00453148" w:rsidRPr="00915B7B" w:rsidRDefault="00453148" w:rsidP="00F20D55">
      <w:pPr>
        <w:autoSpaceDE w:val="0"/>
        <w:autoSpaceDN w:val="0"/>
        <w:adjustRightInd w:val="0"/>
        <w:spacing w:after="0" w:line="240" w:lineRule="auto"/>
        <w:ind w:left="4320" w:hanging="4320"/>
        <w:jc w:val="both"/>
        <w:rPr>
          <w:rFonts w:ascii="Times New Roman" w:eastAsia="Times New Roman" w:hAnsi="Times New Roman" w:cs="Times New Roman"/>
          <w:color w:val="000000"/>
          <w:shd w:val="clear" w:color="auto" w:fill="FFFFFF"/>
        </w:rPr>
      </w:pPr>
      <w:r w:rsidRPr="00915B7B">
        <w:rPr>
          <w:rFonts w:ascii="Times New Roman" w:eastAsia="Times New Roman" w:hAnsi="Times New Roman" w:cs="Times New Roman"/>
          <w:b/>
          <w:smallCaps/>
          <w:color w:val="000000"/>
          <w:u w:val="single"/>
        </w:rPr>
        <w:t>Int. No.</w:t>
      </w:r>
      <w:r w:rsidR="000F669A">
        <w:rPr>
          <w:rFonts w:ascii="Times New Roman" w:eastAsia="Times New Roman" w:hAnsi="Times New Roman" w:cs="Times New Roman"/>
          <w:b/>
          <w:smallCaps/>
          <w:color w:val="000000"/>
          <w:u w:val="single"/>
        </w:rPr>
        <w:t xml:space="preserve"> 555</w:t>
      </w:r>
      <w:r w:rsidRPr="00915B7B">
        <w:rPr>
          <w:rFonts w:ascii="Times New Roman" w:eastAsia="Times New Roman" w:hAnsi="Times New Roman" w:cs="Times New Roman"/>
          <w:b/>
          <w:smallCaps/>
          <w:color w:val="000000"/>
        </w:rPr>
        <w:tab/>
      </w:r>
      <w:r w:rsidRPr="00915B7B">
        <w:rPr>
          <w:rFonts w:ascii="Times New Roman" w:eastAsia="Times New Roman" w:hAnsi="Times New Roman" w:cs="Times New Roman"/>
          <w:color w:val="000000"/>
          <w:shd w:val="clear" w:color="auto" w:fill="FFFFFF"/>
        </w:rPr>
        <w:t xml:space="preserve">By Council Member Gennaro </w:t>
      </w:r>
    </w:p>
    <w:p w14:paraId="3B8A9E30" w14:textId="77777777" w:rsidR="00453148" w:rsidRPr="00915B7B" w:rsidRDefault="00453148" w:rsidP="00F20D55">
      <w:pPr>
        <w:autoSpaceDE w:val="0"/>
        <w:autoSpaceDN w:val="0"/>
        <w:adjustRightInd w:val="0"/>
        <w:spacing w:after="0" w:line="240" w:lineRule="auto"/>
        <w:ind w:left="4320" w:hanging="4320"/>
        <w:jc w:val="both"/>
        <w:rPr>
          <w:rFonts w:ascii="Times New Roman" w:eastAsia="Times New Roman" w:hAnsi="Times New Roman" w:cs="Times New Roman"/>
          <w:color w:val="000000"/>
        </w:rPr>
      </w:pPr>
    </w:p>
    <w:p w14:paraId="64049C62" w14:textId="2EFA671E" w:rsidR="00453148" w:rsidRDefault="00453148" w:rsidP="00F20D55">
      <w:pPr>
        <w:autoSpaceDE w:val="0"/>
        <w:autoSpaceDN w:val="0"/>
        <w:adjustRightInd w:val="0"/>
        <w:spacing w:after="0" w:line="240" w:lineRule="auto"/>
        <w:ind w:left="4320" w:hanging="4320"/>
        <w:jc w:val="both"/>
        <w:rPr>
          <w:rFonts w:ascii="Times New Roman" w:eastAsia="Times New Roman" w:hAnsi="Times New Roman" w:cs="Times New Roman"/>
          <w:color w:val="000000"/>
          <w:shd w:val="clear" w:color="auto" w:fill="FFFFFF"/>
        </w:rPr>
      </w:pPr>
      <w:r w:rsidRPr="00915B7B">
        <w:rPr>
          <w:rFonts w:ascii="Times New Roman" w:eastAsia="Times New Roman" w:hAnsi="Times New Roman" w:cs="Times New Roman"/>
          <w:b/>
          <w:smallCaps/>
          <w:u w:val="single"/>
        </w:rPr>
        <w:t>Title:</w:t>
      </w:r>
      <w:r w:rsidRPr="00915B7B">
        <w:rPr>
          <w:rFonts w:ascii="Times New Roman" w:eastAsia="Times New Roman" w:hAnsi="Times New Roman" w:cs="Times New Roman"/>
          <w:bCs/>
          <w:smallCaps/>
        </w:rPr>
        <w:tab/>
      </w:r>
      <w:r w:rsidR="000F669A" w:rsidRPr="000F669A">
        <w:rPr>
          <w:rFonts w:ascii="Times New Roman" w:eastAsia="Times New Roman" w:hAnsi="Times New Roman" w:cs="Times New Roman"/>
          <w:color w:val="000000"/>
          <w:shd w:val="clear" w:color="auto" w:fill="FFFFFF"/>
        </w:rPr>
        <w:t>A Local Law to amend the administrative code of the city of New York, in relation to the use of renewable diesel fuel</w:t>
      </w:r>
    </w:p>
    <w:p w14:paraId="240665C0" w14:textId="77777777" w:rsidR="000F669A" w:rsidRPr="00915B7B" w:rsidRDefault="000F669A" w:rsidP="00F20D55">
      <w:pPr>
        <w:autoSpaceDE w:val="0"/>
        <w:autoSpaceDN w:val="0"/>
        <w:adjustRightInd w:val="0"/>
        <w:spacing w:after="0" w:line="240" w:lineRule="auto"/>
        <w:ind w:left="4320" w:hanging="4320"/>
        <w:jc w:val="both"/>
        <w:rPr>
          <w:rFonts w:ascii="Times New Roman" w:eastAsia="Times New Roman" w:hAnsi="Times New Roman" w:cs="Times New Roman"/>
          <w:color w:val="000000" w:themeColor="text1"/>
        </w:rPr>
      </w:pPr>
    </w:p>
    <w:p w14:paraId="1FF0597C" w14:textId="77777777" w:rsidR="00453148" w:rsidRPr="00915B7B" w:rsidRDefault="00453148" w:rsidP="00F20D55">
      <w:pPr>
        <w:autoSpaceDE w:val="0"/>
        <w:autoSpaceDN w:val="0"/>
        <w:adjustRightInd w:val="0"/>
        <w:spacing w:after="0" w:line="240" w:lineRule="auto"/>
        <w:ind w:left="4320" w:hanging="4320"/>
        <w:jc w:val="both"/>
        <w:rPr>
          <w:rFonts w:ascii="Times New Roman" w:eastAsia="Times New Roman" w:hAnsi="Times New Roman" w:cs="Times New Roman"/>
        </w:rPr>
      </w:pPr>
      <w:r w:rsidRPr="00915B7B">
        <w:rPr>
          <w:rFonts w:ascii="Times New Roman" w:eastAsia="Times New Roman" w:hAnsi="Times New Roman" w:cs="Times New Roman"/>
          <w:b/>
          <w:smallCaps/>
          <w:u w:val="single"/>
        </w:rPr>
        <w:t>Administrative Code:</w:t>
      </w:r>
      <w:r w:rsidRPr="00915B7B">
        <w:rPr>
          <w:rFonts w:ascii="Times New Roman" w:eastAsia="Times New Roman" w:hAnsi="Times New Roman" w:cs="Times New Roman"/>
        </w:rPr>
        <w:tab/>
        <w:t xml:space="preserve">Amends section 24-163.4 </w:t>
      </w:r>
    </w:p>
    <w:p w14:paraId="62A5A384" w14:textId="77777777" w:rsidR="00453148" w:rsidRPr="00915B7B" w:rsidRDefault="00453148" w:rsidP="00F20D55">
      <w:pPr>
        <w:autoSpaceDE w:val="0"/>
        <w:autoSpaceDN w:val="0"/>
        <w:adjustRightInd w:val="0"/>
        <w:spacing w:after="0" w:line="240" w:lineRule="auto"/>
        <w:ind w:left="4320" w:hanging="4320"/>
        <w:jc w:val="both"/>
        <w:rPr>
          <w:rFonts w:ascii="Times New Roman" w:eastAsia="Times New Roman" w:hAnsi="Times New Roman" w:cs="Times New Roman"/>
        </w:rPr>
      </w:pPr>
    </w:p>
    <w:p w14:paraId="3B087D3F" w14:textId="6EAF7C05" w:rsidR="00453148" w:rsidRPr="00915B7B" w:rsidRDefault="00453148" w:rsidP="00F20D55">
      <w:pPr>
        <w:autoSpaceDE w:val="0"/>
        <w:autoSpaceDN w:val="0"/>
        <w:adjustRightInd w:val="0"/>
        <w:spacing w:after="0" w:line="240" w:lineRule="auto"/>
        <w:jc w:val="both"/>
        <w:rPr>
          <w:rFonts w:ascii="Times New Roman" w:eastAsia="Times New Roman" w:hAnsi="Times New Roman" w:cs="Times New Roman"/>
        </w:rPr>
      </w:pPr>
    </w:p>
    <w:p w14:paraId="7AD5F2D4" w14:textId="77777777" w:rsidR="001F7795" w:rsidRPr="00915B7B" w:rsidRDefault="001F7795" w:rsidP="00F20D55">
      <w:pPr>
        <w:spacing w:after="0"/>
        <w:rPr>
          <w:rFonts w:ascii="Times New Roman" w:hAnsi="Times New Roman" w:cs="Times New Roman"/>
          <w:b/>
          <w:bCs/>
        </w:rPr>
      </w:pPr>
      <w:r w:rsidRPr="00915B7B">
        <w:rPr>
          <w:rFonts w:ascii="Times New Roman" w:hAnsi="Times New Roman" w:cs="Times New Roman"/>
          <w:b/>
          <w:bCs/>
        </w:rPr>
        <w:br w:type="page"/>
      </w:r>
    </w:p>
    <w:p w14:paraId="4FB9B586" w14:textId="3A9ED81F" w:rsidR="00453148" w:rsidRPr="00915B7B" w:rsidRDefault="00453148" w:rsidP="00F20D55">
      <w:pPr>
        <w:pStyle w:val="ListParagraph"/>
        <w:numPr>
          <w:ilvl w:val="0"/>
          <w:numId w:val="1"/>
        </w:numPr>
        <w:spacing w:after="0" w:line="480" w:lineRule="auto"/>
        <w:rPr>
          <w:rFonts w:ascii="Times New Roman" w:hAnsi="Times New Roman" w:cs="Times New Roman"/>
          <w:b/>
          <w:bCs/>
        </w:rPr>
      </w:pPr>
      <w:r w:rsidRPr="00915B7B">
        <w:rPr>
          <w:rFonts w:ascii="Times New Roman" w:hAnsi="Times New Roman" w:cs="Times New Roman"/>
          <w:b/>
          <w:bCs/>
        </w:rPr>
        <w:lastRenderedPageBreak/>
        <w:t>INTRODUCTION</w:t>
      </w:r>
    </w:p>
    <w:p w14:paraId="18B2E94B" w14:textId="0EC7DA2C" w:rsidR="00453148" w:rsidRPr="00915B7B" w:rsidRDefault="00453148" w:rsidP="00F20D55">
      <w:pPr>
        <w:pStyle w:val="ListParagraph"/>
        <w:spacing w:after="0" w:line="480" w:lineRule="auto"/>
        <w:ind w:left="0" w:firstLine="720"/>
        <w:jc w:val="both"/>
        <w:rPr>
          <w:rFonts w:ascii="Times New Roman" w:eastAsia="Times New Roman" w:hAnsi="Times New Roman" w:cs="Times New Roman"/>
          <w:color w:val="000000" w:themeColor="text1"/>
        </w:rPr>
      </w:pPr>
      <w:r w:rsidRPr="00915B7B">
        <w:rPr>
          <w:rFonts w:ascii="Times New Roman" w:hAnsi="Times New Roman" w:cs="Times New Roman"/>
        </w:rPr>
        <w:t xml:space="preserve">On February 25, 2026, the </w:t>
      </w:r>
      <w:r w:rsidRPr="00915B7B">
        <w:rPr>
          <w:rFonts w:ascii="Times New Roman" w:eastAsia="Times New Roman" w:hAnsi="Times New Roman" w:cs="Times New Roman"/>
        </w:rPr>
        <w:t>Committee on Environmental Protection</w:t>
      </w:r>
      <w:r w:rsidR="00A24FF1">
        <w:rPr>
          <w:rFonts w:ascii="Times New Roman" w:eastAsia="Times New Roman" w:hAnsi="Times New Roman" w:cs="Times New Roman"/>
        </w:rPr>
        <w:t xml:space="preserve"> </w:t>
      </w:r>
      <w:r w:rsidRPr="00915B7B">
        <w:rPr>
          <w:rFonts w:ascii="Times New Roman" w:eastAsia="Times New Roman" w:hAnsi="Times New Roman" w:cs="Times New Roman"/>
        </w:rPr>
        <w:t xml:space="preserve">and Waterfronts (the “Committee”), chaired by Council Member James F. Gennaro, will hold a hearing on greenhouse gas </w:t>
      </w:r>
      <w:r w:rsidR="00A24FF1">
        <w:rPr>
          <w:rFonts w:ascii="Times New Roman" w:eastAsia="Times New Roman" w:hAnsi="Times New Roman" w:cs="Times New Roman"/>
        </w:rPr>
        <w:t xml:space="preserve">(“GHG”) </w:t>
      </w:r>
      <w:r w:rsidRPr="00915B7B">
        <w:rPr>
          <w:rFonts w:ascii="Times New Roman" w:eastAsia="Times New Roman" w:hAnsi="Times New Roman" w:cs="Times New Roman"/>
        </w:rPr>
        <w:t>reduction through renewable diesel</w:t>
      </w:r>
      <w:r w:rsidR="00EC534F">
        <w:rPr>
          <w:rFonts w:ascii="Times New Roman" w:eastAsia="Times New Roman" w:hAnsi="Times New Roman" w:cs="Times New Roman"/>
        </w:rPr>
        <w:t xml:space="preserve"> (“RD”)</w:t>
      </w:r>
      <w:r w:rsidRPr="00915B7B">
        <w:rPr>
          <w:rFonts w:ascii="Times New Roman" w:eastAsia="Times New Roman" w:hAnsi="Times New Roman" w:cs="Times New Roman"/>
        </w:rPr>
        <w:t xml:space="preserve">. The Committee will also hear Int. No. </w:t>
      </w:r>
      <w:r w:rsidR="00A24FF1">
        <w:rPr>
          <w:rFonts w:ascii="Times New Roman" w:eastAsia="Times New Roman" w:hAnsi="Times New Roman" w:cs="Times New Roman"/>
        </w:rPr>
        <w:t>554</w:t>
      </w:r>
      <w:r w:rsidRPr="00915B7B">
        <w:rPr>
          <w:rFonts w:ascii="Times New Roman" w:eastAsia="Times New Roman" w:hAnsi="Times New Roman" w:cs="Times New Roman"/>
        </w:rPr>
        <w:t>, sponsored by Council Member Gennaro, requiring the Department of Citywide Administrative Services (</w:t>
      </w:r>
      <w:r w:rsidR="00A24FF1">
        <w:rPr>
          <w:rFonts w:ascii="Times New Roman" w:eastAsia="Times New Roman" w:hAnsi="Times New Roman" w:cs="Times New Roman"/>
        </w:rPr>
        <w:t>“</w:t>
      </w:r>
      <w:r w:rsidRPr="00915B7B">
        <w:rPr>
          <w:rFonts w:ascii="Times New Roman" w:eastAsia="Times New Roman" w:hAnsi="Times New Roman" w:cs="Times New Roman"/>
        </w:rPr>
        <w:t>DCAS</w:t>
      </w:r>
      <w:r w:rsidR="00A24FF1">
        <w:rPr>
          <w:rFonts w:ascii="Times New Roman" w:eastAsia="Times New Roman" w:hAnsi="Times New Roman" w:cs="Times New Roman"/>
        </w:rPr>
        <w:t>”</w:t>
      </w:r>
      <w:r w:rsidRPr="00915B7B">
        <w:rPr>
          <w:rFonts w:ascii="Times New Roman" w:eastAsia="Times New Roman" w:hAnsi="Times New Roman" w:cs="Times New Roman"/>
        </w:rPr>
        <w:t xml:space="preserve">) to study the feasibility of using </w:t>
      </w:r>
      <w:r w:rsidR="00EC534F">
        <w:rPr>
          <w:rFonts w:ascii="Times New Roman" w:eastAsia="Times New Roman" w:hAnsi="Times New Roman" w:cs="Times New Roman"/>
        </w:rPr>
        <w:t>RD</w:t>
      </w:r>
      <w:r w:rsidRPr="00915B7B">
        <w:rPr>
          <w:rFonts w:ascii="Times New Roman" w:eastAsia="Times New Roman" w:hAnsi="Times New Roman" w:cs="Times New Roman"/>
        </w:rPr>
        <w:t xml:space="preserve"> as heating oil</w:t>
      </w:r>
      <w:r w:rsidR="00A24FF1">
        <w:rPr>
          <w:rFonts w:ascii="Times New Roman" w:eastAsia="Times New Roman" w:hAnsi="Times New Roman" w:cs="Times New Roman"/>
          <w:color w:val="000000" w:themeColor="text1"/>
        </w:rPr>
        <w:t xml:space="preserve">, </w:t>
      </w:r>
      <w:r w:rsidRPr="00915B7B">
        <w:rPr>
          <w:rFonts w:ascii="Times New Roman" w:eastAsia="Times New Roman" w:hAnsi="Times New Roman" w:cs="Times New Roman"/>
          <w:color w:val="000000" w:themeColor="text1"/>
        </w:rPr>
        <w:t xml:space="preserve">and Int. No. </w:t>
      </w:r>
      <w:r w:rsidR="00A24FF1">
        <w:rPr>
          <w:rFonts w:ascii="Times New Roman" w:eastAsia="Times New Roman" w:hAnsi="Times New Roman" w:cs="Times New Roman"/>
          <w:color w:val="000000" w:themeColor="text1"/>
        </w:rPr>
        <w:t>555</w:t>
      </w:r>
      <w:r w:rsidRPr="00915B7B">
        <w:rPr>
          <w:rFonts w:ascii="Times New Roman" w:eastAsia="Times New Roman" w:hAnsi="Times New Roman" w:cs="Times New Roman"/>
          <w:color w:val="000000" w:themeColor="text1"/>
        </w:rPr>
        <w:t>,</w:t>
      </w:r>
      <w:r w:rsidR="00A24FF1">
        <w:rPr>
          <w:rFonts w:ascii="Times New Roman" w:eastAsia="Times New Roman" w:hAnsi="Times New Roman" w:cs="Times New Roman"/>
          <w:color w:val="000000" w:themeColor="text1"/>
        </w:rPr>
        <w:t xml:space="preserve"> also sponsored by Council Member Gennaro, </w:t>
      </w:r>
      <w:r w:rsidRPr="00915B7B">
        <w:rPr>
          <w:rFonts w:ascii="Times New Roman" w:eastAsia="Times New Roman" w:hAnsi="Times New Roman" w:cs="Times New Roman"/>
          <w:color w:val="000000" w:themeColor="text1"/>
        </w:rPr>
        <w:t>requiring that all city</w:t>
      </w:r>
      <w:r w:rsidR="00A24FF1">
        <w:rPr>
          <w:rFonts w:ascii="Times New Roman" w:eastAsia="Times New Roman" w:hAnsi="Times New Roman" w:cs="Times New Roman"/>
          <w:color w:val="000000" w:themeColor="text1"/>
        </w:rPr>
        <w:t>-</w:t>
      </w:r>
      <w:r w:rsidRPr="00915B7B">
        <w:rPr>
          <w:rFonts w:ascii="Times New Roman" w:eastAsia="Times New Roman" w:hAnsi="Times New Roman" w:cs="Times New Roman"/>
          <w:color w:val="000000" w:themeColor="text1"/>
        </w:rPr>
        <w:t xml:space="preserve">owned </w:t>
      </w:r>
      <w:r w:rsidR="00A24FF1">
        <w:rPr>
          <w:rFonts w:ascii="Times New Roman" w:eastAsia="Times New Roman" w:hAnsi="Times New Roman" w:cs="Times New Roman"/>
          <w:color w:val="000000" w:themeColor="text1"/>
        </w:rPr>
        <w:t>or</w:t>
      </w:r>
      <w:r w:rsidRPr="00915B7B">
        <w:rPr>
          <w:rFonts w:ascii="Times New Roman" w:eastAsia="Times New Roman" w:hAnsi="Times New Roman" w:cs="Times New Roman"/>
          <w:color w:val="000000" w:themeColor="text1"/>
        </w:rPr>
        <w:t xml:space="preserve"> </w:t>
      </w:r>
      <w:r w:rsidR="00A24FF1">
        <w:rPr>
          <w:rFonts w:ascii="Times New Roman" w:eastAsia="Times New Roman" w:hAnsi="Times New Roman" w:cs="Times New Roman"/>
          <w:color w:val="000000" w:themeColor="text1"/>
        </w:rPr>
        <w:t>-</w:t>
      </w:r>
      <w:r w:rsidRPr="00915B7B">
        <w:rPr>
          <w:rFonts w:ascii="Times New Roman" w:eastAsia="Times New Roman" w:hAnsi="Times New Roman" w:cs="Times New Roman"/>
          <w:color w:val="000000" w:themeColor="text1"/>
        </w:rPr>
        <w:t>operated diesel</w:t>
      </w:r>
      <w:r w:rsidR="00A24FF1">
        <w:rPr>
          <w:rFonts w:ascii="Times New Roman" w:eastAsia="Times New Roman" w:hAnsi="Times New Roman" w:cs="Times New Roman"/>
          <w:color w:val="000000" w:themeColor="text1"/>
        </w:rPr>
        <w:t>-</w:t>
      </w:r>
      <w:r w:rsidRPr="00915B7B">
        <w:rPr>
          <w:rFonts w:ascii="Times New Roman" w:eastAsia="Times New Roman" w:hAnsi="Times New Roman" w:cs="Times New Roman"/>
          <w:color w:val="000000" w:themeColor="text1"/>
        </w:rPr>
        <w:t xml:space="preserve">powered vehicles be powered </w:t>
      </w:r>
      <w:r w:rsidR="00A24FF1">
        <w:rPr>
          <w:rFonts w:ascii="Times New Roman" w:eastAsia="Times New Roman" w:hAnsi="Times New Roman" w:cs="Times New Roman"/>
          <w:color w:val="000000" w:themeColor="text1"/>
        </w:rPr>
        <w:t>by</w:t>
      </w:r>
      <w:r w:rsidRPr="00915B7B">
        <w:rPr>
          <w:rFonts w:ascii="Times New Roman" w:eastAsia="Times New Roman" w:hAnsi="Times New Roman" w:cs="Times New Roman"/>
          <w:color w:val="000000" w:themeColor="text1"/>
        </w:rPr>
        <w:t xml:space="preserve"> </w:t>
      </w:r>
      <w:r w:rsidR="00EC534F">
        <w:rPr>
          <w:rFonts w:ascii="Times New Roman" w:eastAsia="Times New Roman" w:hAnsi="Times New Roman" w:cs="Times New Roman"/>
          <w:color w:val="000000" w:themeColor="text1"/>
        </w:rPr>
        <w:t>RD</w:t>
      </w:r>
      <w:r w:rsidRPr="00915B7B">
        <w:rPr>
          <w:rFonts w:ascii="Times New Roman" w:eastAsia="Times New Roman" w:hAnsi="Times New Roman" w:cs="Times New Roman"/>
          <w:color w:val="000000" w:themeColor="text1"/>
        </w:rPr>
        <w:t>.</w:t>
      </w:r>
      <w:r w:rsidR="00A24FF1">
        <w:rPr>
          <w:rFonts w:ascii="Times New Roman" w:eastAsia="Times New Roman" w:hAnsi="Times New Roman" w:cs="Times New Roman"/>
          <w:color w:val="000000" w:themeColor="text1"/>
        </w:rPr>
        <w:t xml:space="preserve"> </w:t>
      </w:r>
      <w:r w:rsidRPr="00915B7B">
        <w:rPr>
          <w:rFonts w:ascii="Times New Roman" w:eastAsia="Times New Roman" w:hAnsi="Times New Roman" w:cs="Times New Roman"/>
          <w:color w:val="000000" w:themeColor="text1"/>
        </w:rPr>
        <w:t>The Committee welcomes testimony from the Department of Environmental Protection (“DEP”), the Department of Buildings</w:t>
      </w:r>
      <w:r w:rsidR="00EC534F">
        <w:rPr>
          <w:rFonts w:ascii="Times New Roman" w:eastAsia="Times New Roman" w:hAnsi="Times New Roman" w:cs="Times New Roman"/>
          <w:color w:val="000000" w:themeColor="text1"/>
        </w:rPr>
        <w:t>,</w:t>
      </w:r>
      <w:r w:rsidRPr="00915B7B">
        <w:rPr>
          <w:rFonts w:ascii="Times New Roman" w:eastAsia="Times New Roman" w:hAnsi="Times New Roman" w:cs="Times New Roman"/>
          <w:color w:val="000000" w:themeColor="text1"/>
        </w:rPr>
        <w:t xml:space="preserve"> </w:t>
      </w:r>
      <w:r w:rsidR="00A24FF1">
        <w:rPr>
          <w:rFonts w:ascii="Times New Roman" w:eastAsia="Times New Roman" w:hAnsi="Times New Roman" w:cs="Times New Roman"/>
          <w:color w:val="000000" w:themeColor="text1"/>
        </w:rPr>
        <w:t>DCAS</w:t>
      </w:r>
      <w:r w:rsidRPr="00915B7B">
        <w:rPr>
          <w:rFonts w:ascii="Times New Roman" w:eastAsia="Times New Roman" w:hAnsi="Times New Roman" w:cs="Times New Roman"/>
          <w:color w:val="000000" w:themeColor="text1"/>
        </w:rPr>
        <w:t>, and interested members of the public.</w:t>
      </w:r>
    </w:p>
    <w:p w14:paraId="22AC931A" w14:textId="77777777" w:rsidR="00453148" w:rsidRPr="00915B7B" w:rsidRDefault="00453148" w:rsidP="00F20D55">
      <w:pPr>
        <w:pStyle w:val="ListParagraph"/>
        <w:numPr>
          <w:ilvl w:val="0"/>
          <w:numId w:val="1"/>
        </w:numPr>
        <w:spacing w:after="0" w:line="480" w:lineRule="auto"/>
        <w:rPr>
          <w:rFonts w:ascii="Times New Roman" w:hAnsi="Times New Roman" w:cs="Times New Roman"/>
          <w:b/>
          <w:bCs/>
        </w:rPr>
      </w:pPr>
      <w:r w:rsidRPr="00915B7B">
        <w:rPr>
          <w:rFonts w:ascii="Times New Roman" w:hAnsi="Times New Roman" w:cs="Times New Roman"/>
          <w:b/>
          <w:bCs/>
        </w:rPr>
        <w:t>BACKGROUND</w:t>
      </w:r>
    </w:p>
    <w:p w14:paraId="373ADAA4" w14:textId="01D4F674" w:rsidR="00453148" w:rsidRPr="00915B7B" w:rsidRDefault="00453148" w:rsidP="00F20D55">
      <w:pPr>
        <w:spacing w:after="0" w:line="480" w:lineRule="auto"/>
        <w:rPr>
          <w:rFonts w:ascii="Times New Roman" w:hAnsi="Times New Roman" w:cs="Times New Roman"/>
          <w:b/>
          <w:bCs/>
          <w:u w:val="single"/>
        </w:rPr>
      </w:pPr>
      <w:r w:rsidRPr="00915B7B">
        <w:rPr>
          <w:rFonts w:ascii="Times New Roman" w:hAnsi="Times New Roman" w:cs="Times New Roman"/>
          <w:b/>
          <w:bCs/>
          <w:u w:val="single"/>
        </w:rPr>
        <w:t xml:space="preserve">New York City’s </w:t>
      </w:r>
      <w:r w:rsidR="00EC534F">
        <w:rPr>
          <w:rFonts w:ascii="Times New Roman" w:hAnsi="Times New Roman" w:cs="Times New Roman"/>
          <w:b/>
          <w:bCs/>
          <w:u w:val="single"/>
        </w:rPr>
        <w:t>GHG</w:t>
      </w:r>
      <w:r w:rsidRPr="00915B7B">
        <w:rPr>
          <w:rFonts w:ascii="Times New Roman" w:hAnsi="Times New Roman" w:cs="Times New Roman"/>
          <w:b/>
          <w:bCs/>
          <w:u w:val="single"/>
        </w:rPr>
        <w:t xml:space="preserve"> Reduction Efforts</w:t>
      </w:r>
    </w:p>
    <w:p w14:paraId="67E29D3E" w14:textId="46AFC091" w:rsidR="00453148" w:rsidRPr="00915B7B" w:rsidRDefault="00453148" w:rsidP="00F20D55">
      <w:pPr>
        <w:spacing w:after="0" w:line="480" w:lineRule="auto"/>
        <w:ind w:firstLine="720"/>
        <w:jc w:val="both"/>
        <w:rPr>
          <w:rFonts w:ascii="Times New Roman" w:eastAsia="Calibri" w:hAnsi="Times New Roman" w:cs="Times New Roman"/>
          <w:kern w:val="0"/>
          <w14:ligatures w14:val="none"/>
        </w:rPr>
      </w:pPr>
      <w:r w:rsidRPr="00915B7B">
        <w:rPr>
          <w:rFonts w:ascii="Times New Roman" w:hAnsi="Times New Roman" w:cs="Times New Roman"/>
        </w:rPr>
        <w:t xml:space="preserve">For nearly 20 years, New York City </w:t>
      </w:r>
      <w:r w:rsidR="00A24FF1">
        <w:rPr>
          <w:rFonts w:ascii="Times New Roman" w:hAnsi="Times New Roman" w:cs="Times New Roman"/>
        </w:rPr>
        <w:t xml:space="preserve">(“NYC” or “the </w:t>
      </w:r>
      <w:proofErr w:type="gramStart"/>
      <w:r w:rsidR="00A24FF1">
        <w:rPr>
          <w:rFonts w:ascii="Times New Roman" w:hAnsi="Times New Roman" w:cs="Times New Roman"/>
        </w:rPr>
        <w:t>City</w:t>
      </w:r>
      <w:proofErr w:type="gramEnd"/>
      <w:r w:rsidR="00A24FF1">
        <w:rPr>
          <w:rFonts w:ascii="Times New Roman" w:hAnsi="Times New Roman" w:cs="Times New Roman"/>
        </w:rPr>
        <w:t xml:space="preserve">”) </w:t>
      </w:r>
      <w:r w:rsidRPr="00915B7B">
        <w:rPr>
          <w:rFonts w:ascii="Times New Roman" w:hAnsi="Times New Roman" w:cs="Times New Roman"/>
        </w:rPr>
        <w:t xml:space="preserve">has been contending with its </w:t>
      </w:r>
      <w:r w:rsidR="00A24FF1">
        <w:rPr>
          <w:rFonts w:ascii="Times New Roman" w:hAnsi="Times New Roman" w:cs="Times New Roman"/>
        </w:rPr>
        <w:t xml:space="preserve">GHG </w:t>
      </w:r>
      <w:r w:rsidRPr="00915B7B">
        <w:rPr>
          <w:rFonts w:ascii="Times New Roman" w:hAnsi="Times New Roman" w:cs="Times New Roman"/>
        </w:rPr>
        <w:t xml:space="preserve">emissions. </w:t>
      </w:r>
      <w:r w:rsidRPr="00915B7B">
        <w:rPr>
          <w:rFonts w:ascii="Times New Roman" w:eastAsia="Calibri" w:hAnsi="Times New Roman" w:cs="Times New Roman"/>
          <w:kern w:val="0"/>
          <w14:ligatures w14:val="none"/>
        </w:rPr>
        <w:t xml:space="preserve">In April 2008, the New York City Council (the “Council”) passed Local Law </w:t>
      </w:r>
      <w:r w:rsidRPr="00915B7B">
        <w:rPr>
          <w:rFonts w:ascii="Times New Roman" w:eastAsia="Calibri" w:hAnsi="Times New Roman" w:cs="Times New Roman"/>
          <w:color w:val="000000"/>
          <w:kern w:val="0"/>
          <w14:ligatures w14:val="none"/>
        </w:rPr>
        <w:t xml:space="preserve">22 </w:t>
      </w:r>
      <w:r w:rsidRPr="00915B7B">
        <w:rPr>
          <w:rFonts w:ascii="Times New Roman" w:eastAsia="Calibri" w:hAnsi="Times New Roman" w:cs="Times New Roman"/>
          <w:kern w:val="0"/>
          <w14:ligatures w14:val="none"/>
        </w:rPr>
        <w:t>of 2008 (“LL22”), also known as the New York City Climate Protection Act.</w:t>
      </w:r>
      <w:r w:rsidRPr="00915B7B">
        <w:rPr>
          <w:rStyle w:val="FootnoteReference"/>
          <w:rFonts w:ascii="Times New Roman" w:eastAsia="Calibri" w:hAnsi="Times New Roman" w:cs="Times New Roman"/>
          <w:kern w:val="0"/>
          <w14:ligatures w14:val="none"/>
        </w:rPr>
        <w:footnoteReference w:id="1"/>
      </w:r>
      <w:r w:rsidRPr="00915B7B">
        <w:rPr>
          <w:rFonts w:ascii="Times New Roman" w:eastAsia="Calibri" w:hAnsi="Times New Roman" w:cs="Times New Roman"/>
          <w:kern w:val="0"/>
          <w14:ligatures w14:val="none"/>
        </w:rPr>
        <w:t xml:space="preserve"> The law requires that the City achieve a 30% reduction in citywide emissions by 2030 relative to a 2005 baseline; achieve a 30% reduction in emissions from government operations by 2017 relative to a fiscal year (“FY”) 2006 baseline; publish an annual inventory of </w:t>
      </w:r>
      <w:r w:rsidR="00A24FF1">
        <w:rPr>
          <w:rFonts w:ascii="Times New Roman" w:eastAsia="Calibri" w:hAnsi="Times New Roman" w:cs="Times New Roman"/>
          <w:kern w:val="0"/>
          <w14:ligatures w14:val="none"/>
        </w:rPr>
        <w:t>GHG</w:t>
      </w:r>
      <w:r w:rsidRPr="00915B7B">
        <w:rPr>
          <w:rFonts w:ascii="Times New Roman" w:eastAsia="Calibri" w:hAnsi="Times New Roman" w:cs="Times New Roman"/>
          <w:kern w:val="0"/>
          <w14:ligatures w14:val="none"/>
        </w:rPr>
        <w:t xml:space="preserve"> emissions; and complete additional requirements.</w:t>
      </w:r>
      <w:r w:rsidRPr="00915B7B">
        <w:rPr>
          <w:rFonts w:ascii="Times New Roman" w:eastAsia="Calibri" w:hAnsi="Times New Roman" w:cs="Times New Roman"/>
          <w:kern w:val="0"/>
          <w:vertAlign w:val="superscript"/>
          <w14:ligatures w14:val="none"/>
        </w:rPr>
        <w:footnoteReference w:id="2"/>
      </w:r>
      <w:r w:rsidRPr="00915B7B">
        <w:rPr>
          <w:rFonts w:ascii="Times New Roman" w:eastAsia="Calibri" w:hAnsi="Times New Roman" w:cs="Times New Roman"/>
          <w:kern w:val="0"/>
          <w14:ligatures w14:val="none"/>
        </w:rPr>
        <w:t xml:space="preserve"> Later, in 2014, the Council passed Local Law 66, establishing an additional requirement that the City reduce citywide </w:t>
      </w:r>
      <w:r w:rsidR="00A24FF1">
        <w:rPr>
          <w:rFonts w:ascii="Times New Roman" w:eastAsia="Calibri" w:hAnsi="Times New Roman" w:cs="Times New Roman"/>
          <w:kern w:val="0"/>
          <w14:ligatures w14:val="none"/>
        </w:rPr>
        <w:t>GHG</w:t>
      </w:r>
      <w:r w:rsidRPr="00915B7B">
        <w:rPr>
          <w:rFonts w:ascii="Times New Roman" w:eastAsia="Calibri" w:hAnsi="Times New Roman" w:cs="Times New Roman"/>
          <w:kern w:val="0"/>
          <w14:ligatures w14:val="none"/>
        </w:rPr>
        <w:t xml:space="preserve"> emissions to 80% lower than its 2005 level by </w:t>
      </w:r>
      <w:r w:rsidRPr="00915B7B">
        <w:rPr>
          <w:rFonts w:ascii="Times New Roman" w:eastAsia="Calibri" w:hAnsi="Times New Roman" w:cs="Times New Roman"/>
          <w:kern w:val="0"/>
          <w14:ligatures w14:val="none"/>
        </w:rPr>
        <w:lastRenderedPageBreak/>
        <w:t>2050.</w:t>
      </w:r>
      <w:r w:rsidRPr="00915B7B">
        <w:rPr>
          <w:rStyle w:val="FootnoteReference"/>
          <w:rFonts w:ascii="Times New Roman" w:eastAsia="Calibri" w:hAnsi="Times New Roman" w:cs="Times New Roman"/>
          <w:kern w:val="0"/>
          <w14:ligatures w14:val="none"/>
        </w:rPr>
        <w:footnoteReference w:id="3"/>
      </w:r>
      <w:r w:rsidRPr="00915B7B">
        <w:rPr>
          <w:rFonts w:ascii="Times New Roman" w:eastAsia="Calibri" w:hAnsi="Times New Roman" w:cs="Times New Roman"/>
          <w:kern w:val="0"/>
          <w14:ligatures w14:val="none"/>
        </w:rPr>
        <w:t xml:space="preserve"> Following the example of </w:t>
      </w:r>
      <w:r w:rsidR="00A24FF1">
        <w:rPr>
          <w:rFonts w:ascii="Times New Roman" w:eastAsia="Calibri" w:hAnsi="Times New Roman" w:cs="Times New Roman"/>
          <w:kern w:val="0"/>
          <w14:ligatures w14:val="none"/>
        </w:rPr>
        <w:t>NYC</w:t>
      </w:r>
      <w:r w:rsidRPr="00915B7B">
        <w:rPr>
          <w:rFonts w:ascii="Times New Roman" w:eastAsia="Calibri" w:hAnsi="Times New Roman" w:cs="Times New Roman"/>
          <w:kern w:val="0"/>
          <w14:ligatures w14:val="none"/>
        </w:rPr>
        <w:t>, New York State’s Climate Leadership and Community Protection Act of 2019 (“CLCPA”) requires statewide GHG emissions reduction of 40% of 1990 emissions levels by 2040, and an 85% reduction of 1990 emissions levels by 2050.</w:t>
      </w:r>
      <w:r w:rsidRPr="00915B7B">
        <w:rPr>
          <w:rStyle w:val="FootnoteReference"/>
          <w:rFonts w:ascii="Times New Roman" w:eastAsia="Calibri" w:hAnsi="Times New Roman" w:cs="Times New Roman"/>
          <w:kern w:val="0"/>
          <w14:ligatures w14:val="none"/>
        </w:rPr>
        <w:footnoteReference w:id="4"/>
      </w:r>
      <w:r w:rsidRPr="00915B7B">
        <w:rPr>
          <w:rFonts w:ascii="Times New Roman" w:eastAsia="Calibri" w:hAnsi="Times New Roman" w:cs="Times New Roman"/>
          <w:kern w:val="0"/>
          <w14:ligatures w14:val="none"/>
        </w:rPr>
        <w:t xml:space="preserve"> </w:t>
      </w:r>
    </w:p>
    <w:p w14:paraId="7BB7414A" w14:textId="4B70679A" w:rsidR="00453148" w:rsidRPr="00915B7B" w:rsidRDefault="00453148" w:rsidP="00F20D55">
      <w:pPr>
        <w:spacing w:after="0" w:line="480" w:lineRule="auto"/>
        <w:ind w:firstLine="720"/>
        <w:jc w:val="both"/>
        <w:rPr>
          <w:rFonts w:ascii="Times New Roman" w:eastAsia="Calibri" w:hAnsi="Times New Roman" w:cs="Times New Roman"/>
          <w:kern w:val="0"/>
          <w14:ligatures w14:val="none"/>
        </w:rPr>
      </w:pPr>
      <w:r w:rsidRPr="00915B7B">
        <w:rPr>
          <w:rFonts w:ascii="Times New Roman" w:eastAsia="Calibri" w:hAnsi="Times New Roman" w:cs="Times New Roman"/>
          <w:color w:val="000000"/>
          <w:kern w:val="0"/>
          <w14:ligatures w14:val="none"/>
        </w:rPr>
        <w:t>As the vast majority of citywide GHG emissions come from buildings and transportation,</w:t>
      </w:r>
      <w:r w:rsidRPr="00915B7B">
        <w:rPr>
          <w:rStyle w:val="FootnoteReference"/>
          <w:rFonts w:ascii="Times New Roman" w:eastAsia="Calibri" w:hAnsi="Times New Roman" w:cs="Times New Roman"/>
          <w:color w:val="000000"/>
          <w:kern w:val="0"/>
          <w14:ligatures w14:val="none"/>
        </w:rPr>
        <w:footnoteReference w:id="5"/>
      </w:r>
      <w:r w:rsidRPr="00915B7B">
        <w:rPr>
          <w:rFonts w:ascii="Times New Roman" w:eastAsia="Calibri" w:hAnsi="Times New Roman" w:cs="Times New Roman"/>
          <w:color w:val="000000"/>
          <w:kern w:val="0"/>
          <w14:ligatures w14:val="none"/>
        </w:rPr>
        <w:t xml:space="preserve"> the Council has passed several laws requiring GHG reduction of these sectors</w:t>
      </w:r>
      <w:r w:rsidR="00AE76E2">
        <w:rPr>
          <w:rFonts w:ascii="Times New Roman" w:eastAsia="Calibri" w:hAnsi="Times New Roman" w:cs="Times New Roman"/>
          <w:color w:val="000000"/>
          <w:kern w:val="0"/>
          <w14:ligatures w14:val="none"/>
        </w:rPr>
        <w:t xml:space="preserve">, </w:t>
      </w:r>
      <w:r w:rsidR="00020241">
        <w:rPr>
          <w:rFonts w:ascii="Times New Roman" w:eastAsia="Calibri" w:hAnsi="Times New Roman" w:cs="Times New Roman"/>
          <w:color w:val="000000"/>
          <w:kern w:val="0"/>
          <w14:ligatures w14:val="none"/>
        </w:rPr>
        <w:t>which is expected to occur</w:t>
      </w:r>
      <w:r w:rsidR="00455A65">
        <w:rPr>
          <w:rFonts w:ascii="Times New Roman" w:eastAsia="Calibri" w:hAnsi="Times New Roman" w:cs="Times New Roman"/>
          <w:color w:val="000000"/>
          <w:kern w:val="0"/>
          <w14:ligatures w14:val="none"/>
        </w:rPr>
        <w:t xml:space="preserve"> primarily</w:t>
      </w:r>
      <w:r w:rsidRPr="00915B7B">
        <w:rPr>
          <w:rFonts w:ascii="Times New Roman" w:eastAsia="Calibri" w:hAnsi="Times New Roman" w:cs="Times New Roman"/>
          <w:color w:val="000000"/>
          <w:kern w:val="0"/>
          <w14:ligatures w14:val="none"/>
        </w:rPr>
        <w:t xml:space="preserve"> through electrification. Such laws include Local Law 97 of 2019</w:t>
      </w:r>
      <w:r w:rsidRPr="00915B7B">
        <w:rPr>
          <w:rFonts w:ascii="Times New Roman" w:eastAsia="Calibri" w:hAnsi="Times New Roman" w:cs="Times New Roman"/>
          <w:kern w:val="0"/>
          <w14:ligatures w14:val="none"/>
        </w:rPr>
        <w:t>, which requires buildings over 25,000 square feet</w:t>
      </w:r>
      <w:r w:rsidR="00A24FF1">
        <w:rPr>
          <w:rFonts w:ascii="Times New Roman" w:eastAsia="Calibri" w:hAnsi="Times New Roman" w:cs="Times New Roman"/>
          <w:kern w:val="0"/>
          <w14:ligatures w14:val="none"/>
        </w:rPr>
        <w:t xml:space="preserve"> </w:t>
      </w:r>
      <w:r w:rsidRPr="00915B7B">
        <w:rPr>
          <w:rFonts w:ascii="Times New Roman" w:eastAsia="Calibri" w:hAnsi="Times New Roman" w:cs="Times New Roman"/>
          <w:kern w:val="0"/>
          <w14:ligatures w14:val="none"/>
        </w:rPr>
        <w:t>to reach net-zero emissions by 2050, with incremental emissions reduction targets in the years preceding 2050;</w:t>
      </w:r>
      <w:r w:rsidRPr="00915B7B">
        <w:rPr>
          <w:rStyle w:val="FootnoteReference"/>
          <w:rFonts w:ascii="Times New Roman" w:eastAsia="Calibri" w:hAnsi="Times New Roman" w:cs="Times New Roman"/>
          <w:kern w:val="0"/>
          <w14:ligatures w14:val="none"/>
        </w:rPr>
        <w:footnoteReference w:id="6"/>
      </w:r>
      <w:r w:rsidRPr="00915B7B">
        <w:rPr>
          <w:rFonts w:ascii="Times New Roman" w:eastAsia="Calibri" w:hAnsi="Times New Roman" w:cs="Times New Roman"/>
          <w:kern w:val="0"/>
          <w14:ligatures w14:val="none"/>
        </w:rPr>
        <w:t xml:space="preserve"> Local Law 154 of 2021, which prohibits the onsite combustion of fuels that emit more than 25kg CO2/MMBtu in new construction, effectively prohibiting use of fossil fuels for space heating, service hot water, and appliances;</w:t>
      </w:r>
      <w:r w:rsidRPr="00915B7B">
        <w:rPr>
          <w:rStyle w:val="FootnoteReference"/>
          <w:rFonts w:ascii="Times New Roman" w:eastAsia="Calibri" w:hAnsi="Times New Roman" w:cs="Times New Roman"/>
          <w:kern w:val="0"/>
          <w14:ligatures w14:val="none"/>
        </w:rPr>
        <w:footnoteReference w:id="7"/>
      </w:r>
      <w:r w:rsidRPr="00915B7B">
        <w:rPr>
          <w:rFonts w:ascii="Times New Roman" w:eastAsia="Calibri" w:hAnsi="Times New Roman" w:cs="Times New Roman"/>
          <w:kern w:val="0"/>
          <w14:ligatures w14:val="none"/>
        </w:rPr>
        <w:t xml:space="preserve"> Local Law 140 of 2023, which requires a phased transition of the City’s vehicle fleet to zero-emission vehicles between 2025 and 2038;</w:t>
      </w:r>
      <w:r w:rsidRPr="00915B7B">
        <w:rPr>
          <w:rStyle w:val="FootnoteReference"/>
          <w:rFonts w:ascii="Times New Roman" w:eastAsia="Calibri" w:hAnsi="Times New Roman" w:cs="Times New Roman"/>
          <w:kern w:val="0"/>
          <w14:ligatures w14:val="none"/>
        </w:rPr>
        <w:footnoteReference w:id="8"/>
      </w:r>
      <w:r w:rsidRPr="00915B7B">
        <w:rPr>
          <w:rFonts w:ascii="Times New Roman" w:eastAsia="Calibri" w:hAnsi="Times New Roman" w:cs="Times New Roman"/>
          <w:kern w:val="0"/>
          <w14:ligatures w14:val="none"/>
        </w:rPr>
        <w:t xml:space="preserve"> and Local Law 120 of 2021, which requires all school buses servicing the City be all-electric zero emission school buses by 2035.</w:t>
      </w:r>
      <w:r w:rsidRPr="00915B7B">
        <w:rPr>
          <w:rStyle w:val="FootnoteReference"/>
          <w:rFonts w:ascii="Times New Roman" w:eastAsia="Calibri" w:hAnsi="Times New Roman" w:cs="Times New Roman"/>
          <w:kern w:val="0"/>
          <w14:ligatures w14:val="none"/>
        </w:rPr>
        <w:footnoteReference w:id="9"/>
      </w:r>
    </w:p>
    <w:p w14:paraId="47A4ABB2" w14:textId="5221CEEE" w:rsidR="00D71516" w:rsidRPr="00915B7B" w:rsidRDefault="00453148" w:rsidP="00F20D55">
      <w:pPr>
        <w:spacing w:after="0" w:line="480" w:lineRule="auto"/>
        <w:jc w:val="both"/>
        <w:rPr>
          <w:rFonts w:ascii="Times New Roman" w:eastAsia="Calibri" w:hAnsi="Times New Roman" w:cs="Times New Roman"/>
          <w:kern w:val="0"/>
          <w14:ligatures w14:val="none"/>
        </w:rPr>
      </w:pPr>
      <w:r w:rsidRPr="00915B7B">
        <w:rPr>
          <w:rFonts w:ascii="Times New Roman" w:eastAsia="Calibri" w:hAnsi="Times New Roman" w:cs="Times New Roman"/>
          <w:kern w:val="0"/>
          <w14:ligatures w14:val="none"/>
        </w:rPr>
        <w:lastRenderedPageBreak/>
        <w:tab/>
        <w:t xml:space="preserve">With compliance timelines underway, the City has faced challenges </w:t>
      </w:r>
      <w:r w:rsidR="00DB4EAB">
        <w:rPr>
          <w:rFonts w:ascii="Times New Roman" w:eastAsia="Calibri" w:hAnsi="Times New Roman" w:cs="Times New Roman"/>
          <w:kern w:val="0"/>
          <w14:ligatures w14:val="none"/>
        </w:rPr>
        <w:t xml:space="preserve">complying </w:t>
      </w:r>
      <w:r w:rsidRPr="00915B7B">
        <w:rPr>
          <w:rFonts w:ascii="Times New Roman" w:eastAsia="Calibri" w:hAnsi="Times New Roman" w:cs="Times New Roman"/>
          <w:kern w:val="0"/>
          <w14:ligatures w14:val="none"/>
        </w:rPr>
        <w:t xml:space="preserve">with these electrification </w:t>
      </w:r>
      <w:r w:rsidR="00DB4EAB">
        <w:rPr>
          <w:rFonts w:ascii="Times New Roman" w:eastAsia="Calibri" w:hAnsi="Times New Roman" w:cs="Times New Roman"/>
          <w:kern w:val="0"/>
          <w14:ligatures w14:val="none"/>
        </w:rPr>
        <w:t>laws</w:t>
      </w:r>
      <w:r w:rsidRPr="00915B7B">
        <w:rPr>
          <w:rFonts w:ascii="Times New Roman" w:eastAsia="Calibri" w:hAnsi="Times New Roman" w:cs="Times New Roman"/>
          <w:kern w:val="0"/>
          <w14:ligatures w14:val="none"/>
        </w:rPr>
        <w:t xml:space="preserve">, including possible bottlenecks and required upgrades in </w:t>
      </w:r>
      <w:r w:rsidR="00EC534F">
        <w:rPr>
          <w:rFonts w:ascii="Times New Roman" w:eastAsia="Calibri" w:hAnsi="Times New Roman" w:cs="Times New Roman"/>
          <w:kern w:val="0"/>
          <w14:ligatures w14:val="none"/>
        </w:rPr>
        <w:t xml:space="preserve">the </w:t>
      </w:r>
      <w:r w:rsidRPr="00915B7B">
        <w:rPr>
          <w:rFonts w:ascii="Times New Roman" w:eastAsia="Calibri" w:hAnsi="Times New Roman" w:cs="Times New Roman"/>
          <w:kern w:val="0"/>
          <w14:ligatures w14:val="none"/>
        </w:rPr>
        <w:t>City’s electric grid infrastructure and capacity,</w:t>
      </w:r>
      <w:r w:rsidRPr="00915B7B">
        <w:rPr>
          <w:rStyle w:val="FootnoteReference"/>
          <w:rFonts w:ascii="Times New Roman" w:eastAsia="Calibri" w:hAnsi="Times New Roman" w:cs="Times New Roman"/>
          <w:kern w:val="0"/>
          <w14:ligatures w14:val="none"/>
        </w:rPr>
        <w:footnoteReference w:id="10"/>
      </w:r>
      <w:r w:rsidRPr="00915B7B">
        <w:rPr>
          <w:rFonts w:ascii="Times New Roman" w:eastAsia="Calibri" w:hAnsi="Times New Roman" w:cs="Times New Roman"/>
          <w:kern w:val="0"/>
          <w14:ligatures w14:val="none"/>
        </w:rPr>
        <w:t xml:space="preserve"> and uncertainties regarding clean energy projects and investments.</w:t>
      </w:r>
      <w:r w:rsidRPr="00915B7B">
        <w:rPr>
          <w:rStyle w:val="FootnoteReference"/>
          <w:rFonts w:ascii="Times New Roman" w:eastAsia="Calibri" w:hAnsi="Times New Roman" w:cs="Times New Roman"/>
          <w:kern w:val="0"/>
          <w14:ligatures w14:val="none"/>
        </w:rPr>
        <w:footnoteReference w:id="11"/>
      </w:r>
      <w:r w:rsidRPr="00915B7B">
        <w:rPr>
          <w:rFonts w:ascii="Times New Roman" w:eastAsia="Calibri" w:hAnsi="Times New Roman" w:cs="Times New Roman"/>
          <w:kern w:val="0"/>
          <w14:ligatures w14:val="none"/>
        </w:rPr>
        <w:t xml:space="preserve"> Even if covered buildings, vehicles, and entities comply with these electrification </w:t>
      </w:r>
      <w:r w:rsidR="00DB4EAB">
        <w:rPr>
          <w:rFonts w:ascii="Times New Roman" w:eastAsia="Calibri" w:hAnsi="Times New Roman" w:cs="Times New Roman"/>
          <w:kern w:val="0"/>
          <w14:ligatures w14:val="none"/>
        </w:rPr>
        <w:t>laws</w:t>
      </w:r>
      <w:r w:rsidR="00DB4EAB" w:rsidRPr="00915B7B">
        <w:rPr>
          <w:rFonts w:ascii="Times New Roman" w:eastAsia="Calibri" w:hAnsi="Times New Roman" w:cs="Times New Roman"/>
          <w:kern w:val="0"/>
          <w14:ligatures w14:val="none"/>
        </w:rPr>
        <w:t xml:space="preserve"> </w:t>
      </w:r>
      <w:r w:rsidRPr="00915B7B">
        <w:rPr>
          <w:rFonts w:ascii="Times New Roman" w:eastAsia="Calibri" w:hAnsi="Times New Roman" w:cs="Times New Roman"/>
          <w:kern w:val="0"/>
          <w14:ligatures w14:val="none"/>
        </w:rPr>
        <w:t>fully and timely, projected emission reduction through electrification will take decades.</w:t>
      </w:r>
      <w:r w:rsidRPr="00915B7B">
        <w:rPr>
          <w:rStyle w:val="FootnoteReference"/>
          <w:rFonts w:ascii="Times New Roman" w:eastAsia="Calibri" w:hAnsi="Times New Roman" w:cs="Times New Roman"/>
          <w:kern w:val="0"/>
          <w14:ligatures w14:val="none"/>
        </w:rPr>
        <w:footnoteReference w:id="12"/>
      </w:r>
      <w:r w:rsidRPr="00915B7B">
        <w:rPr>
          <w:rFonts w:ascii="Times New Roman" w:eastAsia="Calibri" w:hAnsi="Times New Roman" w:cs="Times New Roman"/>
          <w:kern w:val="0"/>
          <w14:ligatures w14:val="none"/>
        </w:rPr>
        <w:t xml:space="preserve"> Further, many buildings in </w:t>
      </w:r>
      <w:r w:rsidR="00EC534F">
        <w:rPr>
          <w:rFonts w:ascii="Times New Roman" w:eastAsia="Calibri" w:hAnsi="Times New Roman" w:cs="Times New Roman"/>
          <w:kern w:val="0"/>
          <w14:ligatures w14:val="none"/>
        </w:rPr>
        <w:t>NYC</w:t>
      </w:r>
      <w:r w:rsidRPr="00915B7B">
        <w:rPr>
          <w:rFonts w:ascii="Times New Roman" w:eastAsia="Calibri" w:hAnsi="Times New Roman" w:cs="Times New Roman"/>
          <w:kern w:val="0"/>
          <w14:ligatures w14:val="none"/>
        </w:rPr>
        <w:t xml:space="preserve"> are not within the scope of these </w:t>
      </w:r>
      <w:r w:rsidR="00A2220A">
        <w:rPr>
          <w:rFonts w:ascii="Times New Roman" w:eastAsia="Calibri" w:hAnsi="Times New Roman" w:cs="Times New Roman"/>
          <w:kern w:val="0"/>
          <w14:ligatures w14:val="none"/>
        </w:rPr>
        <w:t>laws</w:t>
      </w:r>
      <w:r w:rsidR="00A2220A" w:rsidRPr="00915B7B">
        <w:rPr>
          <w:rFonts w:ascii="Times New Roman" w:eastAsia="Calibri" w:hAnsi="Times New Roman" w:cs="Times New Roman"/>
          <w:kern w:val="0"/>
          <w14:ligatures w14:val="none"/>
        </w:rPr>
        <w:t xml:space="preserve"> </w:t>
      </w:r>
      <w:r w:rsidRPr="00915B7B">
        <w:rPr>
          <w:rFonts w:ascii="Times New Roman" w:eastAsia="Calibri" w:hAnsi="Times New Roman" w:cs="Times New Roman"/>
          <w:kern w:val="0"/>
          <w14:ligatures w14:val="none"/>
        </w:rPr>
        <w:t>at all.</w:t>
      </w:r>
      <w:r w:rsidRPr="00915B7B">
        <w:rPr>
          <w:rStyle w:val="FootnoteReference"/>
          <w:rFonts w:ascii="Times New Roman" w:eastAsia="Calibri" w:hAnsi="Times New Roman" w:cs="Times New Roman"/>
          <w:kern w:val="0"/>
          <w14:ligatures w14:val="none"/>
        </w:rPr>
        <w:footnoteReference w:id="13"/>
      </w:r>
      <w:r w:rsidRPr="00915B7B">
        <w:rPr>
          <w:rFonts w:ascii="Times New Roman" w:eastAsia="Calibri" w:hAnsi="Times New Roman" w:cs="Times New Roman"/>
          <w:kern w:val="0"/>
          <w14:ligatures w14:val="none"/>
        </w:rPr>
        <w:t xml:space="preserve"> In the meantime, the City has explored additional approaches to reducing city-wide GHG emissions that supplement its long-term electrification </w:t>
      </w:r>
      <w:r w:rsidR="004D7884">
        <w:rPr>
          <w:rFonts w:ascii="Times New Roman" w:eastAsia="Calibri" w:hAnsi="Times New Roman" w:cs="Times New Roman"/>
          <w:kern w:val="0"/>
          <w14:ligatures w14:val="none"/>
        </w:rPr>
        <w:t>initiatives</w:t>
      </w:r>
      <w:r w:rsidRPr="00915B7B">
        <w:rPr>
          <w:rFonts w:ascii="Times New Roman" w:eastAsia="Calibri" w:hAnsi="Times New Roman" w:cs="Times New Roman"/>
          <w:kern w:val="0"/>
          <w14:ligatures w14:val="none"/>
        </w:rPr>
        <w:t>, including the use of</w:t>
      </w:r>
      <w:r w:rsidR="00C83DFB">
        <w:rPr>
          <w:rFonts w:ascii="Times New Roman" w:eastAsia="Calibri" w:hAnsi="Times New Roman" w:cs="Times New Roman"/>
          <w:kern w:val="0"/>
          <w14:ligatures w14:val="none"/>
        </w:rPr>
        <w:t xml:space="preserve"> </w:t>
      </w:r>
      <w:r w:rsidR="00EC534F">
        <w:rPr>
          <w:rFonts w:ascii="Times New Roman" w:eastAsia="Calibri" w:hAnsi="Times New Roman" w:cs="Times New Roman"/>
          <w:kern w:val="0"/>
          <w14:ligatures w14:val="none"/>
        </w:rPr>
        <w:t>RD</w:t>
      </w:r>
      <w:r w:rsidR="000D2C85">
        <w:rPr>
          <w:rFonts w:ascii="Times New Roman" w:eastAsia="Calibri" w:hAnsi="Times New Roman" w:cs="Times New Roman"/>
          <w:kern w:val="0"/>
          <w14:ligatures w14:val="none"/>
        </w:rPr>
        <w:t xml:space="preserve"> and other biofuels</w:t>
      </w:r>
      <w:r w:rsidRPr="00915B7B">
        <w:rPr>
          <w:rFonts w:ascii="Times New Roman" w:eastAsia="Calibri" w:hAnsi="Times New Roman" w:cs="Times New Roman"/>
          <w:kern w:val="0"/>
          <w14:ligatures w14:val="none"/>
        </w:rPr>
        <w:t>.</w:t>
      </w:r>
      <w:r w:rsidRPr="00915B7B">
        <w:rPr>
          <w:rStyle w:val="FootnoteReference"/>
          <w:rFonts w:ascii="Times New Roman" w:eastAsia="Calibri" w:hAnsi="Times New Roman" w:cs="Times New Roman"/>
          <w:kern w:val="0"/>
          <w14:ligatures w14:val="none"/>
        </w:rPr>
        <w:footnoteReference w:id="14"/>
      </w:r>
    </w:p>
    <w:p w14:paraId="6940DD34" w14:textId="1B243DD2" w:rsidR="00453148" w:rsidRPr="00915B7B" w:rsidRDefault="00F5482E" w:rsidP="00F20D55">
      <w:pPr>
        <w:spacing w:after="0" w:line="480" w:lineRule="auto"/>
        <w:rPr>
          <w:rFonts w:ascii="Times New Roman" w:hAnsi="Times New Roman" w:cs="Times New Roman"/>
          <w:b/>
          <w:bCs/>
          <w:u w:val="single"/>
        </w:rPr>
      </w:pPr>
      <w:r>
        <w:rPr>
          <w:rFonts w:ascii="Times New Roman" w:hAnsi="Times New Roman" w:cs="Times New Roman"/>
          <w:b/>
          <w:bCs/>
          <w:u w:val="single"/>
        </w:rPr>
        <w:t>Overview of RD</w:t>
      </w:r>
    </w:p>
    <w:p w14:paraId="7872F79E" w14:textId="238A35AC" w:rsidR="00453148" w:rsidRPr="00915B7B" w:rsidRDefault="00453148" w:rsidP="00F20D55">
      <w:pPr>
        <w:spacing w:after="0" w:line="480" w:lineRule="auto"/>
        <w:ind w:firstLine="720"/>
        <w:jc w:val="both"/>
        <w:rPr>
          <w:rFonts w:ascii="Times New Roman" w:hAnsi="Times New Roman" w:cs="Times New Roman"/>
        </w:rPr>
      </w:pPr>
      <w:r w:rsidRPr="00915B7B">
        <w:rPr>
          <w:rFonts w:ascii="Times New Roman" w:hAnsi="Times New Roman" w:cs="Times New Roman"/>
        </w:rPr>
        <w:t xml:space="preserve">Biomass fuels are renewable energy sources derived from plant or animal matter, and can encompass simple processes such as burning wood for heat and energy, to more complex processes such as chemical or heat-based treatments to produce biodiesel and </w:t>
      </w:r>
      <w:r w:rsidR="00C83DFB">
        <w:rPr>
          <w:rFonts w:ascii="Times New Roman" w:hAnsi="Times New Roman" w:cs="Times New Roman"/>
        </w:rPr>
        <w:t>RD</w:t>
      </w:r>
      <w:r w:rsidRPr="00915B7B">
        <w:rPr>
          <w:rFonts w:ascii="Times New Roman" w:hAnsi="Times New Roman" w:cs="Times New Roman"/>
        </w:rPr>
        <w:t>.</w:t>
      </w:r>
      <w:r w:rsidRPr="00915B7B">
        <w:rPr>
          <w:rStyle w:val="FootnoteReference"/>
          <w:rFonts w:ascii="Times New Roman" w:hAnsi="Times New Roman" w:cs="Times New Roman"/>
        </w:rPr>
        <w:footnoteReference w:id="15"/>
      </w:r>
      <w:r w:rsidRPr="00915B7B">
        <w:rPr>
          <w:rFonts w:ascii="Times New Roman" w:hAnsi="Times New Roman" w:cs="Times New Roman"/>
        </w:rPr>
        <w:t xml:space="preserve"> Biodiesel is produced from animal or plant fats treated via transesterification, a process which uses a solvent like methanol, a catalyzing agent, and heat to produce methyl ester (biodiesel) and glycerin.</w:t>
      </w:r>
      <w:r w:rsidRPr="00915B7B">
        <w:rPr>
          <w:rStyle w:val="FootnoteReference"/>
          <w:rFonts w:ascii="Times New Roman" w:hAnsi="Times New Roman" w:cs="Times New Roman"/>
        </w:rPr>
        <w:footnoteReference w:id="16"/>
      </w:r>
      <w:r w:rsidRPr="00915B7B">
        <w:rPr>
          <w:rFonts w:ascii="Times New Roman" w:hAnsi="Times New Roman" w:cs="Times New Roman"/>
        </w:rPr>
        <w:t xml:space="preserve"> Biodiesel must be blended with petroleum diesel before use in a motor vehicle.</w:t>
      </w:r>
      <w:r w:rsidRPr="00915B7B">
        <w:rPr>
          <w:rStyle w:val="FootnoteReference"/>
          <w:rFonts w:ascii="Times New Roman" w:hAnsi="Times New Roman" w:cs="Times New Roman"/>
        </w:rPr>
        <w:footnoteReference w:id="17"/>
      </w:r>
      <w:r w:rsidRPr="00915B7B">
        <w:rPr>
          <w:rFonts w:ascii="Times New Roman" w:hAnsi="Times New Roman" w:cs="Times New Roman"/>
        </w:rPr>
        <w:t xml:space="preserve"> Typical blends contain 5% </w:t>
      </w:r>
      <w:r w:rsidRPr="00915B7B">
        <w:rPr>
          <w:rFonts w:ascii="Times New Roman" w:hAnsi="Times New Roman" w:cs="Times New Roman"/>
        </w:rPr>
        <w:lastRenderedPageBreak/>
        <w:t>biodiesel (B5), up to B20, which contains 20% biodiesel.</w:t>
      </w:r>
      <w:r w:rsidRPr="00915B7B">
        <w:rPr>
          <w:rStyle w:val="FootnoteReference"/>
          <w:rFonts w:ascii="Times New Roman" w:hAnsi="Times New Roman" w:cs="Times New Roman"/>
        </w:rPr>
        <w:footnoteReference w:id="18"/>
      </w:r>
      <w:r w:rsidRPr="00915B7B">
        <w:rPr>
          <w:rFonts w:ascii="Times New Roman" w:hAnsi="Times New Roman" w:cs="Times New Roman"/>
        </w:rPr>
        <w:t xml:space="preserve"> Because higher proportion blends of biodiesel can coagulate at low temperatures, they cannot generally be used in standard diesel engines without significant modifications.</w:t>
      </w:r>
      <w:r w:rsidRPr="00915B7B">
        <w:rPr>
          <w:rStyle w:val="FootnoteReference"/>
          <w:rFonts w:ascii="Times New Roman" w:hAnsi="Times New Roman" w:cs="Times New Roman"/>
        </w:rPr>
        <w:footnoteReference w:id="19"/>
      </w:r>
    </w:p>
    <w:p w14:paraId="6D925F88" w14:textId="360DACD2" w:rsidR="00453148" w:rsidRPr="00915B7B" w:rsidRDefault="00C83DFB" w:rsidP="00F20D55">
      <w:pPr>
        <w:spacing w:after="0" w:line="480" w:lineRule="auto"/>
        <w:ind w:firstLine="720"/>
        <w:jc w:val="both"/>
        <w:rPr>
          <w:rFonts w:ascii="Times New Roman" w:hAnsi="Times New Roman" w:cs="Times New Roman"/>
        </w:rPr>
      </w:pPr>
      <w:r>
        <w:rPr>
          <w:rFonts w:ascii="Times New Roman" w:hAnsi="Times New Roman" w:cs="Times New Roman"/>
        </w:rPr>
        <w:t>RD</w:t>
      </w:r>
      <w:r w:rsidR="00453148" w:rsidRPr="00915B7B">
        <w:rPr>
          <w:rFonts w:ascii="Times New Roman" w:hAnsi="Times New Roman" w:cs="Times New Roman"/>
        </w:rPr>
        <w:t xml:space="preserve"> is also made from an animal fat or vegetable oil feedstock, and can be produced via a number of processes, including hydrotreating, gasification, and pyrolysis.</w:t>
      </w:r>
      <w:r w:rsidR="00453148" w:rsidRPr="00915B7B">
        <w:rPr>
          <w:rStyle w:val="FootnoteReference"/>
          <w:rFonts w:ascii="Times New Roman" w:hAnsi="Times New Roman" w:cs="Times New Roman"/>
        </w:rPr>
        <w:footnoteReference w:id="20"/>
      </w:r>
      <w:r w:rsidR="00453148" w:rsidRPr="00915B7B">
        <w:rPr>
          <w:rFonts w:ascii="Times New Roman" w:hAnsi="Times New Roman" w:cs="Times New Roman"/>
        </w:rPr>
        <w:t xml:space="preserve"> Hydrotreating involves processing the feedstock with hydrogen and a catalyst under high temperature and pressure conditions, gasification involves the use of high temperatures to convert high carbon feedstocks into a product called syngas, which can then be converted into a hydrocarbon fuel, and pyrolysis involves the use of extremely high temperatures to chemically decompose organic materials in the absence of oxygen, resulting in a liquid oil which must then be upgraded to a hydrocarbon fuel.</w:t>
      </w:r>
      <w:r w:rsidR="00453148" w:rsidRPr="00915B7B">
        <w:rPr>
          <w:rStyle w:val="FootnoteReference"/>
          <w:rFonts w:ascii="Times New Roman" w:hAnsi="Times New Roman" w:cs="Times New Roman"/>
        </w:rPr>
        <w:footnoteReference w:id="21"/>
      </w:r>
      <w:r w:rsidR="00453148" w:rsidRPr="00915B7B">
        <w:rPr>
          <w:rFonts w:ascii="Times New Roman" w:hAnsi="Times New Roman" w:cs="Times New Roman"/>
        </w:rPr>
        <w:t xml:space="preserve">  </w:t>
      </w:r>
      <w:r>
        <w:rPr>
          <w:rFonts w:ascii="Times New Roman" w:hAnsi="Times New Roman" w:cs="Times New Roman"/>
        </w:rPr>
        <w:t>RD</w:t>
      </w:r>
      <w:r w:rsidR="00453148" w:rsidRPr="00915B7B">
        <w:rPr>
          <w:rFonts w:ascii="Times New Roman" w:hAnsi="Times New Roman" w:cs="Times New Roman"/>
        </w:rPr>
        <w:t xml:space="preserve"> can either be used as a direct replacement for diesel fuel or be blended with diesel or biodiesel.</w:t>
      </w:r>
      <w:r w:rsidR="00453148" w:rsidRPr="00915B7B">
        <w:rPr>
          <w:rStyle w:val="FootnoteReference"/>
          <w:rFonts w:ascii="Times New Roman" w:hAnsi="Times New Roman" w:cs="Times New Roman"/>
        </w:rPr>
        <w:footnoteReference w:id="22"/>
      </w:r>
      <w:r w:rsidR="00453148" w:rsidRPr="00915B7B">
        <w:rPr>
          <w:rFonts w:ascii="Times New Roman" w:hAnsi="Times New Roman" w:cs="Times New Roman"/>
        </w:rPr>
        <w:t xml:space="preserve"> Compared to </w:t>
      </w:r>
      <w:proofErr w:type="spellStart"/>
      <w:r w:rsidR="00453148" w:rsidRPr="00915B7B">
        <w:rPr>
          <w:rFonts w:ascii="Times New Roman" w:hAnsi="Times New Roman" w:cs="Times New Roman"/>
        </w:rPr>
        <w:t>ultra low</w:t>
      </w:r>
      <w:proofErr w:type="spellEnd"/>
      <w:r w:rsidR="00453148" w:rsidRPr="00915B7B">
        <w:rPr>
          <w:rFonts w:ascii="Times New Roman" w:hAnsi="Times New Roman" w:cs="Times New Roman"/>
        </w:rPr>
        <w:t xml:space="preserve"> sulfur diesel, the combustion of 100% </w:t>
      </w:r>
      <w:r>
        <w:rPr>
          <w:rFonts w:ascii="Times New Roman" w:hAnsi="Times New Roman" w:cs="Times New Roman"/>
        </w:rPr>
        <w:t>RD</w:t>
      </w:r>
      <w:r w:rsidR="00453148" w:rsidRPr="00915B7B">
        <w:rPr>
          <w:rFonts w:ascii="Times New Roman" w:hAnsi="Times New Roman" w:cs="Times New Roman"/>
        </w:rPr>
        <w:t xml:space="preserve"> can reduce emissions of nitrous oxides by 5</w:t>
      </w:r>
      <w:r w:rsidR="0091116F">
        <w:rPr>
          <w:rFonts w:ascii="Times New Roman" w:hAnsi="Times New Roman" w:cs="Times New Roman"/>
        </w:rPr>
        <w:t xml:space="preserve">% to </w:t>
      </w:r>
      <w:r w:rsidR="00453148" w:rsidRPr="00915B7B">
        <w:rPr>
          <w:rFonts w:ascii="Times New Roman" w:hAnsi="Times New Roman" w:cs="Times New Roman"/>
        </w:rPr>
        <w:t>18%, and emission of particulate matter by 5</w:t>
      </w:r>
      <w:r w:rsidR="0091116F">
        <w:rPr>
          <w:rFonts w:ascii="Times New Roman" w:hAnsi="Times New Roman" w:cs="Times New Roman"/>
        </w:rPr>
        <w:t xml:space="preserve">% to </w:t>
      </w:r>
      <w:r w:rsidR="00453148" w:rsidRPr="00915B7B">
        <w:rPr>
          <w:rFonts w:ascii="Times New Roman" w:hAnsi="Times New Roman" w:cs="Times New Roman"/>
        </w:rPr>
        <w:t xml:space="preserve">28%. When produced from tallow or used cooking oil, </w:t>
      </w:r>
      <w:r>
        <w:rPr>
          <w:rFonts w:ascii="Times New Roman" w:hAnsi="Times New Roman" w:cs="Times New Roman"/>
        </w:rPr>
        <w:t>RD</w:t>
      </w:r>
      <w:r w:rsidR="00453148" w:rsidRPr="00915B7B">
        <w:rPr>
          <w:rFonts w:ascii="Times New Roman" w:hAnsi="Times New Roman" w:cs="Times New Roman"/>
        </w:rPr>
        <w:t xml:space="preserve"> use can reduce lifecycle </w:t>
      </w:r>
      <w:r w:rsidR="00EC534F">
        <w:rPr>
          <w:rFonts w:ascii="Times New Roman" w:hAnsi="Times New Roman" w:cs="Times New Roman"/>
        </w:rPr>
        <w:t>GHG</w:t>
      </w:r>
      <w:r w:rsidR="00453148" w:rsidRPr="00915B7B">
        <w:rPr>
          <w:rFonts w:ascii="Times New Roman" w:hAnsi="Times New Roman" w:cs="Times New Roman"/>
        </w:rPr>
        <w:t xml:space="preserve"> emissions by up to 85%.</w:t>
      </w:r>
      <w:r w:rsidR="00453148" w:rsidRPr="00915B7B">
        <w:rPr>
          <w:rStyle w:val="FootnoteReference"/>
          <w:rFonts w:ascii="Times New Roman" w:hAnsi="Times New Roman" w:cs="Times New Roman"/>
        </w:rPr>
        <w:footnoteReference w:id="23"/>
      </w:r>
    </w:p>
    <w:p w14:paraId="6EEB0ADC" w14:textId="556A1D01" w:rsidR="00BE18EB" w:rsidRPr="00915B7B" w:rsidRDefault="00BE18EB" w:rsidP="00603441">
      <w:pPr>
        <w:keepNext/>
        <w:spacing w:after="0" w:line="480" w:lineRule="auto"/>
        <w:jc w:val="both"/>
        <w:rPr>
          <w:rFonts w:ascii="Times New Roman" w:hAnsi="Times New Roman" w:cs="Times New Roman"/>
          <w:i/>
          <w:iCs/>
        </w:rPr>
      </w:pPr>
      <w:r w:rsidRPr="00915B7B">
        <w:rPr>
          <w:rFonts w:ascii="Times New Roman" w:hAnsi="Times New Roman" w:cs="Times New Roman"/>
          <w:i/>
          <w:iCs/>
        </w:rPr>
        <w:t>Environmental Impacts of</w:t>
      </w:r>
      <w:r w:rsidR="001B77DE">
        <w:rPr>
          <w:rFonts w:ascii="Times New Roman" w:hAnsi="Times New Roman" w:cs="Times New Roman"/>
          <w:i/>
          <w:iCs/>
        </w:rPr>
        <w:t xml:space="preserve"> </w:t>
      </w:r>
      <w:r w:rsidR="00F5482E">
        <w:rPr>
          <w:rFonts w:ascii="Times New Roman" w:hAnsi="Times New Roman" w:cs="Times New Roman"/>
          <w:i/>
          <w:iCs/>
        </w:rPr>
        <w:t>RD</w:t>
      </w:r>
    </w:p>
    <w:p w14:paraId="74E751FA" w14:textId="54A31A1E" w:rsidR="00453148" w:rsidRPr="00915B7B" w:rsidRDefault="00453148" w:rsidP="00F20D55">
      <w:pPr>
        <w:spacing w:after="0" w:line="480" w:lineRule="auto"/>
        <w:ind w:firstLine="720"/>
        <w:jc w:val="both"/>
        <w:rPr>
          <w:rFonts w:ascii="Times New Roman" w:hAnsi="Times New Roman" w:cs="Times New Roman"/>
        </w:rPr>
      </w:pPr>
      <w:r w:rsidRPr="00915B7B">
        <w:rPr>
          <w:rFonts w:ascii="Times New Roman" w:hAnsi="Times New Roman" w:cs="Times New Roman"/>
        </w:rPr>
        <w:t xml:space="preserve">Plant based biofuels are widely perceived as carbon neutral because the carbon dioxide emitted during combustion was originally pulled from the atmosphere during the process of </w:t>
      </w:r>
      <w:r w:rsidRPr="00915B7B">
        <w:rPr>
          <w:rFonts w:ascii="Times New Roman" w:hAnsi="Times New Roman" w:cs="Times New Roman"/>
        </w:rPr>
        <w:lastRenderedPageBreak/>
        <w:t>growing the feedstock,</w:t>
      </w:r>
      <w:r w:rsidRPr="00915B7B">
        <w:rPr>
          <w:rStyle w:val="FootnoteReference"/>
          <w:rFonts w:ascii="Times New Roman" w:hAnsi="Times New Roman" w:cs="Times New Roman"/>
        </w:rPr>
        <w:footnoteReference w:id="24"/>
      </w:r>
      <w:r w:rsidRPr="00915B7B">
        <w:rPr>
          <w:rFonts w:ascii="Times New Roman" w:hAnsi="Times New Roman" w:cs="Times New Roman"/>
        </w:rPr>
        <w:t xml:space="preserve"> however, the carbon intensity of plant derived biofuels can vary greatly based on a number factors including the feedstock from which the fuel is derived, nitrogen oxide emissions from fertilizer application, emissions associated with fertilizer production, whether or not land use changes were required to produce the feedstock, the amount of water and fertilizer required to grow particular feedstocks in particular regions, emissions associated with the farming practices involved, the carbon intensity of the power grid where the feedstock was grown, and whether the feedstock was grown specifically to be processed into biofuels, or if the feedstock is sourced from agricultural waste or other organic waste streams.</w:t>
      </w:r>
      <w:r w:rsidRPr="00915B7B">
        <w:rPr>
          <w:rStyle w:val="FootnoteReference"/>
          <w:rFonts w:ascii="Times New Roman" w:hAnsi="Times New Roman" w:cs="Times New Roman"/>
        </w:rPr>
        <w:footnoteReference w:id="25"/>
      </w:r>
      <w:r w:rsidRPr="00915B7B">
        <w:rPr>
          <w:rFonts w:ascii="Times New Roman" w:hAnsi="Times New Roman" w:cs="Times New Roman"/>
        </w:rPr>
        <w:t xml:space="preserve"> In certain instances, such as when feedstock is grown with practices involving high water consumption and heavy fertilizer application, and in regions with a high reliance on coal for energy generation, the global warming potential of biofuel use can actually surpass that of gasoline or diesel.</w:t>
      </w:r>
      <w:r w:rsidRPr="00915B7B">
        <w:rPr>
          <w:rStyle w:val="FootnoteReference"/>
          <w:rFonts w:ascii="Times New Roman" w:hAnsi="Times New Roman" w:cs="Times New Roman"/>
        </w:rPr>
        <w:footnoteReference w:id="26"/>
      </w:r>
      <w:r w:rsidRPr="00915B7B">
        <w:rPr>
          <w:rFonts w:ascii="Times New Roman" w:hAnsi="Times New Roman" w:cs="Times New Roman"/>
        </w:rPr>
        <w:t xml:space="preserve"> There are also emissions associated with the transportation of feedstock to processing facilities, the conversion of feedstock to usable biofuels, and the transportation of the completed biofuels to their intended destinations.</w:t>
      </w:r>
      <w:r w:rsidRPr="00915B7B">
        <w:rPr>
          <w:rStyle w:val="FootnoteReference"/>
          <w:rFonts w:ascii="Times New Roman" w:hAnsi="Times New Roman" w:cs="Times New Roman"/>
        </w:rPr>
        <w:footnoteReference w:id="27"/>
      </w:r>
      <w:r w:rsidRPr="00915B7B">
        <w:rPr>
          <w:rFonts w:ascii="Times New Roman" w:hAnsi="Times New Roman" w:cs="Times New Roman"/>
        </w:rPr>
        <w:t xml:space="preserve"> Environmental advocates have also raised concerns about biofuels being delivered through the same leaky and aging infrastructure currently used to transport fossil fuels, the fact that combusting biofuels still releases atmospheric pollutants like nitrogen dioxide and ozone, and the comparatively high cost of biofuels compared to their fossil fuel counterparts.</w:t>
      </w:r>
      <w:r w:rsidRPr="00915B7B">
        <w:rPr>
          <w:rStyle w:val="FootnoteReference"/>
          <w:rFonts w:ascii="Times New Roman" w:hAnsi="Times New Roman" w:cs="Times New Roman"/>
        </w:rPr>
        <w:footnoteReference w:id="28"/>
      </w:r>
    </w:p>
    <w:p w14:paraId="74E4EA7D" w14:textId="11EB22B4" w:rsidR="00875579" w:rsidRPr="00915B7B" w:rsidRDefault="00875579" w:rsidP="00F20D55">
      <w:pPr>
        <w:spacing w:after="0" w:line="480" w:lineRule="auto"/>
        <w:jc w:val="both"/>
        <w:rPr>
          <w:rFonts w:ascii="Times New Roman" w:hAnsi="Times New Roman" w:cs="Times New Roman"/>
          <w:i/>
          <w:iCs/>
        </w:rPr>
      </w:pPr>
      <w:r w:rsidRPr="00915B7B">
        <w:rPr>
          <w:rFonts w:ascii="Times New Roman" w:hAnsi="Times New Roman" w:cs="Times New Roman"/>
          <w:i/>
          <w:iCs/>
        </w:rPr>
        <w:t>Federal Regulation</w:t>
      </w:r>
      <w:r w:rsidR="00B20957" w:rsidRPr="00915B7B">
        <w:rPr>
          <w:rFonts w:ascii="Times New Roman" w:hAnsi="Times New Roman" w:cs="Times New Roman"/>
          <w:i/>
          <w:iCs/>
        </w:rPr>
        <w:t xml:space="preserve"> of </w:t>
      </w:r>
      <w:r w:rsidR="00603441">
        <w:rPr>
          <w:rFonts w:ascii="Times New Roman" w:hAnsi="Times New Roman" w:cs="Times New Roman"/>
          <w:i/>
          <w:iCs/>
        </w:rPr>
        <w:t>RD</w:t>
      </w:r>
    </w:p>
    <w:p w14:paraId="02E2F984" w14:textId="102DC1E6" w:rsidR="00471BEE" w:rsidRPr="00915B7B" w:rsidRDefault="00471BEE" w:rsidP="00F20D55">
      <w:pPr>
        <w:spacing w:after="0" w:line="480" w:lineRule="auto"/>
        <w:ind w:firstLine="720"/>
        <w:jc w:val="both"/>
        <w:rPr>
          <w:rFonts w:ascii="Times New Roman" w:hAnsi="Times New Roman" w:cs="Times New Roman"/>
        </w:rPr>
      </w:pPr>
      <w:r w:rsidRPr="00915B7B">
        <w:rPr>
          <w:rFonts w:ascii="Times New Roman" w:hAnsi="Times New Roman" w:cs="Times New Roman"/>
        </w:rPr>
        <w:lastRenderedPageBreak/>
        <w:t xml:space="preserve">Despite these concerns, </w:t>
      </w:r>
      <w:r w:rsidR="00603441">
        <w:rPr>
          <w:rFonts w:ascii="Times New Roman" w:hAnsi="Times New Roman" w:cs="Times New Roman"/>
        </w:rPr>
        <w:t>RD</w:t>
      </w:r>
      <w:r w:rsidRPr="00915B7B">
        <w:rPr>
          <w:rFonts w:ascii="Times New Roman" w:hAnsi="Times New Roman" w:cs="Times New Roman"/>
        </w:rPr>
        <w:t xml:space="preserve"> has emerged as a fast-growing segment of the U.S. biofuel market. Domestic production and consumption of </w:t>
      </w:r>
      <w:r w:rsidR="00603441">
        <w:rPr>
          <w:rFonts w:ascii="Times New Roman" w:hAnsi="Times New Roman" w:cs="Times New Roman"/>
        </w:rPr>
        <w:t>RD</w:t>
      </w:r>
      <w:r w:rsidRPr="00915B7B">
        <w:rPr>
          <w:rFonts w:ascii="Times New Roman" w:hAnsi="Times New Roman" w:cs="Times New Roman"/>
        </w:rPr>
        <w:t xml:space="preserve"> reached its peak in 2023, increasing from 2022 metrics by 71% and 67%, respectively,</w:t>
      </w:r>
      <w:r w:rsidRPr="00915B7B">
        <w:rPr>
          <w:rStyle w:val="FootnoteReference"/>
          <w:rFonts w:ascii="Times New Roman" w:hAnsi="Times New Roman" w:cs="Times New Roman"/>
        </w:rPr>
        <w:footnoteReference w:id="29"/>
      </w:r>
      <w:r w:rsidRPr="00915B7B">
        <w:rPr>
          <w:rFonts w:ascii="Times New Roman" w:hAnsi="Times New Roman" w:cs="Times New Roman"/>
        </w:rPr>
        <w:t xml:space="preserve"> and surpassing biodiesel production for the first time.</w:t>
      </w:r>
      <w:r w:rsidRPr="00915B7B">
        <w:rPr>
          <w:rStyle w:val="FootnoteReference"/>
          <w:rFonts w:ascii="Times New Roman" w:hAnsi="Times New Roman" w:cs="Times New Roman"/>
        </w:rPr>
        <w:footnoteReference w:id="30"/>
      </w:r>
      <w:r w:rsidRPr="00915B7B">
        <w:rPr>
          <w:rFonts w:ascii="Times New Roman" w:hAnsi="Times New Roman" w:cs="Times New Roman"/>
        </w:rPr>
        <w:t xml:space="preserve"> Growth slowed considerably the following year, with domestic production and consumption of </w:t>
      </w:r>
      <w:r w:rsidR="00603441">
        <w:rPr>
          <w:rFonts w:ascii="Times New Roman" w:hAnsi="Times New Roman" w:cs="Times New Roman"/>
        </w:rPr>
        <w:t>RD</w:t>
      </w:r>
      <w:r w:rsidRPr="00915B7B">
        <w:rPr>
          <w:rFonts w:ascii="Times New Roman" w:hAnsi="Times New Roman" w:cs="Times New Roman"/>
        </w:rPr>
        <w:t xml:space="preserve"> increasing by just 23% and 28%, respectively.</w:t>
      </w:r>
      <w:r w:rsidRPr="00915B7B">
        <w:rPr>
          <w:rStyle w:val="FootnoteReference"/>
          <w:rFonts w:ascii="Times New Roman" w:hAnsi="Times New Roman" w:cs="Times New Roman"/>
        </w:rPr>
        <w:footnoteReference w:id="31"/>
      </w:r>
      <w:r w:rsidRPr="00915B7B">
        <w:rPr>
          <w:rFonts w:ascii="Times New Roman" w:hAnsi="Times New Roman" w:cs="Times New Roman"/>
        </w:rPr>
        <w:t xml:space="preserve"> More recently, the future of the market has been less certain, with production falling sharply in the first quarter of 2025.</w:t>
      </w:r>
      <w:r w:rsidRPr="00915B7B">
        <w:rPr>
          <w:rStyle w:val="FootnoteReference"/>
          <w:rFonts w:ascii="Times New Roman" w:hAnsi="Times New Roman" w:cs="Times New Roman"/>
        </w:rPr>
        <w:footnoteReference w:id="32"/>
      </w:r>
      <w:r w:rsidRPr="00915B7B">
        <w:rPr>
          <w:rFonts w:ascii="Times New Roman" w:hAnsi="Times New Roman" w:cs="Times New Roman"/>
        </w:rPr>
        <w:t xml:space="preserve">  Such decline in production may have been due to poor profitability—several major producers reported operating losses that quarter—and uncertainty related to federal biofuel policy.</w:t>
      </w:r>
      <w:r w:rsidRPr="00915B7B">
        <w:rPr>
          <w:rStyle w:val="FootnoteReference"/>
          <w:rFonts w:ascii="Times New Roman" w:hAnsi="Times New Roman" w:cs="Times New Roman"/>
        </w:rPr>
        <w:footnoteReference w:id="33"/>
      </w:r>
    </w:p>
    <w:p w14:paraId="588AF8AB" w14:textId="289E1A9E" w:rsidR="00471BEE" w:rsidRPr="00915B7B" w:rsidRDefault="00471BEE" w:rsidP="00F20D55">
      <w:pPr>
        <w:spacing w:after="0" w:line="480" w:lineRule="auto"/>
        <w:ind w:firstLine="720"/>
        <w:jc w:val="both"/>
        <w:rPr>
          <w:rFonts w:ascii="Times New Roman" w:hAnsi="Times New Roman" w:cs="Times New Roman"/>
        </w:rPr>
      </w:pPr>
      <w:proofErr w:type="gramStart"/>
      <w:r w:rsidRPr="00915B7B">
        <w:rPr>
          <w:rFonts w:ascii="Times New Roman" w:hAnsi="Times New Roman" w:cs="Times New Roman"/>
        </w:rPr>
        <w:t>In particular, proposed</w:t>
      </w:r>
      <w:proofErr w:type="gramEnd"/>
      <w:r w:rsidRPr="00915B7B">
        <w:rPr>
          <w:rFonts w:ascii="Times New Roman" w:hAnsi="Times New Roman" w:cs="Times New Roman"/>
        </w:rPr>
        <w:t xml:space="preserve"> changes to the Renewable Fuel Standard (“RFS”) are likely influencing market expectations. The RFS, a program created by Section 211(o) of the Clean Air Act,</w:t>
      </w:r>
      <w:r w:rsidRPr="00915B7B">
        <w:rPr>
          <w:rStyle w:val="FootnoteReference"/>
          <w:rFonts w:ascii="Times New Roman" w:hAnsi="Times New Roman" w:cs="Times New Roman"/>
        </w:rPr>
        <w:footnoteReference w:id="34"/>
      </w:r>
      <w:r w:rsidRPr="00915B7B">
        <w:rPr>
          <w:rFonts w:ascii="Times New Roman" w:hAnsi="Times New Roman" w:cs="Times New Roman"/>
        </w:rPr>
        <w:t xml:space="preserve"> requires the U.S. Environmental Protection Agency (“EPA”) to promulgate regulations to ensure that gasoline sold in the U.S. for use in transportation fuel includes a minimum percentage of </w:t>
      </w:r>
      <w:r w:rsidR="00603441">
        <w:rPr>
          <w:rFonts w:ascii="Times New Roman" w:hAnsi="Times New Roman" w:cs="Times New Roman"/>
        </w:rPr>
        <w:t>bio</w:t>
      </w:r>
      <w:r w:rsidRPr="00915B7B">
        <w:rPr>
          <w:rFonts w:ascii="Times New Roman" w:hAnsi="Times New Roman" w:cs="Times New Roman"/>
        </w:rPr>
        <w:t>fuel by volume.</w:t>
      </w:r>
      <w:r w:rsidRPr="00915B7B">
        <w:rPr>
          <w:rStyle w:val="FootnoteReference"/>
          <w:rFonts w:ascii="Times New Roman" w:hAnsi="Times New Roman" w:cs="Times New Roman"/>
        </w:rPr>
        <w:footnoteReference w:id="35"/>
      </w:r>
      <w:r w:rsidRPr="00915B7B">
        <w:rPr>
          <w:rFonts w:ascii="Times New Roman" w:hAnsi="Times New Roman" w:cs="Times New Roman"/>
        </w:rPr>
        <w:t xml:space="preserve"> The program covers 4 categories of </w:t>
      </w:r>
      <w:r w:rsidR="00603441">
        <w:rPr>
          <w:rFonts w:ascii="Times New Roman" w:hAnsi="Times New Roman" w:cs="Times New Roman"/>
        </w:rPr>
        <w:t>bio</w:t>
      </w:r>
      <w:r w:rsidRPr="00915B7B">
        <w:rPr>
          <w:rFonts w:ascii="Times New Roman" w:hAnsi="Times New Roman" w:cs="Times New Roman"/>
        </w:rPr>
        <w:t xml:space="preserve">fuels: biomass-based diesel, including non-ester </w:t>
      </w:r>
      <w:r w:rsidR="00603441">
        <w:rPr>
          <w:rFonts w:ascii="Times New Roman" w:hAnsi="Times New Roman" w:cs="Times New Roman"/>
        </w:rPr>
        <w:t>RD</w:t>
      </w:r>
      <w:r w:rsidRPr="00915B7B">
        <w:rPr>
          <w:rFonts w:ascii="Times New Roman" w:hAnsi="Times New Roman" w:cs="Times New Roman"/>
        </w:rPr>
        <w:t xml:space="preserve">; cellulosic biofuel; advanced biofuel, including </w:t>
      </w:r>
      <w:r w:rsidR="00603441">
        <w:rPr>
          <w:rFonts w:ascii="Times New Roman" w:hAnsi="Times New Roman" w:cs="Times New Roman"/>
        </w:rPr>
        <w:t>RD</w:t>
      </w:r>
      <w:r w:rsidRPr="00915B7B">
        <w:rPr>
          <w:rFonts w:ascii="Times New Roman" w:hAnsi="Times New Roman" w:cs="Times New Roman"/>
        </w:rPr>
        <w:t xml:space="preserve"> that is co-processed with petroleum; and total renewable fuel, or conventional biofuel.</w:t>
      </w:r>
      <w:r w:rsidRPr="00915B7B">
        <w:rPr>
          <w:rStyle w:val="FootnoteReference"/>
          <w:rFonts w:ascii="Times New Roman" w:hAnsi="Times New Roman" w:cs="Times New Roman"/>
        </w:rPr>
        <w:footnoteReference w:id="36"/>
      </w:r>
      <w:r w:rsidRPr="00915B7B">
        <w:rPr>
          <w:rFonts w:ascii="Times New Roman" w:hAnsi="Times New Roman" w:cs="Times New Roman"/>
        </w:rPr>
        <w:t xml:space="preserve"> EPA establishes a volume </w:t>
      </w:r>
      <w:r w:rsidRPr="00915B7B">
        <w:rPr>
          <w:rFonts w:ascii="Times New Roman" w:hAnsi="Times New Roman" w:cs="Times New Roman"/>
        </w:rPr>
        <w:lastRenderedPageBreak/>
        <w:t>target for each category of fuel, and refiners or importers of gasoline or diesel fuel must generate credits sufficient to meet those targets.</w:t>
      </w:r>
      <w:r w:rsidRPr="00915B7B">
        <w:rPr>
          <w:rStyle w:val="FootnoteReference"/>
          <w:rFonts w:ascii="Times New Roman" w:hAnsi="Times New Roman" w:cs="Times New Roman"/>
        </w:rPr>
        <w:footnoteReference w:id="37"/>
      </w:r>
    </w:p>
    <w:p w14:paraId="6672AF68" w14:textId="5EC2E9B3" w:rsidR="00471BEE" w:rsidRPr="00915B7B" w:rsidRDefault="00471BEE" w:rsidP="00F20D55">
      <w:pPr>
        <w:spacing w:after="0" w:line="480" w:lineRule="auto"/>
        <w:ind w:firstLine="720"/>
        <w:jc w:val="both"/>
        <w:rPr>
          <w:rFonts w:ascii="Times New Roman" w:hAnsi="Times New Roman" w:cs="Times New Roman"/>
        </w:rPr>
      </w:pPr>
      <w:r w:rsidRPr="00915B7B">
        <w:rPr>
          <w:rFonts w:ascii="Times New Roman" w:hAnsi="Times New Roman" w:cs="Times New Roman"/>
        </w:rPr>
        <w:t>On June 13, 2025, EPA announced proposed rules to establish new volume requirements for 2026 and 2027.</w:t>
      </w:r>
      <w:r w:rsidRPr="00915B7B">
        <w:rPr>
          <w:rStyle w:val="FootnoteReference"/>
          <w:rFonts w:ascii="Times New Roman" w:hAnsi="Times New Roman" w:cs="Times New Roman"/>
        </w:rPr>
        <w:footnoteReference w:id="38"/>
      </w:r>
      <w:r w:rsidRPr="00915B7B">
        <w:rPr>
          <w:rFonts w:ascii="Times New Roman" w:hAnsi="Times New Roman" w:cs="Times New Roman"/>
        </w:rPr>
        <w:t xml:space="preserve"> For biomass-based diesel, which includes most </w:t>
      </w:r>
      <w:r w:rsidR="00603441">
        <w:rPr>
          <w:rFonts w:ascii="Times New Roman" w:hAnsi="Times New Roman" w:cs="Times New Roman"/>
        </w:rPr>
        <w:t>RD</w:t>
      </w:r>
      <w:r w:rsidRPr="00915B7B">
        <w:rPr>
          <w:rFonts w:ascii="Times New Roman" w:hAnsi="Times New Roman" w:cs="Times New Roman"/>
        </w:rPr>
        <w:t>, EPA proposed a 2026 volume target of 7.12 billion credits, representing 5.61 billion gallons of biofuel, and a 2027 volume target of 7.5 billion credits, representing 5.86 billion gallons of biofuel.</w:t>
      </w:r>
      <w:r w:rsidRPr="00915B7B">
        <w:rPr>
          <w:rStyle w:val="FootnoteReference"/>
          <w:rFonts w:ascii="Times New Roman" w:hAnsi="Times New Roman" w:cs="Times New Roman"/>
        </w:rPr>
        <w:footnoteReference w:id="39"/>
      </w:r>
      <w:r w:rsidRPr="00915B7B">
        <w:rPr>
          <w:rFonts w:ascii="Times New Roman" w:hAnsi="Times New Roman" w:cs="Times New Roman"/>
        </w:rPr>
        <w:t xml:space="preserve"> The rules also reduce credits generated for imported fuels and fuels produced from imported feedstocks.</w:t>
      </w:r>
      <w:r w:rsidRPr="00915B7B">
        <w:rPr>
          <w:rStyle w:val="FootnoteReference"/>
          <w:rFonts w:ascii="Times New Roman" w:hAnsi="Times New Roman" w:cs="Times New Roman"/>
        </w:rPr>
        <w:footnoteReference w:id="40"/>
      </w:r>
    </w:p>
    <w:p w14:paraId="6850E80C" w14:textId="0D33A8F5" w:rsidR="00471BEE" w:rsidRPr="00915B7B" w:rsidRDefault="00471BEE" w:rsidP="00F20D55">
      <w:pPr>
        <w:spacing w:after="0" w:line="480" w:lineRule="auto"/>
        <w:ind w:firstLine="720"/>
        <w:jc w:val="both"/>
        <w:rPr>
          <w:rFonts w:ascii="Times New Roman" w:hAnsi="Times New Roman" w:cs="Times New Roman"/>
        </w:rPr>
      </w:pPr>
      <w:r w:rsidRPr="00915B7B">
        <w:rPr>
          <w:rFonts w:ascii="Times New Roman" w:hAnsi="Times New Roman" w:cs="Times New Roman"/>
        </w:rPr>
        <w:t>The RFS changes are accompanied by recent changes to the federal Clean Fuel Production Credit, which is awarded for production and sale of biofuels for use in transportation. Beginning in 2026, the credit is only offered for fuels produced from feedstock sourced in the U.S., Canada, or Mexico.</w:t>
      </w:r>
      <w:r w:rsidRPr="00915B7B">
        <w:rPr>
          <w:rStyle w:val="FootnoteReference"/>
          <w:rFonts w:ascii="Times New Roman" w:hAnsi="Times New Roman" w:cs="Times New Roman"/>
        </w:rPr>
        <w:footnoteReference w:id="41"/>
      </w:r>
      <w:r w:rsidRPr="00915B7B">
        <w:rPr>
          <w:rFonts w:ascii="Times New Roman" w:hAnsi="Times New Roman" w:cs="Times New Roman"/>
        </w:rPr>
        <w:t xml:space="preserve"> Also beginning in 2026, for purposes of determining credit eligibility, a fuel’s carbon intensity will exclude emissions attributable to indirect land use change.</w:t>
      </w:r>
      <w:r w:rsidRPr="00915B7B">
        <w:rPr>
          <w:rStyle w:val="FootnoteReference"/>
          <w:rFonts w:ascii="Times New Roman" w:hAnsi="Times New Roman" w:cs="Times New Roman"/>
        </w:rPr>
        <w:footnoteReference w:id="42"/>
      </w:r>
      <w:r w:rsidRPr="00915B7B">
        <w:rPr>
          <w:rFonts w:ascii="Times New Roman" w:hAnsi="Times New Roman" w:cs="Times New Roman"/>
        </w:rPr>
        <w:t xml:space="preserve"> Taken together, these federal policy changes are expected to increase demand for biofuels while restricting the supply of cheaper, imported fuels and feedstocks, potentially leading to price volatility, supply chain challenges, and unsustainable feedstock practices.</w:t>
      </w:r>
      <w:r w:rsidRPr="00915B7B">
        <w:rPr>
          <w:rStyle w:val="FootnoteReference"/>
          <w:rFonts w:ascii="Times New Roman" w:hAnsi="Times New Roman" w:cs="Times New Roman"/>
        </w:rPr>
        <w:footnoteReference w:id="43"/>
      </w:r>
    </w:p>
    <w:p w14:paraId="50817B59" w14:textId="128F5363" w:rsidR="00471BEE" w:rsidRPr="00915B7B" w:rsidRDefault="00EC534F" w:rsidP="00F20D55">
      <w:pPr>
        <w:spacing w:after="0" w:line="480" w:lineRule="auto"/>
        <w:rPr>
          <w:rFonts w:ascii="Times New Roman" w:hAnsi="Times New Roman" w:cs="Times New Roman"/>
          <w:b/>
          <w:bCs/>
          <w:u w:val="single"/>
        </w:rPr>
      </w:pPr>
      <w:r>
        <w:rPr>
          <w:rFonts w:ascii="Times New Roman" w:hAnsi="Times New Roman" w:cs="Times New Roman"/>
          <w:b/>
          <w:bCs/>
          <w:u w:val="single"/>
        </w:rPr>
        <w:t>NYC’s</w:t>
      </w:r>
      <w:r w:rsidR="00471BEE" w:rsidRPr="00915B7B">
        <w:rPr>
          <w:rFonts w:ascii="Times New Roman" w:hAnsi="Times New Roman" w:cs="Times New Roman"/>
          <w:b/>
          <w:bCs/>
          <w:u w:val="single"/>
        </w:rPr>
        <w:t xml:space="preserve"> </w:t>
      </w:r>
      <w:r w:rsidR="00136EC1">
        <w:rPr>
          <w:rFonts w:ascii="Times New Roman" w:hAnsi="Times New Roman" w:cs="Times New Roman"/>
          <w:b/>
          <w:bCs/>
          <w:u w:val="single"/>
        </w:rPr>
        <w:t xml:space="preserve">Phase-Out of Petroleum Diesel and </w:t>
      </w:r>
      <w:r w:rsidR="00471BEE" w:rsidRPr="00915B7B">
        <w:rPr>
          <w:rFonts w:ascii="Times New Roman" w:hAnsi="Times New Roman" w:cs="Times New Roman"/>
          <w:b/>
          <w:bCs/>
          <w:u w:val="single"/>
        </w:rPr>
        <w:t xml:space="preserve">Adoption of </w:t>
      </w:r>
      <w:r w:rsidR="006732FF">
        <w:rPr>
          <w:rFonts w:ascii="Times New Roman" w:hAnsi="Times New Roman" w:cs="Times New Roman"/>
          <w:b/>
          <w:bCs/>
          <w:u w:val="single"/>
        </w:rPr>
        <w:t>RD</w:t>
      </w:r>
    </w:p>
    <w:p w14:paraId="1265F354" w14:textId="059E2880" w:rsidR="00471BEE" w:rsidRPr="00915B7B" w:rsidRDefault="00471BEE" w:rsidP="00F20D55">
      <w:pPr>
        <w:spacing w:after="0" w:line="480" w:lineRule="auto"/>
        <w:rPr>
          <w:rFonts w:ascii="Times New Roman" w:hAnsi="Times New Roman" w:cs="Times New Roman"/>
        </w:rPr>
      </w:pPr>
      <w:r w:rsidRPr="00915B7B">
        <w:rPr>
          <w:rFonts w:ascii="Times New Roman" w:hAnsi="Times New Roman" w:cs="Times New Roman"/>
        </w:rPr>
        <w:lastRenderedPageBreak/>
        <w:tab/>
        <w:t xml:space="preserve">For several years, the </w:t>
      </w:r>
      <w:proofErr w:type="gramStart"/>
      <w:r w:rsidRPr="00915B7B">
        <w:rPr>
          <w:rFonts w:ascii="Times New Roman" w:hAnsi="Times New Roman" w:cs="Times New Roman"/>
        </w:rPr>
        <w:t>City</w:t>
      </w:r>
      <w:proofErr w:type="gramEnd"/>
      <w:r w:rsidRPr="00915B7B">
        <w:rPr>
          <w:rFonts w:ascii="Times New Roman" w:hAnsi="Times New Roman" w:cs="Times New Roman"/>
        </w:rPr>
        <w:t xml:space="preserve"> has taken various steps to transition from petroleum diesel to </w:t>
      </w:r>
      <w:r w:rsidR="00291516">
        <w:rPr>
          <w:rFonts w:ascii="Times New Roman" w:hAnsi="Times New Roman" w:cs="Times New Roman"/>
        </w:rPr>
        <w:t>RD</w:t>
      </w:r>
      <w:r w:rsidR="006934C7">
        <w:rPr>
          <w:rFonts w:ascii="Times New Roman" w:hAnsi="Times New Roman" w:cs="Times New Roman"/>
        </w:rPr>
        <w:t xml:space="preserve"> and other biofuels</w:t>
      </w:r>
      <w:r w:rsidRPr="00915B7B">
        <w:rPr>
          <w:rFonts w:ascii="Times New Roman" w:hAnsi="Times New Roman" w:cs="Times New Roman"/>
        </w:rPr>
        <w:t>.</w:t>
      </w:r>
      <w:r w:rsidRPr="00915B7B">
        <w:rPr>
          <w:rStyle w:val="FootnoteReference"/>
          <w:rFonts w:ascii="Times New Roman" w:hAnsi="Times New Roman" w:cs="Times New Roman"/>
        </w:rPr>
        <w:footnoteReference w:id="44"/>
      </w:r>
      <w:r w:rsidRPr="00915B7B">
        <w:rPr>
          <w:rFonts w:ascii="Times New Roman" w:hAnsi="Times New Roman" w:cs="Times New Roman"/>
        </w:rPr>
        <w:t xml:space="preserve"> These efforts have contributed to the City’s “80 X 50” </w:t>
      </w:r>
      <w:r w:rsidR="00EC534F">
        <w:rPr>
          <w:rFonts w:ascii="Times New Roman" w:hAnsi="Times New Roman" w:cs="Times New Roman"/>
        </w:rPr>
        <w:t xml:space="preserve">GHG </w:t>
      </w:r>
      <w:r w:rsidRPr="00915B7B">
        <w:rPr>
          <w:rFonts w:ascii="Times New Roman" w:hAnsi="Times New Roman" w:cs="Times New Roman"/>
        </w:rPr>
        <w:t xml:space="preserve">emission reduction commitment to reduce </w:t>
      </w:r>
      <w:r w:rsidR="00EC534F">
        <w:rPr>
          <w:rFonts w:ascii="Times New Roman" w:hAnsi="Times New Roman" w:cs="Times New Roman"/>
        </w:rPr>
        <w:t>GHGs</w:t>
      </w:r>
      <w:r w:rsidRPr="00915B7B">
        <w:rPr>
          <w:rFonts w:ascii="Times New Roman" w:hAnsi="Times New Roman" w:cs="Times New Roman"/>
        </w:rPr>
        <w:t xml:space="preserve"> by </w:t>
      </w:r>
      <w:r w:rsidR="0091116F">
        <w:rPr>
          <w:rFonts w:ascii="Times New Roman" w:hAnsi="Times New Roman" w:cs="Times New Roman"/>
        </w:rPr>
        <w:t xml:space="preserve">80% </w:t>
      </w:r>
      <w:r w:rsidRPr="00915B7B">
        <w:rPr>
          <w:rFonts w:ascii="Times New Roman" w:hAnsi="Times New Roman" w:cs="Times New Roman"/>
        </w:rPr>
        <w:t>by 2050.</w:t>
      </w:r>
      <w:r w:rsidRPr="00915B7B">
        <w:rPr>
          <w:rStyle w:val="FootnoteReference"/>
          <w:rFonts w:ascii="Times New Roman" w:hAnsi="Times New Roman" w:cs="Times New Roman"/>
        </w:rPr>
        <w:footnoteReference w:id="45"/>
      </w:r>
    </w:p>
    <w:p w14:paraId="6C34A9DD" w14:textId="77777777" w:rsidR="00471BEE" w:rsidRPr="00915B7B" w:rsidRDefault="00471BEE" w:rsidP="00F20D55">
      <w:pPr>
        <w:spacing w:after="0" w:line="480" w:lineRule="auto"/>
        <w:rPr>
          <w:rFonts w:ascii="Times New Roman" w:hAnsi="Times New Roman" w:cs="Times New Roman"/>
          <w:i/>
          <w:iCs/>
        </w:rPr>
      </w:pPr>
      <w:r w:rsidRPr="00915B7B">
        <w:rPr>
          <w:rFonts w:ascii="Times New Roman" w:hAnsi="Times New Roman" w:cs="Times New Roman"/>
          <w:i/>
          <w:iCs/>
        </w:rPr>
        <w:t>Clean Heat Requirements</w:t>
      </w:r>
    </w:p>
    <w:p w14:paraId="3B658702" w14:textId="284CAFA4" w:rsidR="00471BEE" w:rsidRPr="00915B7B" w:rsidRDefault="00471BEE" w:rsidP="00F20D55">
      <w:pPr>
        <w:spacing w:after="0" w:line="480" w:lineRule="auto"/>
        <w:rPr>
          <w:rFonts w:ascii="Times New Roman" w:hAnsi="Times New Roman" w:cs="Times New Roman"/>
        </w:rPr>
      </w:pPr>
      <w:r w:rsidRPr="00915B7B">
        <w:rPr>
          <w:rFonts w:ascii="Times New Roman" w:hAnsi="Times New Roman" w:cs="Times New Roman"/>
        </w:rPr>
        <w:tab/>
        <w:t xml:space="preserve">Both New York State and </w:t>
      </w:r>
      <w:r w:rsidR="00EC534F">
        <w:rPr>
          <w:rFonts w:ascii="Times New Roman" w:hAnsi="Times New Roman" w:cs="Times New Roman"/>
        </w:rPr>
        <w:t>NYC</w:t>
      </w:r>
      <w:r w:rsidRPr="00915B7B">
        <w:rPr>
          <w:rFonts w:ascii="Times New Roman" w:hAnsi="Times New Roman" w:cs="Times New Roman"/>
        </w:rPr>
        <w:t xml:space="preserve"> have adopted legislation mandating clean heating.</w:t>
      </w:r>
      <w:r w:rsidRPr="00915B7B">
        <w:rPr>
          <w:rStyle w:val="FootnoteReference"/>
          <w:rFonts w:ascii="Times New Roman" w:hAnsi="Times New Roman" w:cs="Times New Roman"/>
        </w:rPr>
        <w:footnoteReference w:id="46"/>
      </w:r>
      <w:r w:rsidRPr="00915B7B">
        <w:rPr>
          <w:rFonts w:ascii="Times New Roman" w:hAnsi="Times New Roman" w:cs="Times New Roman"/>
        </w:rPr>
        <w:t xml:space="preserve"> The New York State Legislature adopted Environmental Conservation Law Section 19-0327, which required all buildings within the state to use </w:t>
      </w:r>
      <w:proofErr w:type="spellStart"/>
      <w:r w:rsidRPr="00915B7B">
        <w:rPr>
          <w:rFonts w:ascii="Times New Roman" w:hAnsi="Times New Roman" w:cs="Times New Roman"/>
        </w:rPr>
        <w:t>bioheating</w:t>
      </w:r>
      <w:proofErr w:type="spellEnd"/>
      <w:r w:rsidRPr="00915B7B">
        <w:rPr>
          <w:rFonts w:ascii="Times New Roman" w:hAnsi="Times New Roman" w:cs="Times New Roman"/>
        </w:rPr>
        <w:t xml:space="preserve"> fuel containing at least </w:t>
      </w:r>
      <w:r w:rsidR="0091116F">
        <w:rPr>
          <w:rFonts w:ascii="Times New Roman" w:hAnsi="Times New Roman" w:cs="Times New Roman"/>
        </w:rPr>
        <w:t>5%</w:t>
      </w:r>
      <w:r w:rsidRPr="00915B7B">
        <w:rPr>
          <w:rFonts w:ascii="Times New Roman" w:hAnsi="Times New Roman" w:cs="Times New Roman"/>
        </w:rPr>
        <w:t xml:space="preserve"> biodiesel as of July 1, 2022.</w:t>
      </w:r>
      <w:r w:rsidRPr="00915B7B">
        <w:rPr>
          <w:rStyle w:val="FootnoteReference"/>
          <w:rFonts w:ascii="Times New Roman" w:hAnsi="Times New Roman" w:cs="Times New Roman"/>
        </w:rPr>
        <w:footnoteReference w:id="47"/>
      </w:r>
      <w:r w:rsidRPr="00915B7B">
        <w:rPr>
          <w:rFonts w:ascii="Times New Roman" w:hAnsi="Times New Roman" w:cs="Times New Roman"/>
        </w:rPr>
        <w:t xml:space="preserve"> On July 1, 2025, the biodiesel ratio rose to </w:t>
      </w:r>
      <w:r w:rsidR="0091116F">
        <w:rPr>
          <w:rFonts w:ascii="Times New Roman" w:hAnsi="Times New Roman" w:cs="Times New Roman"/>
        </w:rPr>
        <w:t>10%</w:t>
      </w:r>
      <w:r w:rsidRPr="00915B7B">
        <w:rPr>
          <w:rFonts w:ascii="Times New Roman" w:hAnsi="Times New Roman" w:cs="Times New Roman"/>
        </w:rPr>
        <w:t xml:space="preserve"> as required by the statute.</w:t>
      </w:r>
      <w:r w:rsidRPr="00915B7B">
        <w:rPr>
          <w:rStyle w:val="FootnoteReference"/>
          <w:rFonts w:ascii="Times New Roman" w:hAnsi="Times New Roman" w:cs="Times New Roman"/>
        </w:rPr>
        <w:footnoteReference w:id="48"/>
      </w:r>
      <w:r w:rsidRPr="00915B7B">
        <w:rPr>
          <w:rFonts w:ascii="Times New Roman" w:hAnsi="Times New Roman" w:cs="Times New Roman"/>
        </w:rPr>
        <w:t xml:space="preserve"> Accordingly, all buildings in New York State must use </w:t>
      </w:r>
      <w:proofErr w:type="spellStart"/>
      <w:r w:rsidRPr="00915B7B">
        <w:rPr>
          <w:rFonts w:ascii="Times New Roman" w:hAnsi="Times New Roman" w:cs="Times New Roman"/>
        </w:rPr>
        <w:t>bioheating</w:t>
      </w:r>
      <w:proofErr w:type="spellEnd"/>
      <w:r w:rsidRPr="00915B7B">
        <w:rPr>
          <w:rFonts w:ascii="Times New Roman" w:hAnsi="Times New Roman" w:cs="Times New Roman"/>
        </w:rPr>
        <w:t xml:space="preserve"> fuel containing at least </w:t>
      </w:r>
      <w:r w:rsidR="0091116F">
        <w:rPr>
          <w:rFonts w:ascii="Times New Roman" w:hAnsi="Times New Roman" w:cs="Times New Roman"/>
        </w:rPr>
        <w:t>10%</w:t>
      </w:r>
      <w:r w:rsidRPr="00915B7B">
        <w:rPr>
          <w:rFonts w:ascii="Times New Roman" w:hAnsi="Times New Roman" w:cs="Times New Roman"/>
        </w:rPr>
        <w:t xml:space="preserve"> biodiesel.</w:t>
      </w:r>
      <w:r w:rsidRPr="00915B7B">
        <w:rPr>
          <w:rStyle w:val="FootnoteReference"/>
          <w:rFonts w:ascii="Times New Roman" w:hAnsi="Times New Roman" w:cs="Times New Roman"/>
        </w:rPr>
        <w:footnoteReference w:id="49"/>
      </w:r>
      <w:r w:rsidRPr="00915B7B">
        <w:rPr>
          <w:rFonts w:ascii="Times New Roman" w:hAnsi="Times New Roman" w:cs="Times New Roman"/>
        </w:rPr>
        <w:t xml:space="preserve"> As an additional incentive, New York offers a refundable tax credit to individuals or businesses who purchase </w:t>
      </w:r>
      <w:proofErr w:type="spellStart"/>
      <w:r w:rsidRPr="00915B7B">
        <w:rPr>
          <w:rFonts w:ascii="Times New Roman" w:hAnsi="Times New Roman" w:cs="Times New Roman"/>
        </w:rPr>
        <w:t>bioheating</w:t>
      </w:r>
      <w:proofErr w:type="spellEnd"/>
      <w:r w:rsidRPr="00915B7B">
        <w:rPr>
          <w:rFonts w:ascii="Times New Roman" w:hAnsi="Times New Roman" w:cs="Times New Roman"/>
        </w:rPr>
        <w:t xml:space="preserve"> fuel for residential purposes.</w:t>
      </w:r>
      <w:r w:rsidRPr="00915B7B">
        <w:rPr>
          <w:rStyle w:val="FootnoteReference"/>
          <w:rFonts w:ascii="Times New Roman" w:hAnsi="Times New Roman" w:cs="Times New Roman"/>
        </w:rPr>
        <w:footnoteReference w:id="50"/>
      </w:r>
    </w:p>
    <w:p w14:paraId="40F93E27" w14:textId="2045BBCF" w:rsidR="00471BEE" w:rsidRPr="00915B7B" w:rsidRDefault="00471BEE" w:rsidP="00F20D55">
      <w:pPr>
        <w:spacing w:after="0" w:line="480" w:lineRule="auto"/>
        <w:rPr>
          <w:rFonts w:ascii="Times New Roman" w:hAnsi="Times New Roman" w:cs="Times New Roman"/>
        </w:rPr>
      </w:pPr>
      <w:r w:rsidRPr="00915B7B">
        <w:rPr>
          <w:rFonts w:ascii="Times New Roman" w:hAnsi="Times New Roman" w:cs="Times New Roman"/>
        </w:rPr>
        <w:tab/>
      </w:r>
      <w:r w:rsidR="00EC534F">
        <w:rPr>
          <w:rFonts w:ascii="Times New Roman" w:hAnsi="Times New Roman" w:cs="Times New Roman"/>
        </w:rPr>
        <w:t>NYC</w:t>
      </w:r>
      <w:r w:rsidRPr="00915B7B">
        <w:rPr>
          <w:rFonts w:ascii="Times New Roman" w:hAnsi="Times New Roman" w:cs="Times New Roman"/>
        </w:rPr>
        <w:t xml:space="preserve"> has similarly moved toward increasing </w:t>
      </w:r>
      <w:proofErr w:type="spellStart"/>
      <w:r w:rsidRPr="00915B7B">
        <w:rPr>
          <w:rFonts w:ascii="Times New Roman" w:hAnsi="Times New Roman" w:cs="Times New Roman"/>
        </w:rPr>
        <w:t>bioheating</w:t>
      </w:r>
      <w:proofErr w:type="spellEnd"/>
      <w:r w:rsidRPr="00915B7B">
        <w:rPr>
          <w:rFonts w:ascii="Times New Roman" w:hAnsi="Times New Roman" w:cs="Times New Roman"/>
        </w:rPr>
        <w:t xml:space="preserve"> fuel use in buildings throughout the City.</w:t>
      </w:r>
      <w:r w:rsidRPr="00915B7B">
        <w:rPr>
          <w:rStyle w:val="FootnoteReference"/>
          <w:rFonts w:ascii="Times New Roman" w:hAnsi="Times New Roman" w:cs="Times New Roman"/>
        </w:rPr>
        <w:footnoteReference w:id="51"/>
      </w:r>
      <w:r w:rsidRPr="00915B7B">
        <w:rPr>
          <w:rFonts w:ascii="Times New Roman" w:hAnsi="Times New Roman" w:cs="Times New Roman"/>
        </w:rPr>
        <w:t xml:space="preserve"> Under Section 24-168.1 of the Administrative Code (“Section 24-168.1”), buildings heated with grade no. 2, 4, or residual fuel must use heating oil that contains at least </w:t>
      </w:r>
      <w:r w:rsidR="0091116F">
        <w:rPr>
          <w:rFonts w:ascii="Times New Roman" w:hAnsi="Times New Roman" w:cs="Times New Roman"/>
        </w:rPr>
        <w:t>5%</w:t>
      </w:r>
      <w:r w:rsidRPr="00915B7B">
        <w:rPr>
          <w:rFonts w:ascii="Times New Roman" w:hAnsi="Times New Roman" w:cs="Times New Roman"/>
        </w:rPr>
        <w:t xml:space="preserve"> </w:t>
      </w:r>
      <w:r w:rsidRPr="00915B7B">
        <w:rPr>
          <w:rFonts w:ascii="Times New Roman" w:hAnsi="Times New Roman" w:cs="Times New Roman"/>
        </w:rPr>
        <w:lastRenderedPageBreak/>
        <w:t>biodiesel.</w:t>
      </w:r>
      <w:r w:rsidRPr="00915B7B">
        <w:rPr>
          <w:rStyle w:val="FootnoteReference"/>
          <w:rFonts w:ascii="Times New Roman" w:hAnsi="Times New Roman" w:cs="Times New Roman"/>
        </w:rPr>
        <w:footnoteReference w:id="52"/>
      </w:r>
      <w:r w:rsidRPr="00915B7B">
        <w:rPr>
          <w:rFonts w:ascii="Times New Roman" w:hAnsi="Times New Roman" w:cs="Times New Roman"/>
        </w:rPr>
        <w:t xml:space="preserve"> To ensure compliance, </w:t>
      </w:r>
      <w:r w:rsidR="00EC534F">
        <w:rPr>
          <w:rFonts w:ascii="Times New Roman" w:hAnsi="Times New Roman" w:cs="Times New Roman"/>
        </w:rPr>
        <w:t>DEP</w:t>
      </w:r>
      <w:r w:rsidRPr="00915B7B">
        <w:rPr>
          <w:rFonts w:ascii="Times New Roman" w:hAnsi="Times New Roman" w:cs="Times New Roman"/>
        </w:rPr>
        <w:t xml:space="preserve"> promulgated a schedule of fines for violations of the mandate.</w:t>
      </w:r>
      <w:r w:rsidRPr="00915B7B">
        <w:rPr>
          <w:rStyle w:val="FootnoteReference"/>
          <w:rFonts w:ascii="Times New Roman" w:hAnsi="Times New Roman" w:cs="Times New Roman"/>
        </w:rPr>
        <w:footnoteReference w:id="53"/>
      </w:r>
    </w:p>
    <w:p w14:paraId="34D2439F" w14:textId="09D9CD05" w:rsidR="00471BEE" w:rsidRPr="00915B7B" w:rsidRDefault="00471BEE" w:rsidP="00F20D55">
      <w:pPr>
        <w:spacing w:after="0" w:line="480" w:lineRule="auto"/>
        <w:rPr>
          <w:rFonts w:ascii="Times New Roman" w:hAnsi="Times New Roman" w:cs="Times New Roman"/>
          <w:i/>
          <w:iCs/>
        </w:rPr>
      </w:pPr>
      <w:r w:rsidRPr="00915B7B">
        <w:rPr>
          <w:rFonts w:ascii="Times New Roman" w:hAnsi="Times New Roman" w:cs="Times New Roman"/>
          <w:i/>
          <w:iCs/>
        </w:rPr>
        <w:t xml:space="preserve">Transition of </w:t>
      </w:r>
      <w:r w:rsidR="00EC534F">
        <w:rPr>
          <w:rFonts w:ascii="Times New Roman" w:hAnsi="Times New Roman" w:cs="Times New Roman"/>
          <w:i/>
          <w:iCs/>
        </w:rPr>
        <w:t>NYC</w:t>
      </w:r>
      <w:r w:rsidRPr="00915B7B">
        <w:rPr>
          <w:rFonts w:ascii="Times New Roman" w:hAnsi="Times New Roman" w:cs="Times New Roman"/>
          <w:i/>
          <w:iCs/>
        </w:rPr>
        <w:t xml:space="preserve"> Fleet</w:t>
      </w:r>
    </w:p>
    <w:p w14:paraId="0179025B" w14:textId="6A75065C" w:rsidR="00471BEE" w:rsidRPr="00915B7B" w:rsidRDefault="00471BEE" w:rsidP="00F20D55">
      <w:pPr>
        <w:spacing w:after="0" w:line="480" w:lineRule="auto"/>
        <w:ind w:firstLine="720"/>
        <w:rPr>
          <w:rFonts w:ascii="Times New Roman" w:hAnsi="Times New Roman" w:cs="Times New Roman"/>
        </w:rPr>
      </w:pPr>
      <w:r w:rsidRPr="00915B7B">
        <w:rPr>
          <w:rFonts w:ascii="Times New Roman" w:hAnsi="Times New Roman" w:cs="Times New Roman"/>
        </w:rPr>
        <w:t>Over the past decade, the City has phased out petroleum fuel for City-owned or -operated motor vehicles.</w:t>
      </w:r>
      <w:r w:rsidRPr="00915B7B">
        <w:rPr>
          <w:rStyle w:val="FootnoteReference"/>
          <w:rFonts w:ascii="Times New Roman" w:hAnsi="Times New Roman" w:cs="Times New Roman"/>
        </w:rPr>
        <w:footnoteReference w:id="54"/>
      </w:r>
      <w:r w:rsidRPr="00915B7B">
        <w:rPr>
          <w:rFonts w:ascii="Times New Roman" w:hAnsi="Times New Roman" w:cs="Times New Roman"/>
        </w:rPr>
        <w:t xml:space="preserve"> Local Law 73 of 2013 required all City-owned or -operated diesel fuel-powered motor vehicles to switch to a ultra-low sulfur diesel fuel blended with biodiesel by </w:t>
      </w:r>
      <w:r w:rsidR="00E76262">
        <w:rPr>
          <w:rFonts w:ascii="Times New Roman" w:hAnsi="Times New Roman" w:cs="Times New Roman"/>
        </w:rPr>
        <w:t xml:space="preserve">FY </w:t>
      </w:r>
      <w:r w:rsidRPr="00915B7B">
        <w:rPr>
          <w:rFonts w:ascii="Times New Roman" w:hAnsi="Times New Roman" w:cs="Times New Roman"/>
        </w:rPr>
        <w:t>2014.</w:t>
      </w:r>
      <w:r w:rsidRPr="00915B7B">
        <w:rPr>
          <w:rStyle w:val="FootnoteReference"/>
          <w:rFonts w:ascii="Times New Roman" w:hAnsi="Times New Roman" w:cs="Times New Roman"/>
        </w:rPr>
        <w:footnoteReference w:id="55"/>
      </w:r>
      <w:r w:rsidRPr="00915B7B">
        <w:rPr>
          <w:rFonts w:ascii="Times New Roman" w:hAnsi="Times New Roman" w:cs="Times New Roman"/>
        </w:rPr>
        <w:t xml:space="preserve"> Beginning in September 2023, </w:t>
      </w:r>
      <w:r w:rsidR="00EC534F">
        <w:rPr>
          <w:rFonts w:ascii="Times New Roman" w:hAnsi="Times New Roman" w:cs="Times New Roman"/>
        </w:rPr>
        <w:t xml:space="preserve">DCAS </w:t>
      </w:r>
      <w:r w:rsidRPr="00915B7B">
        <w:rPr>
          <w:rFonts w:ascii="Times New Roman" w:hAnsi="Times New Roman" w:cs="Times New Roman"/>
        </w:rPr>
        <w:t>undertook a year-long initiative to transition the City’s 12,500 heavy-duty and off-road vehicles to RD, which was completed in October 2024.</w:t>
      </w:r>
      <w:r w:rsidRPr="00915B7B">
        <w:rPr>
          <w:rStyle w:val="FootnoteReference"/>
          <w:rFonts w:ascii="Times New Roman" w:hAnsi="Times New Roman" w:cs="Times New Roman"/>
        </w:rPr>
        <w:footnoteReference w:id="56"/>
      </w:r>
      <w:r w:rsidRPr="00915B7B">
        <w:rPr>
          <w:rFonts w:ascii="Times New Roman" w:hAnsi="Times New Roman" w:cs="Times New Roman"/>
        </w:rPr>
        <w:t xml:space="preserve"> </w:t>
      </w:r>
      <w:r w:rsidR="00EC534F">
        <w:rPr>
          <w:rFonts w:ascii="Times New Roman" w:hAnsi="Times New Roman" w:cs="Times New Roman"/>
        </w:rPr>
        <w:t>NYC</w:t>
      </w:r>
      <w:r w:rsidRPr="00915B7B">
        <w:rPr>
          <w:rFonts w:ascii="Times New Roman" w:hAnsi="Times New Roman" w:cs="Times New Roman"/>
        </w:rPr>
        <w:t xml:space="preserve"> is first to complete a large-scale implementation of RD on the East Coast of the United States.</w:t>
      </w:r>
      <w:r w:rsidRPr="00915B7B">
        <w:rPr>
          <w:rStyle w:val="FootnoteReference"/>
          <w:rFonts w:ascii="Times New Roman" w:hAnsi="Times New Roman" w:cs="Times New Roman"/>
        </w:rPr>
        <w:t xml:space="preserve"> </w:t>
      </w:r>
      <w:r w:rsidRPr="00915B7B">
        <w:rPr>
          <w:rStyle w:val="FootnoteReference"/>
          <w:rFonts w:ascii="Times New Roman" w:hAnsi="Times New Roman" w:cs="Times New Roman"/>
        </w:rPr>
        <w:footnoteReference w:id="57"/>
      </w:r>
      <w:r w:rsidRPr="00915B7B">
        <w:rPr>
          <w:rFonts w:ascii="Times New Roman" w:hAnsi="Times New Roman" w:cs="Times New Roman"/>
        </w:rPr>
        <w:t xml:space="preserve"> The transition has reduced 162 million pounds of carbon dioxide emissions each year, contributing to the City’s “80 x 50” </w:t>
      </w:r>
      <w:r w:rsidR="00EC534F">
        <w:rPr>
          <w:rFonts w:ascii="Times New Roman" w:hAnsi="Times New Roman" w:cs="Times New Roman"/>
        </w:rPr>
        <w:t>GHG</w:t>
      </w:r>
      <w:r w:rsidRPr="00915B7B">
        <w:rPr>
          <w:rFonts w:ascii="Times New Roman" w:hAnsi="Times New Roman" w:cs="Times New Roman"/>
        </w:rPr>
        <w:t xml:space="preserve"> reduction commitment.</w:t>
      </w:r>
      <w:r w:rsidRPr="00915B7B">
        <w:rPr>
          <w:rStyle w:val="FootnoteReference"/>
          <w:rFonts w:ascii="Times New Roman" w:hAnsi="Times New Roman" w:cs="Times New Roman"/>
        </w:rPr>
        <w:footnoteReference w:id="58"/>
      </w:r>
    </w:p>
    <w:p w14:paraId="1B6D094B" w14:textId="288E0A58" w:rsidR="00C2168E" w:rsidRPr="00915B7B" w:rsidRDefault="00471BEE" w:rsidP="00F20D55">
      <w:pPr>
        <w:spacing w:after="0" w:line="480" w:lineRule="auto"/>
        <w:rPr>
          <w:rFonts w:ascii="Times New Roman" w:hAnsi="Times New Roman" w:cs="Times New Roman"/>
          <w:b/>
          <w:bCs/>
          <w:u w:val="single"/>
        </w:rPr>
      </w:pPr>
      <w:r w:rsidRPr="00915B7B">
        <w:rPr>
          <w:rFonts w:ascii="Times New Roman" w:hAnsi="Times New Roman" w:cs="Times New Roman"/>
        </w:rPr>
        <w:lastRenderedPageBreak/>
        <w:tab/>
        <w:t>Efforts to transition to RD have recently continued beyond the City’s fleet.</w:t>
      </w:r>
      <w:r w:rsidRPr="00915B7B">
        <w:rPr>
          <w:rStyle w:val="FootnoteReference"/>
          <w:rFonts w:ascii="Times New Roman" w:hAnsi="Times New Roman" w:cs="Times New Roman"/>
        </w:rPr>
        <w:footnoteReference w:id="59"/>
      </w:r>
      <w:r w:rsidRPr="00915B7B">
        <w:rPr>
          <w:rFonts w:ascii="Times New Roman" w:hAnsi="Times New Roman" w:cs="Times New Roman"/>
        </w:rPr>
        <w:t xml:space="preserve"> On June 17, 2025, DCAS and the </w:t>
      </w:r>
      <w:r w:rsidR="00EC534F">
        <w:rPr>
          <w:rFonts w:ascii="Times New Roman" w:hAnsi="Times New Roman" w:cs="Times New Roman"/>
        </w:rPr>
        <w:t xml:space="preserve">New York City </w:t>
      </w:r>
      <w:r w:rsidRPr="00915B7B">
        <w:rPr>
          <w:rFonts w:ascii="Times New Roman" w:hAnsi="Times New Roman" w:cs="Times New Roman"/>
        </w:rPr>
        <w:t>Department of Transportation announced that the Staten Island Ferry would transition to RD and had accepted its first delivery of fuel for the ferry system.</w:t>
      </w:r>
      <w:r w:rsidRPr="00915B7B">
        <w:rPr>
          <w:rStyle w:val="FootnoteReference"/>
          <w:rFonts w:ascii="Times New Roman" w:hAnsi="Times New Roman" w:cs="Times New Roman"/>
        </w:rPr>
        <w:footnoteReference w:id="60"/>
      </w:r>
      <w:r w:rsidRPr="00915B7B">
        <w:rPr>
          <w:rFonts w:ascii="Times New Roman" w:hAnsi="Times New Roman" w:cs="Times New Roman"/>
        </w:rPr>
        <w:t xml:space="preserve"> In addition, DCAS plans to coordinate with other agencies to test further expansion of the transition to RD across the City’s marine vessels, including </w:t>
      </w:r>
      <w:r w:rsidR="00EC534F">
        <w:rPr>
          <w:rFonts w:ascii="Times New Roman" w:hAnsi="Times New Roman" w:cs="Times New Roman"/>
        </w:rPr>
        <w:t>DEP</w:t>
      </w:r>
      <w:r w:rsidRPr="00915B7B">
        <w:rPr>
          <w:rFonts w:ascii="Times New Roman" w:hAnsi="Times New Roman" w:cs="Times New Roman"/>
        </w:rPr>
        <w:t>, the New York City Police Department Harbor Patrol, NYC Parks Marinas, and the New York City Fire Department.</w:t>
      </w:r>
      <w:r w:rsidRPr="00915B7B">
        <w:rPr>
          <w:rStyle w:val="FootnoteReference"/>
          <w:rFonts w:ascii="Times New Roman" w:hAnsi="Times New Roman" w:cs="Times New Roman"/>
        </w:rPr>
        <w:footnoteReference w:id="61"/>
      </w:r>
      <w:r w:rsidRPr="00915B7B">
        <w:rPr>
          <w:rFonts w:ascii="Times New Roman" w:hAnsi="Times New Roman" w:cs="Times New Roman"/>
        </w:rPr>
        <w:t xml:space="preserve"> The City has a goal of transitioning all City trucks and vessels to RD by June 30, 2026.</w:t>
      </w:r>
      <w:r w:rsidRPr="00915B7B">
        <w:rPr>
          <w:rStyle w:val="FootnoteReference"/>
          <w:rFonts w:ascii="Times New Roman" w:hAnsi="Times New Roman" w:cs="Times New Roman"/>
        </w:rPr>
        <w:footnoteReference w:id="62"/>
      </w:r>
    </w:p>
    <w:p w14:paraId="410A49E1" w14:textId="77777777" w:rsidR="00C2168E" w:rsidRPr="00915B7B" w:rsidRDefault="00C2168E" w:rsidP="00F20D55">
      <w:pPr>
        <w:pStyle w:val="ListParagraph"/>
        <w:numPr>
          <w:ilvl w:val="0"/>
          <w:numId w:val="1"/>
        </w:numPr>
        <w:spacing w:after="0" w:line="480" w:lineRule="auto"/>
        <w:jc w:val="both"/>
        <w:rPr>
          <w:rFonts w:ascii="Times New Roman" w:hAnsi="Times New Roman" w:cs="Times New Roman"/>
          <w:b/>
          <w:bCs/>
        </w:rPr>
      </w:pPr>
      <w:r w:rsidRPr="00915B7B">
        <w:rPr>
          <w:rFonts w:ascii="Times New Roman" w:hAnsi="Times New Roman" w:cs="Times New Roman"/>
          <w:b/>
          <w:bCs/>
        </w:rPr>
        <w:t>LEGISLATION</w:t>
      </w:r>
    </w:p>
    <w:p w14:paraId="42C10917" w14:textId="0FC11C1A" w:rsidR="00C2168E" w:rsidRPr="00915B7B" w:rsidRDefault="00C2168E" w:rsidP="00F20D55">
      <w:pPr>
        <w:spacing w:after="0" w:line="480" w:lineRule="auto"/>
        <w:jc w:val="center"/>
        <w:rPr>
          <w:rFonts w:ascii="Times New Roman" w:eastAsia="Times New Roman" w:hAnsi="Times New Roman" w:cs="Times New Roman"/>
          <w:b/>
          <w:bCs/>
          <w:kern w:val="0"/>
          <w14:ligatures w14:val="none"/>
        </w:rPr>
      </w:pPr>
      <w:r w:rsidRPr="00915B7B">
        <w:rPr>
          <w:rFonts w:ascii="Times New Roman" w:eastAsia="Times New Roman" w:hAnsi="Times New Roman" w:cs="Times New Roman"/>
          <w:b/>
          <w:bCs/>
          <w:kern w:val="0"/>
          <w14:ligatures w14:val="none"/>
        </w:rPr>
        <w:t>Int. No. 554</w:t>
      </w:r>
    </w:p>
    <w:p w14:paraId="028694B8" w14:textId="1EE0DD59" w:rsidR="00C2168E" w:rsidRPr="00915B7B" w:rsidRDefault="00C2168E" w:rsidP="00F20D55">
      <w:pPr>
        <w:spacing w:after="0" w:line="480" w:lineRule="auto"/>
        <w:ind w:firstLine="720"/>
        <w:jc w:val="both"/>
        <w:rPr>
          <w:rFonts w:ascii="Times New Roman" w:eastAsia="Times New Roman" w:hAnsi="Times New Roman" w:cs="Times New Roman"/>
          <w:kern w:val="0"/>
          <w14:ligatures w14:val="none"/>
        </w:rPr>
      </w:pPr>
      <w:r w:rsidRPr="00915B7B">
        <w:rPr>
          <w:rFonts w:ascii="Times New Roman" w:eastAsia="Times New Roman" w:hAnsi="Times New Roman" w:cs="Times New Roman"/>
          <w:kern w:val="0"/>
          <w14:ligatures w14:val="none"/>
        </w:rPr>
        <w:t xml:space="preserve">This bill would require </w:t>
      </w:r>
      <w:r w:rsidR="00EC534F">
        <w:rPr>
          <w:rFonts w:ascii="Times New Roman" w:eastAsia="Times New Roman" w:hAnsi="Times New Roman" w:cs="Times New Roman"/>
          <w:kern w:val="0"/>
          <w14:ligatures w14:val="none"/>
        </w:rPr>
        <w:t>DCAS</w:t>
      </w:r>
      <w:r w:rsidRPr="00915B7B">
        <w:rPr>
          <w:rFonts w:ascii="Times New Roman" w:eastAsia="Times New Roman" w:hAnsi="Times New Roman" w:cs="Times New Roman"/>
          <w:kern w:val="0"/>
          <w14:ligatures w14:val="none"/>
        </w:rPr>
        <w:t xml:space="preserve"> to study the feasibility of using </w:t>
      </w:r>
      <w:r w:rsidR="00BB56D3">
        <w:rPr>
          <w:rFonts w:ascii="Times New Roman" w:eastAsia="Times New Roman" w:hAnsi="Times New Roman" w:cs="Times New Roman"/>
          <w:kern w:val="0"/>
          <w14:ligatures w14:val="none"/>
        </w:rPr>
        <w:t>RD</w:t>
      </w:r>
      <w:r w:rsidRPr="00915B7B">
        <w:rPr>
          <w:rFonts w:ascii="Times New Roman" w:eastAsia="Times New Roman" w:hAnsi="Times New Roman" w:cs="Times New Roman"/>
          <w:kern w:val="0"/>
          <w14:ligatures w14:val="none"/>
        </w:rPr>
        <w:t xml:space="preserve"> to heat publicly- and privately-owned buildings in </w:t>
      </w:r>
      <w:r w:rsidR="00EC534F">
        <w:rPr>
          <w:rFonts w:ascii="Times New Roman" w:eastAsia="Times New Roman" w:hAnsi="Times New Roman" w:cs="Times New Roman"/>
          <w:kern w:val="0"/>
          <w14:ligatures w14:val="none"/>
        </w:rPr>
        <w:t>NYC</w:t>
      </w:r>
      <w:r w:rsidRPr="00915B7B">
        <w:rPr>
          <w:rFonts w:ascii="Times New Roman" w:eastAsia="Times New Roman" w:hAnsi="Times New Roman" w:cs="Times New Roman"/>
          <w:kern w:val="0"/>
          <w14:ligatures w14:val="none"/>
        </w:rPr>
        <w:t xml:space="preserve">. The study would assess the potential benefits of and barriers to using </w:t>
      </w:r>
      <w:r w:rsidR="00BB56D3">
        <w:rPr>
          <w:rFonts w:ascii="Times New Roman" w:eastAsia="Times New Roman" w:hAnsi="Times New Roman" w:cs="Times New Roman"/>
          <w:kern w:val="0"/>
          <w14:ligatures w14:val="none"/>
        </w:rPr>
        <w:t xml:space="preserve">RD </w:t>
      </w:r>
      <w:r w:rsidRPr="00915B7B">
        <w:rPr>
          <w:rFonts w:ascii="Times New Roman" w:eastAsia="Times New Roman" w:hAnsi="Times New Roman" w:cs="Times New Roman"/>
          <w:kern w:val="0"/>
          <w14:ligatures w14:val="none"/>
        </w:rPr>
        <w:t xml:space="preserve">for heating, evaluate whether such use would affect compliance with the City’s electrification and climate change policies, and recommend new policies related to the use of </w:t>
      </w:r>
      <w:r w:rsidR="00BB56D3">
        <w:rPr>
          <w:rFonts w:ascii="Times New Roman" w:eastAsia="Times New Roman" w:hAnsi="Times New Roman" w:cs="Times New Roman"/>
          <w:kern w:val="0"/>
          <w14:ligatures w14:val="none"/>
        </w:rPr>
        <w:t>RD</w:t>
      </w:r>
      <w:r w:rsidRPr="00915B7B">
        <w:rPr>
          <w:rFonts w:ascii="Times New Roman" w:eastAsia="Times New Roman" w:hAnsi="Times New Roman" w:cs="Times New Roman"/>
          <w:kern w:val="0"/>
          <w14:ligatures w14:val="none"/>
        </w:rPr>
        <w:t xml:space="preserve"> for heating. The bill would take effect immediately, and the study would be due to the </w:t>
      </w:r>
      <w:proofErr w:type="gramStart"/>
      <w:r w:rsidRPr="00915B7B">
        <w:rPr>
          <w:rFonts w:ascii="Times New Roman" w:eastAsia="Times New Roman" w:hAnsi="Times New Roman" w:cs="Times New Roman"/>
          <w:kern w:val="0"/>
          <w14:ligatures w14:val="none"/>
        </w:rPr>
        <w:t>Mayor</w:t>
      </w:r>
      <w:proofErr w:type="gramEnd"/>
      <w:r w:rsidRPr="00915B7B">
        <w:rPr>
          <w:rFonts w:ascii="Times New Roman" w:eastAsia="Times New Roman" w:hAnsi="Times New Roman" w:cs="Times New Roman"/>
          <w:kern w:val="0"/>
          <w14:ligatures w14:val="none"/>
        </w:rPr>
        <w:t>, to the Speaker, and on the Department’s website within 1 year after the bill becomes law.</w:t>
      </w:r>
    </w:p>
    <w:p w14:paraId="000416C3" w14:textId="35BCFB70" w:rsidR="00C2168E" w:rsidRPr="00915B7B" w:rsidRDefault="00C2168E" w:rsidP="00F20D55">
      <w:pPr>
        <w:spacing w:after="0" w:line="480" w:lineRule="auto"/>
        <w:jc w:val="center"/>
        <w:rPr>
          <w:rFonts w:ascii="Times New Roman" w:eastAsia="Times New Roman" w:hAnsi="Times New Roman" w:cs="Times New Roman"/>
          <w:b/>
          <w:bCs/>
          <w:kern w:val="0"/>
          <w14:ligatures w14:val="none"/>
        </w:rPr>
      </w:pPr>
      <w:r w:rsidRPr="00915B7B">
        <w:rPr>
          <w:rFonts w:ascii="Times New Roman" w:eastAsia="Times New Roman" w:hAnsi="Times New Roman" w:cs="Times New Roman"/>
          <w:b/>
          <w:bCs/>
          <w:kern w:val="0"/>
          <w14:ligatures w14:val="none"/>
        </w:rPr>
        <w:t>Int. No. 555</w:t>
      </w:r>
    </w:p>
    <w:p w14:paraId="59BE215D" w14:textId="3F6C6204" w:rsidR="00DD52AD" w:rsidRPr="00915B7B" w:rsidRDefault="00C2168E" w:rsidP="00F20D55">
      <w:pPr>
        <w:spacing w:after="0" w:line="480" w:lineRule="auto"/>
        <w:ind w:firstLine="720"/>
        <w:jc w:val="both"/>
        <w:rPr>
          <w:rFonts w:ascii="Times New Roman" w:eastAsia="Times New Roman" w:hAnsi="Times New Roman" w:cs="Times New Roman"/>
          <w:kern w:val="0"/>
          <w14:ligatures w14:val="none"/>
        </w:rPr>
      </w:pPr>
      <w:r w:rsidRPr="00915B7B">
        <w:rPr>
          <w:rFonts w:ascii="Times New Roman" w:eastAsia="Times New Roman" w:hAnsi="Times New Roman" w:cs="Times New Roman"/>
          <w:kern w:val="0"/>
          <w14:ligatures w14:val="none"/>
        </w:rPr>
        <w:t xml:space="preserve">This bill would require all City-owned or -operated diesel fuel-powered motor vehicles to be powered by </w:t>
      </w:r>
      <w:r w:rsidR="00BB56D3">
        <w:rPr>
          <w:rFonts w:ascii="Times New Roman" w:eastAsia="Times New Roman" w:hAnsi="Times New Roman" w:cs="Times New Roman"/>
          <w:kern w:val="0"/>
          <w14:ligatures w14:val="none"/>
        </w:rPr>
        <w:t>RD</w:t>
      </w:r>
      <w:r w:rsidRPr="00915B7B">
        <w:rPr>
          <w:rFonts w:ascii="Times New Roman" w:eastAsia="Times New Roman" w:hAnsi="Times New Roman" w:cs="Times New Roman"/>
          <w:kern w:val="0"/>
          <w14:ligatures w14:val="none"/>
        </w:rPr>
        <w:t xml:space="preserve"> fuel beginning July 1, 2026. For compliance purposes, such motor vehicles could be powered by 100% </w:t>
      </w:r>
      <w:r w:rsidR="00BB56D3">
        <w:rPr>
          <w:rFonts w:ascii="Times New Roman" w:eastAsia="Times New Roman" w:hAnsi="Times New Roman" w:cs="Times New Roman"/>
          <w:kern w:val="0"/>
          <w14:ligatures w14:val="none"/>
        </w:rPr>
        <w:t>RD</w:t>
      </w:r>
      <w:r w:rsidRPr="00915B7B">
        <w:rPr>
          <w:rFonts w:ascii="Times New Roman" w:eastAsia="Times New Roman" w:hAnsi="Times New Roman" w:cs="Times New Roman"/>
          <w:kern w:val="0"/>
          <w14:ligatures w14:val="none"/>
        </w:rPr>
        <w:t xml:space="preserve"> or a</w:t>
      </w:r>
      <w:r w:rsidR="00BB56D3">
        <w:rPr>
          <w:rFonts w:ascii="Times New Roman" w:eastAsia="Times New Roman" w:hAnsi="Times New Roman" w:cs="Times New Roman"/>
          <w:kern w:val="0"/>
          <w14:ligatures w14:val="none"/>
        </w:rPr>
        <w:t>n</w:t>
      </w:r>
      <w:r w:rsidRPr="00915B7B">
        <w:rPr>
          <w:rFonts w:ascii="Times New Roman" w:eastAsia="Times New Roman" w:hAnsi="Times New Roman" w:cs="Times New Roman"/>
          <w:kern w:val="0"/>
          <w14:ligatures w14:val="none"/>
        </w:rPr>
        <w:t xml:space="preserve"> </w:t>
      </w:r>
      <w:r w:rsidR="00BB56D3">
        <w:rPr>
          <w:rFonts w:ascii="Times New Roman" w:eastAsia="Times New Roman" w:hAnsi="Times New Roman" w:cs="Times New Roman"/>
          <w:kern w:val="0"/>
          <w14:ligatures w14:val="none"/>
        </w:rPr>
        <w:t>RD</w:t>
      </w:r>
      <w:r w:rsidRPr="00915B7B">
        <w:rPr>
          <w:rFonts w:ascii="Times New Roman" w:eastAsia="Times New Roman" w:hAnsi="Times New Roman" w:cs="Times New Roman"/>
          <w:kern w:val="0"/>
          <w14:ligatures w14:val="none"/>
        </w:rPr>
        <w:t xml:space="preserve"> fuel blended with no more than 5% biodiesel. The bill </w:t>
      </w:r>
      <w:r w:rsidRPr="00915B7B">
        <w:rPr>
          <w:rFonts w:ascii="Times New Roman" w:eastAsia="Times New Roman" w:hAnsi="Times New Roman" w:cs="Times New Roman"/>
          <w:kern w:val="0"/>
          <w14:ligatures w14:val="none"/>
        </w:rPr>
        <w:lastRenderedPageBreak/>
        <w:t xml:space="preserve">would also require </w:t>
      </w:r>
      <w:r w:rsidR="00EC534F">
        <w:rPr>
          <w:rFonts w:ascii="Times New Roman" w:eastAsia="Times New Roman" w:hAnsi="Times New Roman" w:cs="Times New Roman"/>
          <w:kern w:val="0"/>
          <w14:ligatures w14:val="none"/>
        </w:rPr>
        <w:t>DEP</w:t>
      </w:r>
      <w:r w:rsidRPr="00915B7B">
        <w:rPr>
          <w:rFonts w:ascii="Times New Roman" w:eastAsia="Times New Roman" w:hAnsi="Times New Roman" w:cs="Times New Roman"/>
          <w:kern w:val="0"/>
          <w14:ligatures w14:val="none"/>
        </w:rPr>
        <w:t xml:space="preserve"> to annually report on the number of such motor vehicles powered by </w:t>
      </w:r>
      <w:r w:rsidR="00BB56D3">
        <w:rPr>
          <w:rFonts w:ascii="Times New Roman" w:eastAsia="Times New Roman" w:hAnsi="Times New Roman" w:cs="Times New Roman"/>
          <w:kern w:val="0"/>
          <w14:ligatures w14:val="none"/>
        </w:rPr>
        <w:t>RD</w:t>
      </w:r>
      <w:r w:rsidRPr="00915B7B">
        <w:rPr>
          <w:rFonts w:ascii="Times New Roman" w:eastAsia="Times New Roman" w:hAnsi="Times New Roman" w:cs="Times New Roman"/>
          <w:kern w:val="0"/>
          <w14:ligatures w14:val="none"/>
        </w:rPr>
        <w:t xml:space="preserve"> fuel. The bill would take effect immediately.</w:t>
      </w:r>
    </w:p>
    <w:p w14:paraId="198939F1" w14:textId="77777777" w:rsidR="00DD52AD" w:rsidRPr="00915B7B" w:rsidRDefault="00DD52AD" w:rsidP="00F20D55">
      <w:pPr>
        <w:spacing w:after="0"/>
        <w:rPr>
          <w:rFonts w:ascii="Times New Roman" w:eastAsia="Times New Roman" w:hAnsi="Times New Roman" w:cs="Times New Roman"/>
          <w:kern w:val="0"/>
          <w14:ligatures w14:val="none"/>
        </w:rPr>
      </w:pPr>
      <w:r w:rsidRPr="00915B7B">
        <w:rPr>
          <w:rFonts w:ascii="Times New Roman" w:eastAsia="Times New Roman" w:hAnsi="Times New Roman" w:cs="Times New Roman"/>
          <w:kern w:val="0"/>
          <w14:ligatures w14:val="none"/>
        </w:rPr>
        <w:br w:type="page"/>
      </w:r>
    </w:p>
    <w:p w14:paraId="3B0F342B" w14:textId="77777777" w:rsidR="00335A9C" w:rsidRPr="00335A9C" w:rsidRDefault="00335A9C" w:rsidP="00F20D55">
      <w:pPr>
        <w:spacing w:after="0" w:line="240" w:lineRule="auto"/>
        <w:jc w:val="center"/>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lastRenderedPageBreak/>
        <w:t>Int. No. 554</w:t>
      </w:r>
    </w:p>
    <w:p w14:paraId="5151165C" w14:textId="77777777" w:rsidR="00335A9C" w:rsidRPr="00335A9C" w:rsidRDefault="00335A9C" w:rsidP="00F20D55">
      <w:pPr>
        <w:spacing w:after="0" w:line="240" w:lineRule="auto"/>
        <w:jc w:val="center"/>
        <w:rPr>
          <w:rFonts w:ascii="Times New Roman" w:eastAsia="Times New Roman" w:hAnsi="Times New Roman" w:cs="Times New Roman"/>
          <w:kern w:val="0"/>
          <w14:ligatures w14:val="none"/>
        </w:rPr>
      </w:pPr>
    </w:p>
    <w:p w14:paraId="2ED39EDD" w14:textId="77777777" w:rsidR="00335A9C" w:rsidRPr="00335A9C" w:rsidRDefault="00335A9C" w:rsidP="00F20D55">
      <w:pPr>
        <w:spacing w:after="0" w:line="240" w:lineRule="auto"/>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By Council Member Gennaro</w:t>
      </w:r>
    </w:p>
    <w:p w14:paraId="07825D27" w14:textId="77777777" w:rsidR="00335A9C" w:rsidRPr="00335A9C" w:rsidRDefault="00335A9C" w:rsidP="00F20D55">
      <w:pPr>
        <w:spacing w:after="0" w:line="240" w:lineRule="auto"/>
        <w:jc w:val="both"/>
        <w:rPr>
          <w:rFonts w:ascii="Times New Roman" w:eastAsia="Times New Roman" w:hAnsi="Times New Roman" w:cs="Times New Roman"/>
          <w:kern w:val="0"/>
          <w14:ligatures w14:val="none"/>
        </w:rPr>
      </w:pPr>
    </w:p>
    <w:p w14:paraId="2F3C64FB" w14:textId="77777777" w:rsidR="00335A9C" w:rsidRPr="00335A9C" w:rsidRDefault="00335A9C" w:rsidP="00F20D55">
      <w:pPr>
        <w:spacing w:after="0" w:line="240" w:lineRule="auto"/>
        <w:jc w:val="both"/>
        <w:rPr>
          <w:rFonts w:ascii="Times New Roman" w:eastAsia="Times New Roman" w:hAnsi="Times New Roman" w:cs="Times New Roman"/>
          <w:vanish/>
          <w:kern w:val="0"/>
          <w14:ligatures w14:val="none"/>
        </w:rPr>
      </w:pPr>
      <w:proofErr w:type="gramStart"/>
      <w:r w:rsidRPr="00335A9C">
        <w:rPr>
          <w:rFonts w:ascii="Times New Roman" w:eastAsia="Times New Roman" w:hAnsi="Times New Roman" w:cs="Times New Roman"/>
          <w:vanish/>
          <w:kern w:val="0"/>
          <w14:ligatures w14:val="none"/>
        </w:rPr>
        <w:t>..</w:t>
      </w:r>
      <w:proofErr w:type="gramEnd"/>
      <w:r w:rsidRPr="00335A9C">
        <w:rPr>
          <w:rFonts w:ascii="Times New Roman" w:eastAsia="Times New Roman" w:hAnsi="Times New Roman" w:cs="Times New Roman"/>
          <w:vanish/>
          <w:kern w:val="0"/>
          <w14:ligatures w14:val="none"/>
        </w:rPr>
        <w:t>Title</w:t>
      </w:r>
    </w:p>
    <w:p w14:paraId="3AFAB36C" w14:textId="77777777" w:rsidR="00335A9C" w:rsidRPr="00335A9C" w:rsidRDefault="00335A9C" w:rsidP="00F20D55">
      <w:pPr>
        <w:spacing w:after="0" w:line="240" w:lineRule="auto"/>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A Local Law in relation to requiring the department of citywide administrative services to study the feasibility of using renewable diesel as heating oil</w:t>
      </w:r>
    </w:p>
    <w:p w14:paraId="3EC1FF97" w14:textId="77777777" w:rsidR="00335A9C" w:rsidRPr="00335A9C" w:rsidRDefault="00335A9C" w:rsidP="00F20D55">
      <w:pPr>
        <w:spacing w:after="0" w:line="240" w:lineRule="auto"/>
        <w:jc w:val="both"/>
        <w:rPr>
          <w:rFonts w:ascii="Times New Roman" w:eastAsia="Times New Roman" w:hAnsi="Times New Roman" w:cs="Times New Roman"/>
          <w:vanish/>
          <w:kern w:val="0"/>
          <w14:ligatures w14:val="none"/>
        </w:rPr>
      </w:pPr>
      <w:proofErr w:type="gramStart"/>
      <w:r w:rsidRPr="00335A9C">
        <w:rPr>
          <w:rFonts w:ascii="Times New Roman" w:eastAsia="Times New Roman" w:hAnsi="Times New Roman" w:cs="Times New Roman"/>
          <w:vanish/>
          <w:kern w:val="0"/>
          <w14:ligatures w14:val="none"/>
        </w:rPr>
        <w:t>..</w:t>
      </w:r>
      <w:proofErr w:type="gramEnd"/>
      <w:r w:rsidRPr="00335A9C">
        <w:rPr>
          <w:rFonts w:ascii="Times New Roman" w:eastAsia="Times New Roman" w:hAnsi="Times New Roman" w:cs="Times New Roman"/>
          <w:vanish/>
          <w:kern w:val="0"/>
          <w14:ligatures w14:val="none"/>
        </w:rPr>
        <w:t>Body</w:t>
      </w:r>
    </w:p>
    <w:p w14:paraId="33771707" w14:textId="77777777" w:rsidR="00335A9C" w:rsidRPr="00335A9C" w:rsidRDefault="00335A9C" w:rsidP="00F20D55">
      <w:pPr>
        <w:spacing w:after="0" w:line="240" w:lineRule="auto"/>
        <w:jc w:val="both"/>
        <w:rPr>
          <w:rFonts w:ascii="Times New Roman" w:eastAsia="Times New Roman" w:hAnsi="Times New Roman" w:cs="Times New Roman"/>
          <w:kern w:val="0"/>
          <w:u w:val="single"/>
          <w14:ligatures w14:val="none"/>
        </w:rPr>
      </w:pPr>
    </w:p>
    <w:p w14:paraId="7ABB32D8" w14:textId="44C49671" w:rsidR="00335A9C" w:rsidRPr="00915B7B" w:rsidRDefault="00335A9C" w:rsidP="00F20D55">
      <w:pPr>
        <w:spacing w:after="0" w:line="480" w:lineRule="auto"/>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u w:val="single"/>
          <w14:ligatures w14:val="none"/>
        </w:rPr>
        <w:t>Be it enacted by the Council as follows:</w:t>
      </w:r>
    </w:p>
    <w:p w14:paraId="12E1FE09" w14:textId="1A303129"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915B7B">
        <w:rPr>
          <w:rFonts w:ascii="Times New Roman" w:eastAsia="Times New Roman" w:hAnsi="Times New Roman" w:cs="Times New Roman"/>
          <w:kern w:val="0"/>
          <w14:ligatures w14:val="none"/>
        </w:rPr>
        <w:t>Section</w:t>
      </w:r>
      <w:r w:rsidRPr="00335A9C">
        <w:rPr>
          <w:rFonts w:ascii="Times New Roman" w:eastAsia="Times New Roman" w:hAnsi="Times New Roman" w:cs="Times New Roman"/>
          <w:kern w:val="0"/>
          <w14:ligatures w14:val="none"/>
        </w:rPr>
        <w:t xml:space="preserve"> 1. a. Definitions. For the purposes of this local law, the following terms have the following meanings:</w:t>
      </w:r>
    </w:p>
    <w:p w14:paraId="02DB4B42"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Biodiesel. The term “biodiesel” means a fuel, designated B100, that is composed exclusively of mono-alkyl esters of long chain fatty acids derived from feedstock and that meets the specifications of ASTM standard D 6751-12.</w:t>
      </w:r>
    </w:p>
    <w:p w14:paraId="31E2C7FE"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Department. The term “department” means the department of citywide administrative services.</w:t>
      </w:r>
    </w:p>
    <w:p w14:paraId="641F2AC6"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Feedstock. The term “feedstock” has the same meaning as set forth in section 24-104 of the administrative code of the city of New York.</w:t>
      </w:r>
    </w:p>
    <w:p w14:paraId="1AB8D40F"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Renewable diesel. The term “renewable diesel” means a fuel, designated R100, that is derived from feedstock and that meets the specifications of ASTM standard D975.</w:t>
      </w:r>
    </w:p>
    <w:p w14:paraId="3FAC0D07"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Renewable diesel blend. The term “renewable diesel blend” means a fuel that is a mixture of renewable diesel and petroleum diesel or biodiesel.</w:t>
      </w:r>
    </w:p>
    <w:p w14:paraId="467CAD9E"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b. Study. The department, in coordination with the department of buildings, the department of environmental protection, and any other relevant agency, shall study the feasibility of using renewable diesel and renewable diesel blends as heating oil in city-owned and privately-owned buildings throughout the city. Such study shall include, but not be limited to:</w:t>
      </w:r>
    </w:p>
    <w:p w14:paraId="381D6BB4"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lastRenderedPageBreak/>
        <w:t xml:space="preserve">1. An assessment of potential benefits of using renewable diesel and renewable diesel blends as heating oil, including but not limited to any advantages of renewable diesel over petroleum diesel or </w:t>
      </w:r>
      <w:proofErr w:type="gramStart"/>
      <w:r w:rsidRPr="00335A9C">
        <w:rPr>
          <w:rFonts w:ascii="Times New Roman" w:eastAsia="Times New Roman" w:hAnsi="Times New Roman" w:cs="Times New Roman"/>
          <w:kern w:val="0"/>
          <w14:ligatures w14:val="none"/>
        </w:rPr>
        <w:t>biodiesel;</w:t>
      </w:r>
      <w:proofErr w:type="gramEnd"/>
    </w:p>
    <w:p w14:paraId="5BB9A20B"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2. An assessment of potential barriers to using renewable diesel and renewable diesel blends as heating oil, including but not limited to:</w:t>
      </w:r>
    </w:p>
    <w:p w14:paraId="7B8A6F09"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 xml:space="preserve">(a) Environmental concerns, including but not limited to pollution, energy consumption, and other environmental impacts of different feedstocks, refinement methods, and transportation </w:t>
      </w:r>
      <w:proofErr w:type="gramStart"/>
      <w:r w:rsidRPr="00335A9C">
        <w:rPr>
          <w:rFonts w:ascii="Times New Roman" w:eastAsia="Times New Roman" w:hAnsi="Times New Roman" w:cs="Times New Roman"/>
          <w:kern w:val="0"/>
          <w14:ligatures w14:val="none"/>
        </w:rPr>
        <w:t>methods;</w:t>
      </w:r>
      <w:proofErr w:type="gramEnd"/>
    </w:p>
    <w:p w14:paraId="08D2B3D2"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 xml:space="preserve">(b) Technological concerns, including but not limited to compatibility with boilers and other heating infrastructure designed for petroleum diesel heating </w:t>
      </w:r>
      <w:proofErr w:type="gramStart"/>
      <w:r w:rsidRPr="00335A9C">
        <w:rPr>
          <w:rFonts w:ascii="Times New Roman" w:eastAsia="Times New Roman" w:hAnsi="Times New Roman" w:cs="Times New Roman"/>
          <w:kern w:val="0"/>
          <w14:ligatures w14:val="none"/>
        </w:rPr>
        <w:t>oil;</w:t>
      </w:r>
      <w:proofErr w:type="gramEnd"/>
    </w:p>
    <w:p w14:paraId="16492308"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(c) Safety concerns, including but not limited to health effects on humans from exposure to chemicals or air pollutants during the refinement, transportation, or burning of renewable diesel; and</w:t>
      </w:r>
    </w:p>
    <w:p w14:paraId="0ED1B609"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 xml:space="preserve">(d) Cost </w:t>
      </w:r>
      <w:proofErr w:type="gramStart"/>
      <w:r w:rsidRPr="00335A9C">
        <w:rPr>
          <w:rFonts w:ascii="Times New Roman" w:eastAsia="Times New Roman" w:hAnsi="Times New Roman" w:cs="Times New Roman"/>
          <w:kern w:val="0"/>
          <w14:ligatures w14:val="none"/>
        </w:rPr>
        <w:t>concerns;</w:t>
      </w:r>
      <w:proofErr w:type="gramEnd"/>
    </w:p>
    <w:p w14:paraId="1E413FBA"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 xml:space="preserve">3. An assessment of whether and how increased use of renewable diesel and renewable diesel blends as heating oil would affect compliance with section 11-104 of the energy law and any provisions of the New York city energy conservation code designed to achieve the objectives of such section; section 24-177.1 of the administrative code of the city of New York; article 320 of chapter 3 of title 28 of the administrative code of the city of New York; and any other relevant electrification or climate change requirements or targets set by federal, state, or local law, or by regulation or mayoral initiative; </w:t>
      </w:r>
    </w:p>
    <w:p w14:paraId="48368ED9"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lastRenderedPageBreak/>
        <w:t>4. Recommendations as to whether and when the city should allow the use of renewable diesel and renewable diesel blends for purposes of compliance with the clean heating oil mandate set forth in section 24-168.1 of the administrative code of the city of New York; and</w:t>
      </w:r>
    </w:p>
    <w:p w14:paraId="7012F139"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5. Recommendations as to whether the city should implement other measures related to the use of renewable diesel and renewable diesel blends as heating oil in city-owned and privately-owned buildings.</w:t>
      </w:r>
    </w:p>
    <w:p w14:paraId="21BD021B" w14:textId="77777777" w:rsidR="00335A9C" w:rsidRPr="00335A9C" w:rsidRDefault="00335A9C" w:rsidP="00F20D55">
      <w:pPr>
        <w:spacing w:after="0" w:line="480" w:lineRule="auto"/>
        <w:ind w:firstLine="720"/>
        <w:jc w:val="both"/>
        <w:rPr>
          <w:rFonts w:ascii="Times New Roman" w:eastAsia="Times New Roman" w:hAnsi="Times New Roman" w:cs="Times New Roman"/>
          <w:kern w:val="0"/>
          <w14:ligatures w14:val="none"/>
        </w:rPr>
      </w:pPr>
      <w:r w:rsidRPr="00335A9C">
        <w:rPr>
          <w:rFonts w:ascii="Times New Roman" w:eastAsia="Times New Roman" w:hAnsi="Times New Roman" w:cs="Times New Roman"/>
          <w:kern w:val="0"/>
          <w14:ligatures w14:val="none"/>
        </w:rPr>
        <w:t>c. Report. No later than 1 year after the effective date of this local law, the department shall submit to the mayor and the speaker of the council and post on the department’s website a report on the findings of the study conducted pursuant to subdivision b of this local law.</w:t>
      </w:r>
    </w:p>
    <w:p w14:paraId="04236AC2" w14:textId="24748E89" w:rsidR="00335A9C" w:rsidRPr="00915B7B" w:rsidRDefault="00335A9C" w:rsidP="00F20D55">
      <w:pPr>
        <w:spacing w:after="0" w:line="480" w:lineRule="auto"/>
        <w:ind w:firstLine="720"/>
        <w:jc w:val="both"/>
        <w:rPr>
          <w:rFonts w:ascii="Times New Roman" w:eastAsia="Times New Roman" w:hAnsi="Times New Roman" w:cs="Times New Roman"/>
          <w:kern w:val="0"/>
          <w:sz w:val="18"/>
          <w:szCs w:val="18"/>
          <w14:ligatures w14:val="none"/>
        </w:rPr>
      </w:pPr>
      <w:r w:rsidRPr="00335A9C">
        <w:rPr>
          <w:rFonts w:ascii="Times New Roman" w:eastAsia="Times New Roman" w:hAnsi="Times New Roman" w:cs="Times New Roman"/>
          <w:kern w:val="0"/>
          <w14:ligatures w14:val="none"/>
        </w:rPr>
        <w:t>§ 2. This local law takes effect immediately.</w:t>
      </w:r>
      <w:r w:rsidRPr="00915B7B">
        <w:rPr>
          <w:rFonts w:ascii="Times New Roman" w:eastAsia="Times New Roman" w:hAnsi="Times New Roman" w:cs="Times New Roman"/>
          <w:kern w:val="0"/>
          <w:sz w:val="18"/>
          <w:szCs w:val="18"/>
          <w14:ligatures w14:val="none"/>
        </w:rPr>
        <w:t xml:space="preserve"> </w:t>
      </w:r>
    </w:p>
    <w:p w14:paraId="29C2D542" w14:textId="77777777" w:rsidR="00335A9C" w:rsidRPr="00915B7B" w:rsidRDefault="00335A9C" w:rsidP="00F20D55">
      <w:pPr>
        <w:spacing w:after="0" w:line="240" w:lineRule="auto"/>
        <w:jc w:val="both"/>
        <w:rPr>
          <w:rFonts w:ascii="Times New Roman" w:eastAsia="Times New Roman" w:hAnsi="Times New Roman" w:cs="Times New Roman"/>
          <w:kern w:val="0"/>
          <w:sz w:val="18"/>
          <w:szCs w:val="18"/>
          <w14:ligatures w14:val="none"/>
        </w:rPr>
      </w:pPr>
    </w:p>
    <w:p w14:paraId="1AD8904C" w14:textId="5DC355E3" w:rsidR="00335A9C" w:rsidRPr="00335A9C" w:rsidRDefault="00335A9C" w:rsidP="00F20D55">
      <w:pPr>
        <w:spacing w:after="0" w:line="240" w:lineRule="auto"/>
        <w:jc w:val="both"/>
        <w:rPr>
          <w:rFonts w:ascii="Times New Roman" w:eastAsia="Times New Roman" w:hAnsi="Times New Roman" w:cs="Times New Roman"/>
          <w:kern w:val="0"/>
          <w:sz w:val="18"/>
          <w:szCs w:val="18"/>
          <w14:ligatures w14:val="none"/>
        </w:rPr>
      </w:pPr>
      <w:r w:rsidRPr="00335A9C">
        <w:rPr>
          <w:rFonts w:ascii="Times New Roman" w:eastAsia="Times New Roman" w:hAnsi="Times New Roman" w:cs="Times New Roman"/>
          <w:kern w:val="0"/>
          <w:sz w:val="18"/>
          <w:szCs w:val="18"/>
          <w14:ligatures w14:val="none"/>
        </w:rPr>
        <w:t>SNT</w:t>
      </w:r>
    </w:p>
    <w:p w14:paraId="0124825D" w14:textId="77777777" w:rsidR="00335A9C" w:rsidRPr="00335A9C" w:rsidRDefault="00335A9C" w:rsidP="00F20D55">
      <w:pPr>
        <w:spacing w:after="0" w:line="240" w:lineRule="auto"/>
        <w:jc w:val="both"/>
        <w:rPr>
          <w:rFonts w:ascii="Times New Roman" w:eastAsia="Times New Roman" w:hAnsi="Times New Roman" w:cs="Times New Roman"/>
          <w:kern w:val="0"/>
          <w:sz w:val="18"/>
          <w:szCs w:val="18"/>
          <w14:ligatures w14:val="none"/>
        </w:rPr>
      </w:pPr>
      <w:r w:rsidRPr="00335A9C">
        <w:rPr>
          <w:rFonts w:ascii="Times New Roman" w:eastAsia="Times New Roman" w:hAnsi="Times New Roman" w:cs="Times New Roman"/>
          <w:kern w:val="0"/>
          <w:sz w:val="18"/>
          <w:szCs w:val="18"/>
          <w14:ligatures w14:val="none"/>
        </w:rPr>
        <w:t>LS #19966</w:t>
      </w:r>
    </w:p>
    <w:p w14:paraId="70A9D996" w14:textId="77777777" w:rsidR="00335A9C" w:rsidRPr="00335A9C" w:rsidRDefault="00335A9C" w:rsidP="00F20D55">
      <w:pPr>
        <w:spacing w:after="0" w:line="240" w:lineRule="auto"/>
        <w:rPr>
          <w:rFonts w:ascii="Times New Roman" w:eastAsia="Times New Roman" w:hAnsi="Times New Roman" w:cs="Times New Roman"/>
          <w:kern w:val="0"/>
          <w:sz w:val="18"/>
          <w:szCs w:val="18"/>
          <w14:ligatures w14:val="none"/>
        </w:rPr>
      </w:pPr>
      <w:r w:rsidRPr="00335A9C">
        <w:rPr>
          <w:rFonts w:ascii="Times New Roman" w:eastAsia="Times New Roman" w:hAnsi="Times New Roman" w:cs="Times New Roman"/>
          <w:kern w:val="0"/>
          <w:sz w:val="18"/>
          <w:szCs w:val="18"/>
          <w14:ligatures w14:val="none"/>
        </w:rPr>
        <w:t>09/11/25 9:32 AM</w:t>
      </w:r>
    </w:p>
    <w:p w14:paraId="3F0D4B5A" w14:textId="77777777" w:rsidR="00335A9C" w:rsidRPr="00335A9C" w:rsidRDefault="00335A9C" w:rsidP="00F20D55">
      <w:pPr>
        <w:spacing w:after="0" w:line="240" w:lineRule="auto"/>
        <w:rPr>
          <w:rFonts w:ascii="Times New Roman" w:eastAsia="Times New Roman" w:hAnsi="Times New Roman" w:cs="Times New Roman"/>
          <w:kern w:val="0"/>
          <w:sz w:val="18"/>
          <w:szCs w:val="18"/>
          <w14:ligatures w14:val="none"/>
        </w:rPr>
      </w:pPr>
    </w:p>
    <w:p w14:paraId="7C108473" w14:textId="77777777" w:rsidR="00335A9C" w:rsidRPr="00335A9C" w:rsidRDefault="00335A9C" w:rsidP="00F20D55">
      <w:pPr>
        <w:spacing w:after="0" w:line="240" w:lineRule="auto"/>
        <w:rPr>
          <w:rFonts w:ascii="Times New Roman" w:eastAsia="Times New Roman" w:hAnsi="Times New Roman" w:cs="Times New Roman"/>
          <w:kern w:val="0"/>
          <w:sz w:val="18"/>
          <w:szCs w:val="18"/>
          <w14:ligatures w14:val="none"/>
        </w:rPr>
      </w:pPr>
    </w:p>
    <w:p w14:paraId="1D3275E0" w14:textId="268CE208" w:rsidR="00335A9C" w:rsidRPr="00915B7B" w:rsidRDefault="00335A9C" w:rsidP="00F20D55">
      <w:pPr>
        <w:spacing w:after="0"/>
        <w:rPr>
          <w:rFonts w:ascii="Times New Roman" w:eastAsia="Times New Roman" w:hAnsi="Times New Roman" w:cs="Times New Roman"/>
          <w:kern w:val="0"/>
          <w14:ligatures w14:val="none"/>
        </w:rPr>
      </w:pPr>
      <w:r w:rsidRPr="00915B7B">
        <w:rPr>
          <w:rFonts w:ascii="Times New Roman" w:eastAsia="Times New Roman" w:hAnsi="Times New Roman" w:cs="Times New Roman"/>
          <w:kern w:val="0"/>
          <w14:ligatures w14:val="none"/>
        </w:rPr>
        <w:br w:type="page"/>
      </w:r>
    </w:p>
    <w:p w14:paraId="62711D24" w14:textId="77777777" w:rsidR="00335A9C" w:rsidRPr="00915B7B" w:rsidRDefault="00335A9C" w:rsidP="00F20D55">
      <w:pPr>
        <w:spacing w:after="0" w:line="480" w:lineRule="auto"/>
        <w:rPr>
          <w:rFonts w:ascii="Times New Roman" w:hAnsi="Times New Roman" w:cs="Times New Roman"/>
        </w:rPr>
        <w:sectPr w:rsidR="00335A9C" w:rsidRPr="00915B7B" w:rsidSect="00335A9C">
          <w:footerReference w:type="default" r:id="rId8"/>
          <w:pgSz w:w="12240" w:h="15840"/>
          <w:pgMar w:top="1440" w:right="1440" w:bottom="1440" w:left="1440" w:header="720" w:footer="720" w:gutter="0"/>
          <w:cols w:space="720"/>
          <w:docGrid w:linePitch="360"/>
        </w:sectPr>
      </w:pPr>
    </w:p>
    <w:p w14:paraId="2877E8BD" w14:textId="77777777" w:rsidR="00335A9C" w:rsidRPr="00915B7B" w:rsidRDefault="00335A9C" w:rsidP="00F20D55">
      <w:pPr>
        <w:spacing w:after="0" w:line="480" w:lineRule="auto"/>
        <w:jc w:val="center"/>
        <w:rPr>
          <w:rFonts w:ascii="Times New Roman" w:hAnsi="Times New Roman" w:cs="Times New Roman"/>
        </w:rPr>
        <w:sectPr w:rsidR="00335A9C" w:rsidRPr="00915B7B" w:rsidSect="00335A9C">
          <w:pgSz w:w="12240" w:h="15840"/>
          <w:pgMar w:top="1440" w:right="1440" w:bottom="1440" w:left="1440" w:header="720" w:footer="720" w:gutter="0"/>
          <w:cols w:space="720"/>
          <w:vAlign w:val="center"/>
          <w:docGrid w:linePitch="360"/>
        </w:sectPr>
      </w:pPr>
      <w:r w:rsidRPr="00915B7B">
        <w:rPr>
          <w:rFonts w:ascii="Times New Roman" w:hAnsi="Times New Roman" w:cs="Times New Roman"/>
        </w:rPr>
        <w:lastRenderedPageBreak/>
        <w:t>THIS PAGE INTENTIONALLY BLANK</w:t>
      </w:r>
    </w:p>
    <w:p w14:paraId="13625B7A" w14:textId="77777777" w:rsidR="00335A9C" w:rsidRPr="00915B7B" w:rsidRDefault="00335A9C" w:rsidP="00F20D55">
      <w:pPr>
        <w:spacing w:after="0"/>
        <w:ind w:left="720"/>
        <w:jc w:val="center"/>
        <w:rPr>
          <w:rFonts w:ascii="Times New Roman" w:hAnsi="Times New Roman" w:cs="Times New Roman"/>
        </w:rPr>
      </w:pPr>
      <w:r w:rsidRPr="00915B7B">
        <w:rPr>
          <w:rFonts w:ascii="Times New Roman" w:hAnsi="Times New Roman" w:cs="Times New Roman"/>
        </w:rPr>
        <w:lastRenderedPageBreak/>
        <w:t>Int. No. 555</w:t>
      </w:r>
    </w:p>
    <w:p w14:paraId="3F5C0B05" w14:textId="77777777" w:rsidR="00335A9C" w:rsidRPr="00915B7B" w:rsidRDefault="00335A9C" w:rsidP="00F20D55">
      <w:pPr>
        <w:autoSpaceDE w:val="0"/>
        <w:autoSpaceDN w:val="0"/>
        <w:adjustRightInd w:val="0"/>
        <w:spacing w:after="0"/>
        <w:jc w:val="both"/>
        <w:rPr>
          <w:rFonts w:ascii="Times New Roman" w:eastAsia="Calibri" w:hAnsi="Times New Roman" w:cs="Times New Roman"/>
        </w:rPr>
      </w:pPr>
      <w:r w:rsidRPr="00915B7B">
        <w:rPr>
          <w:rFonts w:ascii="Times New Roman" w:eastAsia="Calibri" w:hAnsi="Times New Roman" w:cs="Times New Roman"/>
        </w:rPr>
        <w:t>By Council Member Gennaro</w:t>
      </w:r>
    </w:p>
    <w:p w14:paraId="491FA565" w14:textId="77777777" w:rsidR="00335A9C" w:rsidRPr="00915B7B" w:rsidRDefault="00335A9C" w:rsidP="00F20D55">
      <w:pPr>
        <w:pStyle w:val="BodyText"/>
        <w:spacing w:line="240" w:lineRule="auto"/>
        <w:ind w:firstLine="0"/>
        <w:rPr>
          <w:vanish/>
        </w:rPr>
      </w:pPr>
      <w:proofErr w:type="gramStart"/>
      <w:r w:rsidRPr="00915B7B">
        <w:rPr>
          <w:vanish/>
        </w:rPr>
        <w:t>..</w:t>
      </w:r>
      <w:proofErr w:type="gramEnd"/>
      <w:r w:rsidRPr="00915B7B">
        <w:rPr>
          <w:vanish/>
        </w:rPr>
        <w:t>Title</w:t>
      </w:r>
    </w:p>
    <w:p w14:paraId="5E18E0B7" w14:textId="77777777" w:rsidR="00335A9C" w:rsidRPr="00915B7B" w:rsidRDefault="00335A9C" w:rsidP="00F20D55">
      <w:pPr>
        <w:spacing w:after="0"/>
        <w:jc w:val="both"/>
        <w:rPr>
          <w:rFonts w:ascii="Times New Roman" w:hAnsi="Times New Roman" w:cs="Times New Roman"/>
        </w:rPr>
      </w:pPr>
      <w:r w:rsidRPr="00915B7B">
        <w:rPr>
          <w:rFonts w:ascii="Times New Roman" w:hAnsi="Times New Roman" w:cs="Times New Roman"/>
          <w:caps/>
        </w:rPr>
        <w:t xml:space="preserve">A </w:t>
      </w:r>
      <w:r w:rsidRPr="00915B7B">
        <w:rPr>
          <w:rFonts w:ascii="Times New Roman" w:hAnsi="Times New Roman" w:cs="Times New Roman"/>
        </w:rPr>
        <w:t>Local Law to amend the administrative code of the city of New York, in relation to the use of renewable diesel fuel</w:t>
      </w:r>
    </w:p>
    <w:p w14:paraId="7B71C231" w14:textId="77777777" w:rsidR="00335A9C" w:rsidRPr="00915B7B" w:rsidRDefault="00335A9C" w:rsidP="00F20D55">
      <w:pPr>
        <w:pStyle w:val="BodyText"/>
        <w:spacing w:line="240" w:lineRule="auto"/>
        <w:ind w:firstLine="0"/>
        <w:rPr>
          <w:vanish/>
        </w:rPr>
      </w:pPr>
      <w:proofErr w:type="gramStart"/>
      <w:r w:rsidRPr="00915B7B">
        <w:rPr>
          <w:vanish/>
        </w:rPr>
        <w:t>..</w:t>
      </w:r>
      <w:proofErr w:type="gramEnd"/>
      <w:r w:rsidRPr="00915B7B">
        <w:rPr>
          <w:vanish/>
        </w:rPr>
        <w:t>Body</w:t>
      </w:r>
    </w:p>
    <w:p w14:paraId="5633B95A" w14:textId="77777777" w:rsidR="00335A9C" w:rsidRPr="00915B7B" w:rsidRDefault="00335A9C" w:rsidP="00F20D55">
      <w:pPr>
        <w:pStyle w:val="BodyText"/>
        <w:spacing w:line="240" w:lineRule="auto"/>
        <w:ind w:firstLine="0"/>
      </w:pPr>
    </w:p>
    <w:p w14:paraId="195A8CBC" w14:textId="77777777" w:rsidR="00335A9C" w:rsidRPr="00915B7B" w:rsidRDefault="00335A9C" w:rsidP="00F20D55">
      <w:pPr>
        <w:spacing w:after="0" w:line="240" w:lineRule="auto"/>
        <w:jc w:val="both"/>
        <w:rPr>
          <w:rFonts w:ascii="Times New Roman" w:hAnsi="Times New Roman" w:cs="Times New Roman"/>
        </w:rPr>
      </w:pPr>
      <w:r w:rsidRPr="00915B7B">
        <w:rPr>
          <w:rFonts w:ascii="Times New Roman" w:hAnsi="Times New Roman" w:cs="Times New Roman"/>
          <w:u w:val="single"/>
        </w:rPr>
        <w:t>Be it enacted by the Council as follows:</w:t>
      </w:r>
    </w:p>
    <w:p w14:paraId="41D5D65F" w14:textId="77777777" w:rsidR="00335A9C" w:rsidRPr="00915B7B" w:rsidRDefault="00335A9C" w:rsidP="00F20D55">
      <w:pPr>
        <w:spacing w:after="0"/>
        <w:jc w:val="both"/>
        <w:rPr>
          <w:rFonts w:ascii="Times New Roman" w:hAnsi="Times New Roman" w:cs="Times New Roman"/>
        </w:rPr>
        <w:sectPr w:rsidR="00335A9C" w:rsidRPr="00915B7B" w:rsidSect="00915B7B">
          <w:pgSz w:w="12240" w:h="15840"/>
          <w:pgMar w:top="1440" w:right="1440" w:bottom="1440" w:left="1440" w:header="720" w:footer="720" w:gutter="0"/>
          <w:cols w:space="720"/>
          <w:docGrid w:linePitch="360"/>
        </w:sectPr>
      </w:pPr>
    </w:p>
    <w:p w14:paraId="438DDEB1" w14:textId="77777777" w:rsidR="00335A9C" w:rsidRPr="00915B7B" w:rsidRDefault="00335A9C" w:rsidP="00F20D55">
      <w:pPr>
        <w:spacing w:after="0" w:line="480" w:lineRule="auto"/>
        <w:ind w:firstLine="720"/>
        <w:jc w:val="both"/>
        <w:rPr>
          <w:rFonts w:ascii="Times New Roman" w:hAnsi="Times New Roman" w:cs="Times New Roman"/>
        </w:rPr>
      </w:pPr>
      <w:r w:rsidRPr="00915B7B">
        <w:rPr>
          <w:rFonts w:ascii="Times New Roman" w:hAnsi="Times New Roman" w:cs="Times New Roman"/>
        </w:rPr>
        <w:t xml:space="preserve">Section 1. The title of section 24-163.4 of the administrative code of the city of New York, as </w:t>
      </w:r>
      <w:r w:rsidRPr="00915B7B">
        <w:rPr>
          <w:rStyle w:val="LineNumber"/>
          <w:rFonts w:ascii="Times New Roman" w:hAnsi="Times New Roman" w:cs="Times New Roman"/>
        </w:rPr>
        <w:t>amended</w:t>
      </w:r>
      <w:r w:rsidRPr="00915B7B">
        <w:rPr>
          <w:rFonts w:ascii="Times New Roman" w:hAnsi="Times New Roman" w:cs="Times New Roman"/>
        </w:rPr>
        <w:t xml:space="preserve"> by local law number 38 for the year 2015, is amended to read as follows: </w:t>
      </w:r>
    </w:p>
    <w:p w14:paraId="34A50085" w14:textId="77777777" w:rsidR="00335A9C" w:rsidRPr="00915B7B" w:rsidRDefault="00335A9C" w:rsidP="00F20D55">
      <w:pPr>
        <w:spacing w:after="0" w:line="480" w:lineRule="auto"/>
        <w:ind w:firstLine="720"/>
        <w:jc w:val="both"/>
        <w:rPr>
          <w:rFonts w:ascii="Times New Roman" w:hAnsi="Times New Roman" w:cs="Times New Roman"/>
        </w:rPr>
      </w:pPr>
      <w:r w:rsidRPr="00915B7B">
        <w:rPr>
          <w:rFonts w:ascii="Times New Roman" w:hAnsi="Times New Roman" w:cs="Times New Roman"/>
        </w:rPr>
        <w:t xml:space="preserve">§ 24-163.4 Use of </w:t>
      </w:r>
      <w:r w:rsidRPr="00915B7B">
        <w:rPr>
          <w:rFonts w:ascii="Times New Roman" w:hAnsi="Times New Roman" w:cs="Times New Roman"/>
          <w:u w:val="single"/>
        </w:rPr>
        <w:t>renewable diesel fuel,</w:t>
      </w:r>
      <w:r w:rsidRPr="00915B7B">
        <w:rPr>
          <w:rFonts w:ascii="Times New Roman" w:hAnsi="Times New Roman" w:cs="Times New Roman"/>
        </w:rPr>
        <w:t xml:space="preserve"> </w:t>
      </w:r>
      <w:proofErr w:type="spellStart"/>
      <w:r w:rsidRPr="00915B7B">
        <w:rPr>
          <w:rFonts w:ascii="Times New Roman" w:hAnsi="Times New Roman" w:cs="Times New Roman"/>
        </w:rPr>
        <w:t>ultra low</w:t>
      </w:r>
      <w:proofErr w:type="spellEnd"/>
      <w:r w:rsidRPr="00915B7B">
        <w:rPr>
          <w:rFonts w:ascii="Times New Roman" w:hAnsi="Times New Roman" w:cs="Times New Roman"/>
        </w:rPr>
        <w:t xml:space="preserve"> sulfur diesel fuel</w:t>
      </w:r>
      <w:r w:rsidRPr="00915B7B">
        <w:rPr>
          <w:rFonts w:ascii="Times New Roman" w:hAnsi="Times New Roman" w:cs="Times New Roman"/>
          <w:u w:val="single"/>
        </w:rPr>
        <w:t>,</w:t>
      </w:r>
      <w:r w:rsidRPr="00915B7B">
        <w:rPr>
          <w:rFonts w:ascii="Times New Roman" w:hAnsi="Times New Roman" w:cs="Times New Roman"/>
        </w:rPr>
        <w:t xml:space="preserve"> and best available retrofit technology by the city’s diesel fuel-powered motor vehicles.</w:t>
      </w:r>
    </w:p>
    <w:p w14:paraId="3911CE73" w14:textId="77777777" w:rsidR="00335A9C" w:rsidRPr="00915B7B" w:rsidRDefault="00335A9C" w:rsidP="00F20D55">
      <w:pPr>
        <w:spacing w:after="0" w:line="480" w:lineRule="auto"/>
        <w:ind w:firstLine="720"/>
        <w:jc w:val="both"/>
        <w:rPr>
          <w:rFonts w:ascii="Times New Roman" w:hAnsi="Times New Roman" w:cs="Times New Roman"/>
        </w:rPr>
      </w:pPr>
      <w:r w:rsidRPr="00915B7B">
        <w:rPr>
          <w:rFonts w:ascii="Times New Roman" w:hAnsi="Times New Roman" w:cs="Times New Roman"/>
        </w:rPr>
        <w:t xml:space="preserve">§ 2. Subdivisions a, b, e, and f of section 24-163.4 of the administrative code of the city of New York, as amended by local law number 38 for the year 2015, </w:t>
      </w:r>
      <w:proofErr w:type="gramStart"/>
      <w:r w:rsidRPr="00915B7B">
        <w:rPr>
          <w:rFonts w:ascii="Times New Roman" w:hAnsi="Times New Roman" w:cs="Times New Roman"/>
        </w:rPr>
        <w:t>are amended to</w:t>
      </w:r>
      <w:proofErr w:type="gramEnd"/>
      <w:r w:rsidRPr="00915B7B">
        <w:rPr>
          <w:rFonts w:ascii="Times New Roman" w:hAnsi="Times New Roman" w:cs="Times New Roman"/>
        </w:rPr>
        <w:t xml:space="preserve"> read as follows:</w:t>
      </w:r>
    </w:p>
    <w:p w14:paraId="7B29ED56" w14:textId="77777777" w:rsidR="00335A9C" w:rsidRPr="00915B7B" w:rsidRDefault="00335A9C" w:rsidP="00F20D55">
      <w:pPr>
        <w:pStyle w:val="BodyText"/>
      </w:pPr>
      <w:bookmarkStart w:id="2" w:name="rid-0-0-0-210900"/>
      <w:bookmarkEnd w:id="2"/>
      <w:r w:rsidRPr="00915B7B">
        <w:t xml:space="preserve">a. Definitions. [When used in this section] </w:t>
      </w:r>
      <w:r w:rsidRPr="00915B7B">
        <w:rPr>
          <w:u w:val="single"/>
        </w:rPr>
        <w:t>For purposes of this section, the following terms have the following meanings</w:t>
      </w:r>
      <w:r w:rsidRPr="00915B7B">
        <w:t>:</w:t>
      </w:r>
      <w:bookmarkStart w:id="3" w:name="rid-0-0-0-43683"/>
      <w:bookmarkEnd w:id="3"/>
    </w:p>
    <w:p w14:paraId="1282FB19" w14:textId="77777777" w:rsidR="00335A9C" w:rsidRPr="00915B7B" w:rsidRDefault="00335A9C" w:rsidP="00F20D55">
      <w:pPr>
        <w:pStyle w:val="BodyText"/>
      </w:pPr>
      <w:r w:rsidRPr="00915B7B">
        <w:t xml:space="preserve">[“Best available retrofit technology”] </w:t>
      </w:r>
      <w:r w:rsidRPr="00915B7B">
        <w:rPr>
          <w:u w:val="single"/>
        </w:rPr>
        <w:t>Best available retrofit technology. The term “best available retrofit technology”</w:t>
      </w:r>
      <w:r w:rsidRPr="00915B7B">
        <w:t xml:space="preserve"> means technology, verified by the United States environmental protection agency or the California air resources board, for reducing the emission of pollutants that achieves reductions in particulate matter emissions at the highest classification level for diesel emission control strategies, as set forth in subdivision d of this section, that is applicable to the particular engine and application. Such technology shall also, at a reasonable cost, achieve the greatest reduction in emissions of nitrogen oxides at such particulate matter reduction level and shall in no event result in a net increase in the emissions of either particulate matter or nitrogen oxides.</w:t>
      </w:r>
      <w:bookmarkStart w:id="4" w:name="rid-0-0-0-43684"/>
      <w:bookmarkEnd w:id="4"/>
    </w:p>
    <w:p w14:paraId="45E7B57D" w14:textId="77777777" w:rsidR="00335A9C" w:rsidRPr="00915B7B" w:rsidRDefault="00335A9C" w:rsidP="00F20D55">
      <w:pPr>
        <w:pStyle w:val="BodyText"/>
        <w:rPr>
          <w:u w:val="single"/>
        </w:rPr>
      </w:pPr>
      <w:r w:rsidRPr="00915B7B">
        <w:rPr>
          <w:u w:val="single"/>
        </w:rPr>
        <w:lastRenderedPageBreak/>
        <w:t xml:space="preserve">Carbon intensity. The term “carbon intensity” means the amount of greenhouse gas emissions that occur </w:t>
      </w:r>
      <w:proofErr w:type="gramStart"/>
      <w:r w:rsidRPr="00915B7B">
        <w:rPr>
          <w:u w:val="single"/>
        </w:rPr>
        <w:t>as a result of</w:t>
      </w:r>
      <w:proofErr w:type="gramEnd"/>
      <w:r w:rsidRPr="00915B7B">
        <w:rPr>
          <w:u w:val="single"/>
        </w:rPr>
        <w:t xml:space="preserve"> extraction, production, and consumption of a fuel, per unit of energy produced.</w:t>
      </w:r>
    </w:p>
    <w:p w14:paraId="652A5A38" w14:textId="77777777" w:rsidR="00335A9C" w:rsidRPr="00915B7B" w:rsidRDefault="00335A9C" w:rsidP="00F20D55">
      <w:pPr>
        <w:pStyle w:val="BodyText"/>
      </w:pPr>
      <w:r w:rsidRPr="00915B7B">
        <w:t xml:space="preserve">[“Gross vehicle weight rating”] </w:t>
      </w:r>
      <w:r w:rsidRPr="00915B7B">
        <w:rPr>
          <w:u w:val="single"/>
        </w:rPr>
        <w:t>Gross vehicle weight rating. The term “gross vehicle weight rating”</w:t>
      </w:r>
      <w:r w:rsidRPr="00915B7B">
        <w:t xml:space="preserve"> means the value specified by the manufacturer of a motor vehicle model as the maximum design loaded weight of a single vehicle of that model.</w:t>
      </w:r>
    </w:p>
    <w:p w14:paraId="24D40012" w14:textId="77777777" w:rsidR="00335A9C" w:rsidRPr="00915B7B" w:rsidRDefault="00335A9C" w:rsidP="00F20D55">
      <w:pPr>
        <w:pStyle w:val="BodyText"/>
      </w:pPr>
      <w:bookmarkStart w:id="5" w:name="rid-0-0-0-43685"/>
      <w:bookmarkEnd w:id="5"/>
      <w:r w:rsidRPr="00915B7B">
        <w:t xml:space="preserve">[“Motor vehicle”] </w:t>
      </w:r>
      <w:r w:rsidRPr="00915B7B">
        <w:rPr>
          <w:u w:val="single"/>
        </w:rPr>
        <w:t>Motor vehicle. The term “motor vehicle”</w:t>
      </w:r>
      <w:r w:rsidRPr="00915B7B">
        <w:t xml:space="preserve"> means a vehicle operated or driven upon a public highway which is propelled by any power other than muscular power, except electrically-driven mobility assistance devices operated or driven by a person with a disability, provided, however, that this term shall not include vehicles that are specially equipped for emergency response by the department, office of emergency management, sheriff’s office of the department of finance, police department</w:t>
      </w:r>
      <w:r w:rsidRPr="00915B7B">
        <w:rPr>
          <w:u w:val="single"/>
        </w:rPr>
        <w:t>,</w:t>
      </w:r>
      <w:r w:rsidRPr="00915B7B">
        <w:t xml:space="preserve"> or fire department</w:t>
      </w:r>
      <w:r w:rsidRPr="00915B7B">
        <w:rPr>
          <w:u w:val="single"/>
        </w:rPr>
        <w:t>,</w:t>
      </w:r>
      <w:r w:rsidRPr="00915B7B">
        <w:t xml:space="preserve"> or vehicles, other than buses, specially equipped for emergency response by the department of correction.</w:t>
      </w:r>
      <w:bookmarkStart w:id="6" w:name="rid-0-0-0-43686"/>
      <w:bookmarkEnd w:id="6"/>
    </w:p>
    <w:p w14:paraId="74137153" w14:textId="77777777" w:rsidR="00335A9C" w:rsidRPr="00915B7B" w:rsidRDefault="00335A9C" w:rsidP="00F20D55">
      <w:pPr>
        <w:pStyle w:val="BodyText"/>
      </w:pPr>
      <w:r w:rsidRPr="00915B7B">
        <w:t xml:space="preserve">[“Person”] </w:t>
      </w:r>
      <w:r w:rsidRPr="00915B7B">
        <w:rPr>
          <w:u w:val="single"/>
        </w:rPr>
        <w:t>Person. The term “person”</w:t>
      </w:r>
      <w:r w:rsidRPr="00915B7B">
        <w:t xml:space="preserve"> means any natural person, co-partnership, firm, company, association, joint stock association, corporation</w:t>
      </w:r>
      <w:r w:rsidRPr="00915B7B">
        <w:rPr>
          <w:u w:val="single"/>
        </w:rPr>
        <w:t>,</w:t>
      </w:r>
      <w:r w:rsidRPr="00915B7B">
        <w:t xml:space="preserve"> or other like organization.</w:t>
      </w:r>
      <w:bookmarkStart w:id="7" w:name="rid-0-0-0-43687"/>
      <w:bookmarkEnd w:id="7"/>
    </w:p>
    <w:p w14:paraId="28EF8599" w14:textId="77777777" w:rsidR="00335A9C" w:rsidRPr="00915B7B" w:rsidRDefault="00335A9C" w:rsidP="00F20D55">
      <w:pPr>
        <w:pStyle w:val="BodyText"/>
      </w:pPr>
      <w:r w:rsidRPr="00915B7B">
        <w:t xml:space="preserve">[“Reasonable cost”] </w:t>
      </w:r>
      <w:r w:rsidRPr="00915B7B">
        <w:rPr>
          <w:u w:val="single"/>
        </w:rPr>
        <w:t>Reasonable cost. The term “reasonable cost”</w:t>
      </w:r>
      <w:r w:rsidRPr="00915B7B">
        <w:t xml:space="preserve"> means that such technology does not cost greater than [thirty] </w:t>
      </w:r>
      <w:r w:rsidRPr="00915B7B">
        <w:rPr>
          <w:u w:val="single"/>
        </w:rPr>
        <w:t>30</w:t>
      </w:r>
      <w:r w:rsidRPr="00915B7B">
        <w:t xml:space="preserve"> percent more than other technology applicable to the particular engine and application that falls within the same classification level for diesel emission control strategies, as set forth in subdivision d of this section, when considering the cost of the strategies, themselves, and the cost of installation.</w:t>
      </w:r>
    </w:p>
    <w:p w14:paraId="07E50F95" w14:textId="77777777" w:rsidR="00335A9C" w:rsidRPr="00915B7B" w:rsidRDefault="00335A9C" w:rsidP="00F20D55">
      <w:pPr>
        <w:pStyle w:val="BodyText"/>
        <w:rPr>
          <w:u w:val="single"/>
        </w:rPr>
      </w:pPr>
      <w:r w:rsidRPr="00915B7B">
        <w:rPr>
          <w:u w:val="single"/>
        </w:rPr>
        <w:t>Renewable diesel. The term “renewable diesel” mean</w:t>
      </w:r>
      <w:bookmarkStart w:id="8" w:name="rid-0-0-0-43688"/>
      <w:bookmarkEnd w:id="8"/>
      <w:r w:rsidRPr="00915B7B">
        <w:rPr>
          <w:u w:val="single"/>
        </w:rPr>
        <w:t xml:space="preserve">s a fuel, designated R100, that is derived from feedstock, meets the specifications of ASTM designation D 975 grade number 1-D </w:t>
      </w:r>
      <w:r w:rsidRPr="00915B7B">
        <w:rPr>
          <w:u w:val="single"/>
        </w:rPr>
        <w:lastRenderedPageBreak/>
        <w:t xml:space="preserve">S15, and has a carbon intensity that is at least 60 percent less than that of </w:t>
      </w:r>
      <w:proofErr w:type="spellStart"/>
      <w:r w:rsidRPr="00915B7B">
        <w:rPr>
          <w:u w:val="single"/>
        </w:rPr>
        <w:t>ultra low</w:t>
      </w:r>
      <w:proofErr w:type="spellEnd"/>
      <w:r w:rsidRPr="00915B7B">
        <w:rPr>
          <w:u w:val="single"/>
        </w:rPr>
        <w:t xml:space="preserve"> sulfur diesel fuel.</w:t>
      </w:r>
    </w:p>
    <w:p w14:paraId="7993882A" w14:textId="77777777" w:rsidR="00335A9C" w:rsidRPr="00915B7B" w:rsidRDefault="00335A9C" w:rsidP="00F20D55">
      <w:pPr>
        <w:pStyle w:val="BodyText"/>
      </w:pPr>
      <w:r w:rsidRPr="00915B7B">
        <w:t>[“</w:t>
      </w:r>
      <w:proofErr w:type="spellStart"/>
      <w:r w:rsidRPr="00915B7B">
        <w:t>Ultra low</w:t>
      </w:r>
      <w:proofErr w:type="spellEnd"/>
      <w:r w:rsidRPr="00915B7B">
        <w:t xml:space="preserve"> sulfur diesel </w:t>
      </w:r>
      <w:proofErr w:type="gramStart"/>
      <w:r w:rsidRPr="00915B7B">
        <w:t>fuel”]</w:t>
      </w:r>
      <w:proofErr w:type="gramEnd"/>
      <w:r w:rsidRPr="00915B7B">
        <w:t xml:space="preserve"> </w:t>
      </w:r>
      <w:proofErr w:type="spellStart"/>
      <w:r w:rsidRPr="00915B7B">
        <w:rPr>
          <w:u w:val="single"/>
        </w:rPr>
        <w:t>Ultra low</w:t>
      </w:r>
      <w:proofErr w:type="spellEnd"/>
      <w:r w:rsidRPr="00915B7B">
        <w:rPr>
          <w:u w:val="single"/>
        </w:rPr>
        <w:t xml:space="preserve"> sulfur diesel fuel. The term “</w:t>
      </w:r>
      <w:proofErr w:type="spellStart"/>
      <w:r w:rsidRPr="00915B7B">
        <w:rPr>
          <w:u w:val="single"/>
        </w:rPr>
        <w:t>ultra low</w:t>
      </w:r>
      <w:proofErr w:type="spellEnd"/>
      <w:r w:rsidRPr="00915B7B">
        <w:rPr>
          <w:u w:val="single"/>
        </w:rPr>
        <w:t xml:space="preserve"> sulfur diesel fuel”</w:t>
      </w:r>
      <w:r w:rsidRPr="00915B7B">
        <w:t xml:space="preserve"> means diesel fuel that has a sulfur content of no more than [fifteen] </w:t>
      </w:r>
      <w:r w:rsidRPr="00915B7B">
        <w:rPr>
          <w:u w:val="single"/>
        </w:rPr>
        <w:t>15</w:t>
      </w:r>
      <w:r w:rsidRPr="00915B7B">
        <w:t xml:space="preserve"> parts per million.</w:t>
      </w:r>
      <w:bookmarkStart w:id="9" w:name="rid-0-0-0-43689"/>
      <w:bookmarkEnd w:id="9"/>
    </w:p>
    <w:p w14:paraId="2BDBA693" w14:textId="77777777" w:rsidR="00335A9C" w:rsidRPr="00915B7B" w:rsidRDefault="00335A9C" w:rsidP="00F20D55">
      <w:pPr>
        <w:pStyle w:val="BodyText"/>
      </w:pPr>
      <w:r w:rsidRPr="00915B7B">
        <w:t>[“Biodiesel” means a fuel, designated B100, that is composed exclusively of mono-alkyl esters of long chain fatty acids derived from feedstock and that meets the specifications of ASTM designation D 6751-12.]</w:t>
      </w:r>
    </w:p>
    <w:p w14:paraId="24921DDC" w14:textId="77777777" w:rsidR="00335A9C" w:rsidRPr="00915B7B" w:rsidRDefault="00335A9C" w:rsidP="00F20D55">
      <w:pPr>
        <w:pStyle w:val="BodyText"/>
      </w:pPr>
      <w:bookmarkStart w:id="10" w:name="rid-0-0-0-43690"/>
      <w:bookmarkEnd w:id="10"/>
      <w:r w:rsidRPr="00915B7B">
        <w:t xml:space="preserve">b. (1) Each diesel fuel-powered motor vehicle owned or operated by a city agency shall be powered [by an </w:t>
      </w:r>
      <w:proofErr w:type="spellStart"/>
      <w:r w:rsidRPr="00915B7B">
        <w:t>ultra low</w:t>
      </w:r>
      <w:proofErr w:type="spellEnd"/>
      <w:r w:rsidRPr="00915B7B">
        <w:t xml:space="preserve"> sulfur diesel fuel blend containing biodiesel] as follows:</w:t>
      </w:r>
      <w:bookmarkStart w:id="11" w:name="rid-0-0-0-43691"/>
      <w:bookmarkEnd w:id="11"/>
    </w:p>
    <w:p w14:paraId="14904D34" w14:textId="77777777" w:rsidR="00335A9C" w:rsidRPr="00915B7B" w:rsidRDefault="00335A9C" w:rsidP="00F20D55">
      <w:pPr>
        <w:pStyle w:val="BodyText"/>
      </w:pPr>
      <w:proofErr w:type="spellStart"/>
      <w:r w:rsidRPr="00915B7B">
        <w:t>i</w:t>
      </w:r>
      <w:proofErr w:type="spellEnd"/>
      <w:r w:rsidRPr="00915B7B">
        <w:t xml:space="preserve">. [for] </w:t>
      </w:r>
      <w:proofErr w:type="gramStart"/>
      <w:r w:rsidRPr="00915B7B">
        <w:rPr>
          <w:u w:val="single"/>
        </w:rPr>
        <w:t>For</w:t>
      </w:r>
      <w:proofErr w:type="gramEnd"/>
      <w:r w:rsidRPr="00915B7B">
        <w:t xml:space="preserve"> the fiscal years beginning July 1, 2014, and July 1, 2015, </w:t>
      </w:r>
      <w:r w:rsidRPr="00915B7B">
        <w:rPr>
          <w:u w:val="single"/>
        </w:rPr>
        <w:t>by</w:t>
      </w:r>
      <w:r w:rsidRPr="00915B7B">
        <w:t xml:space="preserve"> an </w:t>
      </w:r>
      <w:proofErr w:type="spellStart"/>
      <w:r w:rsidRPr="00915B7B">
        <w:t>ultra low</w:t>
      </w:r>
      <w:proofErr w:type="spellEnd"/>
      <w:r w:rsidRPr="00915B7B">
        <w:t xml:space="preserve"> sulfur diesel fuel blend containing at least [five] </w:t>
      </w:r>
      <w:r w:rsidRPr="00915B7B">
        <w:rPr>
          <w:u w:val="single"/>
        </w:rPr>
        <w:t>5</w:t>
      </w:r>
      <w:r w:rsidRPr="00915B7B">
        <w:t xml:space="preserve"> percent biodiesel (B5) by volume; [and</w:t>
      </w:r>
      <w:bookmarkStart w:id="12" w:name="rid-0-0-0-43692"/>
      <w:bookmarkEnd w:id="12"/>
      <w:r w:rsidRPr="00915B7B">
        <w:t>]</w:t>
      </w:r>
    </w:p>
    <w:p w14:paraId="7EEE73EB" w14:textId="77777777" w:rsidR="00335A9C" w:rsidRPr="00915B7B" w:rsidRDefault="00335A9C" w:rsidP="00F20D55">
      <w:pPr>
        <w:pStyle w:val="BodyText"/>
        <w:rPr>
          <w:u w:val="single"/>
        </w:rPr>
      </w:pPr>
      <w:r w:rsidRPr="00915B7B">
        <w:t xml:space="preserve">ii. [for] </w:t>
      </w:r>
      <w:r w:rsidRPr="00915B7B">
        <w:rPr>
          <w:u w:val="single"/>
        </w:rPr>
        <w:t>For</w:t>
      </w:r>
      <w:r w:rsidRPr="00915B7B">
        <w:t xml:space="preserve"> the fiscal [year] </w:t>
      </w:r>
      <w:r w:rsidRPr="00915B7B">
        <w:rPr>
          <w:u w:val="single"/>
        </w:rPr>
        <w:t>years</w:t>
      </w:r>
      <w:r w:rsidRPr="00915B7B">
        <w:t xml:space="preserve"> beginning July 1, 2016[, and thereafter] </w:t>
      </w:r>
      <w:r w:rsidRPr="00915B7B">
        <w:rPr>
          <w:u w:val="single"/>
        </w:rPr>
        <w:t>through July 1, 2025</w:t>
      </w:r>
      <w:r w:rsidRPr="00915B7B">
        <w:t xml:space="preserve">, between the months of April to November, inclusive, </w:t>
      </w:r>
      <w:r w:rsidRPr="00915B7B">
        <w:rPr>
          <w:u w:val="single"/>
        </w:rPr>
        <w:t>by</w:t>
      </w:r>
      <w:r w:rsidRPr="00915B7B">
        <w:t xml:space="preserve"> an </w:t>
      </w:r>
      <w:proofErr w:type="spellStart"/>
      <w:r w:rsidRPr="00915B7B">
        <w:t>ultra low</w:t>
      </w:r>
      <w:proofErr w:type="spellEnd"/>
      <w:r w:rsidRPr="00915B7B">
        <w:t xml:space="preserve"> sulfur diesel fuel blend containing at least [twenty] </w:t>
      </w:r>
      <w:r w:rsidRPr="00915B7B">
        <w:rPr>
          <w:u w:val="single"/>
        </w:rPr>
        <w:t>20</w:t>
      </w:r>
      <w:r w:rsidRPr="00915B7B">
        <w:t xml:space="preserve"> percent biodiesel (B20) by volume, and between the months of December to March, inclusive, </w:t>
      </w:r>
      <w:r w:rsidRPr="00915B7B">
        <w:rPr>
          <w:u w:val="single"/>
        </w:rPr>
        <w:t>by</w:t>
      </w:r>
      <w:r w:rsidRPr="00915B7B">
        <w:t xml:space="preserve"> an </w:t>
      </w:r>
      <w:proofErr w:type="spellStart"/>
      <w:r w:rsidRPr="00915B7B">
        <w:t>ultra low</w:t>
      </w:r>
      <w:proofErr w:type="spellEnd"/>
      <w:r w:rsidRPr="00915B7B">
        <w:t xml:space="preserve"> sulfur diesel fuel blend containing at least [five] </w:t>
      </w:r>
      <w:r w:rsidRPr="00915B7B">
        <w:rPr>
          <w:u w:val="single"/>
        </w:rPr>
        <w:t>5</w:t>
      </w:r>
      <w:r w:rsidRPr="00915B7B">
        <w:t xml:space="preserve"> percent biodiesel (B5) by volume[.]</w:t>
      </w:r>
      <w:r w:rsidRPr="00915B7B">
        <w:rPr>
          <w:u w:val="single"/>
        </w:rPr>
        <w:t>; and</w:t>
      </w:r>
    </w:p>
    <w:p w14:paraId="1CE1E8C6" w14:textId="77777777" w:rsidR="00335A9C" w:rsidRPr="00915B7B" w:rsidRDefault="00335A9C" w:rsidP="00F20D55">
      <w:pPr>
        <w:pStyle w:val="BodyText"/>
      </w:pPr>
      <w:r w:rsidRPr="00915B7B">
        <w:rPr>
          <w:u w:val="single"/>
        </w:rPr>
        <w:t>iii. For the fiscal year beginning July 1, 2026, and thereafter, by renewable diesel fuel or a renewable diesel fuel blend containing no more than 5 percent biodiesel (B5) by volume.</w:t>
      </w:r>
    </w:p>
    <w:p w14:paraId="21ABA4B6" w14:textId="77777777" w:rsidR="00335A9C" w:rsidRPr="00915B7B" w:rsidRDefault="00335A9C" w:rsidP="00F20D55">
      <w:pPr>
        <w:pStyle w:val="BodyText"/>
      </w:pPr>
      <w:bookmarkStart w:id="13" w:name="rid-0-0-0-43693"/>
      <w:bookmarkEnd w:id="13"/>
      <w:r w:rsidRPr="00915B7B">
        <w:t xml:space="preserve">(2) Diesel fuel-powered motor vehicles having a gross vehicle weight rating of more than 8,500 pounds that are owned or operated by city agencies shall utilize the best available retrofit technology or be equipped with an engine certified to the applicable 2007 United States environmental protection agency standard for particulate matter as set forth in [40 CFR §] </w:t>
      </w:r>
      <w:r w:rsidRPr="00915B7B">
        <w:rPr>
          <w:u w:val="single"/>
        </w:rPr>
        <w:t>section</w:t>
      </w:r>
      <w:r w:rsidRPr="00915B7B">
        <w:t xml:space="preserve"> 86.007-11 </w:t>
      </w:r>
      <w:r w:rsidRPr="00915B7B">
        <w:rPr>
          <w:u w:val="single"/>
        </w:rPr>
        <w:t>of title 40 of the code of federal regulations</w:t>
      </w:r>
      <w:r w:rsidRPr="00915B7B">
        <w:t xml:space="preserve"> or to any subsequent United States </w:t>
      </w:r>
      <w:r w:rsidRPr="00915B7B">
        <w:lastRenderedPageBreak/>
        <w:t>environmental protection agency standard for such pollutant that is at least as stringent, pursuant to the following schedule:</w:t>
      </w:r>
      <w:bookmarkStart w:id="14" w:name="rid-0-0-0-43694"/>
      <w:bookmarkEnd w:id="14"/>
    </w:p>
    <w:p w14:paraId="50DA971C" w14:textId="77777777" w:rsidR="00335A9C" w:rsidRPr="00915B7B" w:rsidRDefault="00335A9C" w:rsidP="00F20D55">
      <w:pPr>
        <w:pStyle w:val="BodyText"/>
      </w:pPr>
      <w:proofErr w:type="spellStart"/>
      <w:r w:rsidRPr="00915B7B">
        <w:t>i</w:t>
      </w:r>
      <w:proofErr w:type="spellEnd"/>
      <w:r w:rsidRPr="00915B7B">
        <w:t xml:space="preserve">. [7%] </w:t>
      </w:r>
      <w:r w:rsidRPr="00915B7B">
        <w:rPr>
          <w:u w:val="single"/>
        </w:rPr>
        <w:t>7 percent</w:t>
      </w:r>
      <w:r w:rsidRPr="00915B7B">
        <w:t xml:space="preserve"> of all such motor vehicles by January 1, </w:t>
      </w:r>
      <w:proofErr w:type="gramStart"/>
      <w:r w:rsidRPr="00915B7B">
        <w:t>2007;</w:t>
      </w:r>
      <w:proofErr w:type="gramEnd"/>
    </w:p>
    <w:p w14:paraId="6CE3E177" w14:textId="77777777" w:rsidR="00335A9C" w:rsidRPr="00915B7B" w:rsidRDefault="00335A9C" w:rsidP="00F20D55">
      <w:pPr>
        <w:pStyle w:val="BodyText"/>
      </w:pPr>
      <w:r w:rsidRPr="00915B7B">
        <w:t xml:space="preserve">ii. [14%] </w:t>
      </w:r>
      <w:r w:rsidRPr="00915B7B">
        <w:rPr>
          <w:u w:val="single"/>
        </w:rPr>
        <w:t>14 percent</w:t>
      </w:r>
      <w:r w:rsidRPr="00915B7B">
        <w:t xml:space="preserve"> of all such motor vehicles by January 1, </w:t>
      </w:r>
      <w:proofErr w:type="gramStart"/>
      <w:r w:rsidRPr="00915B7B">
        <w:t>2008;</w:t>
      </w:r>
      <w:bookmarkStart w:id="15" w:name="rid-0-0-0-43696"/>
      <w:bookmarkEnd w:id="15"/>
      <w:proofErr w:type="gramEnd"/>
    </w:p>
    <w:p w14:paraId="7D4D7954" w14:textId="77777777" w:rsidR="00335A9C" w:rsidRPr="00915B7B" w:rsidRDefault="00335A9C" w:rsidP="00F20D55">
      <w:pPr>
        <w:pStyle w:val="BodyText"/>
      </w:pPr>
      <w:r w:rsidRPr="00915B7B">
        <w:t xml:space="preserve">iii. [30%] </w:t>
      </w:r>
      <w:r w:rsidRPr="00915B7B">
        <w:rPr>
          <w:u w:val="single"/>
        </w:rPr>
        <w:t>30 percent</w:t>
      </w:r>
      <w:r w:rsidRPr="00915B7B">
        <w:t xml:space="preserve"> of all such motor vehicles by January 1, </w:t>
      </w:r>
      <w:proofErr w:type="gramStart"/>
      <w:r w:rsidRPr="00915B7B">
        <w:t>2009;</w:t>
      </w:r>
      <w:bookmarkStart w:id="16" w:name="rid-0-0-0-43697"/>
      <w:bookmarkEnd w:id="16"/>
      <w:proofErr w:type="gramEnd"/>
    </w:p>
    <w:p w14:paraId="20348953" w14:textId="77777777" w:rsidR="00335A9C" w:rsidRPr="00915B7B" w:rsidRDefault="00335A9C" w:rsidP="00F20D55">
      <w:pPr>
        <w:pStyle w:val="BodyText"/>
      </w:pPr>
      <w:r w:rsidRPr="00915B7B">
        <w:t xml:space="preserve">iv. [50%] </w:t>
      </w:r>
      <w:r w:rsidRPr="00915B7B">
        <w:rPr>
          <w:u w:val="single"/>
        </w:rPr>
        <w:t>50 percent</w:t>
      </w:r>
      <w:r w:rsidRPr="00915B7B">
        <w:t xml:space="preserve"> of all such motor vehicles by January 1, </w:t>
      </w:r>
      <w:proofErr w:type="gramStart"/>
      <w:r w:rsidRPr="00915B7B">
        <w:t>2010;</w:t>
      </w:r>
      <w:bookmarkStart w:id="17" w:name="rid-0-0-0-43698"/>
      <w:bookmarkEnd w:id="17"/>
      <w:proofErr w:type="gramEnd"/>
    </w:p>
    <w:p w14:paraId="1A84E7BB" w14:textId="77777777" w:rsidR="00335A9C" w:rsidRPr="00915B7B" w:rsidRDefault="00335A9C" w:rsidP="00F20D55">
      <w:pPr>
        <w:pStyle w:val="BodyText"/>
      </w:pPr>
      <w:r w:rsidRPr="00915B7B">
        <w:t xml:space="preserve">v. [70%] </w:t>
      </w:r>
      <w:r w:rsidRPr="00915B7B">
        <w:rPr>
          <w:u w:val="single"/>
        </w:rPr>
        <w:t>70 percent</w:t>
      </w:r>
      <w:r w:rsidRPr="00915B7B">
        <w:t xml:space="preserve"> of all such motor vehicles by January 1, </w:t>
      </w:r>
      <w:proofErr w:type="gramStart"/>
      <w:r w:rsidRPr="00915B7B">
        <w:t>2011;</w:t>
      </w:r>
      <w:bookmarkStart w:id="18" w:name="rid-0-0-0-43699"/>
      <w:bookmarkEnd w:id="18"/>
      <w:proofErr w:type="gramEnd"/>
    </w:p>
    <w:p w14:paraId="77BABBB5" w14:textId="77777777" w:rsidR="00335A9C" w:rsidRPr="00915B7B" w:rsidRDefault="00335A9C" w:rsidP="00F20D55">
      <w:pPr>
        <w:pStyle w:val="BodyText"/>
      </w:pPr>
      <w:r w:rsidRPr="00915B7B">
        <w:t xml:space="preserve">vi. [90%] </w:t>
      </w:r>
      <w:r w:rsidRPr="00915B7B">
        <w:rPr>
          <w:u w:val="single"/>
        </w:rPr>
        <w:t>90 percent</w:t>
      </w:r>
      <w:r w:rsidRPr="00915B7B">
        <w:t xml:space="preserve"> of all such motor vehicles by January 1, </w:t>
      </w:r>
      <w:proofErr w:type="gramStart"/>
      <w:r w:rsidRPr="00915B7B">
        <w:t>2012;</w:t>
      </w:r>
      <w:bookmarkStart w:id="19" w:name="rid-0-0-0-43700"/>
      <w:bookmarkEnd w:id="19"/>
      <w:proofErr w:type="gramEnd"/>
    </w:p>
    <w:p w14:paraId="51C01998" w14:textId="77777777" w:rsidR="00335A9C" w:rsidRPr="00915B7B" w:rsidRDefault="00335A9C" w:rsidP="00F20D55">
      <w:pPr>
        <w:pStyle w:val="BodyText"/>
      </w:pPr>
      <w:r w:rsidRPr="00915B7B">
        <w:t xml:space="preserve">vii. [100%] </w:t>
      </w:r>
      <w:r w:rsidRPr="00915B7B">
        <w:rPr>
          <w:u w:val="single"/>
        </w:rPr>
        <w:t>100 percent</w:t>
      </w:r>
      <w:r w:rsidRPr="00915B7B">
        <w:t xml:space="preserve"> of all such motor vehicles by July 1, 2012.</w:t>
      </w:r>
      <w:bookmarkStart w:id="20" w:name="rid-0-0-0-43701"/>
      <w:bookmarkEnd w:id="20"/>
    </w:p>
    <w:p w14:paraId="51A2CC63" w14:textId="77777777" w:rsidR="00335A9C" w:rsidRPr="00915B7B" w:rsidRDefault="00335A9C" w:rsidP="00F20D55">
      <w:pPr>
        <w:pStyle w:val="BodyText"/>
      </w:pPr>
      <w:r w:rsidRPr="00915B7B">
        <w:t xml:space="preserve">(3) Notwithstanding any provision of subdivision c of this section, diesel fuel-powered motor vehicles having a gross vehicle weight rating of more than 8,500 pounds that are owned or operated by city agencies shall utilize the best available retrofit technology that meets the level 4 emission control strategy as defined in subdivision d of this section, or be equipped with an engine certified to the applicable 2007 United States environmental protection agency standard for particulate matter as set forth in [40 CFR §] </w:t>
      </w:r>
      <w:r w:rsidRPr="00915B7B">
        <w:rPr>
          <w:u w:val="single"/>
        </w:rPr>
        <w:t>section</w:t>
      </w:r>
      <w:r w:rsidRPr="00915B7B">
        <w:t xml:space="preserve"> 86.007-11 </w:t>
      </w:r>
      <w:r w:rsidRPr="00915B7B">
        <w:rPr>
          <w:u w:val="single"/>
        </w:rPr>
        <w:t>of title 40 of the code of federal regulations</w:t>
      </w:r>
      <w:r w:rsidRPr="00915B7B">
        <w:t xml:space="preserve"> or to any subsequent United States environmental protection agency standard for such pollutant that is at least as stringent, pursuant to the following schedule:</w:t>
      </w:r>
      <w:bookmarkStart w:id="21" w:name="rid-0-0-0-43702"/>
      <w:bookmarkEnd w:id="21"/>
    </w:p>
    <w:p w14:paraId="6D87C894" w14:textId="77777777" w:rsidR="00335A9C" w:rsidRPr="00915B7B" w:rsidRDefault="00335A9C" w:rsidP="00F20D55">
      <w:pPr>
        <w:pStyle w:val="BodyText"/>
      </w:pPr>
      <w:proofErr w:type="spellStart"/>
      <w:r w:rsidRPr="00915B7B">
        <w:t>i</w:t>
      </w:r>
      <w:proofErr w:type="spellEnd"/>
      <w:r w:rsidRPr="00915B7B">
        <w:t xml:space="preserve">. [50%] </w:t>
      </w:r>
      <w:r w:rsidRPr="00915B7B">
        <w:rPr>
          <w:u w:val="single"/>
        </w:rPr>
        <w:t>50 percent</w:t>
      </w:r>
      <w:r w:rsidRPr="00915B7B">
        <w:t xml:space="preserve"> of all such motor vehicles by January 1, </w:t>
      </w:r>
      <w:proofErr w:type="gramStart"/>
      <w:r w:rsidRPr="00915B7B">
        <w:t>2014;</w:t>
      </w:r>
      <w:bookmarkStart w:id="22" w:name="rid-0-0-0-43703"/>
      <w:bookmarkEnd w:id="22"/>
      <w:proofErr w:type="gramEnd"/>
    </w:p>
    <w:p w14:paraId="0D26D512" w14:textId="77777777" w:rsidR="00335A9C" w:rsidRPr="00915B7B" w:rsidRDefault="00335A9C" w:rsidP="00F20D55">
      <w:pPr>
        <w:pStyle w:val="BodyText"/>
      </w:pPr>
      <w:r w:rsidRPr="00915B7B">
        <w:t xml:space="preserve">ii. [70%] </w:t>
      </w:r>
      <w:r w:rsidRPr="00915B7B">
        <w:rPr>
          <w:u w:val="single"/>
        </w:rPr>
        <w:t>70 percent</w:t>
      </w:r>
      <w:r w:rsidRPr="00915B7B">
        <w:t xml:space="preserve"> of all such motor vehicles by January 1, </w:t>
      </w:r>
      <w:proofErr w:type="gramStart"/>
      <w:r w:rsidRPr="00915B7B">
        <w:t>2015;</w:t>
      </w:r>
      <w:bookmarkStart w:id="23" w:name="rid-0-0-0-43704"/>
      <w:bookmarkEnd w:id="23"/>
      <w:proofErr w:type="gramEnd"/>
    </w:p>
    <w:p w14:paraId="25C8DE65" w14:textId="77777777" w:rsidR="00335A9C" w:rsidRPr="00915B7B" w:rsidRDefault="00335A9C" w:rsidP="00F20D55">
      <w:pPr>
        <w:pStyle w:val="BodyText"/>
      </w:pPr>
      <w:r w:rsidRPr="00915B7B">
        <w:t xml:space="preserve">iii. [80%] </w:t>
      </w:r>
      <w:r w:rsidRPr="00915B7B">
        <w:rPr>
          <w:u w:val="single"/>
        </w:rPr>
        <w:t>80 percent</w:t>
      </w:r>
      <w:r w:rsidRPr="00915B7B">
        <w:t xml:space="preserve"> of all such motor vehicles by January 1, 2016; and</w:t>
      </w:r>
      <w:bookmarkStart w:id="24" w:name="rid-0-0-0-43705"/>
      <w:bookmarkEnd w:id="24"/>
    </w:p>
    <w:p w14:paraId="26088DC7" w14:textId="77777777" w:rsidR="00335A9C" w:rsidRPr="00915B7B" w:rsidRDefault="00335A9C" w:rsidP="00F20D55">
      <w:pPr>
        <w:pStyle w:val="BodyText"/>
      </w:pPr>
      <w:r w:rsidRPr="00915B7B">
        <w:t xml:space="preserve">iv. [90%] </w:t>
      </w:r>
      <w:r w:rsidRPr="00915B7B">
        <w:rPr>
          <w:u w:val="single"/>
        </w:rPr>
        <w:t>90 percent</w:t>
      </w:r>
      <w:r w:rsidRPr="00915B7B">
        <w:t xml:space="preserve"> of all such motor vehicles by January 1, 2017.</w:t>
      </w:r>
      <w:bookmarkStart w:id="25" w:name="rid-0-0-0-43706"/>
      <w:bookmarkEnd w:id="25"/>
    </w:p>
    <w:p w14:paraId="3133D0E7" w14:textId="77777777" w:rsidR="00335A9C" w:rsidRPr="00915B7B" w:rsidRDefault="00335A9C" w:rsidP="00F20D55">
      <w:pPr>
        <w:pStyle w:val="BodyText"/>
      </w:pPr>
      <w:bookmarkStart w:id="26" w:name="rid-0-0-0-43707"/>
      <w:bookmarkStart w:id="27" w:name="rid-0-0-0-43708"/>
      <w:bookmarkStart w:id="28" w:name="rid-0-0-0-43709"/>
      <w:bookmarkStart w:id="29" w:name="rid-0-0-0-43710"/>
      <w:bookmarkStart w:id="30" w:name="rid-0-0-0-43711"/>
      <w:bookmarkStart w:id="31" w:name="rid-0-0-0-43713"/>
      <w:bookmarkStart w:id="32" w:name="rid-0-0-0-43714"/>
      <w:bookmarkEnd w:id="26"/>
      <w:bookmarkEnd w:id="27"/>
      <w:bookmarkEnd w:id="28"/>
      <w:bookmarkEnd w:id="29"/>
      <w:bookmarkEnd w:id="30"/>
      <w:bookmarkEnd w:id="31"/>
      <w:bookmarkEnd w:id="32"/>
      <w:r w:rsidRPr="00915B7B">
        <w:t xml:space="preserve">e. (1) Paragraph [one] </w:t>
      </w:r>
      <w:r w:rsidRPr="00915B7B">
        <w:rPr>
          <w:u w:val="single"/>
        </w:rPr>
        <w:t>(1)</w:t>
      </w:r>
      <w:r w:rsidRPr="00915B7B">
        <w:t xml:space="preserve"> of subdivision b of this section, as that paragraph applies to the requirement that each diesel fuel-powered motor vehicle owned or operated by a city agency be </w:t>
      </w:r>
      <w:r w:rsidRPr="00915B7B">
        <w:lastRenderedPageBreak/>
        <w:t xml:space="preserve">powered by </w:t>
      </w:r>
      <w:r w:rsidRPr="00915B7B">
        <w:rPr>
          <w:u w:val="single"/>
        </w:rPr>
        <w:t>renewable diesel fuel, a renewable diesel fuel blend, or</w:t>
      </w:r>
      <w:r w:rsidRPr="00915B7B">
        <w:t xml:space="preserve"> </w:t>
      </w:r>
      <w:proofErr w:type="spellStart"/>
      <w:r w:rsidRPr="00915B7B">
        <w:t>ultra low</w:t>
      </w:r>
      <w:proofErr w:type="spellEnd"/>
      <w:r w:rsidRPr="00915B7B">
        <w:t xml:space="preserve"> sulfur diesel fuel, shall not apply to any motor vehicle covered under a federal waiver for the use of </w:t>
      </w:r>
      <w:r w:rsidRPr="00915B7B">
        <w:rPr>
          <w:u w:val="single"/>
        </w:rPr>
        <w:t>renewable diesel fuel, renewable diesel fuel blends, or</w:t>
      </w:r>
      <w:r w:rsidRPr="00915B7B">
        <w:t xml:space="preserve"> ultra-low sulfur diesel fuel issued by the United States environmental protection agency pursuant to 42 U.S.C. § 7545(c)(4)(C)(ii) or any regulation promulgated thereunder, provided that the city agency shall fully comply with the terms of such federal waiver, and that the requirements of paragraph [one] </w:t>
      </w:r>
      <w:r w:rsidRPr="00915B7B">
        <w:rPr>
          <w:u w:val="single"/>
        </w:rPr>
        <w:t>(1)</w:t>
      </w:r>
      <w:r w:rsidRPr="00915B7B">
        <w:t xml:space="preserve"> of subdivision b of this section shall be in full force and effect upon the expiration of such federal waiver.</w:t>
      </w:r>
    </w:p>
    <w:p w14:paraId="2BE1FDF1" w14:textId="77777777" w:rsidR="00335A9C" w:rsidRPr="00915B7B" w:rsidRDefault="00335A9C" w:rsidP="00F20D55">
      <w:pPr>
        <w:pStyle w:val="BodyText"/>
      </w:pPr>
      <w:bookmarkStart w:id="33" w:name="rid-0-0-0-43715"/>
      <w:bookmarkEnd w:id="33"/>
      <w:r w:rsidRPr="00915B7B">
        <w:t xml:space="preserve">(2) The commissioner may issue a waiver for the use of </w:t>
      </w:r>
      <w:r w:rsidRPr="00915B7B">
        <w:rPr>
          <w:u w:val="single"/>
        </w:rPr>
        <w:t>renewable diesel fuel, a renewable diesel fuel blend containing no more than 5 percent biodiesel (B5) by volume, or</w:t>
      </w:r>
      <w:r w:rsidRPr="00915B7B">
        <w:t xml:space="preserve"> an </w:t>
      </w:r>
      <w:proofErr w:type="spellStart"/>
      <w:r w:rsidRPr="00915B7B">
        <w:t>ultra low</w:t>
      </w:r>
      <w:proofErr w:type="spellEnd"/>
      <w:r w:rsidRPr="00915B7B">
        <w:t xml:space="preserve"> sulfur diesel fuel blend that contains the amount of biodiesel required pursuant to subdivision b of this section where a city agency makes a written finding, which is approved, in writing, by the commissioner, that a sufficient quantity of such </w:t>
      </w:r>
      <w:r w:rsidRPr="00915B7B">
        <w:rPr>
          <w:u w:val="single"/>
        </w:rPr>
        <w:t>renewable diesel fuel, renewable diesel fuel blend containing no more than 5 percent biodiesel (B5) by volume, or</w:t>
      </w:r>
      <w:r w:rsidRPr="00915B7B">
        <w:t xml:space="preserve"> </w:t>
      </w:r>
      <w:proofErr w:type="spellStart"/>
      <w:r w:rsidRPr="00915B7B">
        <w:t>ultra low</w:t>
      </w:r>
      <w:proofErr w:type="spellEnd"/>
      <w:r w:rsidRPr="00915B7B">
        <w:t xml:space="preserve"> sulfur diesel fuel blend containing biodiesel is not available to meet the requirements of this section. Any waiver issued pursuant to this paragraph shall expire after [two] </w:t>
      </w:r>
      <w:r w:rsidRPr="00915B7B">
        <w:rPr>
          <w:u w:val="single"/>
        </w:rPr>
        <w:t>2</w:t>
      </w:r>
      <w:r w:rsidRPr="00915B7B">
        <w:t xml:space="preserve"> months, unless the city agency renews the finding, in writing, and the commissioner approves such renewal, in writing.</w:t>
      </w:r>
    </w:p>
    <w:p w14:paraId="17D7E018" w14:textId="77777777" w:rsidR="00335A9C" w:rsidRPr="00915B7B" w:rsidRDefault="00335A9C" w:rsidP="00F20D55">
      <w:pPr>
        <w:pStyle w:val="BodyText"/>
      </w:pPr>
      <w:bookmarkStart w:id="34" w:name="rid-0-0-0-43716"/>
      <w:bookmarkEnd w:id="34"/>
      <w:r w:rsidRPr="00915B7B">
        <w:t xml:space="preserve">(3) The commissioner may issue a waiver for the use of </w:t>
      </w:r>
      <w:r w:rsidRPr="00915B7B">
        <w:rPr>
          <w:u w:val="single"/>
        </w:rPr>
        <w:t>renewable diesel fuel, a renewable diesel fuel blend containing no more than 5 percent biodiesel (B5) by volume, or</w:t>
      </w:r>
      <w:r w:rsidRPr="00915B7B">
        <w:t xml:space="preserve"> an </w:t>
      </w:r>
      <w:proofErr w:type="spellStart"/>
      <w:r w:rsidRPr="00915B7B">
        <w:t>ultra low</w:t>
      </w:r>
      <w:proofErr w:type="spellEnd"/>
      <w:r w:rsidRPr="00915B7B">
        <w:t xml:space="preserve"> sulfur diesel fuel blend that contains the amount of biodiesel required pursuant to subdivision b of this section where a city agency makes a written finding, which is approved, in writing, by the commissioner, that the use of biodiesel in a particular type of motor vehicle would void the manufacturer’s warranty for such vehicle.</w:t>
      </w:r>
    </w:p>
    <w:p w14:paraId="4FBCAE84" w14:textId="77777777" w:rsidR="00335A9C" w:rsidRPr="00915B7B" w:rsidRDefault="00335A9C" w:rsidP="00F20D55">
      <w:pPr>
        <w:pStyle w:val="BodyText"/>
        <w:rPr>
          <w:u w:val="single"/>
        </w:rPr>
      </w:pPr>
      <w:bookmarkStart w:id="35" w:name="rid-0-0-0-43717"/>
      <w:bookmarkEnd w:id="35"/>
      <w:r w:rsidRPr="00915B7B">
        <w:lastRenderedPageBreak/>
        <w:t xml:space="preserve">f. (1) Not later than January 1, 2007, and not later than January 1 of each year thereafter, the commissioner shall submit a report to the comptroller and the speaker of the council regarding, among other things, the use of </w:t>
      </w:r>
      <w:r w:rsidRPr="00915B7B">
        <w:rPr>
          <w:u w:val="single"/>
        </w:rPr>
        <w:t>renewable diesel fuel, renewable diesel fuel blends, and</w:t>
      </w:r>
      <w:r w:rsidRPr="00915B7B">
        <w:t xml:space="preserve"> </w:t>
      </w:r>
      <w:proofErr w:type="spellStart"/>
      <w:r w:rsidRPr="00915B7B">
        <w:t>ultra low</w:t>
      </w:r>
      <w:proofErr w:type="spellEnd"/>
      <w:r w:rsidRPr="00915B7B">
        <w:t xml:space="preserve"> sulfur diesel fuel and the use of the best available retrofit technology by diesel fuel-powered motor vehicles owned or operated by city agencies during the immediately preceding calendar year. The information contained in this report shall include, but not be limited to, for each city agency: (</w:t>
      </w:r>
      <w:proofErr w:type="spellStart"/>
      <w:r w:rsidRPr="00915B7B">
        <w:t>i</w:t>
      </w:r>
      <w:proofErr w:type="spellEnd"/>
      <w:r w:rsidRPr="00915B7B">
        <w:t xml:space="preserve">) the total number of diesel fuel-powered motor vehicles owned or operated by such agency; (ii) the number of such motor vehicles that were powered by </w:t>
      </w:r>
      <w:proofErr w:type="spellStart"/>
      <w:r w:rsidRPr="00915B7B">
        <w:t>ultra low</w:t>
      </w:r>
      <w:proofErr w:type="spellEnd"/>
      <w:r w:rsidRPr="00915B7B">
        <w:t xml:space="preserve"> sulfur diesel fuel; (iii) the total number of diesel fuel-powered motor vehicles owned or operated by such agency having a gross vehicle weight rating of more than 8,500 pounds; (iv) the number of such motor vehicles that utilized the best available retrofit technology, including a breakdown by motor vehicle model, engine year</w:t>
      </w:r>
      <w:r w:rsidRPr="00915B7B">
        <w:rPr>
          <w:u w:val="single"/>
        </w:rPr>
        <w:t>,</w:t>
      </w:r>
      <w:r w:rsidRPr="00915B7B">
        <w:t xml:space="preserve"> and the type of technology used for each vehicle; (v) the number of such motor vehicles that are equipped with an engine certified to the applicable 2007 United States environmental protection agency standard for particulate matter as set forth in [40 CFR §] </w:t>
      </w:r>
      <w:r w:rsidRPr="00915B7B">
        <w:rPr>
          <w:u w:val="single"/>
        </w:rPr>
        <w:t>section</w:t>
      </w:r>
      <w:r w:rsidRPr="00915B7B">
        <w:t xml:space="preserve"> 86.007-11 </w:t>
      </w:r>
      <w:r w:rsidRPr="00915B7B">
        <w:rPr>
          <w:u w:val="single"/>
        </w:rPr>
        <w:t>of title 40 of the code of federal regulations</w:t>
      </w:r>
      <w:r w:rsidRPr="00915B7B">
        <w:t xml:space="preserve"> or to any subsequent United States environmental protection agency standard for particulate matter that is at least as stringent; (vi) the number of such motor vehicles that utilized technology in accordance with paragraph [two] </w:t>
      </w:r>
      <w:r w:rsidRPr="00915B7B">
        <w:rPr>
          <w:u w:val="single"/>
        </w:rPr>
        <w:t>(2)</w:t>
      </w:r>
      <w:r w:rsidRPr="00915B7B">
        <w:t xml:space="preserve"> of subdivision c of this section and the results and analyses regarding the testing of such technology; [and] (vii) all waivers, findings, and renewals of such findings, issued pursuant to subdivision e of this section, which, for each waiver, shall include, but not be limited to, the quantity of diesel fuel needed to power diesel fuel-powered motor vehicles owned or operated by such agency[.]</w:t>
      </w:r>
      <w:r w:rsidRPr="00915B7B">
        <w:rPr>
          <w:u w:val="single"/>
        </w:rPr>
        <w:t>; and (viii) the number of such motor vehicles that were powered by renewable diesel fuel or a renewable diesel fuel blend containing no more than 5 percent biodiesel (B5) by volume.</w:t>
      </w:r>
    </w:p>
    <w:p w14:paraId="147FE7D4" w14:textId="77777777" w:rsidR="00335A9C" w:rsidRPr="00915B7B" w:rsidRDefault="00335A9C" w:rsidP="00F20D55">
      <w:pPr>
        <w:pStyle w:val="BodyText"/>
      </w:pPr>
      <w:bookmarkStart w:id="36" w:name="rid-0-0-0-43718"/>
      <w:bookmarkEnd w:id="36"/>
      <w:r w:rsidRPr="00915B7B">
        <w:lastRenderedPageBreak/>
        <w:t xml:space="preserve">(2) The report due January 1, </w:t>
      </w:r>
      <w:proofErr w:type="gramStart"/>
      <w:r w:rsidRPr="00915B7B">
        <w:t>2007</w:t>
      </w:r>
      <w:proofErr w:type="gramEnd"/>
      <w:r w:rsidRPr="00915B7B">
        <w:t xml:space="preserve"> in accordance with paragraph [one] </w:t>
      </w:r>
      <w:r w:rsidRPr="00915B7B">
        <w:rPr>
          <w:u w:val="single"/>
        </w:rPr>
        <w:t>(1)</w:t>
      </w:r>
      <w:r w:rsidRPr="00915B7B">
        <w:t xml:space="preserve"> of this subdivision shall only include the information required pursuant to subparagraphs (</w:t>
      </w:r>
      <w:proofErr w:type="spellStart"/>
      <w:r w:rsidRPr="00915B7B">
        <w:t>i</w:t>
      </w:r>
      <w:proofErr w:type="spellEnd"/>
      <w:r w:rsidRPr="00915B7B">
        <w:t>), (ii)</w:t>
      </w:r>
      <w:r w:rsidRPr="00915B7B">
        <w:rPr>
          <w:u w:val="single"/>
        </w:rPr>
        <w:t>,</w:t>
      </w:r>
      <w:r w:rsidRPr="00915B7B">
        <w:t xml:space="preserve"> and (vii) of such paragraph.</w:t>
      </w:r>
      <w:bookmarkStart w:id="37" w:name="rid-0-0-0-43719"/>
      <w:bookmarkEnd w:id="37"/>
    </w:p>
    <w:p w14:paraId="09ED7CBF" w14:textId="77777777" w:rsidR="00335A9C" w:rsidRPr="00915B7B" w:rsidRDefault="00335A9C" w:rsidP="00F20D55">
      <w:pPr>
        <w:pStyle w:val="BodyText"/>
        <w:sectPr w:rsidR="00335A9C" w:rsidRPr="00915B7B" w:rsidSect="00915B7B">
          <w:type w:val="continuous"/>
          <w:pgSz w:w="12240" w:h="15840"/>
          <w:pgMar w:top="1440" w:right="1440" w:bottom="1440" w:left="1440" w:header="720" w:footer="720" w:gutter="0"/>
          <w:cols w:space="720"/>
          <w:docGrid w:linePitch="360"/>
        </w:sectPr>
      </w:pPr>
      <w:bookmarkStart w:id="38" w:name="rid-0-0-0-43720"/>
      <w:bookmarkStart w:id="39" w:name="rid-0-0-0-43721"/>
      <w:bookmarkStart w:id="40" w:name="rid-0-0-0-43722"/>
      <w:bookmarkEnd w:id="38"/>
      <w:bookmarkEnd w:id="39"/>
      <w:bookmarkEnd w:id="40"/>
      <w:r w:rsidRPr="00915B7B">
        <w:t>§ 3. This local law takes effect immediately.</w:t>
      </w:r>
    </w:p>
    <w:p w14:paraId="76D75EDC" w14:textId="77777777" w:rsidR="00335A9C" w:rsidRPr="00915B7B" w:rsidRDefault="00335A9C" w:rsidP="00F20D55">
      <w:pPr>
        <w:pStyle w:val="BodyText"/>
      </w:pPr>
    </w:p>
    <w:p w14:paraId="3F5F15F5" w14:textId="77777777" w:rsidR="00335A9C" w:rsidRPr="00915B7B" w:rsidRDefault="00335A9C" w:rsidP="00F20D55">
      <w:pPr>
        <w:pStyle w:val="BodyText"/>
        <w:spacing w:line="240" w:lineRule="auto"/>
        <w:ind w:firstLine="0"/>
        <w:rPr>
          <w:sz w:val="18"/>
          <w:szCs w:val="18"/>
        </w:rPr>
      </w:pPr>
      <w:r w:rsidRPr="00915B7B">
        <w:rPr>
          <w:sz w:val="18"/>
          <w:szCs w:val="18"/>
        </w:rPr>
        <w:t>AGB/MC/SNT</w:t>
      </w:r>
    </w:p>
    <w:p w14:paraId="3DDA318B" w14:textId="77777777" w:rsidR="00335A9C" w:rsidRPr="00915B7B" w:rsidRDefault="00335A9C" w:rsidP="00F20D55">
      <w:pPr>
        <w:pStyle w:val="BodyText"/>
        <w:spacing w:line="240" w:lineRule="auto"/>
        <w:ind w:firstLine="0"/>
        <w:rPr>
          <w:sz w:val="18"/>
          <w:szCs w:val="18"/>
        </w:rPr>
      </w:pPr>
      <w:r w:rsidRPr="00915B7B">
        <w:rPr>
          <w:sz w:val="18"/>
          <w:szCs w:val="18"/>
        </w:rPr>
        <w:t>LS #15359/19964</w:t>
      </w:r>
    </w:p>
    <w:p w14:paraId="05C81298" w14:textId="2E744BEC" w:rsidR="00335A9C" w:rsidRPr="00915B7B" w:rsidRDefault="00335A9C" w:rsidP="00F20D55">
      <w:pPr>
        <w:pStyle w:val="BodyText"/>
        <w:spacing w:line="240" w:lineRule="auto"/>
        <w:ind w:firstLine="0"/>
        <w:rPr>
          <w:sz w:val="18"/>
          <w:szCs w:val="18"/>
        </w:rPr>
      </w:pPr>
      <w:r w:rsidRPr="00915B7B">
        <w:rPr>
          <w:sz w:val="18"/>
          <w:szCs w:val="18"/>
        </w:rPr>
        <w:t>09/24/2025 12:44 PM</w:t>
      </w:r>
    </w:p>
    <w:sectPr w:rsidR="00335A9C" w:rsidRPr="00915B7B" w:rsidSect="00335A9C">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2C8D36" w14:textId="77777777" w:rsidR="00EC4100" w:rsidRDefault="00EC4100" w:rsidP="00453148">
      <w:pPr>
        <w:spacing w:after="0" w:line="240" w:lineRule="auto"/>
      </w:pPr>
      <w:r>
        <w:separator/>
      </w:r>
    </w:p>
  </w:endnote>
  <w:endnote w:type="continuationSeparator" w:id="0">
    <w:p w14:paraId="7200ABC0" w14:textId="77777777" w:rsidR="00EC4100" w:rsidRDefault="00EC4100" w:rsidP="00453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rPr>
      <w:id w:val="-1766997882"/>
      <w:docPartObj>
        <w:docPartGallery w:val="Page Numbers (Bottom of Page)"/>
        <w:docPartUnique/>
      </w:docPartObj>
    </w:sdtPr>
    <w:sdtEndPr>
      <w:rPr>
        <w:noProof/>
      </w:rPr>
    </w:sdtEndPr>
    <w:sdtContent>
      <w:p w14:paraId="766F425E" w14:textId="076F13CA" w:rsidR="00335A9C" w:rsidRPr="00335A9C" w:rsidRDefault="00335A9C">
        <w:pPr>
          <w:pStyle w:val="Footer"/>
          <w:jc w:val="center"/>
          <w:rPr>
            <w:rFonts w:ascii="Times New Roman" w:hAnsi="Times New Roman" w:cs="Times New Roman"/>
          </w:rPr>
        </w:pPr>
        <w:r w:rsidRPr="00335A9C">
          <w:rPr>
            <w:rFonts w:ascii="Times New Roman" w:hAnsi="Times New Roman" w:cs="Times New Roman"/>
          </w:rPr>
          <w:fldChar w:fldCharType="begin"/>
        </w:r>
        <w:r w:rsidRPr="00335A9C">
          <w:rPr>
            <w:rFonts w:ascii="Times New Roman" w:hAnsi="Times New Roman" w:cs="Times New Roman"/>
          </w:rPr>
          <w:instrText xml:space="preserve"> PAGE   \* MERGEFORMAT </w:instrText>
        </w:r>
        <w:r w:rsidRPr="00335A9C">
          <w:rPr>
            <w:rFonts w:ascii="Times New Roman" w:hAnsi="Times New Roman" w:cs="Times New Roman"/>
          </w:rPr>
          <w:fldChar w:fldCharType="separate"/>
        </w:r>
        <w:r w:rsidRPr="00335A9C">
          <w:rPr>
            <w:rFonts w:ascii="Times New Roman" w:hAnsi="Times New Roman" w:cs="Times New Roman"/>
            <w:noProof/>
          </w:rPr>
          <w:t>2</w:t>
        </w:r>
        <w:r w:rsidRPr="00335A9C">
          <w:rPr>
            <w:rFonts w:ascii="Times New Roman" w:hAnsi="Times New Roman" w:cs="Times New Roman"/>
            <w:noProof/>
          </w:rPr>
          <w:fldChar w:fldCharType="end"/>
        </w:r>
      </w:p>
    </w:sdtContent>
  </w:sdt>
  <w:p w14:paraId="1CD4DEDC" w14:textId="77777777" w:rsidR="00335A9C" w:rsidRPr="00335A9C" w:rsidRDefault="00335A9C">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526F8C" w14:textId="77777777" w:rsidR="00EC4100" w:rsidRDefault="00EC4100" w:rsidP="00453148">
      <w:pPr>
        <w:spacing w:after="0" w:line="240" w:lineRule="auto"/>
      </w:pPr>
      <w:r>
        <w:separator/>
      </w:r>
    </w:p>
  </w:footnote>
  <w:footnote w:type="continuationSeparator" w:id="0">
    <w:p w14:paraId="3D4D44E5" w14:textId="77777777" w:rsidR="00EC4100" w:rsidRDefault="00EC4100" w:rsidP="00453148">
      <w:pPr>
        <w:spacing w:after="0" w:line="240" w:lineRule="auto"/>
      </w:pPr>
      <w:r>
        <w:continuationSeparator/>
      </w:r>
    </w:p>
  </w:footnote>
  <w:footnote w:id="1">
    <w:p w14:paraId="73B1DACF"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NYC Local Law 22 of 2008, available at </w:t>
      </w:r>
      <w:hyperlink r:id="rId1" w:history="1">
        <w:r w:rsidRPr="005D73F1">
          <w:rPr>
            <w:rStyle w:val="Hyperlink"/>
            <w:rFonts w:ascii="Times New Roman" w:hAnsi="Times New Roman" w:cs="Times New Roman"/>
          </w:rPr>
          <w:t>https://legistar.council.nyc.gov/LegislationDetail.aspx?ID=448283&amp;GUID=E252FFD9-2B6E-4D93-865C-96ABDD0D357A&amp;Options=ID|Text|&amp;Search=2008%2f022</w:t>
        </w:r>
      </w:hyperlink>
      <w:r w:rsidRPr="005D73F1">
        <w:rPr>
          <w:rFonts w:ascii="Times New Roman" w:hAnsi="Times New Roman" w:cs="Times New Roman"/>
        </w:rPr>
        <w:t xml:space="preserve">. </w:t>
      </w:r>
    </w:p>
  </w:footnote>
  <w:footnote w:id="2">
    <w:p w14:paraId="09241C5B" w14:textId="77777777" w:rsidR="00453148" w:rsidRPr="005D73F1" w:rsidRDefault="00453148" w:rsidP="00453148">
      <w:pPr>
        <w:pStyle w:val="FT1"/>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bookmarkStart w:id="0" w:name="_Hlk221882318"/>
      <w:r w:rsidRPr="005D73F1">
        <w:rPr>
          <w:rFonts w:ascii="Times New Roman" w:hAnsi="Times New Roman" w:cs="Times New Roman"/>
          <w:i/>
        </w:rPr>
        <w:t>Id</w:t>
      </w:r>
      <w:r w:rsidRPr="005D73F1">
        <w:rPr>
          <w:rFonts w:ascii="Times New Roman" w:hAnsi="Times New Roman" w:cs="Times New Roman"/>
        </w:rPr>
        <w:t xml:space="preserve">. </w:t>
      </w:r>
    </w:p>
    <w:bookmarkEnd w:id="0"/>
  </w:footnote>
  <w:footnote w:id="3">
    <w:p w14:paraId="49608AED"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NYC Local Law 66 of 2014, available at </w:t>
      </w:r>
      <w:hyperlink r:id="rId2" w:history="1">
        <w:r w:rsidRPr="005D73F1">
          <w:rPr>
            <w:rStyle w:val="Hyperlink"/>
            <w:rFonts w:ascii="Times New Roman" w:hAnsi="Times New Roman" w:cs="Times New Roman"/>
          </w:rPr>
          <w:t>https://legistar.council.nyc.gov/LegislationDetail.aspx?ID=1812833&amp;GUID=3AEAAFA1-C484-428C-83A7-12B07606D1B2</w:t>
        </w:r>
      </w:hyperlink>
      <w:r w:rsidRPr="005D73F1">
        <w:rPr>
          <w:rFonts w:ascii="Times New Roman" w:hAnsi="Times New Roman" w:cs="Times New Roman"/>
        </w:rPr>
        <w:t xml:space="preserve">. </w:t>
      </w:r>
    </w:p>
  </w:footnote>
  <w:footnote w:id="4">
    <w:p w14:paraId="17BE84F6"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NY State, S.6599/A.8429, 2019, available at  </w:t>
      </w:r>
      <w:hyperlink r:id="rId3" w:history="1">
        <w:r w:rsidRPr="005D73F1">
          <w:rPr>
            <w:rStyle w:val="Hyperlink"/>
            <w:rFonts w:ascii="Times New Roman" w:hAnsi="Times New Roman" w:cs="Times New Roman"/>
          </w:rPr>
          <w:t>https://www.nysenate.gov/legislation/bills/2019/S6599</w:t>
        </w:r>
      </w:hyperlink>
      <w:r w:rsidRPr="005D73F1">
        <w:rPr>
          <w:rFonts w:ascii="Times New Roman" w:hAnsi="Times New Roman" w:cs="Times New Roman"/>
        </w:rPr>
        <w:t xml:space="preserve">. </w:t>
      </w:r>
    </w:p>
  </w:footnote>
  <w:footnote w:id="5">
    <w:p w14:paraId="02FF8333"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NYC Mayor’s Office of Climate and Environmental Justice, “New York City Greenhouse Gas Inventories,”  </w:t>
      </w:r>
      <w:hyperlink r:id="rId4" w:history="1">
        <w:r w:rsidRPr="005D73F1">
          <w:rPr>
            <w:rStyle w:val="Hyperlink"/>
            <w:rFonts w:ascii="Times New Roman" w:hAnsi="Times New Roman" w:cs="Times New Roman"/>
          </w:rPr>
          <w:t>https://www.nyc.gov/content/climate/pages/initiatives/nyc-greenhouse-gas-inventories</w:t>
        </w:r>
      </w:hyperlink>
      <w:r w:rsidRPr="005D73F1">
        <w:rPr>
          <w:rFonts w:ascii="Times New Roman" w:hAnsi="Times New Roman" w:cs="Times New Roman"/>
        </w:rPr>
        <w:t xml:space="preserve"> (last accessed Feb. 13, 2026). From 2005 to 2024, stationary emissions—emissions from buildings and other stationary sources—made up approximately 66-70% of the total citywide GHG emissions, and transportation emissions made up approximately 25-30% of citywide GHG emissions.</w:t>
      </w:r>
    </w:p>
  </w:footnote>
  <w:footnote w:id="6">
    <w:p w14:paraId="1F58E6FD"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NYC Local Law 97 of 2019, available at </w:t>
      </w:r>
      <w:hyperlink r:id="rId5" w:history="1">
        <w:r w:rsidRPr="005D73F1">
          <w:rPr>
            <w:rStyle w:val="Hyperlink"/>
            <w:rFonts w:ascii="Times New Roman" w:hAnsi="Times New Roman" w:cs="Times New Roman"/>
          </w:rPr>
          <w:t>https://legistar.council.nyc.gov/LegislationDetail.aspx?ID=3761078&amp;GUID=B938F26C-E9B9-4B9F-B981-1BB2BB52A486</w:t>
        </w:r>
      </w:hyperlink>
      <w:r w:rsidRPr="005D73F1">
        <w:rPr>
          <w:rFonts w:ascii="Times New Roman" w:hAnsi="Times New Roman" w:cs="Times New Roman"/>
        </w:rPr>
        <w:t xml:space="preserve">. </w:t>
      </w:r>
    </w:p>
  </w:footnote>
  <w:footnote w:id="7">
    <w:p w14:paraId="30A238E0"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NYC Local Law 154 of 2021, available at </w:t>
      </w:r>
      <w:hyperlink r:id="rId6" w:history="1">
        <w:r w:rsidRPr="005D73F1">
          <w:rPr>
            <w:rStyle w:val="Hyperlink"/>
            <w:rFonts w:ascii="Times New Roman" w:hAnsi="Times New Roman" w:cs="Times New Roman"/>
          </w:rPr>
          <w:t>https://legistar.council.nyc.gov/LegislationDetail.aspx?ID=4966519&amp;GUID=714F1B3D-876F-4C4F-A1BC-A2849D60D55A</w:t>
        </w:r>
      </w:hyperlink>
      <w:r w:rsidRPr="005D73F1">
        <w:rPr>
          <w:rFonts w:ascii="Times New Roman" w:hAnsi="Times New Roman" w:cs="Times New Roman"/>
        </w:rPr>
        <w:t xml:space="preserve">. </w:t>
      </w:r>
    </w:p>
  </w:footnote>
  <w:footnote w:id="8">
    <w:p w14:paraId="5A6CC65C"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NYC Local Law 140 of 2023, available at </w:t>
      </w:r>
      <w:hyperlink r:id="rId7" w:history="1">
        <w:r w:rsidRPr="005D73F1">
          <w:rPr>
            <w:rStyle w:val="Hyperlink"/>
            <w:rFonts w:ascii="Times New Roman" w:hAnsi="Times New Roman" w:cs="Times New Roman"/>
          </w:rPr>
          <w:t>https://legistar.council.nyc.gov/LegislationDetail.aspx?ID=5570518&amp;GUID=7D043D66-332E-4243-9083-D9CA6A202E4D</w:t>
        </w:r>
      </w:hyperlink>
      <w:r w:rsidRPr="005D73F1">
        <w:rPr>
          <w:rFonts w:ascii="Times New Roman" w:hAnsi="Times New Roman" w:cs="Times New Roman"/>
        </w:rPr>
        <w:t xml:space="preserve">. </w:t>
      </w:r>
    </w:p>
  </w:footnote>
  <w:footnote w:id="9">
    <w:p w14:paraId="1A02A139"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NYC Local Law 120 of 2021, available at </w:t>
      </w:r>
      <w:hyperlink r:id="rId8" w:history="1">
        <w:r w:rsidRPr="005D73F1">
          <w:rPr>
            <w:rStyle w:val="Hyperlink"/>
            <w:rFonts w:ascii="Times New Roman" w:hAnsi="Times New Roman" w:cs="Times New Roman"/>
          </w:rPr>
          <w:t>https://legistar.council.nyc.gov/LegislationDetail.aspx?ID=3343761&amp;GUID=AB4AE61B-4A4D-47CB-BEBF-A5D7E6BEE6E0</w:t>
        </w:r>
      </w:hyperlink>
      <w:r w:rsidRPr="005D73F1">
        <w:rPr>
          <w:rFonts w:ascii="Times New Roman" w:hAnsi="Times New Roman" w:cs="Times New Roman"/>
        </w:rPr>
        <w:t xml:space="preserve">. </w:t>
      </w:r>
    </w:p>
  </w:footnote>
  <w:footnote w:id="10">
    <w:p w14:paraId="71EFCD76"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PowerUp NYC, NYC Mayor’s Office of Climate and Environmental Justice, Sept. 2023, </w:t>
      </w:r>
      <w:hyperlink r:id="rId9" w:history="1">
        <w:r w:rsidRPr="005D73F1">
          <w:rPr>
            <w:rStyle w:val="Hyperlink"/>
            <w:rFonts w:ascii="Times New Roman" w:hAnsi="Times New Roman" w:cs="Times New Roman"/>
          </w:rPr>
          <w:t>https://www.nyc.gov/assets/climate/downloads/pdfs/PowerUp_NYC_printfriendly.pdf</w:t>
        </w:r>
      </w:hyperlink>
      <w:r w:rsidRPr="005D73F1">
        <w:rPr>
          <w:rFonts w:ascii="Times New Roman" w:hAnsi="Times New Roman" w:cs="Times New Roman"/>
        </w:rPr>
        <w:t xml:space="preserve"> at 6.</w:t>
      </w:r>
    </w:p>
  </w:footnote>
  <w:footnote w:id="11">
    <w:p w14:paraId="17AA2C31"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See</w:t>
      </w:r>
      <w:r w:rsidRPr="005D73F1">
        <w:rPr>
          <w:rFonts w:ascii="Times New Roman" w:hAnsi="Times New Roman" w:cs="Times New Roman"/>
        </w:rPr>
        <w:t xml:space="preserve"> Johan Shridan, “PSC Cancels New York Power Line Project for Offshore Wind Energy,” News10, July 17, 2025, </w:t>
      </w:r>
      <w:hyperlink r:id="rId10" w:history="1">
        <w:r w:rsidRPr="005D73F1">
          <w:rPr>
            <w:rStyle w:val="Hyperlink"/>
            <w:rFonts w:ascii="Times New Roman" w:hAnsi="Times New Roman" w:cs="Times New Roman"/>
          </w:rPr>
          <w:t>https://www.news10.com/news/ny-news/psc-decision-stops-new-york/</w:t>
        </w:r>
      </w:hyperlink>
      <w:r w:rsidRPr="005D73F1">
        <w:rPr>
          <w:rFonts w:ascii="Times New Roman" w:hAnsi="Times New Roman" w:cs="Times New Roman"/>
        </w:rPr>
        <w:t xml:space="preserve">; Samantha Maldonado, “Trump Puts Brakes on Two New York Offshore Wind Projects,” The City, Dec. 22, 2025, </w:t>
      </w:r>
      <w:hyperlink r:id="rId11" w:history="1">
        <w:r w:rsidRPr="005D73F1">
          <w:rPr>
            <w:rStyle w:val="Hyperlink"/>
            <w:rFonts w:ascii="Times New Roman" w:hAnsi="Times New Roman" w:cs="Times New Roman"/>
          </w:rPr>
          <w:t>https://www.thecity.nyc/2025/12/22/trump-empire-sunrise-wind-national-security-energy/</w:t>
        </w:r>
      </w:hyperlink>
      <w:r w:rsidRPr="005D73F1">
        <w:rPr>
          <w:rFonts w:ascii="Times New Roman" w:hAnsi="Times New Roman" w:cs="Times New Roman"/>
        </w:rPr>
        <w:t xml:space="preserve">. </w:t>
      </w:r>
    </w:p>
  </w:footnote>
  <w:footnote w:id="12">
    <w:p w14:paraId="766E253F"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Local Law 97 of 2019, Local Law 120 of 2021, and Local Law 140 of 2023, have full compliance deadlines ranging from 2035 to 2050. </w:t>
      </w:r>
    </w:p>
  </w:footnote>
  <w:footnote w:id="13">
    <w:p w14:paraId="7A97CCBB" w14:textId="46745598"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Existing buildings 25,000 square feet or less do not need to meet the requirements of Local Law 97 of 2019 or Local Law 154 of 2021. See </w:t>
      </w:r>
      <w:hyperlink r:id="rId12" w:history="1">
        <w:r w:rsidRPr="005D73F1">
          <w:rPr>
            <w:rStyle w:val="Hyperlink"/>
            <w:rFonts w:ascii="Times New Roman" w:hAnsi="Times New Roman" w:cs="Times New Roman"/>
          </w:rPr>
          <w:t>https://www.nyc.gov/site/buildings/codes/ll97-greenhouse-gas-emissions-reductions.page</w:t>
        </w:r>
      </w:hyperlink>
      <w:r w:rsidRPr="005D73F1">
        <w:rPr>
          <w:rFonts w:ascii="Times New Roman" w:hAnsi="Times New Roman" w:cs="Times New Roman"/>
        </w:rPr>
        <w:t xml:space="preserve">; </w:t>
      </w:r>
      <w:hyperlink r:id="rId13" w:history="1">
        <w:r w:rsidRPr="005D73F1">
          <w:rPr>
            <w:rStyle w:val="Hyperlink"/>
            <w:rFonts w:ascii="Times New Roman" w:hAnsi="Times New Roman" w:cs="Times New Roman"/>
          </w:rPr>
          <w:t>https://www.nyc.gov/site/buildings/codes/ll154-building-electrification.page</w:t>
        </w:r>
      </w:hyperlink>
      <w:r w:rsidRPr="005D73F1">
        <w:rPr>
          <w:rFonts w:ascii="Times New Roman" w:hAnsi="Times New Roman" w:cs="Times New Roman"/>
        </w:rPr>
        <w:t xml:space="preserve">. </w:t>
      </w:r>
    </w:p>
  </w:footnote>
  <w:footnote w:id="14">
    <w:p w14:paraId="2C962309"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Press Release, NYC Office of the Mayor, “Mayor Adams Announces Full City Fleet Has Completed Transition to Renewable Diesel,” Press Release, Oct. 3, 2024, </w:t>
      </w:r>
      <w:hyperlink r:id="rId14" w:history="1">
        <w:r w:rsidRPr="005D73F1">
          <w:rPr>
            <w:rStyle w:val="Hyperlink"/>
            <w:rFonts w:ascii="Times New Roman" w:hAnsi="Times New Roman" w:cs="Times New Roman"/>
          </w:rPr>
          <w:t>https://www.nyc.gov/mayors-office/news/2024/10/mayor-adams-full-city-fleet-has-completed-transition-renewable-diesel</w:t>
        </w:r>
      </w:hyperlink>
      <w:r w:rsidRPr="005D73F1">
        <w:rPr>
          <w:rFonts w:ascii="Times New Roman" w:hAnsi="Times New Roman" w:cs="Times New Roman"/>
        </w:rPr>
        <w:t xml:space="preserve">. </w:t>
      </w:r>
    </w:p>
  </w:footnote>
  <w:footnote w:id="15">
    <w:p w14:paraId="62A612D5"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Energy Information Administration. “Biomass Explained” </w:t>
      </w:r>
      <w:hyperlink r:id="rId15" w:history="1">
        <w:r w:rsidRPr="005D73F1">
          <w:rPr>
            <w:rStyle w:val="Hyperlink"/>
            <w:rFonts w:ascii="Times New Roman" w:hAnsi="Times New Roman" w:cs="Times New Roman"/>
          </w:rPr>
          <w:t>https://www.eia.gov/energyexplained/biomass/</w:t>
        </w:r>
      </w:hyperlink>
      <w:r w:rsidRPr="005D73F1">
        <w:rPr>
          <w:rFonts w:ascii="Times New Roman" w:hAnsi="Times New Roman" w:cs="Times New Roman"/>
        </w:rPr>
        <w:t xml:space="preserve"> </w:t>
      </w:r>
    </w:p>
  </w:footnote>
  <w:footnote w:id="16">
    <w:p w14:paraId="182D61BA"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Penn State College of Earth and Mineral Sciences. Department of Energy and Mineral Engineering.”Biodiesel Production” </w:t>
      </w:r>
      <w:hyperlink r:id="rId16" w:history="1">
        <w:r w:rsidRPr="005D73F1">
          <w:rPr>
            <w:rStyle w:val="Hyperlink"/>
            <w:rFonts w:ascii="Times New Roman" w:hAnsi="Times New Roman" w:cs="Times New Roman"/>
          </w:rPr>
          <w:t>https://courses.ems.psu.edu/egee439/node/684</w:t>
        </w:r>
      </w:hyperlink>
      <w:r w:rsidRPr="005D73F1">
        <w:rPr>
          <w:rFonts w:ascii="Times New Roman" w:hAnsi="Times New Roman" w:cs="Times New Roman"/>
        </w:rPr>
        <w:t xml:space="preserve"> </w:t>
      </w:r>
    </w:p>
  </w:footnote>
  <w:footnote w:id="17">
    <w:p w14:paraId="200AE913"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Department of Energy, “Biodiesel Fuel Basics,” https://afdc.energy.gov/fuels/biodiesel_basics.html</w:t>
      </w:r>
    </w:p>
  </w:footnote>
  <w:footnote w:id="18">
    <w:p w14:paraId="5D9C42D6"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Department of Energy, “Biodiesel Blends,” https://afdc.energy.gov/fuels/biodiesel_blends.html</w:t>
      </w:r>
    </w:p>
  </w:footnote>
  <w:footnote w:id="19">
    <w:p w14:paraId="4EBCE9C7"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Smartcities Dive. From B10 to B100- Biodiesel Basics. </w:t>
      </w:r>
      <w:hyperlink r:id="rId17" w:history="1">
        <w:r w:rsidRPr="005D73F1">
          <w:rPr>
            <w:rStyle w:val="Hyperlink"/>
            <w:rFonts w:ascii="Times New Roman" w:hAnsi="Times New Roman" w:cs="Times New Roman"/>
          </w:rPr>
          <w:t>https://www.smartcitiesdive.com/ex/sustainablecitiescollective/b10-b100-%E2%80%93-biodiesel-basics/12344/</w:t>
        </w:r>
      </w:hyperlink>
      <w:r w:rsidRPr="005D73F1">
        <w:rPr>
          <w:rFonts w:ascii="Times New Roman" w:hAnsi="Times New Roman" w:cs="Times New Roman"/>
        </w:rPr>
        <w:t xml:space="preserve"> </w:t>
      </w:r>
    </w:p>
  </w:footnote>
  <w:footnote w:id="20">
    <w:p w14:paraId="40614F8F"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Energy Information Administration. Biofuels Explained. </w:t>
      </w:r>
      <w:hyperlink r:id="rId18" w:history="1">
        <w:r w:rsidRPr="005D73F1">
          <w:rPr>
            <w:rStyle w:val="Hyperlink"/>
            <w:rFonts w:ascii="Times New Roman" w:hAnsi="Times New Roman" w:cs="Times New Roman"/>
          </w:rPr>
          <w:t>https://www.eia.gov/energyexplained/biofuels/biodiesel-rd-other-basics.php</w:t>
        </w:r>
      </w:hyperlink>
      <w:r w:rsidRPr="005D73F1">
        <w:rPr>
          <w:rFonts w:ascii="Times New Roman" w:hAnsi="Times New Roman" w:cs="Times New Roman"/>
        </w:rPr>
        <w:t xml:space="preserve"> </w:t>
      </w:r>
    </w:p>
  </w:footnote>
  <w:footnote w:id="21">
    <w:p w14:paraId="7035F9BD"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Department of Energy. Alternative Fuels Data Center. </w:t>
      </w:r>
      <w:hyperlink r:id="rId19" w:history="1">
        <w:r w:rsidRPr="005D73F1">
          <w:rPr>
            <w:rStyle w:val="Hyperlink"/>
            <w:rFonts w:ascii="Times New Roman" w:hAnsi="Times New Roman" w:cs="Times New Roman"/>
          </w:rPr>
          <w:t>https://afdc.energy.gov/fuels/renewable-diesel</w:t>
        </w:r>
      </w:hyperlink>
      <w:r w:rsidRPr="005D73F1">
        <w:rPr>
          <w:rFonts w:ascii="Times New Roman" w:hAnsi="Times New Roman" w:cs="Times New Roman"/>
        </w:rPr>
        <w:t xml:space="preserve"> </w:t>
      </w:r>
    </w:p>
  </w:footnote>
  <w:footnote w:id="22">
    <w:p w14:paraId="61BAAADD"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Id at 4</w:t>
      </w:r>
    </w:p>
  </w:footnote>
  <w:footnote w:id="23">
    <w:p w14:paraId="5139CD01"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State of Oregon Department of Environmental Quality. Renewable Diesel 101. </w:t>
      </w:r>
      <w:hyperlink r:id="rId20" w:history="1">
        <w:r w:rsidRPr="005D73F1">
          <w:rPr>
            <w:rStyle w:val="Hyperlink"/>
            <w:rFonts w:ascii="Times New Roman" w:hAnsi="Times New Roman" w:cs="Times New Roman"/>
          </w:rPr>
          <w:t>https://www.oregon.gov/deq/FilterDocs/cfpdieselfaq.pdf</w:t>
        </w:r>
      </w:hyperlink>
      <w:r w:rsidRPr="005D73F1">
        <w:rPr>
          <w:rFonts w:ascii="Times New Roman" w:hAnsi="Times New Roman" w:cs="Times New Roman"/>
        </w:rPr>
        <w:t xml:space="preserve"> </w:t>
      </w:r>
    </w:p>
  </w:footnote>
  <w:footnote w:id="24">
    <w:p w14:paraId="317A8EB5"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M.I.T. Climate Portal. Biofuels. </w:t>
      </w:r>
      <w:hyperlink r:id="rId21" w:history="1">
        <w:r w:rsidRPr="005D73F1">
          <w:rPr>
            <w:rStyle w:val="Hyperlink"/>
            <w:rFonts w:ascii="Times New Roman" w:hAnsi="Times New Roman" w:cs="Times New Roman"/>
          </w:rPr>
          <w:t>https://climate.mit.edu/explainers/biofuel</w:t>
        </w:r>
      </w:hyperlink>
      <w:r w:rsidRPr="005D73F1">
        <w:rPr>
          <w:rFonts w:ascii="Times New Roman" w:hAnsi="Times New Roman" w:cs="Times New Roman"/>
        </w:rPr>
        <w:t xml:space="preserve"> </w:t>
      </w:r>
    </w:p>
  </w:footnote>
  <w:footnote w:id="25">
    <w:p w14:paraId="45C18C72"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Xu, et al. Life Cycle Greenhouse Gas Emissions of Biodiesel and Renewable Diesel Production in the United States. May 16, 2022. Environ. Sci. Technol. https://pubs.acs.org/doi/10.1021/acs.est.2c00289</w:t>
      </w:r>
    </w:p>
  </w:footnote>
  <w:footnote w:id="26">
    <w:p w14:paraId="2D35D153"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Jeswani et al. Environmental sustainability of biofuels: a review. November 25, 2020. Environmental sustainability of biofuels: a review. Proc. R. Soc. A http://doi.org/10.1098/rspa.2020.0351</w:t>
      </w:r>
    </w:p>
  </w:footnote>
  <w:footnote w:id="27">
    <w:p w14:paraId="04AC23D0"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Id. </w:t>
      </w:r>
    </w:p>
  </w:footnote>
  <w:footnote w:id="28">
    <w:p w14:paraId="5AE6A10D" w14:textId="77777777" w:rsidR="00453148" w:rsidRPr="005D73F1" w:rsidRDefault="00453148" w:rsidP="00453148">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Risha Naranyan. The truth about biofuels. Conservation Law Foundation. https://www.clf.org/blog/the-truth-about-biofuels/</w:t>
      </w:r>
    </w:p>
  </w:footnote>
  <w:footnote w:id="29">
    <w:p w14:paraId="5DA0CC59"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Dep’t of Energy, Alternative Fuels Data Center, “Renewable Diesel” (last accessed Feb. 13, 2026),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22" w:history="1">
        <w:r w:rsidRPr="005D73F1">
          <w:rPr>
            <w:rStyle w:val="Hyperlink"/>
            <w:rFonts w:ascii="Times New Roman" w:hAnsi="Times New Roman" w:cs="Times New Roman"/>
          </w:rPr>
          <w:t>https://afdc.energy.gov/fuels/renewable-diesel</w:t>
        </w:r>
      </w:hyperlink>
      <w:r w:rsidRPr="005D73F1">
        <w:rPr>
          <w:rFonts w:ascii="Times New Roman" w:hAnsi="Times New Roman" w:cs="Times New Roman"/>
        </w:rPr>
        <w:t>.</w:t>
      </w:r>
    </w:p>
  </w:footnote>
  <w:footnote w:id="30">
    <w:p w14:paraId="7CCC6186"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Dep’t of Ag., Economic Research Service, “Renewable Diesel Production Surpasses Biodiesel” (May 28, 2024),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23" w:history="1">
        <w:r w:rsidRPr="005D73F1">
          <w:rPr>
            <w:rStyle w:val="Hyperlink"/>
            <w:rFonts w:ascii="Times New Roman" w:hAnsi="Times New Roman" w:cs="Times New Roman"/>
          </w:rPr>
          <w:t>https://www.ers.usda.gov/data-products/charts-of-note/chart-detail?chartId=109240</w:t>
        </w:r>
      </w:hyperlink>
      <w:r w:rsidRPr="005D73F1">
        <w:rPr>
          <w:rFonts w:ascii="Times New Roman" w:hAnsi="Times New Roman" w:cs="Times New Roman"/>
        </w:rPr>
        <w:t>.</w:t>
      </w:r>
    </w:p>
  </w:footnote>
  <w:footnote w:id="31">
    <w:p w14:paraId="47C640CC"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Dep’t of Energy, Alternative Fuels Data Center, “Renewable Diesel” (last accessed Feb. 13, 2026),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24" w:history="1">
        <w:r w:rsidRPr="005D73F1">
          <w:rPr>
            <w:rStyle w:val="Hyperlink"/>
            <w:rFonts w:ascii="Times New Roman" w:hAnsi="Times New Roman" w:cs="Times New Roman"/>
          </w:rPr>
          <w:t>https://afdc.energy.gov/fuels/renewable-diesel</w:t>
        </w:r>
      </w:hyperlink>
      <w:r w:rsidRPr="005D73F1">
        <w:rPr>
          <w:rFonts w:ascii="Times New Roman" w:hAnsi="Times New Roman" w:cs="Times New Roman"/>
        </w:rPr>
        <w:t>.</w:t>
      </w:r>
    </w:p>
  </w:footnote>
  <w:footnote w:id="32">
    <w:p w14:paraId="1BB0BA56" w14:textId="77777777" w:rsidR="00471BEE" w:rsidRPr="005D73F1" w:rsidRDefault="00471BEE" w:rsidP="00471BEE">
      <w:pPr>
        <w:pStyle w:val="FootnoteText"/>
        <w:rPr>
          <w:rFonts w:ascii="Times New Roman" w:hAnsi="Times New Roman" w:cs="Times New Roman"/>
          <w:i/>
          <w:i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Energy Information Admin., “U.S. Production of Renewable Diesel and Biodiesel Fell Sharply in 1Q25” (June 4, 2025),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25" w:history="1">
        <w:r w:rsidRPr="005D73F1">
          <w:rPr>
            <w:rStyle w:val="Hyperlink"/>
            <w:rFonts w:ascii="Times New Roman" w:hAnsi="Times New Roman" w:cs="Times New Roman"/>
          </w:rPr>
          <w:t>https://www.eia.gov/todayinenergy/detail.php?id=65424</w:t>
        </w:r>
      </w:hyperlink>
      <w:r w:rsidRPr="005D73F1">
        <w:rPr>
          <w:rFonts w:ascii="Times New Roman" w:hAnsi="Times New Roman" w:cs="Times New Roman"/>
        </w:rPr>
        <w:t>.</w:t>
      </w:r>
    </w:p>
  </w:footnote>
  <w:footnote w:id="33">
    <w:p w14:paraId="65E9421E" w14:textId="77777777" w:rsidR="00471BEE" w:rsidRPr="005D73F1" w:rsidRDefault="00471BEE" w:rsidP="00471BEE">
      <w:pPr>
        <w:pStyle w:val="FootnoteText"/>
        <w:rPr>
          <w:rFonts w:ascii="Times New Roman" w:hAnsi="Times New Roman" w:cs="Times New Roman"/>
          <w:i/>
          <w:i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Id.</w:t>
      </w:r>
    </w:p>
  </w:footnote>
  <w:footnote w:id="34">
    <w:p w14:paraId="409A60AD"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42 U.S.C. § 7545.</w:t>
      </w:r>
    </w:p>
  </w:footnote>
  <w:footnote w:id="35">
    <w:p w14:paraId="7D7B9646"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EPA, “Overview of the Renewable Fuels Standard Program” (last updated May 7, 2025), </w:t>
      </w:r>
      <w:r w:rsidRPr="005D73F1">
        <w:rPr>
          <w:rFonts w:ascii="Times New Roman" w:hAnsi="Times New Roman" w:cs="Times New Roman"/>
          <w:i/>
          <w:iCs/>
        </w:rPr>
        <w:t>available at</w:t>
      </w:r>
      <w:r w:rsidRPr="005D73F1">
        <w:rPr>
          <w:rFonts w:ascii="Times New Roman" w:hAnsi="Times New Roman" w:cs="Times New Roman"/>
        </w:rPr>
        <w:t> </w:t>
      </w:r>
      <w:hyperlink r:id="rId26" w:tgtFrame="_blank" w:history="1">
        <w:r w:rsidRPr="005D73F1">
          <w:rPr>
            <w:rStyle w:val="Hyperlink"/>
            <w:rFonts w:ascii="Times New Roman" w:hAnsi="Times New Roman" w:cs="Times New Roman"/>
          </w:rPr>
          <w:t>https://www.epa.gov/renewable-fuel-standard-program/overview-renewable-fuel-standard-program</w:t>
        </w:r>
      </w:hyperlink>
      <w:r w:rsidRPr="005D73F1">
        <w:rPr>
          <w:rFonts w:ascii="Times New Roman" w:hAnsi="Times New Roman" w:cs="Times New Roman"/>
        </w:rPr>
        <w:t>.</w:t>
      </w:r>
    </w:p>
  </w:footnote>
  <w:footnote w:id="36">
    <w:p w14:paraId="0940FBEF"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Id.; </w:t>
      </w:r>
      <w:r w:rsidRPr="005D73F1">
        <w:rPr>
          <w:rFonts w:ascii="Times New Roman" w:hAnsi="Times New Roman" w:cs="Times New Roman"/>
        </w:rPr>
        <w:t>U.S. Dep’t of Energy, Alternative Fuels Data Center, “Renewable Fuel Standard” (last accessed</w:t>
      </w:r>
      <w:r w:rsidRPr="005D73F1">
        <w:rPr>
          <w:rFonts w:ascii="Times New Roman" w:hAnsi="Times New Roman" w:cs="Times New Roman"/>
          <w:i/>
          <w:iCs/>
        </w:rPr>
        <w:t> </w:t>
      </w:r>
      <w:r w:rsidRPr="005D73F1">
        <w:rPr>
          <w:rFonts w:ascii="Times New Roman" w:hAnsi="Times New Roman" w:cs="Times New Roman"/>
        </w:rPr>
        <w:t>Feb. 13, 2026), </w:t>
      </w:r>
      <w:r w:rsidRPr="005D73F1">
        <w:rPr>
          <w:rFonts w:ascii="Times New Roman" w:hAnsi="Times New Roman" w:cs="Times New Roman"/>
          <w:i/>
          <w:iCs/>
        </w:rPr>
        <w:t>available at </w:t>
      </w:r>
      <w:hyperlink r:id="rId27" w:tgtFrame="_blank" w:history="1">
        <w:r w:rsidRPr="005D73F1">
          <w:rPr>
            <w:rStyle w:val="Hyperlink"/>
            <w:rFonts w:ascii="Times New Roman" w:hAnsi="Times New Roman" w:cs="Times New Roman"/>
          </w:rPr>
          <w:t>https://afdc.energy.gov/laws/RFS</w:t>
        </w:r>
      </w:hyperlink>
      <w:r w:rsidRPr="005D73F1">
        <w:rPr>
          <w:rFonts w:ascii="Times New Roman" w:hAnsi="Times New Roman" w:cs="Times New Roman"/>
        </w:rPr>
        <w:t>.</w:t>
      </w:r>
    </w:p>
  </w:footnote>
  <w:footnote w:id="37">
    <w:p w14:paraId="1D0DC715" w14:textId="77777777" w:rsidR="00471BEE" w:rsidRPr="005D73F1" w:rsidRDefault="00471BEE" w:rsidP="00471BEE">
      <w:pPr>
        <w:pStyle w:val="FootnoteText"/>
        <w:rPr>
          <w:rFonts w:ascii="Times New Roman" w:hAnsi="Times New Roman" w:cs="Times New Roman"/>
          <w:i/>
          <w:i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EPA, “Overview of the Renewable Fuels Standard Program” (last updated May 7, 2025), </w:t>
      </w:r>
      <w:r w:rsidRPr="005D73F1">
        <w:rPr>
          <w:rFonts w:ascii="Times New Roman" w:hAnsi="Times New Roman" w:cs="Times New Roman"/>
          <w:i/>
          <w:iCs/>
        </w:rPr>
        <w:t>available at</w:t>
      </w:r>
      <w:r w:rsidRPr="005D73F1">
        <w:rPr>
          <w:rFonts w:ascii="Times New Roman" w:hAnsi="Times New Roman" w:cs="Times New Roman"/>
        </w:rPr>
        <w:t> </w:t>
      </w:r>
      <w:hyperlink r:id="rId28" w:tgtFrame="_blank" w:history="1">
        <w:r w:rsidRPr="005D73F1">
          <w:rPr>
            <w:rStyle w:val="Hyperlink"/>
            <w:rFonts w:ascii="Times New Roman" w:hAnsi="Times New Roman" w:cs="Times New Roman"/>
          </w:rPr>
          <w:t>https://www.epa.gov/renewable-fuel-standard-program/overview-renewable-fuel-standard-program</w:t>
        </w:r>
      </w:hyperlink>
      <w:r w:rsidRPr="005D73F1">
        <w:rPr>
          <w:rFonts w:ascii="Times New Roman" w:hAnsi="Times New Roman" w:cs="Times New Roman"/>
        </w:rPr>
        <w:t>.</w:t>
      </w:r>
    </w:p>
  </w:footnote>
  <w:footnote w:id="38">
    <w:p w14:paraId="349B4081"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U.S. EPA, “Proposed Renewable Fuel Standards for 2026 and 2027” (last updated Oct. 8, 2025),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29" w:history="1">
        <w:r w:rsidRPr="005D73F1">
          <w:rPr>
            <w:rStyle w:val="Hyperlink"/>
            <w:rFonts w:ascii="Times New Roman" w:hAnsi="Times New Roman" w:cs="Times New Roman"/>
          </w:rPr>
          <w:t>https://www.epa.gov/renewable-fuel-standard/proposed-renewable-fuel-standards-2026-and-2027</w:t>
        </w:r>
      </w:hyperlink>
      <w:r w:rsidRPr="005D73F1">
        <w:rPr>
          <w:rFonts w:ascii="Times New Roman" w:hAnsi="Times New Roman" w:cs="Times New Roman"/>
        </w:rPr>
        <w:t>.</w:t>
      </w:r>
    </w:p>
  </w:footnote>
  <w:footnote w:id="39">
    <w:p w14:paraId="43066077" w14:textId="77777777" w:rsidR="00471BEE" w:rsidRPr="005D73F1" w:rsidRDefault="00471BEE" w:rsidP="00471BEE">
      <w:pPr>
        <w:pStyle w:val="FootnoteText"/>
        <w:rPr>
          <w:rFonts w:ascii="Times New Roman" w:hAnsi="Times New Roman" w:cs="Times New Roman"/>
          <w:i/>
          <w:i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Id.</w:t>
      </w:r>
    </w:p>
  </w:footnote>
  <w:footnote w:id="40">
    <w:p w14:paraId="66AF99A2" w14:textId="77777777" w:rsidR="00471BEE" w:rsidRPr="005D73F1" w:rsidRDefault="00471BEE" w:rsidP="00471BEE">
      <w:pPr>
        <w:pStyle w:val="FootnoteText"/>
        <w:rPr>
          <w:rFonts w:ascii="Times New Roman" w:hAnsi="Times New Roman" w:cs="Times New Roman"/>
          <w:i/>
          <w:i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Id.</w:t>
      </w:r>
    </w:p>
  </w:footnote>
  <w:footnote w:id="41">
    <w:p w14:paraId="79A5C4F9" w14:textId="77777777" w:rsidR="00471BEE" w:rsidRPr="005D73F1" w:rsidRDefault="00471BEE" w:rsidP="00471BEE">
      <w:pPr>
        <w:pStyle w:val="FootnoteText"/>
        <w:rPr>
          <w:rFonts w:ascii="Times New Roman" w:hAnsi="Times New Roman" w:cs="Times New Roman"/>
          <w:i/>
          <w:i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IRS, “One, Big, Beautiful Bill provisions” (last updated Feb. 11, 2026),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30" w:anchor=":~:text=Extension%20and%20modification%20of%20clean,States%2C%20Mexico%2C%20or%20Canada" w:history="1">
        <w:r w:rsidRPr="005D73F1">
          <w:rPr>
            <w:rStyle w:val="Hyperlink"/>
            <w:rFonts w:ascii="Times New Roman" w:hAnsi="Times New Roman" w:cs="Times New Roman"/>
            <w:i/>
            <w:iCs/>
          </w:rPr>
          <w:t>https://www.irs.gov/newsroom/one-big-beautiful-bill-provisions#:~:text=Extension%20and%20modification%20of%20clean,States%2C%20Mexico%2C%20or%20Canada</w:t>
        </w:r>
      </w:hyperlink>
      <w:r w:rsidRPr="005D73F1">
        <w:rPr>
          <w:rFonts w:ascii="Times New Roman" w:hAnsi="Times New Roman" w:cs="Times New Roman"/>
          <w:i/>
          <w:iCs/>
        </w:rPr>
        <w:t>.</w:t>
      </w:r>
    </w:p>
  </w:footnote>
  <w:footnote w:id="42">
    <w:p w14:paraId="67827E97" w14:textId="77777777" w:rsidR="00471BEE" w:rsidRPr="005D73F1" w:rsidRDefault="00471BEE" w:rsidP="00471BEE">
      <w:pPr>
        <w:pStyle w:val="FootnoteText"/>
        <w:rPr>
          <w:rFonts w:ascii="Times New Roman" w:hAnsi="Times New Roman" w:cs="Times New Roman"/>
          <w:i/>
          <w:i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Id.</w:t>
      </w:r>
    </w:p>
  </w:footnote>
  <w:footnote w:id="43">
    <w:p w14:paraId="143F43B2"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Fastmarkets, “Understanding the 45Z tax credit and RFS changes: US biomass-based diesel and SAF at a crossroads” (July 28, 2025),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31" w:history="1">
        <w:r w:rsidRPr="005D73F1">
          <w:rPr>
            <w:rStyle w:val="Hyperlink"/>
            <w:rFonts w:ascii="Times New Roman" w:hAnsi="Times New Roman" w:cs="Times New Roman"/>
          </w:rPr>
          <w:t>https://www.fastmarkets.com/insights/us-biomass-based-diesel-and-saf-at-a-crossroads-understanding-the-45z-tax-credit-and-its-ripple-effects/</w:t>
        </w:r>
      </w:hyperlink>
      <w:r w:rsidRPr="005D73F1">
        <w:rPr>
          <w:rFonts w:ascii="Times New Roman" w:hAnsi="Times New Roman" w:cs="Times New Roman"/>
        </w:rPr>
        <w:t xml:space="preserve">; </w:t>
      </w:r>
      <w:r w:rsidRPr="005D73F1">
        <w:rPr>
          <w:rFonts w:ascii="Times New Roman" w:hAnsi="Times New Roman" w:cs="Times New Roman"/>
          <w:i/>
          <w:iCs/>
        </w:rPr>
        <w:t xml:space="preserve">see also </w:t>
      </w:r>
      <w:r w:rsidRPr="005D73F1">
        <w:rPr>
          <w:rFonts w:ascii="Times New Roman" w:hAnsi="Times New Roman" w:cs="Times New Roman"/>
        </w:rPr>
        <w:t xml:space="preserve">Jeremy Martin, Union of Concerned Scientists, “Everything You Wanted to Know About Biodiesel and Renewable Diesel” (Jan. 10, 2024),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32" w:history="1">
        <w:r w:rsidRPr="005D73F1">
          <w:rPr>
            <w:rStyle w:val="Hyperlink"/>
            <w:rFonts w:ascii="Times New Roman" w:hAnsi="Times New Roman" w:cs="Times New Roman"/>
          </w:rPr>
          <w:t>https://blog.ucs.org/jeremy-martin/all-about-biodiesel-and-renewable-diesel/</w:t>
        </w:r>
      </w:hyperlink>
      <w:r w:rsidRPr="005D73F1">
        <w:rPr>
          <w:rFonts w:ascii="Times New Roman" w:hAnsi="Times New Roman" w:cs="Times New Roman"/>
        </w:rPr>
        <w:t>.</w:t>
      </w:r>
    </w:p>
  </w:footnote>
  <w:footnote w:id="44">
    <w:p w14:paraId="5AE47311"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See</w:t>
      </w:r>
      <w:r w:rsidRPr="005D73F1">
        <w:rPr>
          <w:rFonts w:ascii="Times New Roman" w:hAnsi="Times New Roman" w:cs="Times New Roman"/>
        </w:rPr>
        <w:t xml:space="preserve"> Admin. Code § 24-163.4; Press Release, “Mayor Adams Unveils Plan to Make NYC First East Coast City To Transition City’s Heavy-duty Fleet Vehicles to Renewable Fuel” (Nov. 29, 2023),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33" w:history="1">
        <w:r w:rsidRPr="005D73F1">
          <w:rPr>
            <w:rStyle w:val="Hyperlink"/>
            <w:rFonts w:ascii="Times New Roman" w:eastAsiaTheme="majorEastAsia" w:hAnsi="Times New Roman" w:cs="Times New Roman"/>
          </w:rPr>
          <w:t>https://www.nyc.gov/office-of-the-mayor/news/908-23/mayor-adams-plan-make-nyc-first-east-coast-city-transition-city-s-heavy-duty-fleet</w:t>
        </w:r>
      </w:hyperlink>
      <w:r w:rsidRPr="005D73F1">
        <w:rPr>
          <w:rFonts w:ascii="Times New Roman" w:hAnsi="Times New Roman" w:cs="Times New Roman"/>
        </w:rPr>
        <w:t xml:space="preserve">; Press Release, “Mayor Adams Announces Full City Fleet has Completed Transition to Renewable Diesel” (Oct. 3, 2024), </w:t>
      </w:r>
      <w:r w:rsidRPr="005D73F1">
        <w:rPr>
          <w:rFonts w:ascii="Times New Roman" w:hAnsi="Times New Roman" w:cs="Times New Roman"/>
          <w:i/>
        </w:rPr>
        <w:t>available at</w:t>
      </w:r>
      <w:r w:rsidRPr="005D73F1">
        <w:rPr>
          <w:rFonts w:ascii="Times New Roman" w:hAnsi="Times New Roman" w:cs="Times New Roman"/>
        </w:rPr>
        <w:t xml:space="preserve"> </w:t>
      </w:r>
      <w:hyperlink r:id="rId34" w:history="1">
        <w:r w:rsidRPr="005D73F1">
          <w:rPr>
            <w:rStyle w:val="Hyperlink"/>
            <w:rFonts w:ascii="Times New Roman" w:eastAsiaTheme="majorEastAsia" w:hAnsi="Times New Roman" w:cs="Times New Roman"/>
          </w:rPr>
          <w:t>https://www.nyc.gov/office-of-the-mayor/news/733-24/mayor-adams-full-city-fleet-has-completed-transition-renewable-diesel</w:t>
        </w:r>
      </w:hyperlink>
      <w:r w:rsidRPr="005D73F1">
        <w:rPr>
          <w:rFonts w:ascii="Times New Roman" w:hAnsi="Times New Roman" w:cs="Times New Roman"/>
        </w:rPr>
        <w:t xml:space="preserve">; ECL </w:t>
      </w:r>
      <w:r w:rsidRPr="005D73F1">
        <w:rPr>
          <w:rFonts w:ascii="Times New Roman" w:eastAsiaTheme="majorEastAsia" w:hAnsi="Times New Roman" w:cs="Times New Roman"/>
        </w:rPr>
        <w:t xml:space="preserve">§ 19-0327; NYC Admin. Code § 24-168.1. </w:t>
      </w:r>
      <w:r w:rsidRPr="005D73F1">
        <w:rPr>
          <w:rFonts w:ascii="Times New Roman" w:hAnsi="Times New Roman" w:cs="Times New Roman"/>
        </w:rPr>
        <w:t xml:space="preserve"> </w:t>
      </w:r>
    </w:p>
  </w:footnote>
  <w:footnote w:id="45">
    <w:p w14:paraId="091F4808"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Admin. Code § 24-804 (“There shall be, at minimum, a thirty percent reduction in citywide emissions by calendar year 2030, </w:t>
      </w:r>
      <w:r w:rsidRPr="005D73F1">
        <w:rPr>
          <w:rFonts w:ascii="Times New Roman" w:hAnsi="Times New Roman" w:cs="Times New Roman"/>
          <w:i/>
          <w:iCs/>
        </w:rPr>
        <w:t>and an eighty percent reduction in citywide emissions by calendar year 2050</w:t>
      </w:r>
      <w:r w:rsidRPr="005D73F1">
        <w:rPr>
          <w:rFonts w:ascii="Times New Roman" w:hAnsi="Times New Roman" w:cs="Times New Roman"/>
        </w:rPr>
        <w:t>, relative to such emissions for the base year for citywide emissions.”)</w:t>
      </w:r>
    </w:p>
  </w:footnote>
  <w:footnote w:id="46">
    <w:p w14:paraId="101B0578"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See</w:t>
      </w:r>
      <w:r w:rsidRPr="005D73F1">
        <w:rPr>
          <w:rFonts w:ascii="Times New Roman" w:hAnsi="Times New Roman" w:cs="Times New Roman"/>
        </w:rPr>
        <w:t xml:space="preserve"> ECL </w:t>
      </w:r>
      <w:r w:rsidRPr="005D73F1">
        <w:rPr>
          <w:rFonts w:ascii="Times New Roman" w:eastAsiaTheme="majorEastAsia" w:hAnsi="Times New Roman" w:cs="Times New Roman"/>
        </w:rPr>
        <w:t xml:space="preserve">§ 19-0327; NYC Admin. Code </w:t>
      </w:r>
      <w:bookmarkStart w:id="1" w:name="_Hlk221706546"/>
      <w:r w:rsidRPr="005D73F1">
        <w:rPr>
          <w:rFonts w:ascii="Times New Roman" w:eastAsiaTheme="majorEastAsia" w:hAnsi="Times New Roman" w:cs="Times New Roman"/>
        </w:rPr>
        <w:t>§</w:t>
      </w:r>
      <w:bookmarkEnd w:id="1"/>
      <w:r w:rsidRPr="005D73F1">
        <w:rPr>
          <w:rFonts w:ascii="Times New Roman" w:eastAsiaTheme="majorEastAsia" w:hAnsi="Times New Roman" w:cs="Times New Roman"/>
        </w:rPr>
        <w:t xml:space="preserve"> 24-168.1. </w:t>
      </w:r>
      <w:r w:rsidRPr="005D73F1">
        <w:rPr>
          <w:rFonts w:ascii="Times New Roman" w:hAnsi="Times New Roman" w:cs="Times New Roman"/>
        </w:rPr>
        <w:t xml:space="preserve"> </w:t>
      </w:r>
    </w:p>
  </w:footnote>
  <w:footnote w:id="47">
    <w:p w14:paraId="77AD86A9"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ECL </w:t>
      </w:r>
      <w:r w:rsidRPr="005D73F1">
        <w:rPr>
          <w:rFonts w:ascii="Times New Roman" w:eastAsiaTheme="majorEastAsia" w:hAnsi="Times New Roman" w:cs="Times New Roman"/>
        </w:rPr>
        <w:t>§ 19-0327</w:t>
      </w:r>
      <w:r w:rsidRPr="005D73F1">
        <w:rPr>
          <w:rFonts w:ascii="Times New Roman" w:hAnsi="Times New Roman" w:cs="Times New Roman"/>
        </w:rPr>
        <w:t xml:space="preserve">. Prior to July 1, 2022, </w:t>
      </w:r>
      <w:r w:rsidRPr="005D73F1">
        <w:rPr>
          <w:rFonts w:ascii="Times New Roman" w:eastAsiaTheme="majorEastAsia" w:hAnsi="Times New Roman" w:cs="Times New Roman"/>
        </w:rPr>
        <w:t xml:space="preserve">§ 19-0327 mandated bioheating fuel containing at least </w:t>
      </w:r>
    </w:p>
  </w:footnote>
  <w:footnote w:id="48">
    <w:p w14:paraId="5713F8D4"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 xml:space="preserve">Id. </w:t>
      </w:r>
      <w:r w:rsidRPr="005D73F1">
        <w:rPr>
          <w:rFonts w:ascii="Times New Roman" w:hAnsi="Times New Roman" w:cs="Times New Roman"/>
        </w:rPr>
        <w:t xml:space="preserve">The mandate requires that all buildings use bioheating fuel containing at least twenty percent biodiesel on and after July 1, 2030. </w:t>
      </w:r>
      <w:r w:rsidRPr="005D73F1">
        <w:rPr>
          <w:rFonts w:ascii="Times New Roman" w:hAnsi="Times New Roman" w:cs="Times New Roman"/>
          <w:i/>
          <w:iCs/>
        </w:rPr>
        <w:t xml:space="preserve">Id. </w:t>
      </w:r>
      <w:r w:rsidRPr="005D73F1">
        <w:rPr>
          <w:rFonts w:ascii="Times New Roman" w:hAnsi="Times New Roman" w:cs="Times New Roman"/>
        </w:rPr>
        <w:t xml:space="preserve">The goal is to increase the biodiesel levels overtime. </w:t>
      </w:r>
      <w:r w:rsidRPr="005D73F1">
        <w:rPr>
          <w:rFonts w:ascii="Times New Roman" w:hAnsi="Times New Roman" w:cs="Times New Roman"/>
          <w:i/>
          <w:iCs/>
        </w:rPr>
        <w:t>See id.</w:t>
      </w:r>
    </w:p>
  </w:footnote>
  <w:footnote w:id="49">
    <w:p w14:paraId="343DCB89" w14:textId="77777777" w:rsidR="00471BEE" w:rsidRPr="005D73F1" w:rsidRDefault="00471BEE" w:rsidP="00471BEE">
      <w:pPr>
        <w:pStyle w:val="FootnoteText"/>
        <w:rPr>
          <w:rFonts w:ascii="Times New Roman" w:hAnsi="Times New Roman" w:cs="Times New Roman"/>
          <w:i/>
          <w:i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Id.</w:t>
      </w:r>
    </w:p>
  </w:footnote>
  <w:footnote w:id="50">
    <w:p w14:paraId="41B61D89"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Clean Heating Fuel Credit</w:t>
      </w:r>
      <w:r w:rsidRPr="005D73F1">
        <w:rPr>
          <w:rFonts w:ascii="Times New Roman" w:hAnsi="Times New Roman" w:cs="Times New Roman"/>
        </w:rPr>
        <w:t xml:space="preserve">, Department of Taxation and Finance (Nov. 4, 2025), </w:t>
      </w:r>
      <w:hyperlink r:id="rId35" w:history="1">
        <w:r w:rsidRPr="005D73F1">
          <w:rPr>
            <w:rStyle w:val="Hyperlink"/>
            <w:rFonts w:ascii="Times New Roman" w:hAnsi="Times New Roman" w:cs="Times New Roman"/>
          </w:rPr>
          <w:t>https://www.tax.ny.gov/pit/credits/clean_heating_fuel_credit.htm</w:t>
        </w:r>
      </w:hyperlink>
      <w:r w:rsidRPr="005D73F1">
        <w:rPr>
          <w:rFonts w:ascii="Times New Roman" w:hAnsi="Times New Roman" w:cs="Times New Roman"/>
        </w:rPr>
        <w:t xml:space="preserve">. If the individual or business purchased fuel on or after January 1, 2017, the fuel must contain at least six percent biodiesel per gallon to qualify for the credit. </w:t>
      </w:r>
    </w:p>
  </w:footnote>
  <w:footnote w:id="51">
    <w:p w14:paraId="0297F7A6" w14:textId="77777777" w:rsidR="00471BEE" w:rsidRPr="005D73F1" w:rsidRDefault="00471BEE" w:rsidP="00471BEE">
      <w:pPr>
        <w:spacing w:after="0" w:line="240" w:lineRule="auto"/>
        <w:rPr>
          <w:rFonts w:ascii="Times New Roman" w:hAnsi="Times New Roman" w:cs="Times New Roman"/>
          <w:sz w:val="20"/>
          <w:szCs w:val="20"/>
        </w:rPr>
      </w:pPr>
      <w:r w:rsidRPr="005D73F1">
        <w:rPr>
          <w:rStyle w:val="FootnoteReference"/>
          <w:rFonts w:ascii="Times New Roman" w:hAnsi="Times New Roman" w:cs="Times New Roman"/>
          <w:sz w:val="20"/>
          <w:szCs w:val="20"/>
        </w:rPr>
        <w:footnoteRef/>
      </w:r>
      <w:r w:rsidRPr="005D73F1">
        <w:rPr>
          <w:rFonts w:ascii="Times New Roman" w:hAnsi="Times New Roman" w:cs="Times New Roman"/>
          <w:sz w:val="20"/>
          <w:szCs w:val="20"/>
        </w:rPr>
        <w:t xml:space="preserve"> </w:t>
      </w:r>
      <w:r w:rsidRPr="005D73F1">
        <w:rPr>
          <w:rFonts w:ascii="Times New Roman" w:hAnsi="Times New Roman" w:cs="Times New Roman"/>
          <w:i/>
          <w:iCs/>
          <w:sz w:val="20"/>
          <w:szCs w:val="20"/>
        </w:rPr>
        <w:t xml:space="preserve">See </w:t>
      </w:r>
      <w:r w:rsidRPr="005D73F1">
        <w:rPr>
          <w:rFonts w:ascii="Times New Roman" w:hAnsi="Times New Roman" w:cs="Times New Roman"/>
          <w:sz w:val="20"/>
          <w:szCs w:val="20"/>
        </w:rPr>
        <w:t>Admin Code § 24-168.1.</w:t>
      </w:r>
    </w:p>
  </w:footnote>
  <w:footnote w:id="52">
    <w:p w14:paraId="1B045DD8" w14:textId="77777777" w:rsidR="00471BEE" w:rsidRPr="005D73F1" w:rsidRDefault="00471BEE" w:rsidP="00471BEE">
      <w:pPr>
        <w:spacing w:after="0" w:line="240" w:lineRule="auto"/>
        <w:rPr>
          <w:rFonts w:ascii="Times New Roman" w:hAnsi="Times New Roman" w:cs="Times New Roman"/>
          <w:sz w:val="20"/>
          <w:szCs w:val="20"/>
        </w:rPr>
      </w:pPr>
      <w:r w:rsidRPr="005D73F1">
        <w:rPr>
          <w:rStyle w:val="FootnoteReference"/>
          <w:rFonts w:ascii="Times New Roman" w:hAnsi="Times New Roman" w:cs="Times New Roman"/>
          <w:sz w:val="20"/>
          <w:szCs w:val="20"/>
        </w:rPr>
        <w:footnoteRef/>
      </w:r>
      <w:r w:rsidRPr="005D73F1">
        <w:rPr>
          <w:rFonts w:ascii="Times New Roman" w:hAnsi="Times New Roman" w:cs="Times New Roman"/>
          <w:sz w:val="20"/>
          <w:szCs w:val="20"/>
        </w:rPr>
        <w:t xml:space="preserve"> </w:t>
      </w:r>
      <w:r w:rsidRPr="005D73F1">
        <w:rPr>
          <w:rFonts w:ascii="Times New Roman" w:hAnsi="Times New Roman" w:cs="Times New Roman"/>
          <w:i/>
          <w:iCs/>
          <w:sz w:val="20"/>
          <w:szCs w:val="20"/>
        </w:rPr>
        <w:t>Id.</w:t>
      </w:r>
      <w:r w:rsidRPr="005D73F1">
        <w:rPr>
          <w:rFonts w:ascii="Times New Roman" w:hAnsi="Times New Roman" w:cs="Times New Roman"/>
          <w:sz w:val="20"/>
          <w:szCs w:val="20"/>
        </w:rPr>
        <w:t xml:space="preserve"> The mandate is on a graduated schedule, increasing the targets for the ratio of biodiesel. </w:t>
      </w:r>
      <w:r w:rsidRPr="005D73F1">
        <w:rPr>
          <w:rFonts w:ascii="Times New Roman" w:hAnsi="Times New Roman" w:cs="Times New Roman"/>
          <w:i/>
          <w:iCs/>
          <w:sz w:val="20"/>
          <w:szCs w:val="20"/>
        </w:rPr>
        <w:t>See id.</w:t>
      </w:r>
      <w:r w:rsidRPr="005D73F1">
        <w:rPr>
          <w:rFonts w:ascii="Times New Roman" w:hAnsi="Times New Roman" w:cs="Times New Roman"/>
          <w:sz w:val="20"/>
          <w:szCs w:val="20"/>
        </w:rPr>
        <w:t xml:space="preserve"> On October 1, 2025, buildings using grade no. 2 fuel were required to use bioheating fuel with at least ten percent biodiesel. </w:t>
      </w:r>
      <w:r w:rsidRPr="005D73F1">
        <w:rPr>
          <w:rFonts w:ascii="Times New Roman" w:hAnsi="Times New Roman" w:cs="Times New Roman"/>
          <w:i/>
          <w:iCs/>
          <w:sz w:val="20"/>
          <w:szCs w:val="20"/>
        </w:rPr>
        <w:t xml:space="preserve">Id. </w:t>
      </w:r>
      <w:r w:rsidRPr="005D73F1">
        <w:rPr>
          <w:rFonts w:ascii="Times New Roman" w:hAnsi="Times New Roman" w:cs="Times New Roman"/>
          <w:sz w:val="20"/>
          <w:szCs w:val="20"/>
        </w:rPr>
        <w:t xml:space="preserve">By October 1, 2034, the level of biodiesel must be twenty percent for buildings using grade no. 2 fuel. </w:t>
      </w:r>
      <w:r w:rsidRPr="005D73F1">
        <w:rPr>
          <w:rFonts w:ascii="Times New Roman" w:hAnsi="Times New Roman" w:cs="Times New Roman"/>
          <w:i/>
          <w:iCs/>
          <w:sz w:val="20"/>
          <w:szCs w:val="20"/>
        </w:rPr>
        <w:t>Id.</w:t>
      </w:r>
    </w:p>
  </w:footnote>
  <w:footnote w:id="53">
    <w:p w14:paraId="1190E657"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RNCY § 43-02.</w:t>
      </w:r>
    </w:p>
  </w:footnote>
  <w:footnote w:id="54">
    <w:p w14:paraId="7EE14AEE"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 xml:space="preserve">See </w:t>
      </w:r>
      <w:r w:rsidRPr="005D73F1">
        <w:rPr>
          <w:rFonts w:ascii="Times New Roman" w:hAnsi="Times New Roman" w:cs="Times New Roman"/>
        </w:rPr>
        <w:t xml:space="preserve">Admin. Code § 24-163.4; Press Release, “Mayor Adams Unveils Plan to Make NYC First East Coast City To Transition City’s Heavy-duty Fleet Vehicles to Renewable Fuel” (Nov. 29, 2023),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36" w:history="1">
        <w:r w:rsidRPr="005D73F1">
          <w:rPr>
            <w:rStyle w:val="Hyperlink"/>
            <w:rFonts w:ascii="Times New Roman" w:eastAsiaTheme="majorEastAsia" w:hAnsi="Times New Roman" w:cs="Times New Roman"/>
          </w:rPr>
          <w:t>https://www.nyc.gov/office-of-the-mayor/news/908-23/mayor-adams-plan-make-nyc-first-east-coast-city-transition-city-s-heavy-duty-fleet</w:t>
        </w:r>
      </w:hyperlink>
      <w:r w:rsidRPr="005D73F1">
        <w:rPr>
          <w:rFonts w:ascii="Times New Roman" w:hAnsi="Times New Roman" w:cs="Times New Roman"/>
        </w:rPr>
        <w:t>.</w:t>
      </w:r>
    </w:p>
  </w:footnote>
  <w:footnote w:id="55">
    <w:p w14:paraId="24047690"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eastAsiaTheme="majorEastAsia" w:hAnsi="Times New Roman" w:cs="Times New Roman"/>
        </w:rPr>
        <w:footnoteRef/>
      </w:r>
      <w:r w:rsidRPr="005D73F1">
        <w:rPr>
          <w:rFonts w:ascii="Times New Roman" w:hAnsi="Times New Roman" w:cs="Times New Roman"/>
        </w:rPr>
        <w:t xml:space="preserve"> Admin. Code § 24-163.4(b)(1). Beginning in FY 2014, the blend must contain at least 5% biodiesel, and beginning in FY 2016 the blend must contain at least 20% biodiesel between the months of April and November, inclusive. </w:t>
      </w:r>
      <w:r w:rsidRPr="005D73F1">
        <w:rPr>
          <w:rFonts w:ascii="Times New Roman" w:hAnsi="Times New Roman" w:cs="Times New Roman"/>
          <w:i/>
        </w:rPr>
        <w:t>Id.</w:t>
      </w:r>
    </w:p>
  </w:footnote>
  <w:footnote w:id="56">
    <w:p w14:paraId="5A452D94"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eastAsiaTheme="majorEastAsia" w:hAnsi="Times New Roman" w:cs="Times New Roman"/>
        </w:rPr>
        <w:footnoteRef/>
      </w:r>
      <w:r w:rsidRPr="005D73F1">
        <w:rPr>
          <w:rFonts w:ascii="Times New Roman" w:hAnsi="Times New Roman" w:cs="Times New Roman"/>
        </w:rPr>
        <w:t xml:space="preserve"> Press Release, “Mayor Adams Unveils Plan to Make NYC First East Coast City To Transition City’s Heavy-duty Fleet Vehicles to Renewable Fuel” (Nov. 29, 2023),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37" w:history="1">
        <w:r w:rsidRPr="005D73F1">
          <w:rPr>
            <w:rStyle w:val="Hyperlink"/>
            <w:rFonts w:ascii="Times New Roman" w:eastAsiaTheme="majorEastAsia" w:hAnsi="Times New Roman" w:cs="Times New Roman"/>
          </w:rPr>
          <w:t>https://www.nyc.gov/office-of-the-mayor/news/908-23/mayor-adams-plan-make-nyc-first-east-coast-city-transition-city-s-heavy-duty-fleet</w:t>
        </w:r>
      </w:hyperlink>
      <w:r w:rsidRPr="005D73F1">
        <w:rPr>
          <w:rFonts w:ascii="Times New Roman" w:hAnsi="Times New Roman" w:cs="Times New Roman"/>
        </w:rPr>
        <w:t xml:space="preserve">; Press Release, “Mayor Adams Announces Full City Fleet has Completed Transition to Renewable Diesel” (Oct. 3, 2024), </w:t>
      </w:r>
      <w:r w:rsidRPr="005D73F1">
        <w:rPr>
          <w:rFonts w:ascii="Times New Roman" w:hAnsi="Times New Roman" w:cs="Times New Roman"/>
          <w:i/>
        </w:rPr>
        <w:t>available at</w:t>
      </w:r>
      <w:r w:rsidRPr="005D73F1">
        <w:rPr>
          <w:rFonts w:ascii="Times New Roman" w:hAnsi="Times New Roman" w:cs="Times New Roman"/>
        </w:rPr>
        <w:t xml:space="preserve"> </w:t>
      </w:r>
      <w:hyperlink r:id="rId38" w:history="1">
        <w:r w:rsidRPr="005D73F1">
          <w:rPr>
            <w:rStyle w:val="Hyperlink"/>
            <w:rFonts w:ascii="Times New Roman" w:eastAsiaTheme="majorEastAsia" w:hAnsi="Times New Roman" w:cs="Times New Roman"/>
          </w:rPr>
          <w:t>https://www.nyc.gov/office-of-the-mayor/news/733-24/mayor-adams-full-city-fleet-has-completed-transition-renewable-diesel</w:t>
        </w:r>
      </w:hyperlink>
      <w:r w:rsidRPr="005D73F1">
        <w:rPr>
          <w:rFonts w:ascii="Times New Roman" w:hAnsi="Times New Roman" w:cs="Times New Roman"/>
        </w:rPr>
        <w:t>.</w:t>
      </w:r>
    </w:p>
  </w:footnote>
  <w:footnote w:id="57">
    <w:p w14:paraId="2AF27A9B" w14:textId="77777777" w:rsidR="00471BEE" w:rsidRPr="005D73F1" w:rsidRDefault="00471BEE" w:rsidP="00471BEE">
      <w:pPr>
        <w:spacing w:after="0" w:line="240" w:lineRule="auto"/>
        <w:rPr>
          <w:rFonts w:ascii="Times New Roman" w:hAnsi="Times New Roman" w:cs="Times New Roman"/>
          <w:sz w:val="20"/>
          <w:szCs w:val="20"/>
        </w:rPr>
      </w:pPr>
      <w:r w:rsidRPr="005D73F1">
        <w:rPr>
          <w:rStyle w:val="FootnoteReference"/>
          <w:rFonts w:ascii="Times New Roman" w:hAnsi="Times New Roman" w:cs="Times New Roman"/>
          <w:sz w:val="20"/>
          <w:szCs w:val="20"/>
        </w:rPr>
        <w:footnoteRef/>
      </w:r>
      <w:r w:rsidRPr="005D73F1">
        <w:rPr>
          <w:rFonts w:ascii="Times New Roman" w:hAnsi="Times New Roman" w:cs="Times New Roman"/>
          <w:sz w:val="20"/>
          <w:szCs w:val="20"/>
        </w:rPr>
        <w:t xml:space="preserve"> DCAS NYC Fleet Newsletter, “DCAS Completes Renewable Diesel Rollout for Trucks and Off-Road Equipment” (Oct. 4, 2024), </w:t>
      </w:r>
      <w:r w:rsidRPr="005D73F1">
        <w:rPr>
          <w:rFonts w:ascii="Times New Roman" w:hAnsi="Times New Roman" w:cs="Times New Roman"/>
          <w:i/>
          <w:iCs/>
          <w:sz w:val="20"/>
          <w:szCs w:val="20"/>
        </w:rPr>
        <w:t>available at</w:t>
      </w:r>
      <w:r w:rsidRPr="005D73F1">
        <w:rPr>
          <w:rFonts w:ascii="Times New Roman" w:hAnsi="Times New Roman" w:cs="Times New Roman"/>
          <w:sz w:val="20"/>
          <w:szCs w:val="20"/>
        </w:rPr>
        <w:t xml:space="preserve"> </w:t>
      </w:r>
      <w:hyperlink r:id="rId39" w:history="1">
        <w:r w:rsidRPr="005D73F1">
          <w:rPr>
            <w:rStyle w:val="Hyperlink"/>
            <w:rFonts w:ascii="Times New Roman" w:hAnsi="Times New Roman" w:cs="Times New Roman"/>
            <w:sz w:val="20"/>
            <w:szCs w:val="20"/>
          </w:rPr>
          <w:t>https://www.nyc.gov/assets/dcas/downloads/pdf/fleet/nyc-fleet-newsletter-472-2024-10-07-dcas-completes-renewable-diesel-rollout.pdf</w:t>
        </w:r>
      </w:hyperlink>
      <w:r w:rsidRPr="005D73F1">
        <w:rPr>
          <w:rFonts w:ascii="Times New Roman" w:hAnsi="Times New Roman" w:cs="Times New Roman"/>
          <w:sz w:val="20"/>
          <w:szCs w:val="20"/>
        </w:rPr>
        <w:t>.</w:t>
      </w:r>
    </w:p>
  </w:footnote>
  <w:footnote w:id="58">
    <w:p w14:paraId="33565F1B" w14:textId="77777777" w:rsidR="00471BEE" w:rsidRPr="005D73F1" w:rsidRDefault="00471BEE" w:rsidP="00471BEE">
      <w:pPr>
        <w:spacing w:after="0" w:line="240" w:lineRule="auto"/>
        <w:rPr>
          <w:rFonts w:ascii="Times New Roman" w:hAnsi="Times New Roman" w:cs="Times New Roman"/>
          <w:sz w:val="20"/>
          <w:szCs w:val="20"/>
        </w:rPr>
      </w:pPr>
      <w:r w:rsidRPr="005D73F1">
        <w:rPr>
          <w:rStyle w:val="FootnoteReference"/>
          <w:rFonts w:ascii="Times New Roman" w:hAnsi="Times New Roman" w:cs="Times New Roman"/>
          <w:sz w:val="20"/>
          <w:szCs w:val="20"/>
        </w:rPr>
        <w:footnoteRef/>
      </w:r>
      <w:r w:rsidRPr="005D73F1">
        <w:rPr>
          <w:rFonts w:ascii="Times New Roman" w:hAnsi="Times New Roman" w:cs="Times New Roman"/>
          <w:sz w:val="20"/>
          <w:szCs w:val="20"/>
        </w:rPr>
        <w:t xml:space="preserve"> DCAS NYC Fleet Newsletter, “DCAS Completes Renewable Diesel Rollout for Trucks and Off-Road Equipment” (Oct. 4, 2024), </w:t>
      </w:r>
      <w:r w:rsidRPr="005D73F1">
        <w:rPr>
          <w:rFonts w:ascii="Times New Roman" w:hAnsi="Times New Roman" w:cs="Times New Roman"/>
          <w:i/>
          <w:iCs/>
          <w:sz w:val="20"/>
          <w:szCs w:val="20"/>
        </w:rPr>
        <w:t>available at</w:t>
      </w:r>
      <w:r w:rsidRPr="005D73F1">
        <w:rPr>
          <w:rFonts w:ascii="Times New Roman" w:hAnsi="Times New Roman" w:cs="Times New Roman"/>
          <w:sz w:val="20"/>
          <w:szCs w:val="20"/>
        </w:rPr>
        <w:t xml:space="preserve"> </w:t>
      </w:r>
      <w:hyperlink r:id="rId40" w:history="1">
        <w:r w:rsidRPr="005D73F1">
          <w:rPr>
            <w:rStyle w:val="Hyperlink"/>
            <w:rFonts w:ascii="Times New Roman" w:hAnsi="Times New Roman" w:cs="Times New Roman"/>
            <w:sz w:val="20"/>
            <w:szCs w:val="20"/>
          </w:rPr>
          <w:t>https://www.nyc.gov/assets/dcas/downloads/pdf/fleet/nyc-fleet-newsletter-472-2024-10-07-dcas-completes-renewable-diesel-rollout.pdf</w:t>
        </w:r>
      </w:hyperlink>
      <w:r w:rsidRPr="005D73F1">
        <w:rPr>
          <w:rFonts w:ascii="Times New Roman" w:hAnsi="Times New Roman" w:cs="Times New Roman"/>
          <w:sz w:val="20"/>
          <w:szCs w:val="20"/>
        </w:rPr>
        <w:t>.</w:t>
      </w:r>
    </w:p>
  </w:footnote>
  <w:footnote w:id="59">
    <w:p w14:paraId="138B5DA3" w14:textId="77777777" w:rsidR="00471BEE" w:rsidRPr="005D73F1" w:rsidRDefault="00471BEE" w:rsidP="00471BEE">
      <w:pPr>
        <w:pStyle w:val="FootnoteText"/>
        <w:rPr>
          <w:rFonts w:ascii="Times New Roman" w:hAnsi="Times New Roman" w:cs="Times New Roman"/>
          <w:b/>
          <w:b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Press Release, “DCAS and NYC DOT Announce First Barge Delivery of Renewable Diesel, Marking the Staten Island Ferry’s Full Transition to Cleaner Energy” (June 17, 2025), </w:t>
      </w:r>
      <w:r w:rsidRPr="005D73F1">
        <w:rPr>
          <w:rFonts w:ascii="Times New Roman" w:hAnsi="Times New Roman" w:cs="Times New Roman"/>
          <w:i/>
          <w:iCs/>
        </w:rPr>
        <w:t>available at</w:t>
      </w:r>
      <w:r w:rsidRPr="005D73F1">
        <w:rPr>
          <w:rFonts w:ascii="Times New Roman" w:hAnsi="Times New Roman" w:cs="Times New Roman"/>
        </w:rPr>
        <w:t xml:space="preserve"> </w:t>
      </w:r>
      <w:hyperlink r:id="rId41" w:history="1">
        <w:r w:rsidRPr="005D73F1">
          <w:rPr>
            <w:rStyle w:val="Hyperlink"/>
            <w:rFonts w:ascii="Times New Roman" w:hAnsi="Times New Roman" w:cs="Times New Roman"/>
          </w:rPr>
          <w:t>https://www.nyc.gov/html/dot/html/pr2025/first-barge-delivery-of-renewable-diesel.shtml</w:t>
        </w:r>
      </w:hyperlink>
      <w:r w:rsidRPr="005D73F1">
        <w:rPr>
          <w:rFonts w:ascii="Times New Roman" w:hAnsi="Times New Roman" w:cs="Times New Roman"/>
        </w:rPr>
        <w:t>.</w:t>
      </w:r>
    </w:p>
  </w:footnote>
  <w:footnote w:id="60">
    <w:p w14:paraId="6493ECFC"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Id.</w:t>
      </w:r>
    </w:p>
  </w:footnote>
  <w:footnote w:id="61">
    <w:p w14:paraId="19F77749" w14:textId="77777777" w:rsidR="00471BEE" w:rsidRPr="005D73F1" w:rsidRDefault="00471BEE" w:rsidP="00471BEE">
      <w:pPr>
        <w:pStyle w:val="FootnoteText"/>
        <w:rPr>
          <w:rFonts w:ascii="Times New Roman" w:hAnsi="Times New Roman" w:cs="Times New Roman"/>
          <w:i/>
          <w:iCs/>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Id.</w:t>
      </w:r>
    </w:p>
  </w:footnote>
  <w:footnote w:id="62">
    <w:p w14:paraId="45A7E909" w14:textId="77777777" w:rsidR="00471BEE" w:rsidRPr="005D73F1" w:rsidRDefault="00471BEE" w:rsidP="00471BEE">
      <w:pPr>
        <w:pStyle w:val="FootnoteText"/>
        <w:rPr>
          <w:rFonts w:ascii="Times New Roman" w:hAnsi="Times New Roman" w:cs="Times New Roman"/>
        </w:rPr>
      </w:pPr>
      <w:r w:rsidRPr="005D73F1">
        <w:rPr>
          <w:rStyle w:val="FootnoteReference"/>
          <w:rFonts w:ascii="Times New Roman" w:hAnsi="Times New Roman" w:cs="Times New Roman"/>
        </w:rPr>
        <w:footnoteRef/>
      </w:r>
      <w:r w:rsidRPr="005D73F1">
        <w:rPr>
          <w:rFonts w:ascii="Times New Roman" w:hAnsi="Times New Roman" w:cs="Times New Roman"/>
        </w:rPr>
        <w:t xml:space="preserve"> </w:t>
      </w:r>
      <w:r w:rsidRPr="005D73F1">
        <w:rPr>
          <w:rFonts w:ascii="Times New Roman" w:hAnsi="Times New Roman" w:cs="Times New Roman"/>
          <w:i/>
          <w:iCs/>
        </w:rPr>
        <w:t>Id.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2B3323"/>
    <w:multiLevelType w:val="hybridMultilevel"/>
    <w:tmpl w:val="ACBE77E2"/>
    <w:lvl w:ilvl="0" w:tplc="FFFFFFFF">
      <w:start w:val="1"/>
      <w:numFmt w:val="upperRoman"/>
      <w:lvlText w:val="%1."/>
      <w:lvlJc w:val="righ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 w15:restartNumberingAfterBreak="0">
    <w:nsid w:val="7DBC6C24"/>
    <w:multiLevelType w:val="hybridMultilevel"/>
    <w:tmpl w:val="811214EC"/>
    <w:lvl w:ilvl="0" w:tplc="898C278C">
      <w:start w:val="1"/>
      <w:numFmt w:val="upperRoman"/>
      <w:lvlText w:val="%1."/>
      <w:lvlJc w:val="right"/>
      <w:pPr>
        <w:ind w:left="720" w:hanging="360"/>
      </w:pPr>
    </w:lvl>
    <w:lvl w:ilvl="1" w:tplc="8D02EB2C">
      <w:start w:val="1"/>
      <w:numFmt w:val="lowerLetter"/>
      <w:lvlText w:val="%2."/>
      <w:lvlJc w:val="left"/>
      <w:pPr>
        <w:ind w:left="1440" w:hanging="360"/>
      </w:pPr>
    </w:lvl>
    <w:lvl w:ilvl="2" w:tplc="96805298">
      <w:start w:val="1"/>
      <w:numFmt w:val="lowerRoman"/>
      <w:lvlText w:val="%3."/>
      <w:lvlJc w:val="right"/>
      <w:pPr>
        <w:ind w:left="2160" w:hanging="180"/>
      </w:pPr>
    </w:lvl>
    <w:lvl w:ilvl="3" w:tplc="F664230A">
      <w:start w:val="1"/>
      <w:numFmt w:val="decimal"/>
      <w:lvlText w:val="%4."/>
      <w:lvlJc w:val="left"/>
      <w:pPr>
        <w:ind w:left="2880" w:hanging="360"/>
      </w:pPr>
    </w:lvl>
    <w:lvl w:ilvl="4" w:tplc="8520B566">
      <w:start w:val="1"/>
      <w:numFmt w:val="lowerLetter"/>
      <w:lvlText w:val="%5."/>
      <w:lvlJc w:val="left"/>
      <w:pPr>
        <w:ind w:left="3600" w:hanging="360"/>
      </w:pPr>
    </w:lvl>
    <w:lvl w:ilvl="5" w:tplc="B9CE9150">
      <w:start w:val="1"/>
      <w:numFmt w:val="lowerRoman"/>
      <w:lvlText w:val="%6."/>
      <w:lvlJc w:val="right"/>
      <w:pPr>
        <w:ind w:left="4320" w:hanging="180"/>
      </w:pPr>
    </w:lvl>
    <w:lvl w:ilvl="6" w:tplc="2F808B8A">
      <w:start w:val="1"/>
      <w:numFmt w:val="decimal"/>
      <w:lvlText w:val="%7."/>
      <w:lvlJc w:val="left"/>
      <w:pPr>
        <w:ind w:left="5040" w:hanging="360"/>
      </w:pPr>
    </w:lvl>
    <w:lvl w:ilvl="7" w:tplc="AAB8E25E">
      <w:start w:val="1"/>
      <w:numFmt w:val="lowerLetter"/>
      <w:lvlText w:val="%8."/>
      <w:lvlJc w:val="left"/>
      <w:pPr>
        <w:ind w:left="5760" w:hanging="360"/>
      </w:pPr>
    </w:lvl>
    <w:lvl w:ilvl="8" w:tplc="EF7E4BC2">
      <w:start w:val="1"/>
      <w:numFmt w:val="lowerRoman"/>
      <w:lvlText w:val="%9."/>
      <w:lvlJc w:val="right"/>
      <w:pPr>
        <w:ind w:left="6480" w:hanging="180"/>
      </w:pPr>
    </w:lvl>
  </w:abstractNum>
  <w:num w:numId="1" w16cid:durableId="450629877">
    <w:abstractNumId w:val="1"/>
  </w:num>
  <w:num w:numId="2" w16cid:durableId="20693063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3B84"/>
    <w:rsid w:val="00020241"/>
    <w:rsid w:val="00092F74"/>
    <w:rsid w:val="000B3F27"/>
    <w:rsid w:val="000D2C85"/>
    <w:rsid w:val="000E1328"/>
    <w:rsid w:val="000E23C3"/>
    <w:rsid w:val="000F669A"/>
    <w:rsid w:val="00106074"/>
    <w:rsid w:val="001156A6"/>
    <w:rsid w:val="001242AE"/>
    <w:rsid w:val="00136EC1"/>
    <w:rsid w:val="00146745"/>
    <w:rsid w:val="00182EEB"/>
    <w:rsid w:val="001B77DE"/>
    <w:rsid w:val="001E3BA6"/>
    <w:rsid w:val="001F7795"/>
    <w:rsid w:val="001F7F30"/>
    <w:rsid w:val="00206313"/>
    <w:rsid w:val="00291516"/>
    <w:rsid w:val="00335A9C"/>
    <w:rsid w:val="00340F35"/>
    <w:rsid w:val="00357905"/>
    <w:rsid w:val="00387272"/>
    <w:rsid w:val="003C27AF"/>
    <w:rsid w:val="00453148"/>
    <w:rsid w:val="00455A65"/>
    <w:rsid w:val="004617BE"/>
    <w:rsid w:val="00471BEE"/>
    <w:rsid w:val="0049649F"/>
    <w:rsid w:val="004D7884"/>
    <w:rsid w:val="004E027A"/>
    <w:rsid w:val="00502972"/>
    <w:rsid w:val="00520C72"/>
    <w:rsid w:val="00542082"/>
    <w:rsid w:val="005873E7"/>
    <w:rsid w:val="00597E89"/>
    <w:rsid w:val="005A0E31"/>
    <w:rsid w:val="005B3B84"/>
    <w:rsid w:val="005B69F1"/>
    <w:rsid w:val="005D73F1"/>
    <w:rsid w:val="00603441"/>
    <w:rsid w:val="0061515A"/>
    <w:rsid w:val="006732FF"/>
    <w:rsid w:val="006934C7"/>
    <w:rsid w:val="006A07AB"/>
    <w:rsid w:val="006A3EF8"/>
    <w:rsid w:val="00716E58"/>
    <w:rsid w:val="0076749F"/>
    <w:rsid w:val="00796FC4"/>
    <w:rsid w:val="007C160C"/>
    <w:rsid w:val="00826776"/>
    <w:rsid w:val="00851533"/>
    <w:rsid w:val="008573BA"/>
    <w:rsid w:val="00875579"/>
    <w:rsid w:val="008D1611"/>
    <w:rsid w:val="0091116F"/>
    <w:rsid w:val="00915B7B"/>
    <w:rsid w:val="0094014C"/>
    <w:rsid w:val="00976F3B"/>
    <w:rsid w:val="00A21C91"/>
    <w:rsid w:val="00A2220A"/>
    <w:rsid w:val="00A24FF1"/>
    <w:rsid w:val="00A320B0"/>
    <w:rsid w:val="00A40708"/>
    <w:rsid w:val="00A519F1"/>
    <w:rsid w:val="00A818C3"/>
    <w:rsid w:val="00AE76E2"/>
    <w:rsid w:val="00AF2E2F"/>
    <w:rsid w:val="00B20957"/>
    <w:rsid w:val="00B56D01"/>
    <w:rsid w:val="00B83E66"/>
    <w:rsid w:val="00BB56D3"/>
    <w:rsid w:val="00BD33C8"/>
    <w:rsid w:val="00BE18EB"/>
    <w:rsid w:val="00C2168E"/>
    <w:rsid w:val="00C81E6D"/>
    <w:rsid w:val="00C83DFB"/>
    <w:rsid w:val="00C84A75"/>
    <w:rsid w:val="00CA0270"/>
    <w:rsid w:val="00CC166E"/>
    <w:rsid w:val="00CE1669"/>
    <w:rsid w:val="00D05B3A"/>
    <w:rsid w:val="00D57EFE"/>
    <w:rsid w:val="00D71516"/>
    <w:rsid w:val="00DB4EAB"/>
    <w:rsid w:val="00DD52AD"/>
    <w:rsid w:val="00E00317"/>
    <w:rsid w:val="00E15F2C"/>
    <w:rsid w:val="00E76262"/>
    <w:rsid w:val="00EC2594"/>
    <w:rsid w:val="00EC4100"/>
    <w:rsid w:val="00EC534F"/>
    <w:rsid w:val="00F15E13"/>
    <w:rsid w:val="00F20D55"/>
    <w:rsid w:val="00F5482E"/>
    <w:rsid w:val="00FF0D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7644C0"/>
  <w15:chartTrackingRefBased/>
  <w15:docId w15:val="{47F61F7C-839F-474A-8434-34C280095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3148"/>
  </w:style>
  <w:style w:type="paragraph" w:styleId="Heading1">
    <w:name w:val="heading 1"/>
    <w:basedOn w:val="Normal"/>
    <w:next w:val="Normal"/>
    <w:link w:val="Heading1Char"/>
    <w:uiPriority w:val="9"/>
    <w:qFormat/>
    <w:rsid w:val="005B3B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B3B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B3B8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B3B8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B3B8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B3B8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B3B8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B3B8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B3B8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3B8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B3B8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B3B8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B3B8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B3B8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B3B8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B3B8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B3B8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B3B84"/>
    <w:rPr>
      <w:rFonts w:eastAsiaTheme="majorEastAsia" w:cstheme="majorBidi"/>
      <w:color w:val="272727" w:themeColor="text1" w:themeTint="D8"/>
    </w:rPr>
  </w:style>
  <w:style w:type="paragraph" w:styleId="Title">
    <w:name w:val="Title"/>
    <w:basedOn w:val="Normal"/>
    <w:next w:val="Normal"/>
    <w:link w:val="TitleChar"/>
    <w:uiPriority w:val="10"/>
    <w:qFormat/>
    <w:rsid w:val="005B3B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B3B8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B3B8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B3B8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B3B84"/>
    <w:pPr>
      <w:spacing w:before="160"/>
      <w:jc w:val="center"/>
    </w:pPr>
    <w:rPr>
      <w:i/>
      <w:iCs/>
      <w:color w:val="404040" w:themeColor="text1" w:themeTint="BF"/>
    </w:rPr>
  </w:style>
  <w:style w:type="character" w:customStyle="1" w:styleId="QuoteChar">
    <w:name w:val="Quote Char"/>
    <w:basedOn w:val="DefaultParagraphFont"/>
    <w:link w:val="Quote"/>
    <w:uiPriority w:val="29"/>
    <w:rsid w:val="005B3B84"/>
    <w:rPr>
      <w:i/>
      <w:iCs/>
      <w:color w:val="404040" w:themeColor="text1" w:themeTint="BF"/>
    </w:rPr>
  </w:style>
  <w:style w:type="paragraph" w:styleId="ListParagraph">
    <w:name w:val="List Paragraph"/>
    <w:basedOn w:val="Normal"/>
    <w:uiPriority w:val="34"/>
    <w:qFormat/>
    <w:rsid w:val="005B3B84"/>
    <w:pPr>
      <w:ind w:left="720"/>
      <w:contextualSpacing/>
    </w:pPr>
  </w:style>
  <w:style w:type="character" w:styleId="IntenseEmphasis">
    <w:name w:val="Intense Emphasis"/>
    <w:basedOn w:val="DefaultParagraphFont"/>
    <w:uiPriority w:val="21"/>
    <w:qFormat/>
    <w:rsid w:val="005B3B84"/>
    <w:rPr>
      <w:i/>
      <w:iCs/>
      <w:color w:val="0F4761" w:themeColor="accent1" w:themeShade="BF"/>
    </w:rPr>
  </w:style>
  <w:style w:type="paragraph" w:styleId="IntenseQuote">
    <w:name w:val="Intense Quote"/>
    <w:basedOn w:val="Normal"/>
    <w:next w:val="Normal"/>
    <w:link w:val="IntenseQuoteChar"/>
    <w:uiPriority w:val="30"/>
    <w:qFormat/>
    <w:rsid w:val="005B3B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B3B84"/>
    <w:rPr>
      <w:i/>
      <w:iCs/>
      <w:color w:val="0F4761" w:themeColor="accent1" w:themeShade="BF"/>
    </w:rPr>
  </w:style>
  <w:style w:type="character" w:styleId="IntenseReference">
    <w:name w:val="Intense Reference"/>
    <w:basedOn w:val="DefaultParagraphFont"/>
    <w:uiPriority w:val="32"/>
    <w:qFormat/>
    <w:rsid w:val="005B3B84"/>
    <w:rPr>
      <w:b/>
      <w:bCs/>
      <w:smallCaps/>
      <w:color w:val="0F4761" w:themeColor="accent1" w:themeShade="BF"/>
      <w:spacing w:val="5"/>
    </w:rPr>
  </w:style>
  <w:style w:type="paragraph" w:customStyle="1" w:styleId="FT1">
    <w:name w:val="FT1"/>
    <w:basedOn w:val="Normal"/>
    <w:next w:val="FootnoteText"/>
    <w:link w:val="FootnoteTextChar"/>
    <w:uiPriority w:val="99"/>
    <w:unhideWhenUsed/>
    <w:qFormat/>
    <w:rsid w:val="00453148"/>
    <w:pPr>
      <w:spacing w:after="0" w:line="240" w:lineRule="auto"/>
    </w:pPr>
    <w:rPr>
      <w:sz w:val="20"/>
      <w:szCs w:val="20"/>
    </w:rPr>
  </w:style>
  <w:style w:type="character" w:customStyle="1" w:styleId="FootnoteTextChar">
    <w:name w:val="Footnote Text Char"/>
    <w:aliases w:val="FT Char"/>
    <w:basedOn w:val="DefaultParagraphFont"/>
    <w:link w:val="FT1"/>
    <w:rsid w:val="00453148"/>
    <w:rPr>
      <w:sz w:val="20"/>
      <w:szCs w:val="20"/>
    </w:rPr>
  </w:style>
  <w:style w:type="character" w:styleId="FootnoteReference">
    <w:name w:val="footnote reference"/>
    <w:basedOn w:val="DefaultParagraphFont"/>
    <w:unhideWhenUsed/>
    <w:qFormat/>
    <w:rsid w:val="00453148"/>
    <w:rPr>
      <w:vertAlign w:val="superscript"/>
    </w:rPr>
  </w:style>
  <w:style w:type="character" w:styleId="Hyperlink">
    <w:name w:val="Hyperlink"/>
    <w:basedOn w:val="DefaultParagraphFont"/>
    <w:uiPriority w:val="99"/>
    <w:unhideWhenUsed/>
    <w:rsid w:val="00453148"/>
    <w:rPr>
      <w:color w:val="467886" w:themeColor="hyperlink"/>
      <w:u w:val="single"/>
    </w:rPr>
  </w:style>
  <w:style w:type="paragraph" w:styleId="FootnoteText">
    <w:name w:val="footnote text"/>
    <w:aliases w:val="FT"/>
    <w:basedOn w:val="Normal"/>
    <w:link w:val="FootnoteTextChar1"/>
    <w:unhideWhenUsed/>
    <w:qFormat/>
    <w:rsid w:val="00453148"/>
    <w:pPr>
      <w:spacing w:after="0" w:line="240" w:lineRule="auto"/>
    </w:pPr>
    <w:rPr>
      <w:sz w:val="20"/>
      <w:szCs w:val="20"/>
    </w:rPr>
  </w:style>
  <w:style w:type="character" w:customStyle="1" w:styleId="FootnoteTextChar1">
    <w:name w:val="Footnote Text Char1"/>
    <w:aliases w:val="FT Char1"/>
    <w:basedOn w:val="DefaultParagraphFont"/>
    <w:link w:val="FootnoteText"/>
    <w:uiPriority w:val="99"/>
    <w:semiHidden/>
    <w:rsid w:val="00453148"/>
    <w:rPr>
      <w:sz w:val="20"/>
      <w:szCs w:val="20"/>
    </w:rPr>
  </w:style>
  <w:style w:type="character" w:customStyle="1" w:styleId="eop">
    <w:name w:val="eop"/>
    <w:basedOn w:val="DefaultParagraphFont"/>
    <w:rsid w:val="00453148"/>
  </w:style>
  <w:style w:type="paragraph" w:styleId="Footer">
    <w:name w:val="footer"/>
    <w:basedOn w:val="Normal"/>
    <w:link w:val="FooterChar"/>
    <w:uiPriority w:val="99"/>
    <w:unhideWhenUsed/>
    <w:rsid w:val="00335A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5A9C"/>
  </w:style>
  <w:style w:type="character" w:styleId="LineNumber">
    <w:name w:val="line number"/>
    <w:basedOn w:val="DefaultParagraphFont"/>
    <w:uiPriority w:val="99"/>
    <w:unhideWhenUsed/>
    <w:rsid w:val="00335A9C"/>
  </w:style>
  <w:style w:type="paragraph" w:styleId="BodyText">
    <w:name w:val="Body Text"/>
    <w:basedOn w:val="Normal"/>
    <w:link w:val="BodyTextChar"/>
    <w:uiPriority w:val="99"/>
    <w:unhideWhenUsed/>
    <w:rsid w:val="00335A9C"/>
    <w:pPr>
      <w:spacing w:after="0" w:line="480" w:lineRule="auto"/>
      <w:ind w:firstLine="720"/>
      <w:jc w:val="both"/>
    </w:pPr>
    <w:rPr>
      <w:rFonts w:ascii="Times New Roman" w:eastAsia="Times New Roman" w:hAnsi="Times New Roman" w:cs="Times New Roman"/>
      <w:kern w:val="0"/>
      <w14:ligatures w14:val="none"/>
    </w:rPr>
  </w:style>
  <w:style w:type="character" w:customStyle="1" w:styleId="BodyTextChar">
    <w:name w:val="Body Text Char"/>
    <w:basedOn w:val="DefaultParagraphFont"/>
    <w:link w:val="BodyText"/>
    <w:uiPriority w:val="99"/>
    <w:rsid w:val="00335A9C"/>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335A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5A9C"/>
  </w:style>
  <w:style w:type="character" w:styleId="FollowedHyperlink">
    <w:name w:val="FollowedHyperlink"/>
    <w:basedOn w:val="DefaultParagraphFont"/>
    <w:uiPriority w:val="99"/>
    <w:semiHidden/>
    <w:unhideWhenUsed/>
    <w:rsid w:val="00A24FF1"/>
    <w:rPr>
      <w:color w:val="96607D" w:themeColor="followedHyperlink"/>
      <w:u w:val="single"/>
    </w:rPr>
  </w:style>
  <w:style w:type="paragraph" w:styleId="Revision">
    <w:name w:val="Revision"/>
    <w:hidden/>
    <w:uiPriority w:val="99"/>
    <w:semiHidden/>
    <w:rsid w:val="00542082"/>
    <w:pPr>
      <w:spacing w:after="0" w:line="240" w:lineRule="auto"/>
    </w:pPr>
  </w:style>
  <w:style w:type="character" w:styleId="CommentReference">
    <w:name w:val="annotation reference"/>
    <w:basedOn w:val="DefaultParagraphFont"/>
    <w:uiPriority w:val="99"/>
    <w:semiHidden/>
    <w:unhideWhenUsed/>
    <w:rsid w:val="00D57EFE"/>
    <w:rPr>
      <w:sz w:val="16"/>
      <w:szCs w:val="16"/>
    </w:rPr>
  </w:style>
  <w:style w:type="paragraph" w:styleId="CommentText">
    <w:name w:val="annotation text"/>
    <w:basedOn w:val="Normal"/>
    <w:link w:val="CommentTextChar"/>
    <w:uiPriority w:val="99"/>
    <w:unhideWhenUsed/>
    <w:rsid w:val="00D57EFE"/>
    <w:pPr>
      <w:spacing w:line="240" w:lineRule="auto"/>
    </w:pPr>
    <w:rPr>
      <w:sz w:val="20"/>
      <w:szCs w:val="20"/>
    </w:rPr>
  </w:style>
  <w:style w:type="character" w:customStyle="1" w:styleId="CommentTextChar">
    <w:name w:val="Comment Text Char"/>
    <w:basedOn w:val="DefaultParagraphFont"/>
    <w:link w:val="CommentText"/>
    <w:uiPriority w:val="99"/>
    <w:rsid w:val="00D57EFE"/>
    <w:rPr>
      <w:sz w:val="20"/>
      <w:szCs w:val="20"/>
    </w:rPr>
  </w:style>
  <w:style w:type="paragraph" w:styleId="CommentSubject">
    <w:name w:val="annotation subject"/>
    <w:basedOn w:val="CommentText"/>
    <w:next w:val="CommentText"/>
    <w:link w:val="CommentSubjectChar"/>
    <w:uiPriority w:val="99"/>
    <w:semiHidden/>
    <w:unhideWhenUsed/>
    <w:rsid w:val="00D57EFE"/>
    <w:rPr>
      <w:b/>
      <w:bCs/>
    </w:rPr>
  </w:style>
  <w:style w:type="character" w:customStyle="1" w:styleId="CommentSubjectChar">
    <w:name w:val="Comment Subject Char"/>
    <w:basedOn w:val="CommentTextChar"/>
    <w:link w:val="CommentSubject"/>
    <w:uiPriority w:val="99"/>
    <w:semiHidden/>
    <w:rsid w:val="00D57E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3" Type="http://schemas.openxmlformats.org/officeDocument/2006/relationships/hyperlink" Target="https://www.nyc.gov/site/buildings/codes/ll154-building-electrification.page" TargetMode="External"/><Relationship Id="rId18" Type="http://schemas.openxmlformats.org/officeDocument/2006/relationships/hyperlink" Target="https://www.eia.gov/energyexplained/biofuels/biodiesel-rd-other-basics.php" TargetMode="External"/><Relationship Id="rId26" Type="http://schemas.openxmlformats.org/officeDocument/2006/relationships/hyperlink" Target="https://www.epa.gov/renewable-fuel-standard-program/overview-renewable-fuel-standard-program" TargetMode="External"/><Relationship Id="rId39" Type="http://schemas.openxmlformats.org/officeDocument/2006/relationships/hyperlink" Target="https://www.nyc.gov/assets/dcas/downloads/pdf/fleet/nyc-fleet-newsletter-472-2024-10-07-dcas-completes-renewable-diesel-rollout.pdf" TargetMode="External"/><Relationship Id="rId21" Type="http://schemas.openxmlformats.org/officeDocument/2006/relationships/hyperlink" Target="https://climate.mit.edu/explainers/biofuel" TargetMode="External"/><Relationship Id="rId34" Type="http://schemas.openxmlformats.org/officeDocument/2006/relationships/hyperlink" Target="https://www.nyc.gov/office-of-the-mayor/news/733-24/mayor-adams-full-city-fleet-has-completed-transition-renewable-diesel" TargetMode="External"/><Relationship Id="rId7" Type="http://schemas.openxmlformats.org/officeDocument/2006/relationships/hyperlink" Target="https://legistar.council.nyc.gov/LegislationDetail.aspx?ID=5570518&amp;GUID=7D043D66-332E-4243-9083-D9CA6A202E4D" TargetMode="External"/><Relationship Id="rId2" Type="http://schemas.openxmlformats.org/officeDocument/2006/relationships/hyperlink" Target="https://legistar.council.nyc.gov/LegislationDetail.aspx?ID=1812833&amp;GUID=3AEAAFA1-C484-428C-83A7-12B07606D1B2" TargetMode="External"/><Relationship Id="rId16" Type="http://schemas.openxmlformats.org/officeDocument/2006/relationships/hyperlink" Target="https://courses.ems.psu.edu/egee439/node/684" TargetMode="External"/><Relationship Id="rId20" Type="http://schemas.openxmlformats.org/officeDocument/2006/relationships/hyperlink" Target="https://www.oregon.gov/deq/FilterDocs/cfpdieselfaq.pdf" TargetMode="External"/><Relationship Id="rId29" Type="http://schemas.openxmlformats.org/officeDocument/2006/relationships/hyperlink" Target="https://www.epa.gov/renewable-fuel-standard/proposed-renewable-fuel-standards-2026-and-2027" TargetMode="External"/><Relationship Id="rId41" Type="http://schemas.openxmlformats.org/officeDocument/2006/relationships/hyperlink" Target="https://www.nyc.gov/html/dot/html/pr2025/first-barge-delivery-of-renewable-diesel.shtml" TargetMode="External"/><Relationship Id="rId1" Type="http://schemas.openxmlformats.org/officeDocument/2006/relationships/hyperlink" Target="https://legistar.council.nyc.gov/LegislationDetail.aspx?ID=448283&amp;GUID=E252FFD9-2B6E-4D93-865C-96ABDD0D357A&amp;Options=ID|Text|&amp;Search=2008%2f022" TargetMode="External"/><Relationship Id="rId6" Type="http://schemas.openxmlformats.org/officeDocument/2006/relationships/hyperlink" Target="https://legistar.council.nyc.gov/LegislationDetail.aspx?ID=4966519&amp;GUID=714F1B3D-876F-4C4F-A1BC-A2849D60D55A" TargetMode="External"/><Relationship Id="rId11" Type="http://schemas.openxmlformats.org/officeDocument/2006/relationships/hyperlink" Target="https://www.thecity.nyc/2025/12/22/trump-empire-sunrise-wind-national-security-energy/" TargetMode="External"/><Relationship Id="rId24" Type="http://schemas.openxmlformats.org/officeDocument/2006/relationships/hyperlink" Target="https://afdc.energy.gov/fuels/renewable-diesel" TargetMode="External"/><Relationship Id="rId32" Type="http://schemas.openxmlformats.org/officeDocument/2006/relationships/hyperlink" Target="https://blog.ucs.org/jeremy-martin/all-about-biodiesel-and-renewable-diesel/" TargetMode="External"/><Relationship Id="rId37" Type="http://schemas.openxmlformats.org/officeDocument/2006/relationships/hyperlink" Target="https://www.nyc.gov/office-of-the-mayor/news/908-23/mayor-adams-plan-make-nyc-first-east-coast-city-transition-city-s-heavy-duty-fleet" TargetMode="External"/><Relationship Id="rId40" Type="http://schemas.openxmlformats.org/officeDocument/2006/relationships/hyperlink" Target="https://www.nyc.gov/assets/dcas/downloads/pdf/fleet/nyc-fleet-newsletter-472-2024-10-07-dcas-completes-renewable-diesel-rollout.pdf" TargetMode="External"/><Relationship Id="rId5" Type="http://schemas.openxmlformats.org/officeDocument/2006/relationships/hyperlink" Target="https://legistar.council.nyc.gov/LegislationDetail.aspx?ID=3761078&amp;GUID=B938F26C-E9B9-4B9F-B981-1BB2BB52A486" TargetMode="External"/><Relationship Id="rId15" Type="http://schemas.openxmlformats.org/officeDocument/2006/relationships/hyperlink" Target="https://www.eia.gov/energyexplained/biomass/" TargetMode="External"/><Relationship Id="rId23" Type="http://schemas.openxmlformats.org/officeDocument/2006/relationships/hyperlink" Target="https://www.ers.usda.gov/data-products/charts-of-note/chart-detail?chartId=109240" TargetMode="External"/><Relationship Id="rId28" Type="http://schemas.openxmlformats.org/officeDocument/2006/relationships/hyperlink" Target="https://www.epa.gov/renewable-fuel-standard-program/overview-renewable-fuel-standard-program" TargetMode="External"/><Relationship Id="rId36" Type="http://schemas.openxmlformats.org/officeDocument/2006/relationships/hyperlink" Target="https://www.nyc.gov/office-of-the-mayor/news/908-23/mayor-adams-plan-make-nyc-first-east-coast-city-transition-city-s-heavy-duty-fleet" TargetMode="External"/><Relationship Id="rId10" Type="http://schemas.openxmlformats.org/officeDocument/2006/relationships/hyperlink" Target="https://www.news10.com/news/ny-news/psc-decision-stops-new-york/" TargetMode="External"/><Relationship Id="rId19" Type="http://schemas.openxmlformats.org/officeDocument/2006/relationships/hyperlink" Target="https://afdc.energy.gov/fuels/renewable-diesel" TargetMode="External"/><Relationship Id="rId31" Type="http://schemas.openxmlformats.org/officeDocument/2006/relationships/hyperlink" Target="https://www.fastmarkets.com/insights/us-biomass-based-diesel-and-saf-at-a-crossroads-understanding-the-45z-tax-credit-and-its-ripple-effects/" TargetMode="External"/><Relationship Id="rId4" Type="http://schemas.openxmlformats.org/officeDocument/2006/relationships/hyperlink" Target="https://www.nyc.gov/content/climate/pages/initiatives/nyc-greenhouse-gas-inventories" TargetMode="External"/><Relationship Id="rId9" Type="http://schemas.openxmlformats.org/officeDocument/2006/relationships/hyperlink" Target="https://www.nyc.gov/assets/climate/downloads/pdfs/PowerUp_NYC_printfriendly.pdf" TargetMode="External"/><Relationship Id="rId14" Type="http://schemas.openxmlformats.org/officeDocument/2006/relationships/hyperlink" Target="https://www.nyc.gov/mayors-office/news/2024/10/mayor-adams-full-city-fleet-has-completed-transition-renewable-diesel" TargetMode="External"/><Relationship Id="rId22" Type="http://schemas.openxmlformats.org/officeDocument/2006/relationships/hyperlink" Target="https://afdc.energy.gov/fuels/renewable-diesel" TargetMode="External"/><Relationship Id="rId27" Type="http://schemas.openxmlformats.org/officeDocument/2006/relationships/hyperlink" Target="https://afdc.energy.gov/laws/RFS" TargetMode="External"/><Relationship Id="rId30" Type="http://schemas.openxmlformats.org/officeDocument/2006/relationships/hyperlink" Target="https://www.irs.gov/newsroom/one-big-beautiful-bill-provisions" TargetMode="External"/><Relationship Id="rId35" Type="http://schemas.openxmlformats.org/officeDocument/2006/relationships/hyperlink" Target="https://www.tax.ny.gov/pit/credits/clean_heating_fuel_credit.htm" TargetMode="External"/><Relationship Id="rId8" Type="http://schemas.openxmlformats.org/officeDocument/2006/relationships/hyperlink" Target="https://legistar.council.nyc.gov/LegislationDetail.aspx?ID=3343761&amp;GUID=AB4AE61B-4A4D-47CB-BEBF-A5D7E6BEE6E0" TargetMode="External"/><Relationship Id="rId3" Type="http://schemas.openxmlformats.org/officeDocument/2006/relationships/hyperlink" Target="https://www.nysenate.gov/legislation/bills/2019/S6599" TargetMode="External"/><Relationship Id="rId12" Type="http://schemas.openxmlformats.org/officeDocument/2006/relationships/hyperlink" Target="https://www.nyc.gov/site/buildings/codes/ll97-greenhouse-gas-emissions-reductions.page" TargetMode="External"/><Relationship Id="rId17" Type="http://schemas.openxmlformats.org/officeDocument/2006/relationships/hyperlink" Target="https://www.smartcitiesdive.com/ex/sustainablecitiescollective/b10-b100-%E2%80%93-biodiesel-basics/12344/" TargetMode="External"/><Relationship Id="rId25" Type="http://schemas.openxmlformats.org/officeDocument/2006/relationships/hyperlink" Target="https://www.eia.gov/todayinenergy/detail.php?id=65424" TargetMode="External"/><Relationship Id="rId33" Type="http://schemas.openxmlformats.org/officeDocument/2006/relationships/hyperlink" Target="https://www.nyc.gov/office-of-the-mayor/news/908-23/mayor-adams-plan-make-nyc-first-east-coast-city-transition-city-s-heavy-duty-fleet" TargetMode="External"/><Relationship Id="rId38" Type="http://schemas.openxmlformats.org/officeDocument/2006/relationships/hyperlink" Target="https://www.nyc.gov/office-of-the-mayor/news/733-24/mayor-adams-full-city-fleet-has-completed-transition-renewable-dies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23</Pages>
  <Words>4508</Words>
  <Characters>25700</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New York City Council</Company>
  <LinksUpToDate>false</LinksUpToDate>
  <CharactersWithSpaces>30148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Townsend, Sierra</dc:creator>
  <cp:keywords/>
  <dc:description/>
  <cp:lastModifiedBy>Jeffries, Jillian</cp:lastModifiedBy>
  <cp:revision>2</cp:revision>
  <dcterms:created xsi:type="dcterms:W3CDTF">2026-02-25T16:03:00Z</dcterms:created>
  <dcterms:modified xsi:type="dcterms:W3CDTF">2026-02-25T16:03:00Z</dcterms:modified>
</cp:coreProperties>
</file>