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015C0" w14:textId="0B88F0E4" w:rsidR="00364ACB" w:rsidRPr="00651D29" w:rsidRDefault="00364ACB" w:rsidP="00364ACB">
      <w:pPr>
        <w:spacing w:after="0" w:line="240" w:lineRule="auto"/>
        <w:ind w:left="4320"/>
        <w:jc w:val="right"/>
        <w:rPr>
          <w:rFonts w:ascii="Times New Roman" w:hAnsi="Times New Roman" w:cs="Times New Roman"/>
          <w:sz w:val="24"/>
          <w:szCs w:val="24"/>
          <w:u w:val="single"/>
        </w:rPr>
      </w:pPr>
      <w:r w:rsidRPr="00651D29">
        <w:rPr>
          <w:rFonts w:ascii="Times New Roman" w:hAnsi="Times New Roman" w:cs="Times New Roman"/>
          <w:sz w:val="24"/>
          <w:szCs w:val="24"/>
          <w:u w:val="single"/>
        </w:rPr>
        <w:t xml:space="preserve">Committee on Oversight and Investigations </w:t>
      </w:r>
      <w:r w:rsidR="00EB6DE9" w:rsidRPr="00651D29">
        <w:rPr>
          <w:rFonts w:ascii="Times New Roman" w:hAnsi="Times New Roman" w:cs="Times New Roman"/>
          <w:sz w:val="24"/>
          <w:szCs w:val="24"/>
          <w:u w:val="single"/>
        </w:rPr>
        <w:t>Staff</w:t>
      </w:r>
    </w:p>
    <w:p w14:paraId="0ADF44CA" w14:textId="1ED11CA4" w:rsidR="00364ACB" w:rsidRPr="00651D29" w:rsidRDefault="0004377B" w:rsidP="00364ACB">
      <w:pPr>
        <w:spacing w:after="0" w:line="240" w:lineRule="auto"/>
        <w:ind w:left="4320"/>
        <w:jc w:val="right"/>
        <w:rPr>
          <w:rFonts w:ascii="Times New Roman" w:hAnsi="Times New Roman" w:cs="Times New Roman"/>
          <w:sz w:val="24"/>
          <w:szCs w:val="24"/>
        </w:rPr>
      </w:pPr>
      <w:r w:rsidRPr="00651D29">
        <w:rPr>
          <w:rFonts w:ascii="Times New Roman" w:hAnsi="Times New Roman" w:cs="Times New Roman"/>
          <w:sz w:val="24"/>
          <w:szCs w:val="24"/>
        </w:rPr>
        <w:t>Nicole Cat</w:t>
      </w:r>
      <w:r w:rsidRPr="00651D29">
        <w:rPr>
          <w:rFonts w:ascii="Times New Roman" w:eastAsia="MS Mincho" w:hAnsi="Times New Roman" w:cs="Times New Roman"/>
          <w:sz w:val="24"/>
          <w:szCs w:val="24"/>
        </w:rPr>
        <w:t>á</w:t>
      </w:r>
      <w:r w:rsidR="00364ACB" w:rsidRPr="00651D29">
        <w:rPr>
          <w:rFonts w:ascii="Times New Roman" w:hAnsi="Times New Roman" w:cs="Times New Roman"/>
          <w:sz w:val="24"/>
          <w:szCs w:val="24"/>
        </w:rPr>
        <w:t xml:space="preserve">, </w:t>
      </w:r>
      <w:r w:rsidR="004A7B61" w:rsidRPr="00651D29">
        <w:rPr>
          <w:rFonts w:ascii="Times New Roman" w:hAnsi="Times New Roman" w:cs="Times New Roman"/>
          <w:i/>
          <w:sz w:val="24"/>
          <w:szCs w:val="24"/>
        </w:rPr>
        <w:t xml:space="preserve">Senior </w:t>
      </w:r>
      <w:r w:rsidR="00364ACB" w:rsidRPr="00651D29">
        <w:rPr>
          <w:rFonts w:ascii="Times New Roman" w:hAnsi="Times New Roman" w:cs="Times New Roman"/>
          <w:i/>
          <w:sz w:val="24"/>
          <w:szCs w:val="24"/>
        </w:rPr>
        <w:t>Legislative Counsel</w:t>
      </w:r>
    </w:p>
    <w:p w14:paraId="325EAB49" w14:textId="0EB063E0" w:rsidR="00364ACB" w:rsidRPr="00651D29" w:rsidRDefault="00364ACB" w:rsidP="00364ACB">
      <w:pPr>
        <w:spacing w:after="0" w:line="240" w:lineRule="auto"/>
        <w:ind w:left="4320"/>
        <w:jc w:val="right"/>
        <w:rPr>
          <w:rFonts w:ascii="Times New Roman" w:hAnsi="Times New Roman" w:cs="Times New Roman"/>
          <w:sz w:val="24"/>
          <w:szCs w:val="24"/>
        </w:rPr>
      </w:pPr>
      <w:r w:rsidRPr="00651D29">
        <w:rPr>
          <w:rFonts w:ascii="Times New Roman" w:hAnsi="Times New Roman" w:cs="Times New Roman"/>
          <w:sz w:val="24"/>
          <w:szCs w:val="24"/>
        </w:rPr>
        <w:t>Alex Yablon,</w:t>
      </w:r>
      <w:r w:rsidRPr="00651D29">
        <w:rPr>
          <w:rFonts w:ascii="Times New Roman" w:hAnsi="Times New Roman" w:cs="Times New Roman"/>
          <w:i/>
          <w:sz w:val="24"/>
          <w:szCs w:val="24"/>
        </w:rPr>
        <w:t xml:space="preserve"> Legislative</w:t>
      </w:r>
      <w:r w:rsidRPr="00651D29">
        <w:rPr>
          <w:rFonts w:ascii="Times New Roman" w:hAnsi="Times New Roman" w:cs="Times New Roman"/>
          <w:sz w:val="24"/>
          <w:szCs w:val="24"/>
        </w:rPr>
        <w:t xml:space="preserve"> </w:t>
      </w:r>
      <w:r w:rsidRPr="00651D29">
        <w:rPr>
          <w:rFonts w:ascii="Times New Roman" w:hAnsi="Times New Roman" w:cs="Times New Roman"/>
          <w:i/>
          <w:sz w:val="24"/>
          <w:szCs w:val="24"/>
        </w:rPr>
        <w:t>Policy Analyst</w:t>
      </w:r>
    </w:p>
    <w:p w14:paraId="14377281" w14:textId="4DF1F9BD" w:rsidR="00364ACB" w:rsidRPr="00651D29" w:rsidRDefault="00364ACB" w:rsidP="00364ACB">
      <w:pPr>
        <w:spacing w:after="0" w:line="240" w:lineRule="auto"/>
        <w:ind w:left="4320"/>
        <w:jc w:val="right"/>
        <w:rPr>
          <w:rFonts w:ascii="Times New Roman" w:hAnsi="Times New Roman" w:cs="Times New Roman"/>
          <w:sz w:val="24"/>
          <w:szCs w:val="24"/>
        </w:rPr>
      </w:pPr>
      <w:r w:rsidRPr="00651D29">
        <w:rPr>
          <w:rFonts w:ascii="Times New Roman" w:hAnsi="Times New Roman" w:cs="Times New Roman"/>
          <w:sz w:val="24"/>
          <w:szCs w:val="24"/>
        </w:rPr>
        <w:t>Erica Cohen,</w:t>
      </w:r>
      <w:r w:rsidRPr="00651D29">
        <w:rPr>
          <w:rFonts w:ascii="Times New Roman" w:hAnsi="Times New Roman" w:cs="Times New Roman"/>
          <w:i/>
          <w:sz w:val="24"/>
          <w:szCs w:val="24"/>
        </w:rPr>
        <w:t xml:space="preserve"> Legislative</w:t>
      </w:r>
      <w:r w:rsidRPr="00651D29">
        <w:rPr>
          <w:rFonts w:ascii="Times New Roman" w:hAnsi="Times New Roman" w:cs="Times New Roman"/>
          <w:sz w:val="24"/>
          <w:szCs w:val="24"/>
        </w:rPr>
        <w:t xml:space="preserve"> </w:t>
      </w:r>
      <w:r w:rsidRPr="00651D29">
        <w:rPr>
          <w:rFonts w:ascii="Times New Roman" w:hAnsi="Times New Roman" w:cs="Times New Roman"/>
          <w:i/>
          <w:sz w:val="24"/>
          <w:szCs w:val="24"/>
        </w:rPr>
        <w:t>Policy Analyst</w:t>
      </w:r>
    </w:p>
    <w:p w14:paraId="74DDE84F" w14:textId="5CF40E16" w:rsidR="00364ACB" w:rsidRPr="00651D29" w:rsidRDefault="0004377B" w:rsidP="00364ACB">
      <w:pPr>
        <w:spacing w:after="0" w:line="240" w:lineRule="auto"/>
        <w:ind w:left="4320"/>
        <w:jc w:val="right"/>
        <w:rPr>
          <w:rFonts w:ascii="Times New Roman" w:hAnsi="Times New Roman" w:cs="Times New Roman"/>
          <w:sz w:val="24"/>
          <w:szCs w:val="24"/>
        </w:rPr>
      </w:pPr>
      <w:r w:rsidRPr="00651D29">
        <w:rPr>
          <w:rFonts w:ascii="Times New Roman" w:hAnsi="Times New Roman" w:cs="Times New Roman"/>
          <w:sz w:val="24"/>
          <w:szCs w:val="24"/>
        </w:rPr>
        <w:t>Owen</w:t>
      </w:r>
      <w:r w:rsidR="00364ACB" w:rsidRPr="00651D29">
        <w:rPr>
          <w:rFonts w:ascii="Times New Roman" w:hAnsi="Times New Roman" w:cs="Times New Roman"/>
          <w:sz w:val="24"/>
          <w:szCs w:val="24"/>
        </w:rPr>
        <w:t xml:space="preserve"> Kotowski, </w:t>
      </w:r>
      <w:r w:rsidRPr="00651D29">
        <w:rPr>
          <w:rFonts w:ascii="Times New Roman" w:hAnsi="Times New Roman" w:cs="Times New Roman"/>
          <w:i/>
          <w:sz w:val="24"/>
          <w:szCs w:val="24"/>
        </w:rPr>
        <w:t xml:space="preserve">Senior </w:t>
      </w:r>
      <w:r w:rsidR="00364ACB" w:rsidRPr="00651D29">
        <w:rPr>
          <w:rFonts w:ascii="Times New Roman" w:hAnsi="Times New Roman" w:cs="Times New Roman"/>
          <w:i/>
          <w:sz w:val="24"/>
          <w:szCs w:val="24"/>
        </w:rPr>
        <w:t>Financial Analyst</w:t>
      </w:r>
      <w:r w:rsidR="00364ACB" w:rsidRPr="00651D29">
        <w:rPr>
          <w:rFonts w:ascii="Times New Roman" w:hAnsi="Times New Roman" w:cs="Times New Roman"/>
          <w:sz w:val="24"/>
          <w:szCs w:val="24"/>
        </w:rPr>
        <w:t xml:space="preserve"> </w:t>
      </w:r>
    </w:p>
    <w:p w14:paraId="5C96B0DC" w14:textId="7711F084" w:rsidR="00EB6DE9" w:rsidRPr="00421115" w:rsidRDefault="00EB6DE9" w:rsidP="00364ACB">
      <w:pPr>
        <w:spacing w:after="0" w:line="240" w:lineRule="auto"/>
        <w:ind w:left="4320"/>
        <w:jc w:val="right"/>
        <w:rPr>
          <w:rFonts w:ascii="Times New Roman" w:hAnsi="Times New Roman" w:cs="Times New Roman"/>
          <w:sz w:val="24"/>
          <w:szCs w:val="24"/>
        </w:rPr>
      </w:pPr>
    </w:p>
    <w:p w14:paraId="6D0954F1" w14:textId="77777777" w:rsidR="00EB6DE9" w:rsidRPr="00421115" w:rsidRDefault="00EB6DE9" w:rsidP="00EB6DE9">
      <w:pPr>
        <w:spacing w:after="0"/>
        <w:ind w:left="5040"/>
        <w:jc w:val="right"/>
        <w:rPr>
          <w:rFonts w:ascii="Times New Roman" w:hAnsi="Times New Roman" w:cs="Times New Roman"/>
          <w:sz w:val="24"/>
          <w:szCs w:val="24"/>
        </w:rPr>
      </w:pPr>
      <w:r w:rsidRPr="00421115">
        <w:rPr>
          <w:rFonts w:ascii="Times New Roman" w:eastAsia="Times New Roman" w:hAnsi="Times New Roman" w:cs="Times New Roman"/>
          <w:sz w:val="24"/>
          <w:szCs w:val="24"/>
          <w:u w:val="single"/>
        </w:rPr>
        <w:t xml:space="preserve">Oversight &amp; Investigations Division Staff </w:t>
      </w:r>
    </w:p>
    <w:p w14:paraId="1A0C844F" w14:textId="77777777" w:rsidR="00EB6DE9" w:rsidRPr="00421115" w:rsidRDefault="00EB6DE9" w:rsidP="00EB6DE9">
      <w:pPr>
        <w:spacing w:after="0" w:line="257" w:lineRule="auto"/>
        <w:ind w:left="3600" w:firstLine="720"/>
        <w:jc w:val="right"/>
        <w:rPr>
          <w:rFonts w:ascii="Times New Roman" w:hAnsi="Times New Roman" w:cs="Times New Roman"/>
          <w:sz w:val="24"/>
          <w:szCs w:val="24"/>
        </w:rPr>
      </w:pPr>
      <w:r w:rsidRPr="00421115">
        <w:rPr>
          <w:rFonts w:ascii="Times New Roman" w:eastAsia="Times New Roman" w:hAnsi="Times New Roman" w:cs="Times New Roman"/>
          <w:sz w:val="24"/>
          <w:szCs w:val="24"/>
        </w:rPr>
        <w:t xml:space="preserve">Brian Parcon, </w:t>
      </w:r>
      <w:r w:rsidRPr="00421115">
        <w:rPr>
          <w:rFonts w:ascii="Times New Roman" w:eastAsia="Times New Roman" w:hAnsi="Times New Roman" w:cs="Times New Roman"/>
          <w:i/>
          <w:iCs/>
          <w:sz w:val="24"/>
          <w:szCs w:val="24"/>
        </w:rPr>
        <w:t>Investigative</w:t>
      </w:r>
      <w:r w:rsidRPr="00421115">
        <w:rPr>
          <w:rFonts w:ascii="Times New Roman" w:eastAsia="Times New Roman" w:hAnsi="Times New Roman" w:cs="Times New Roman"/>
          <w:sz w:val="24"/>
          <w:szCs w:val="24"/>
        </w:rPr>
        <w:t xml:space="preserve"> </w:t>
      </w:r>
      <w:r w:rsidRPr="00421115">
        <w:rPr>
          <w:rFonts w:ascii="Times New Roman" w:eastAsia="Times New Roman" w:hAnsi="Times New Roman" w:cs="Times New Roman"/>
          <w:i/>
          <w:iCs/>
          <w:sz w:val="24"/>
          <w:szCs w:val="24"/>
        </w:rPr>
        <w:t>Counsel</w:t>
      </w:r>
    </w:p>
    <w:p w14:paraId="6D3C8DC2" w14:textId="77777777" w:rsidR="00EB6DE9" w:rsidRPr="00421115" w:rsidRDefault="00EB6DE9" w:rsidP="00EB6DE9">
      <w:pPr>
        <w:spacing w:after="0" w:line="257" w:lineRule="auto"/>
        <w:ind w:left="3600" w:firstLine="720"/>
        <w:jc w:val="right"/>
        <w:rPr>
          <w:rFonts w:ascii="Times New Roman" w:hAnsi="Times New Roman" w:cs="Times New Roman"/>
          <w:sz w:val="24"/>
          <w:szCs w:val="24"/>
        </w:rPr>
      </w:pPr>
      <w:r w:rsidRPr="00421115">
        <w:rPr>
          <w:rFonts w:ascii="Times New Roman" w:eastAsia="Times New Roman" w:hAnsi="Times New Roman" w:cs="Times New Roman"/>
          <w:sz w:val="24"/>
          <w:szCs w:val="24"/>
        </w:rPr>
        <w:t xml:space="preserve">Katie Sinise, </w:t>
      </w:r>
      <w:r w:rsidRPr="00421115">
        <w:rPr>
          <w:rFonts w:ascii="Times New Roman" w:eastAsia="Times New Roman" w:hAnsi="Times New Roman" w:cs="Times New Roman"/>
          <w:i/>
          <w:iCs/>
          <w:sz w:val="24"/>
          <w:szCs w:val="24"/>
        </w:rPr>
        <w:t>Investigator</w:t>
      </w:r>
    </w:p>
    <w:p w14:paraId="47173B1F" w14:textId="77777777" w:rsidR="00EB6DE9" w:rsidRPr="00421115" w:rsidRDefault="00EB6DE9" w:rsidP="00EB6DE9">
      <w:pPr>
        <w:spacing w:after="0" w:line="257" w:lineRule="auto"/>
        <w:ind w:left="3600" w:firstLine="720"/>
        <w:jc w:val="right"/>
        <w:rPr>
          <w:rFonts w:ascii="Times New Roman" w:hAnsi="Times New Roman" w:cs="Times New Roman"/>
          <w:sz w:val="24"/>
          <w:szCs w:val="24"/>
        </w:rPr>
      </w:pPr>
      <w:r w:rsidRPr="00421115">
        <w:rPr>
          <w:rFonts w:ascii="Times New Roman" w:eastAsia="Times New Roman" w:hAnsi="Times New Roman" w:cs="Times New Roman"/>
          <w:sz w:val="24"/>
          <w:szCs w:val="24"/>
        </w:rPr>
        <w:t xml:space="preserve">Uzair Qadir, </w:t>
      </w:r>
      <w:r w:rsidRPr="00421115">
        <w:rPr>
          <w:rFonts w:ascii="Times New Roman" w:eastAsia="Times New Roman" w:hAnsi="Times New Roman" w:cs="Times New Roman"/>
          <w:i/>
          <w:iCs/>
          <w:sz w:val="24"/>
          <w:szCs w:val="24"/>
        </w:rPr>
        <w:t>Data Scientist</w:t>
      </w:r>
    </w:p>
    <w:p w14:paraId="6143E09D" w14:textId="77777777" w:rsidR="00EB6DE9" w:rsidRDefault="00EB6DE9" w:rsidP="00EB6DE9">
      <w:pPr>
        <w:spacing w:after="0"/>
        <w:ind w:left="-720"/>
        <w:jc w:val="right"/>
        <w:rPr>
          <w:rFonts w:ascii="Times New Roman" w:eastAsia="Times New Roman" w:hAnsi="Times New Roman" w:cs="Times New Roman"/>
          <w:i/>
          <w:iCs/>
          <w:sz w:val="24"/>
          <w:szCs w:val="24"/>
        </w:rPr>
      </w:pPr>
      <w:r w:rsidRPr="00421115">
        <w:rPr>
          <w:rFonts w:ascii="Times New Roman" w:eastAsia="Times New Roman" w:hAnsi="Times New Roman" w:cs="Times New Roman"/>
          <w:sz w:val="24"/>
          <w:szCs w:val="24"/>
        </w:rPr>
        <w:t xml:space="preserve">Amisa Ratliff, </w:t>
      </w:r>
      <w:r w:rsidRPr="00421115">
        <w:rPr>
          <w:rFonts w:ascii="Times New Roman" w:eastAsia="Times New Roman" w:hAnsi="Times New Roman" w:cs="Times New Roman"/>
          <w:i/>
          <w:iCs/>
          <w:sz w:val="24"/>
          <w:szCs w:val="24"/>
        </w:rPr>
        <w:t>Investigative Policy Analyst</w:t>
      </w:r>
    </w:p>
    <w:p w14:paraId="68C45039" w14:textId="77777777" w:rsidR="00985E8D" w:rsidRPr="009323D3" w:rsidRDefault="00985E8D" w:rsidP="00EB6DE9">
      <w:pPr>
        <w:spacing w:after="0"/>
        <w:ind w:left="-720"/>
        <w:jc w:val="right"/>
        <w:rPr>
          <w:rFonts w:ascii="Times New Roman" w:eastAsia="Times New Roman" w:hAnsi="Times New Roman" w:cs="Times New Roman"/>
          <w:i/>
          <w:iCs/>
          <w:sz w:val="24"/>
          <w:szCs w:val="24"/>
        </w:rPr>
      </w:pPr>
    </w:p>
    <w:p w14:paraId="55658C6C" w14:textId="6BEA104F" w:rsidR="00985E8D" w:rsidRPr="009323D3" w:rsidRDefault="00985E8D" w:rsidP="00985E8D">
      <w:pPr>
        <w:spacing w:after="0" w:line="240" w:lineRule="auto"/>
        <w:jc w:val="right"/>
        <w:rPr>
          <w:rFonts w:ascii="Times New Roman" w:eastAsia="Times New Roman" w:hAnsi="Times New Roman" w:cs="Times New Roman"/>
          <w:sz w:val="24"/>
          <w:szCs w:val="24"/>
          <w:u w:val="single"/>
        </w:rPr>
      </w:pPr>
      <w:r w:rsidRPr="009323D3">
        <w:rPr>
          <w:rFonts w:ascii="Times New Roman" w:eastAsia="Times New Roman" w:hAnsi="Times New Roman" w:cs="Times New Roman"/>
          <w:sz w:val="24"/>
          <w:szCs w:val="24"/>
          <w:u w:val="single"/>
        </w:rPr>
        <w:t>Committee on Criminal Justice</w:t>
      </w:r>
      <w:r w:rsidR="009A3511">
        <w:rPr>
          <w:rFonts w:ascii="Times New Roman" w:eastAsia="Times New Roman" w:hAnsi="Times New Roman" w:cs="Times New Roman"/>
          <w:sz w:val="24"/>
          <w:szCs w:val="24"/>
          <w:u w:val="single"/>
        </w:rPr>
        <w:t xml:space="preserve"> Staff</w:t>
      </w:r>
    </w:p>
    <w:p w14:paraId="33C8F376" w14:textId="77777777" w:rsidR="00985E8D" w:rsidRPr="009323D3" w:rsidRDefault="00985E8D" w:rsidP="00985E8D">
      <w:pPr>
        <w:spacing w:after="0" w:line="240" w:lineRule="auto"/>
        <w:jc w:val="right"/>
        <w:rPr>
          <w:rFonts w:ascii="Times New Roman" w:eastAsia="Times New Roman" w:hAnsi="Times New Roman" w:cs="Times New Roman"/>
          <w:i/>
          <w:iCs/>
          <w:sz w:val="24"/>
          <w:szCs w:val="24"/>
        </w:rPr>
      </w:pPr>
      <w:r w:rsidRPr="009323D3">
        <w:rPr>
          <w:rFonts w:ascii="Times New Roman" w:eastAsia="Times New Roman" w:hAnsi="Times New Roman" w:cs="Times New Roman"/>
          <w:sz w:val="24"/>
          <w:szCs w:val="24"/>
        </w:rPr>
        <w:t xml:space="preserve">Jeremy Whiteman, </w:t>
      </w:r>
      <w:r w:rsidRPr="00F05630">
        <w:rPr>
          <w:rFonts w:ascii="Times New Roman" w:eastAsia="Times New Roman" w:hAnsi="Times New Roman" w:cs="Times New Roman"/>
          <w:i/>
          <w:iCs/>
          <w:sz w:val="24"/>
          <w:szCs w:val="24"/>
        </w:rPr>
        <w:t>Senior</w:t>
      </w:r>
      <w:r w:rsidRPr="009323D3">
        <w:rPr>
          <w:rFonts w:ascii="Times New Roman" w:eastAsia="Times New Roman" w:hAnsi="Times New Roman" w:cs="Times New Roman"/>
          <w:sz w:val="24"/>
          <w:szCs w:val="24"/>
        </w:rPr>
        <w:t xml:space="preserve"> </w:t>
      </w:r>
      <w:r w:rsidRPr="009323D3">
        <w:rPr>
          <w:rFonts w:ascii="Times New Roman" w:eastAsia="Times New Roman" w:hAnsi="Times New Roman" w:cs="Times New Roman"/>
          <w:i/>
          <w:iCs/>
          <w:sz w:val="24"/>
          <w:szCs w:val="24"/>
        </w:rPr>
        <w:t>Legislative Counsel</w:t>
      </w:r>
    </w:p>
    <w:p w14:paraId="3F30C2BE" w14:textId="77777777" w:rsidR="00985E8D" w:rsidRPr="009323D3" w:rsidRDefault="00985E8D" w:rsidP="00985E8D">
      <w:pPr>
        <w:spacing w:after="0" w:line="240" w:lineRule="auto"/>
        <w:jc w:val="right"/>
        <w:rPr>
          <w:rFonts w:ascii="Times New Roman" w:eastAsia="Times New Roman" w:hAnsi="Times New Roman" w:cs="Times New Roman"/>
          <w:i/>
          <w:iCs/>
          <w:sz w:val="24"/>
          <w:szCs w:val="24"/>
        </w:rPr>
      </w:pPr>
      <w:r w:rsidRPr="009323D3">
        <w:rPr>
          <w:rFonts w:ascii="Times New Roman" w:eastAsia="Times New Roman" w:hAnsi="Times New Roman" w:cs="Times New Roman"/>
          <w:iCs/>
          <w:sz w:val="24"/>
          <w:szCs w:val="24"/>
        </w:rPr>
        <w:t>Chad Benjamin</w:t>
      </w:r>
      <w:r w:rsidRPr="009323D3">
        <w:rPr>
          <w:rFonts w:ascii="Times New Roman" w:eastAsia="Times New Roman" w:hAnsi="Times New Roman" w:cs="Times New Roman"/>
          <w:i/>
          <w:iCs/>
          <w:sz w:val="24"/>
          <w:szCs w:val="24"/>
        </w:rPr>
        <w:t>, Legislative Policy Analyst</w:t>
      </w:r>
    </w:p>
    <w:p w14:paraId="4CABDACC" w14:textId="77777777" w:rsidR="00985E8D" w:rsidRPr="009323D3" w:rsidRDefault="00985E8D" w:rsidP="00985E8D">
      <w:pPr>
        <w:spacing w:after="0" w:line="240" w:lineRule="auto"/>
        <w:jc w:val="right"/>
        <w:rPr>
          <w:rFonts w:ascii="Times New Roman" w:eastAsia="Times New Roman" w:hAnsi="Times New Roman" w:cs="Times New Roman"/>
          <w:i/>
          <w:iCs/>
          <w:sz w:val="24"/>
          <w:szCs w:val="24"/>
        </w:rPr>
      </w:pPr>
      <w:r w:rsidRPr="009323D3">
        <w:rPr>
          <w:rFonts w:ascii="Times New Roman" w:eastAsia="Times New Roman" w:hAnsi="Times New Roman" w:cs="Times New Roman"/>
          <w:sz w:val="24"/>
          <w:szCs w:val="24"/>
        </w:rPr>
        <w:t xml:space="preserve">Jack Storey, </w:t>
      </w:r>
      <w:r w:rsidRPr="009323D3">
        <w:rPr>
          <w:rFonts w:ascii="Times New Roman" w:eastAsia="Times New Roman" w:hAnsi="Times New Roman" w:cs="Times New Roman"/>
          <w:i/>
          <w:iCs/>
          <w:sz w:val="24"/>
          <w:szCs w:val="24"/>
        </w:rPr>
        <w:t>Senior</w:t>
      </w:r>
      <w:r w:rsidRPr="009323D3">
        <w:rPr>
          <w:rFonts w:ascii="Times New Roman" w:eastAsia="Times New Roman" w:hAnsi="Times New Roman" w:cs="Times New Roman"/>
          <w:sz w:val="24"/>
          <w:szCs w:val="24"/>
        </w:rPr>
        <w:t xml:space="preserve"> </w:t>
      </w:r>
      <w:r w:rsidRPr="009323D3">
        <w:rPr>
          <w:rFonts w:ascii="Times New Roman" w:eastAsia="Times New Roman" w:hAnsi="Times New Roman" w:cs="Times New Roman"/>
          <w:i/>
          <w:iCs/>
          <w:sz w:val="24"/>
          <w:szCs w:val="24"/>
        </w:rPr>
        <w:t>Financial Analyst</w:t>
      </w:r>
    </w:p>
    <w:p w14:paraId="77F5B3E6" w14:textId="77777777" w:rsidR="00985E8D" w:rsidRPr="009323D3" w:rsidRDefault="00985E8D" w:rsidP="00985E8D">
      <w:pPr>
        <w:spacing w:after="0" w:line="240" w:lineRule="auto"/>
        <w:jc w:val="right"/>
        <w:rPr>
          <w:rFonts w:ascii="Times New Roman" w:eastAsia="Times New Roman" w:hAnsi="Times New Roman" w:cs="Times New Roman"/>
          <w:i/>
          <w:sz w:val="24"/>
          <w:szCs w:val="24"/>
        </w:rPr>
      </w:pPr>
      <w:r w:rsidRPr="009323D3">
        <w:rPr>
          <w:rFonts w:ascii="Times New Roman" w:eastAsia="Times New Roman" w:hAnsi="Times New Roman" w:cs="Times New Roman"/>
          <w:sz w:val="24"/>
          <w:szCs w:val="24"/>
        </w:rPr>
        <w:t xml:space="preserve">Casey Lajszky, </w:t>
      </w:r>
      <w:r w:rsidRPr="00F05630">
        <w:rPr>
          <w:rFonts w:ascii="Times New Roman" w:eastAsia="Times New Roman" w:hAnsi="Times New Roman" w:cs="Times New Roman"/>
          <w:i/>
          <w:iCs/>
          <w:sz w:val="24"/>
          <w:szCs w:val="24"/>
        </w:rPr>
        <w:t xml:space="preserve">Senior </w:t>
      </w:r>
      <w:r w:rsidRPr="009323D3">
        <w:rPr>
          <w:rFonts w:ascii="Times New Roman" w:eastAsia="Times New Roman" w:hAnsi="Times New Roman" w:cs="Times New Roman"/>
          <w:i/>
          <w:sz w:val="24"/>
          <w:szCs w:val="24"/>
        </w:rPr>
        <w:t>Financial Analyst</w:t>
      </w:r>
    </w:p>
    <w:p w14:paraId="002601E9" w14:textId="264DD50F" w:rsidR="00364ACB" w:rsidRPr="009323D3" w:rsidRDefault="00985E8D" w:rsidP="00985E8D">
      <w:pPr>
        <w:spacing w:after="0" w:line="240" w:lineRule="auto"/>
        <w:jc w:val="right"/>
        <w:rPr>
          <w:rFonts w:ascii="Times New Roman" w:hAnsi="Times New Roman" w:cs="Times New Roman"/>
          <w:sz w:val="24"/>
          <w:szCs w:val="24"/>
        </w:rPr>
      </w:pPr>
      <w:r w:rsidRPr="009323D3">
        <w:rPr>
          <w:rFonts w:ascii="Times New Roman" w:eastAsia="Times New Roman" w:hAnsi="Times New Roman" w:cs="Times New Roman"/>
          <w:iCs/>
          <w:sz w:val="24"/>
          <w:szCs w:val="24"/>
        </w:rPr>
        <w:t>Lindsey Wheeler,</w:t>
      </w:r>
      <w:r w:rsidRPr="009323D3">
        <w:rPr>
          <w:rFonts w:ascii="Times New Roman" w:eastAsia="Times New Roman" w:hAnsi="Times New Roman" w:cs="Times New Roman"/>
          <w:i/>
          <w:sz w:val="24"/>
          <w:szCs w:val="24"/>
        </w:rPr>
        <w:t xml:space="preserve"> Financial Analyst</w:t>
      </w:r>
      <w:r w:rsidR="00364ACB" w:rsidRPr="009323D3">
        <w:rPr>
          <w:rFonts w:ascii="Times New Roman" w:hAnsi="Times New Roman" w:cs="Times New Roman"/>
          <w:sz w:val="24"/>
          <w:szCs w:val="24"/>
        </w:rPr>
        <w:t xml:space="preserve">           </w:t>
      </w:r>
    </w:p>
    <w:p w14:paraId="21D1B1B9" w14:textId="025D20E2" w:rsidR="00364ACB" w:rsidRPr="00421115" w:rsidRDefault="00364ACB" w:rsidP="00364ACB">
      <w:pPr>
        <w:tabs>
          <w:tab w:val="left" w:pos="0"/>
          <w:tab w:val="left" w:pos="1260"/>
        </w:tabs>
        <w:spacing w:after="0" w:line="240" w:lineRule="auto"/>
        <w:jc w:val="right"/>
        <w:rPr>
          <w:rFonts w:ascii="Times New Roman" w:eastAsia="Times New Roman" w:hAnsi="Times New Roman" w:cs="Times New Roman"/>
          <w:sz w:val="24"/>
          <w:szCs w:val="24"/>
        </w:rPr>
      </w:pPr>
    </w:p>
    <w:p w14:paraId="049BD70F" w14:textId="5A4EA2B7" w:rsidR="00364ACB" w:rsidRPr="00421115" w:rsidRDefault="00364ACB" w:rsidP="00364ACB">
      <w:pPr>
        <w:tabs>
          <w:tab w:val="left" w:pos="0"/>
          <w:tab w:val="left" w:pos="1260"/>
        </w:tabs>
        <w:spacing w:after="0" w:line="240" w:lineRule="auto"/>
        <w:rPr>
          <w:rFonts w:ascii="Times New Roman" w:eastAsia="Times New Roman" w:hAnsi="Times New Roman" w:cs="Times New Roman"/>
          <w:sz w:val="24"/>
          <w:szCs w:val="24"/>
        </w:rPr>
      </w:pPr>
    </w:p>
    <w:p w14:paraId="69960D8C" w14:textId="10D5E566" w:rsidR="00364ACB" w:rsidRPr="00421115" w:rsidRDefault="00B339E8" w:rsidP="00364ACB">
      <w:pPr>
        <w:tabs>
          <w:tab w:val="left" w:pos="1260"/>
          <w:tab w:val="left" w:pos="7517"/>
        </w:tabs>
        <w:spacing w:after="0" w:line="240" w:lineRule="auto"/>
        <w:jc w:val="center"/>
        <w:rPr>
          <w:rFonts w:ascii="Times New Roman" w:eastAsia="Times New Roman" w:hAnsi="Times New Roman" w:cs="Times New Roman"/>
          <w:b/>
          <w:bCs/>
          <w:sz w:val="24"/>
          <w:szCs w:val="24"/>
        </w:rPr>
      </w:pPr>
      <w:r w:rsidRPr="00421115">
        <w:rPr>
          <w:rFonts w:ascii="Times New Roman" w:eastAsia="Times New Roman" w:hAnsi="Times New Roman" w:cs="Times New Roman"/>
          <w:b/>
          <w:noProof/>
          <w:sz w:val="24"/>
          <w:szCs w:val="24"/>
        </w:rPr>
        <w:drawing>
          <wp:anchor distT="0" distB="0" distL="114300" distR="114300" simplePos="0" relativeHeight="251658240" behindDoc="0" locked="0" layoutInCell="1" allowOverlap="1" wp14:anchorId="5A194586" wp14:editId="6FD42A52">
            <wp:simplePos x="0" y="0"/>
            <wp:positionH relativeFrom="margin">
              <wp:align>center</wp:align>
            </wp:positionH>
            <wp:positionV relativeFrom="paragraph">
              <wp:posOffset>10160</wp:posOffset>
            </wp:positionV>
            <wp:extent cx="1168400" cy="1094105"/>
            <wp:effectExtent l="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a:ln>
                      <a:noFill/>
                    </a:ln>
                  </pic:spPr>
                </pic:pic>
              </a:graphicData>
            </a:graphic>
          </wp:anchor>
        </w:drawing>
      </w:r>
      <w:r w:rsidR="00364ACB" w:rsidRPr="00421115">
        <w:rPr>
          <w:rFonts w:ascii="Times New Roman" w:eastAsia="Times New Roman" w:hAnsi="Times New Roman" w:cs="Times New Roman"/>
          <w:b/>
          <w:sz w:val="24"/>
          <w:szCs w:val="24"/>
        </w:rPr>
        <w:br w:type="textWrapping" w:clear="all"/>
      </w:r>
    </w:p>
    <w:p w14:paraId="3C92AF6B" w14:textId="5729774D" w:rsidR="00364ACB" w:rsidRPr="00421115" w:rsidRDefault="00364ACB" w:rsidP="00364ACB">
      <w:pPr>
        <w:tabs>
          <w:tab w:val="left" w:pos="1260"/>
          <w:tab w:val="left" w:pos="7517"/>
        </w:tabs>
        <w:spacing w:after="0" w:line="240" w:lineRule="auto"/>
        <w:jc w:val="center"/>
        <w:rPr>
          <w:rFonts w:ascii="Times New Roman" w:eastAsia="Times New Roman" w:hAnsi="Times New Roman" w:cs="Times New Roman"/>
          <w:b/>
          <w:sz w:val="24"/>
          <w:szCs w:val="24"/>
        </w:rPr>
      </w:pPr>
      <w:r w:rsidRPr="00421115">
        <w:rPr>
          <w:rFonts w:ascii="Times New Roman" w:eastAsia="Times New Roman" w:hAnsi="Times New Roman" w:cs="Times New Roman"/>
          <w:b/>
          <w:bCs/>
          <w:sz w:val="24"/>
          <w:szCs w:val="24"/>
        </w:rPr>
        <w:t>THE COUNCIL</w:t>
      </w:r>
      <w:r w:rsidR="00EB6DE9" w:rsidRPr="00421115">
        <w:rPr>
          <w:rFonts w:ascii="Times New Roman" w:eastAsia="Times New Roman" w:hAnsi="Times New Roman" w:cs="Times New Roman"/>
          <w:b/>
          <w:bCs/>
          <w:sz w:val="24"/>
          <w:szCs w:val="24"/>
        </w:rPr>
        <w:t xml:space="preserve"> OF THE CITY OF NEW YORK</w:t>
      </w:r>
    </w:p>
    <w:p w14:paraId="26D61838" w14:textId="77777777" w:rsidR="00364ACB" w:rsidRPr="00CC5E0E" w:rsidRDefault="00364ACB" w:rsidP="00364ACB">
      <w:pPr>
        <w:tabs>
          <w:tab w:val="left" w:pos="1260"/>
        </w:tabs>
        <w:spacing w:after="0" w:line="240" w:lineRule="auto"/>
        <w:rPr>
          <w:rFonts w:ascii="Times New Roman" w:eastAsia="Times New Roman" w:hAnsi="Times New Roman" w:cs="Times New Roman"/>
          <w:sz w:val="24"/>
          <w:szCs w:val="24"/>
        </w:rPr>
      </w:pPr>
    </w:p>
    <w:p w14:paraId="7E6BD356" w14:textId="5D0D5864" w:rsidR="00364ACB" w:rsidRPr="00CC5E0E" w:rsidRDefault="00364ACB" w:rsidP="00364ACB">
      <w:pPr>
        <w:keepNext/>
        <w:tabs>
          <w:tab w:val="left" w:pos="1260"/>
        </w:tabs>
        <w:spacing w:after="0" w:line="240" w:lineRule="auto"/>
        <w:jc w:val="center"/>
        <w:outlineLvl w:val="0"/>
        <w:rPr>
          <w:rFonts w:ascii="Times New Roman" w:eastAsia="Times New Roman" w:hAnsi="Times New Roman" w:cs="Times New Roman"/>
          <w:b/>
          <w:bCs/>
          <w:caps/>
          <w:sz w:val="24"/>
          <w:szCs w:val="24"/>
          <w:u w:val="single"/>
        </w:rPr>
      </w:pPr>
      <w:r w:rsidRPr="00CC5E0E">
        <w:rPr>
          <w:rFonts w:ascii="Times New Roman" w:eastAsia="Times New Roman" w:hAnsi="Times New Roman" w:cs="Times New Roman"/>
          <w:b/>
          <w:bCs/>
          <w:caps/>
          <w:sz w:val="24"/>
          <w:szCs w:val="24"/>
          <w:u w:val="single"/>
        </w:rPr>
        <w:t xml:space="preserve">BRIEFING PAPER OF THE GOVERNMENTAL AFFAIRS </w:t>
      </w:r>
      <w:r w:rsidR="00EB6DE9" w:rsidRPr="00CC5E0E">
        <w:rPr>
          <w:rFonts w:ascii="Times New Roman" w:eastAsia="Times New Roman" w:hAnsi="Times New Roman" w:cs="Times New Roman"/>
          <w:b/>
          <w:bCs/>
          <w:caps/>
          <w:sz w:val="24"/>
          <w:szCs w:val="24"/>
          <w:u w:val="single"/>
        </w:rPr>
        <w:t xml:space="preserve">and oversight &amp; investigations </w:t>
      </w:r>
      <w:r w:rsidRPr="00CC5E0E">
        <w:rPr>
          <w:rFonts w:ascii="Times New Roman" w:eastAsia="Times New Roman" w:hAnsi="Times New Roman" w:cs="Times New Roman"/>
          <w:b/>
          <w:bCs/>
          <w:caps/>
          <w:sz w:val="24"/>
          <w:szCs w:val="24"/>
          <w:u w:val="single"/>
        </w:rPr>
        <w:t>Division</w:t>
      </w:r>
      <w:r w:rsidR="00EB6DE9" w:rsidRPr="00CC5E0E">
        <w:rPr>
          <w:rFonts w:ascii="Times New Roman" w:eastAsia="Times New Roman" w:hAnsi="Times New Roman" w:cs="Times New Roman"/>
          <w:b/>
          <w:bCs/>
          <w:caps/>
          <w:sz w:val="24"/>
          <w:szCs w:val="24"/>
          <w:u w:val="single"/>
        </w:rPr>
        <w:t>s</w:t>
      </w:r>
    </w:p>
    <w:p w14:paraId="099796E3" w14:textId="3B0668B5" w:rsidR="00364ACB" w:rsidRPr="00CC5E0E" w:rsidRDefault="00364ACB" w:rsidP="00364ACB">
      <w:pPr>
        <w:tabs>
          <w:tab w:val="left" w:pos="1260"/>
        </w:tabs>
        <w:spacing w:after="0" w:line="240" w:lineRule="auto"/>
        <w:jc w:val="center"/>
        <w:rPr>
          <w:rFonts w:ascii="Times New Roman" w:eastAsia="Times New Roman" w:hAnsi="Times New Roman" w:cs="Times New Roman"/>
          <w:i/>
          <w:sz w:val="24"/>
          <w:szCs w:val="24"/>
        </w:rPr>
      </w:pPr>
      <w:r w:rsidRPr="00CC5E0E">
        <w:rPr>
          <w:rFonts w:ascii="Times New Roman" w:eastAsia="Times New Roman" w:hAnsi="Times New Roman" w:cs="Times New Roman"/>
          <w:sz w:val="24"/>
          <w:szCs w:val="24"/>
        </w:rPr>
        <w:t>Andrea Vazquez,</w:t>
      </w:r>
      <w:r w:rsidRPr="00CC5E0E">
        <w:rPr>
          <w:rFonts w:ascii="Times New Roman" w:eastAsia="Times New Roman" w:hAnsi="Times New Roman" w:cs="Times New Roman"/>
          <w:i/>
          <w:sz w:val="24"/>
          <w:szCs w:val="24"/>
        </w:rPr>
        <w:t xml:space="preserve"> </w:t>
      </w:r>
      <w:r w:rsidR="0097189E" w:rsidRPr="00CC5E0E">
        <w:rPr>
          <w:rFonts w:ascii="Times New Roman" w:eastAsia="MS Mincho" w:hAnsi="Times New Roman" w:cs="Times New Roman"/>
          <w:i/>
          <w:iCs/>
          <w:spacing w:val="-3"/>
          <w:sz w:val="24"/>
          <w:szCs w:val="24"/>
        </w:rPr>
        <w:t>Director, Legislative Division</w:t>
      </w:r>
    </w:p>
    <w:p w14:paraId="280A017A" w14:textId="1091C488" w:rsidR="00F25659" w:rsidRPr="00CC5E0E" w:rsidRDefault="00F25659" w:rsidP="00F25659">
      <w:pPr>
        <w:spacing w:after="0"/>
        <w:jc w:val="center"/>
        <w:rPr>
          <w:rFonts w:ascii="Times New Roman" w:hAnsi="Times New Roman" w:cs="Times New Roman"/>
          <w:sz w:val="24"/>
          <w:szCs w:val="24"/>
        </w:rPr>
      </w:pPr>
      <w:r w:rsidRPr="00CC5E0E">
        <w:rPr>
          <w:rFonts w:ascii="Times New Roman" w:eastAsia="Times New Roman" w:hAnsi="Times New Roman" w:cs="Times New Roman"/>
          <w:sz w:val="24"/>
          <w:szCs w:val="24"/>
        </w:rPr>
        <w:t xml:space="preserve">Meagan Powers, </w:t>
      </w:r>
      <w:r w:rsidRPr="00CC5E0E">
        <w:rPr>
          <w:rFonts w:ascii="Times New Roman" w:eastAsia="Times New Roman" w:hAnsi="Times New Roman" w:cs="Times New Roman"/>
          <w:i/>
          <w:iCs/>
          <w:sz w:val="24"/>
          <w:szCs w:val="24"/>
        </w:rPr>
        <w:t>Acting Director, Oversight &amp; Investigations Division</w:t>
      </w:r>
    </w:p>
    <w:p w14:paraId="45BFF41A" w14:textId="6EE42A9F" w:rsidR="00364ACB" w:rsidRPr="00CC5E0E" w:rsidRDefault="00364ACB" w:rsidP="00F25659">
      <w:pPr>
        <w:tabs>
          <w:tab w:val="left" w:pos="1260"/>
        </w:tabs>
        <w:spacing w:after="0" w:line="240" w:lineRule="auto"/>
        <w:jc w:val="center"/>
        <w:rPr>
          <w:rFonts w:ascii="Times New Roman" w:eastAsia="Times New Roman" w:hAnsi="Times New Roman" w:cs="Times New Roman"/>
          <w:i/>
          <w:sz w:val="24"/>
          <w:szCs w:val="24"/>
        </w:rPr>
      </w:pPr>
      <w:r w:rsidRPr="00CC5E0E">
        <w:rPr>
          <w:rFonts w:ascii="Times New Roman" w:eastAsia="Times New Roman" w:hAnsi="Times New Roman" w:cs="Times New Roman"/>
          <w:sz w:val="24"/>
          <w:szCs w:val="24"/>
        </w:rPr>
        <w:t>Rachel Cordero,</w:t>
      </w:r>
      <w:r w:rsidRPr="00CC5E0E">
        <w:rPr>
          <w:rFonts w:ascii="Times New Roman" w:eastAsia="Times New Roman" w:hAnsi="Times New Roman" w:cs="Times New Roman"/>
          <w:i/>
          <w:sz w:val="24"/>
          <w:szCs w:val="24"/>
        </w:rPr>
        <w:t xml:space="preserve"> Deputy Director, Governmental Affairs</w:t>
      </w:r>
    </w:p>
    <w:p w14:paraId="70046B60" w14:textId="77777777" w:rsidR="00364ACB" w:rsidRPr="00CC5E0E" w:rsidRDefault="00364ACB" w:rsidP="00364ACB">
      <w:pPr>
        <w:tabs>
          <w:tab w:val="left" w:pos="1260"/>
        </w:tabs>
        <w:spacing w:after="0" w:line="240" w:lineRule="auto"/>
        <w:jc w:val="center"/>
        <w:rPr>
          <w:rFonts w:ascii="Times New Roman" w:eastAsia="Times New Roman" w:hAnsi="Times New Roman" w:cs="Times New Roman"/>
          <w:b/>
          <w:sz w:val="24"/>
          <w:szCs w:val="24"/>
          <w:u w:val="single"/>
        </w:rPr>
      </w:pPr>
    </w:p>
    <w:p w14:paraId="74982B39" w14:textId="77777777" w:rsidR="00364ACB" w:rsidRPr="00CC5E0E" w:rsidRDefault="00364ACB" w:rsidP="00364ACB">
      <w:pPr>
        <w:tabs>
          <w:tab w:val="left" w:pos="1260"/>
        </w:tabs>
        <w:spacing w:after="0" w:line="240" w:lineRule="auto"/>
        <w:jc w:val="center"/>
        <w:rPr>
          <w:rFonts w:ascii="Times New Roman" w:eastAsia="Times New Roman" w:hAnsi="Times New Roman" w:cs="Times New Roman"/>
          <w:sz w:val="24"/>
          <w:szCs w:val="24"/>
        </w:rPr>
      </w:pPr>
      <w:r w:rsidRPr="00CC5E0E">
        <w:rPr>
          <w:rFonts w:ascii="Times New Roman" w:eastAsia="Times New Roman" w:hAnsi="Times New Roman" w:cs="Times New Roman"/>
          <w:b/>
          <w:sz w:val="24"/>
          <w:szCs w:val="24"/>
          <w:u w:val="single"/>
        </w:rPr>
        <w:t>COMMITTEE ON OVERSIGHT AND INVESTIGATIONS</w:t>
      </w:r>
    </w:p>
    <w:p w14:paraId="0CBF1289" w14:textId="243B7326" w:rsidR="00364ACB" w:rsidRDefault="00364ACB" w:rsidP="00364ACB">
      <w:pPr>
        <w:tabs>
          <w:tab w:val="left" w:pos="1260"/>
        </w:tabs>
        <w:spacing w:after="0" w:line="240" w:lineRule="auto"/>
        <w:jc w:val="center"/>
        <w:rPr>
          <w:rFonts w:ascii="Times New Roman" w:eastAsia="Times New Roman" w:hAnsi="Times New Roman" w:cs="Times New Roman"/>
          <w:i/>
          <w:sz w:val="24"/>
          <w:szCs w:val="24"/>
        </w:rPr>
      </w:pPr>
      <w:r w:rsidRPr="00CC5E0E">
        <w:rPr>
          <w:rFonts w:ascii="Times New Roman" w:eastAsia="Times New Roman" w:hAnsi="Times New Roman" w:cs="Times New Roman"/>
          <w:sz w:val="24"/>
          <w:szCs w:val="24"/>
        </w:rPr>
        <w:t xml:space="preserve">Hon. </w:t>
      </w:r>
      <w:r w:rsidR="00CC5E0E" w:rsidRPr="00CC5E0E">
        <w:rPr>
          <w:rFonts w:ascii="Times New Roman" w:eastAsia="Times New Roman" w:hAnsi="Times New Roman" w:cs="Times New Roman"/>
          <w:sz w:val="24"/>
          <w:szCs w:val="24"/>
        </w:rPr>
        <w:t>Shekar Krishnan</w:t>
      </w:r>
      <w:r w:rsidRPr="00CC5E0E">
        <w:rPr>
          <w:rFonts w:ascii="Times New Roman" w:eastAsia="Times New Roman" w:hAnsi="Times New Roman" w:cs="Times New Roman"/>
          <w:sz w:val="24"/>
          <w:szCs w:val="24"/>
        </w:rPr>
        <w:t>,</w:t>
      </w:r>
      <w:r w:rsidRPr="00CC5E0E">
        <w:rPr>
          <w:rFonts w:ascii="Times New Roman" w:eastAsia="Times New Roman" w:hAnsi="Times New Roman" w:cs="Times New Roman"/>
          <w:i/>
          <w:sz w:val="24"/>
          <w:szCs w:val="24"/>
        </w:rPr>
        <w:t xml:space="preserve"> Chair</w:t>
      </w:r>
    </w:p>
    <w:p w14:paraId="579642D3" w14:textId="77777777" w:rsidR="00985E8D" w:rsidRPr="00CC5E0E" w:rsidRDefault="00985E8D" w:rsidP="00364ACB">
      <w:pPr>
        <w:tabs>
          <w:tab w:val="left" w:pos="1260"/>
        </w:tabs>
        <w:spacing w:after="0" w:line="240" w:lineRule="auto"/>
        <w:jc w:val="center"/>
        <w:rPr>
          <w:rFonts w:ascii="Times New Roman" w:eastAsia="Times New Roman" w:hAnsi="Times New Roman" w:cs="Times New Roman"/>
          <w:i/>
          <w:sz w:val="24"/>
          <w:szCs w:val="24"/>
        </w:rPr>
      </w:pPr>
    </w:p>
    <w:p w14:paraId="3BBF353C" w14:textId="488C0F80" w:rsidR="00985E8D" w:rsidRPr="00CC5E0E" w:rsidRDefault="00985E8D" w:rsidP="00985E8D">
      <w:pPr>
        <w:tabs>
          <w:tab w:val="left" w:pos="1260"/>
        </w:tabs>
        <w:spacing w:after="0" w:line="240" w:lineRule="auto"/>
        <w:jc w:val="center"/>
        <w:rPr>
          <w:rFonts w:ascii="Times New Roman" w:eastAsia="Times New Roman" w:hAnsi="Times New Roman" w:cs="Times New Roman"/>
          <w:sz w:val="24"/>
          <w:szCs w:val="24"/>
        </w:rPr>
      </w:pPr>
      <w:r w:rsidRPr="00CC5E0E">
        <w:rPr>
          <w:rFonts w:ascii="Times New Roman" w:eastAsia="Times New Roman" w:hAnsi="Times New Roman" w:cs="Times New Roman"/>
          <w:b/>
          <w:sz w:val="24"/>
          <w:szCs w:val="24"/>
          <w:u w:val="single"/>
        </w:rPr>
        <w:t xml:space="preserve">COMMITTEE ON </w:t>
      </w:r>
      <w:r>
        <w:rPr>
          <w:rFonts w:ascii="Times New Roman" w:eastAsia="Times New Roman" w:hAnsi="Times New Roman" w:cs="Times New Roman"/>
          <w:b/>
          <w:sz w:val="24"/>
          <w:szCs w:val="24"/>
          <w:u w:val="single"/>
        </w:rPr>
        <w:t>CRIMINAL JUSTICE</w:t>
      </w:r>
    </w:p>
    <w:p w14:paraId="316A1C15" w14:textId="471066C3" w:rsidR="00985E8D" w:rsidRPr="00CC5E0E" w:rsidRDefault="00985E8D" w:rsidP="00985E8D">
      <w:pPr>
        <w:tabs>
          <w:tab w:val="left" w:pos="1260"/>
        </w:tabs>
        <w:spacing w:after="0" w:line="240" w:lineRule="auto"/>
        <w:jc w:val="center"/>
        <w:rPr>
          <w:rFonts w:ascii="Times New Roman" w:eastAsia="Times New Roman" w:hAnsi="Times New Roman" w:cs="Times New Roman"/>
          <w:i/>
          <w:sz w:val="24"/>
          <w:szCs w:val="24"/>
        </w:rPr>
      </w:pPr>
      <w:r w:rsidRPr="00CC5E0E">
        <w:rPr>
          <w:rFonts w:ascii="Times New Roman" w:eastAsia="Times New Roman" w:hAnsi="Times New Roman" w:cs="Times New Roman"/>
          <w:sz w:val="24"/>
          <w:szCs w:val="24"/>
        </w:rPr>
        <w:t xml:space="preserve">Hon. </w:t>
      </w:r>
      <w:r w:rsidR="00E73A01" w:rsidRPr="00E73A01">
        <w:rPr>
          <w:rFonts w:ascii="Times New Roman" w:eastAsia="Times New Roman" w:hAnsi="Times New Roman" w:cs="Times New Roman"/>
          <w:sz w:val="24"/>
          <w:szCs w:val="24"/>
        </w:rPr>
        <w:t>Selvena Brooks-Powers</w:t>
      </w:r>
      <w:r w:rsidRPr="00CC5E0E">
        <w:rPr>
          <w:rFonts w:ascii="Times New Roman" w:eastAsia="Times New Roman" w:hAnsi="Times New Roman" w:cs="Times New Roman"/>
          <w:sz w:val="24"/>
          <w:szCs w:val="24"/>
        </w:rPr>
        <w:t>,</w:t>
      </w:r>
      <w:r w:rsidRPr="00CC5E0E">
        <w:rPr>
          <w:rFonts w:ascii="Times New Roman" w:eastAsia="Times New Roman" w:hAnsi="Times New Roman" w:cs="Times New Roman"/>
          <w:i/>
          <w:sz w:val="24"/>
          <w:szCs w:val="24"/>
        </w:rPr>
        <w:t xml:space="preserve"> Chair</w:t>
      </w:r>
    </w:p>
    <w:p w14:paraId="75B482CA" w14:textId="52F0A90B" w:rsidR="00364ACB" w:rsidRPr="00CC5E0E" w:rsidRDefault="00364ACB" w:rsidP="00EB6DE9">
      <w:pPr>
        <w:keepNext/>
        <w:tabs>
          <w:tab w:val="left" w:pos="1260"/>
        </w:tabs>
        <w:spacing w:after="0" w:line="240" w:lineRule="auto"/>
        <w:outlineLvl w:val="3"/>
        <w:rPr>
          <w:rFonts w:ascii="Times New Roman" w:eastAsia="Times New Roman" w:hAnsi="Times New Roman" w:cs="Times New Roman"/>
          <w:b/>
          <w:bCs/>
          <w:sz w:val="24"/>
          <w:szCs w:val="24"/>
        </w:rPr>
      </w:pPr>
    </w:p>
    <w:p w14:paraId="0EC29DCD" w14:textId="5A68BBB0" w:rsidR="00364ACB" w:rsidRPr="00CC5E0E" w:rsidRDefault="00063473" w:rsidP="00EB6DE9">
      <w:pPr>
        <w:keepNext/>
        <w:tabs>
          <w:tab w:val="left" w:pos="1260"/>
        </w:tabs>
        <w:spacing w:after="0" w:line="240" w:lineRule="auto"/>
        <w:jc w:val="center"/>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March 5</w:t>
      </w:r>
      <w:r w:rsidR="00CC5E0E" w:rsidRPr="00CC5E0E">
        <w:rPr>
          <w:rFonts w:ascii="Times New Roman" w:eastAsia="Times New Roman" w:hAnsi="Times New Roman" w:cs="Times New Roman"/>
          <w:b/>
          <w:bCs/>
          <w:sz w:val="24"/>
          <w:szCs w:val="24"/>
        </w:rPr>
        <w:t>, 2026</w:t>
      </w:r>
    </w:p>
    <w:p w14:paraId="5B2C6EE1" w14:textId="77777777" w:rsidR="00364ACB" w:rsidRPr="00177D18" w:rsidRDefault="00364ACB" w:rsidP="00364ACB">
      <w:pPr>
        <w:widowControl w:val="0"/>
        <w:tabs>
          <w:tab w:val="left" w:pos="1260"/>
        </w:tabs>
        <w:autoSpaceDE w:val="0"/>
        <w:autoSpaceDN w:val="0"/>
        <w:adjustRightInd w:val="0"/>
        <w:spacing w:after="0" w:line="240" w:lineRule="auto"/>
        <w:jc w:val="both"/>
        <w:rPr>
          <w:rFonts w:ascii="Times New Roman" w:eastAsia="Times New Roman" w:hAnsi="Times New Roman" w:cs="Times New Roman"/>
          <w:b/>
          <w:sz w:val="24"/>
          <w:szCs w:val="24"/>
          <w:u w:val="single"/>
        </w:rPr>
      </w:pPr>
    </w:p>
    <w:p w14:paraId="3A9E471A" w14:textId="45E5C577" w:rsidR="00F25659" w:rsidRPr="00177D18" w:rsidRDefault="00F25659" w:rsidP="00F25659">
      <w:pPr>
        <w:spacing w:after="0"/>
        <w:jc w:val="center"/>
        <w:rPr>
          <w:rFonts w:ascii="Times New Roman" w:eastAsia="Times New Roman" w:hAnsi="Times New Roman" w:cs="Times New Roman"/>
          <w:b/>
          <w:bCs/>
          <w:sz w:val="24"/>
          <w:szCs w:val="24"/>
        </w:rPr>
      </w:pPr>
      <w:r w:rsidRPr="00177D18">
        <w:rPr>
          <w:rFonts w:ascii="Times New Roman" w:eastAsia="Times New Roman" w:hAnsi="Times New Roman" w:cs="Times New Roman"/>
          <w:b/>
          <w:bCs/>
          <w:sz w:val="24"/>
          <w:szCs w:val="24"/>
        </w:rPr>
        <w:t xml:space="preserve">Oversight – </w:t>
      </w:r>
      <w:r w:rsidR="00177D18" w:rsidRPr="00177D18">
        <w:rPr>
          <w:rFonts w:ascii="Times New Roman" w:eastAsia="Times New Roman" w:hAnsi="Times New Roman" w:cs="Times New Roman"/>
          <w:b/>
          <w:bCs/>
          <w:sz w:val="24"/>
          <w:szCs w:val="24"/>
        </w:rPr>
        <w:t>The Department of Investigation’s Reports on Agency Compliance with Sanctuary-related Local Laws</w:t>
      </w:r>
    </w:p>
    <w:p w14:paraId="12BEC7F6" w14:textId="77777777" w:rsidR="00364ACB" w:rsidRPr="00C03B3F" w:rsidRDefault="00364ACB" w:rsidP="00364ACB">
      <w:pPr>
        <w:pStyle w:val="ListParagraph"/>
        <w:numPr>
          <w:ilvl w:val="0"/>
          <w:numId w:val="1"/>
        </w:numPr>
        <w:spacing w:after="0" w:line="480" w:lineRule="auto"/>
        <w:contextualSpacing w:val="0"/>
        <w:rPr>
          <w:rFonts w:ascii="Times New Roman" w:hAnsi="Times New Roman" w:cs="Times New Roman"/>
          <w:b/>
          <w:sz w:val="24"/>
          <w:szCs w:val="24"/>
          <w:u w:val="single"/>
          <w:shd w:val="clear" w:color="auto" w:fill="FFFFFF"/>
        </w:rPr>
      </w:pPr>
      <w:r w:rsidRPr="00C03B3F">
        <w:rPr>
          <w:rFonts w:ascii="Times New Roman" w:hAnsi="Times New Roman" w:cs="Times New Roman"/>
          <w:b/>
          <w:sz w:val="24"/>
          <w:szCs w:val="24"/>
          <w:u w:val="single"/>
          <w:shd w:val="clear" w:color="auto" w:fill="FFFFFF"/>
        </w:rPr>
        <w:lastRenderedPageBreak/>
        <w:t>INTRODUCTION</w:t>
      </w:r>
    </w:p>
    <w:p w14:paraId="3C09EB81" w14:textId="134C9785" w:rsidR="00364ACB" w:rsidRDefault="00364ACB" w:rsidP="00364ACB">
      <w:pPr>
        <w:spacing w:after="0" w:line="480" w:lineRule="auto"/>
        <w:ind w:firstLine="720"/>
        <w:jc w:val="both"/>
        <w:rPr>
          <w:rFonts w:ascii="Times New Roman" w:hAnsi="Times New Roman" w:cs="Times New Roman"/>
          <w:sz w:val="24"/>
          <w:szCs w:val="24"/>
        </w:rPr>
      </w:pPr>
      <w:r w:rsidRPr="00C03B3F">
        <w:rPr>
          <w:rFonts w:ascii="Times New Roman" w:eastAsia="Times New Roman" w:hAnsi="Times New Roman" w:cs="Times New Roman"/>
          <w:sz w:val="24"/>
          <w:szCs w:val="24"/>
        </w:rPr>
        <w:t xml:space="preserve">On </w:t>
      </w:r>
      <w:r w:rsidR="004B54B8">
        <w:rPr>
          <w:rFonts w:ascii="Times New Roman" w:eastAsia="Times New Roman" w:hAnsi="Times New Roman" w:cs="Times New Roman"/>
          <w:sz w:val="24"/>
          <w:szCs w:val="24"/>
        </w:rPr>
        <w:t>March 5</w:t>
      </w:r>
      <w:r w:rsidR="00C03B3F" w:rsidRPr="00C03B3F">
        <w:rPr>
          <w:rFonts w:ascii="Times New Roman" w:eastAsia="Times New Roman" w:hAnsi="Times New Roman" w:cs="Times New Roman"/>
          <w:sz w:val="24"/>
          <w:szCs w:val="24"/>
        </w:rPr>
        <w:t>, 2026</w:t>
      </w:r>
      <w:r w:rsidR="008C5060" w:rsidRPr="00C03B3F">
        <w:rPr>
          <w:rFonts w:ascii="Times New Roman" w:eastAsia="Times New Roman" w:hAnsi="Times New Roman" w:cs="Times New Roman"/>
          <w:sz w:val="24"/>
          <w:szCs w:val="24"/>
        </w:rPr>
        <w:t>,</w:t>
      </w:r>
      <w:r w:rsidRPr="00C03B3F">
        <w:rPr>
          <w:rFonts w:ascii="Times New Roman" w:eastAsia="Times New Roman" w:hAnsi="Times New Roman" w:cs="Times New Roman"/>
          <w:sz w:val="24"/>
          <w:szCs w:val="24"/>
        </w:rPr>
        <w:t xml:space="preserve"> the Committee on Oversight </w:t>
      </w:r>
      <w:r w:rsidR="000E6BB2" w:rsidRPr="00C03B3F">
        <w:rPr>
          <w:rFonts w:ascii="Times New Roman" w:eastAsia="Times New Roman" w:hAnsi="Times New Roman" w:cs="Times New Roman"/>
          <w:sz w:val="24"/>
          <w:szCs w:val="24"/>
        </w:rPr>
        <w:t>and</w:t>
      </w:r>
      <w:r w:rsidRPr="00C03B3F">
        <w:rPr>
          <w:rFonts w:ascii="Times New Roman" w:eastAsia="Times New Roman" w:hAnsi="Times New Roman" w:cs="Times New Roman"/>
          <w:sz w:val="24"/>
          <w:szCs w:val="24"/>
        </w:rPr>
        <w:t xml:space="preserve"> Investigations, chaired by Council Member </w:t>
      </w:r>
      <w:r w:rsidR="00C03B3F" w:rsidRPr="00C03B3F">
        <w:rPr>
          <w:rFonts w:ascii="Times New Roman" w:eastAsia="Times New Roman" w:hAnsi="Times New Roman" w:cs="Times New Roman"/>
          <w:sz w:val="24"/>
          <w:szCs w:val="24"/>
        </w:rPr>
        <w:t>Shekar Krishnan</w:t>
      </w:r>
      <w:r w:rsidR="00237E41" w:rsidRPr="00C03B3F">
        <w:rPr>
          <w:rFonts w:ascii="Times New Roman" w:eastAsia="Times New Roman" w:hAnsi="Times New Roman" w:cs="Times New Roman"/>
          <w:sz w:val="24"/>
          <w:szCs w:val="24"/>
        </w:rPr>
        <w:t>,</w:t>
      </w:r>
      <w:r w:rsidR="008409B3">
        <w:rPr>
          <w:rFonts w:ascii="Times New Roman" w:eastAsia="Times New Roman" w:hAnsi="Times New Roman" w:cs="Times New Roman"/>
          <w:sz w:val="24"/>
          <w:szCs w:val="24"/>
        </w:rPr>
        <w:t xml:space="preserve"> and the Committee on Criminal Justice, chaired by Council Member Selvena Brooks-Powers,</w:t>
      </w:r>
      <w:r w:rsidR="00E21CC8" w:rsidRPr="00C03B3F">
        <w:rPr>
          <w:rFonts w:ascii="Times New Roman" w:eastAsia="Times New Roman" w:hAnsi="Times New Roman" w:cs="Times New Roman"/>
          <w:sz w:val="24"/>
          <w:szCs w:val="24"/>
        </w:rPr>
        <w:t xml:space="preserve"> </w:t>
      </w:r>
      <w:r w:rsidRPr="00C03B3F">
        <w:rPr>
          <w:rFonts w:ascii="Times New Roman" w:eastAsia="Times New Roman" w:hAnsi="Times New Roman" w:cs="Times New Roman"/>
          <w:sz w:val="24"/>
          <w:szCs w:val="24"/>
        </w:rPr>
        <w:t>will hold a</w:t>
      </w:r>
      <w:r w:rsidR="00E21CC8" w:rsidRPr="00C03B3F">
        <w:rPr>
          <w:rFonts w:ascii="Times New Roman" w:eastAsia="Times New Roman" w:hAnsi="Times New Roman" w:cs="Times New Roman"/>
          <w:sz w:val="24"/>
          <w:szCs w:val="24"/>
        </w:rPr>
        <w:t>n</w:t>
      </w:r>
      <w:r w:rsidR="000E6BB2" w:rsidRPr="00C03B3F">
        <w:rPr>
          <w:rFonts w:ascii="Times New Roman" w:eastAsia="Times New Roman" w:hAnsi="Times New Roman" w:cs="Times New Roman"/>
          <w:sz w:val="24"/>
          <w:szCs w:val="24"/>
        </w:rPr>
        <w:t xml:space="preserve"> </w:t>
      </w:r>
      <w:r w:rsidRPr="00C03B3F">
        <w:rPr>
          <w:rFonts w:ascii="Times New Roman" w:eastAsia="Times New Roman" w:hAnsi="Times New Roman" w:cs="Times New Roman"/>
          <w:sz w:val="24"/>
          <w:szCs w:val="24"/>
        </w:rPr>
        <w:t>oversight hearing on</w:t>
      </w:r>
      <w:r w:rsidRPr="00C03B3F">
        <w:rPr>
          <w:rFonts w:ascii="Times New Roman" w:hAnsi="Times New Roman" w:cs="Times New Roman"/>
          <w:sz w:val="24"/>
          <w:szCs w:val="24"/>
        </w:rPr>
        <w:t xml:space="preserve"> </w:t>
      </w:r>
      <w:r w:rsidR="00C03B3F" w:rsidRPr="00C03B3F">
        <w:rPr>
          <w:rFonts w:ascii="Times New Roman" w:hAnsi="Times New Roman" w:cs="Times New Roman"/>
          <w:sz w:val="24"/>
          <w:szCs w:val="24"/>
        </w:rPr>
        <w:t xml:space="preserve">the </w:t>
      </w:r>
      <w:r w:rsidR="001056D5">
        <w:rPr>
          <w:rFonts w:ascii="Times New Roman" w:hAnsi="Times New Roman" w:cs="Times New Roman"/>
          <w:sz w:val="24"/>
          <w:szCs w:val="24"/>
        </w:rPr>
        <w:t xml:space="preserve">New York City </w:t>
      </w:r>
      <w:r w:rsidR="00C03B3F" w:rsidRPr="00C03B3F">
        <w:rPr>
          <w:rFonts w:ascii="Times New Roman" w:hAnsi="Times New Roman" w:cs="Times New Roman"/>
          <w:sz w:val="24"/>
          <w:szCs w:val="24"/>
        </w:rPr>
        <w:t xml:space="preserve">Department of Investigation’s </w:t>
      </w:r>
      <w:r w:rsidR="001056D5">
        <w:rPr>
          <w:rFonts w:ascii="Times New Roman" w:hAnsi="Times New Roman" w:cs="Times New Roman"/>
          <w:sz w:val="24"/>
          <w:szCs w:val="24"/>
        </w:rPr>
        <w:t xml:space="preserve">(DOI) </w:t>
      </w:r>
      <w:r w:rsidR="00C03B3F" w:rsidRPr="00C03B3F">
        <w:rPr>
          <w:rFonts w:ascii="Times New Roman" w:hAnsi="Times New Roman" w:cs="Times New Roman"/>
          <w:sz w:val="24"/>
          <w:szCs w:val="24"/>
        </w:rPr>
        <w:t>reports on agency compliance with sanctuary-related local laws</w:t>
      </w:r>
      <w:r w:rsidRPr="00C03B3F">
        <w:rPr>
          <w:rFonts w:ascii="Times New Roman" w:hAnsi="Times New Roman" w:cs="Times New Roman"/>
          <w:sz w:val="24"/>
          <w:szCs w:val="24"/>
        </w:rPr>
        <w:t xml:space="preserve">. Those invited to testify include representatives from </w:t>
      </w:r>
      <w:r w:rsidR="00C03B3F" w:rsidRPr="00C644EE">
        <w:rPr>
          <w:rFonts w:ascii="Times New Roman" w:hAnsi="Times New Roman" w:cs="Times New Roman"/>
          <w:sz w:val="24"/>
          <w:szCs w:val="24"/>
        </w:rPr>
        <w:t>DOI</w:t>
      </w:r>
      <w:r w:rsidR="00810832" w:rsidRPr="00C644EE">
        <w:rPr>
          <w:rFonts w:ascii="Times New Roman" w:hAnsi="Times New Roman" w:cs="Times New Roman"/>
          <w:sz w:val="24"/>
          <w:szCs w:val="24"/>
        </w:rPr>
        <w:t>,</w:t>
      </w:r>
      <w:r w:rsidR="001943EF">
        <w:rPr>
          <w:rFonts w:ascii="Times New Roman" w:hAnsi="Times New Roman" w:cs="Times New Roman"/>
          <w:sz w:val="24"/>
          <w:szCs w:val="24"/>
        </w:rPr>
        <w:t xml:space="preserve"> the </w:t>
      </w:r>
      <w:r w:rsidR="00FB55E3">
        <w:rPr>
          <w:rFonts w:ascii="Times New Roman" w:hAnsi="Times New Roman" w:cs="Times New Roman"/>
          <w:sz w:val="24"/>
          <w:szCs w:val="24"/>
        </w:rPr>
        <w:t xml:space="preserve">New York City </w:t>
      </w:r>
      <w:r w:rsidR="001943EF">
        <w:rPr>
          <w:rFonts w:ascii="Times New Roman" w:hAnsi="Times New Roman" w:cs="Times New Roman"/>
          <w:sz w:val="24"/>
          <w:szCs w:val="24"/>
        </w:rPr>
        <w:t>Department of Correction (DOC),</w:t>
      </w:r>
      <w:r w:rsidR="00810832" w:rsidRPr="00C644EE">
        <w:rPr>
          <w:rFonts w:ascii="Times New Roman" w:hAnsi="Times New Roman" w:cs="Times New Roman"/>
          <w:sz w:val="24"/>
          <w:szCs w:val="24"/>
        </w:rPr>
        <w:t xml:space="preserve"> </w:t>
      </w:r>
      <w:r w:rsidR="00C644EE" w:rsidRPr="00C644EE">
        <w:rPr>
          <w:rFonts w:ascii="Times New Roman" w:hAnsi="Times New Roman" w:cs="Times New Roman"/>
          <w:sz w:val="24"/>
          <w:szCs w:val="24"/>
        </w:rPr>
        <w:t xml:space="preserve">immigrant rights </w:t>
      </w:r>
      <w:r w:rsidR="00F1016E">
        <w:rPr>
          <w:rFonts w:ascii="Times New Roman" w:hAnsi="Times New Roman" w:cs="Times New Roman"/>
          <w:sz w:val="24"/>
          <w:szCs w:val="24"/>
        </w:rPr>
        <w:t xml:space="preserve">and criminal legal system </w:t>
      </w:r>
      <w:r w:rsidR="00C644EE" w:rsidRPr="00CC4EC6">
        <w:rPr>
          <w:rFonts w:ascii="Times New Roman" w:hAnsi="Times New Roman" w:cs="Times New Roman"/>
          <w:sz w:val="24"/>
          <w:szCs w:val="24"/>
        </w:rPr>
        <w:t xml:space="preserve">advocates, </w:t>
      </w:r>
      <w:r w:rsidR="00FD085F">
        <w:rPr>
          <w:rFonts w:ascii="Times New Roman" w:hAnsi="Times New Roman" w:cs="Times New Roman"/>
          <w:sz w:val="24"/>
          <w:szCs w:val="24"/>
        </w:rPr>
        <w:t xml:space="preserve">public defenders, </w:t>
      </w:r>
      <w:r w:rsidR="00C644EE" w:rsidRPr="00CC4EC6">
        <w:rPr>
          <w:rFonts w:ascii="Times New Roman" w:hAnsi="Times New Roman" w:cs="Times New Roman"/>
          <w:sz w:val="24"/>
          <w:szCs w:val="24"/>
        </w:rPr>
        <w:t xml:space="preserve">good government groups </w:t>
      </w:r>
      <w:r w:rsidR="008A7B6F" w:rsidRPr="00CC4EC6">
        <w:rPr>
          <w:rFonts w:ascii="Times New Roman" w:hAnsi="Times New Roman" w:cs="Times New Roman"/>
          <w:sz w:val="24"/>
          <w:szCs w:val="24"/>
        </w:rPr>
        <w:t xml:space="preserve">and members of the public. </w:t>
      </w:r>
    </w:p>
    <w:p w14:paraId="442FA601" w14:textId="1F7BEAEE" w:rsidR="009B52D1" w:rsidRPr="009B52D1" w:rsidRDefault="009B52D1" w:rsidP="009B52D1">
      <w:pPr>
        <w:spacing w:after="0" w:line="480" w:lineRule="auto"/>
        <w:ind w:firstLine="720"/>
        <w:jc w:val="both"/>
        <w:rPr>
          <w:rFonts w:ascii="Times New Roman" w:hAnsi="Times New Roman" w:cs="Times New Roman"/>
          <w:sz w:val="24"/>
          <w:szCs w:val="24"/>
        </w:rPr>
      </w:pPr>
      <w:r w:rsidRPr="009B52D1">
        <w:rPr>
          <w:rFonts w:ascii="Times New Roman" w:hAnsi="Times New Roman" w:cs="Times New Roman"/>
          <w:sz w:val="24"/>
          <w:szCs w:val="24"/>
        </w:rPr>
        <w:t xml:space="preserve">There are two </w:t>
      </w:r>
      <w:r w:rsidR="00E00A83">
        <w:rPr>
          <w:rFonts w:ascii="Times New Roman" w:hAnsi="Times New Roman" w:cs="Times New Roman"/>
          <w:sz w:val="24"/>
          <w:szCs w:val="24"/>
        </w:rPr>
        <w:t>components</w:t>
      </w:r>
      <w:r w:rsidRPr="009B52D1">
        <w:rPr>
          <w:rFonts w:ascii="Times New Roman" w:hAnsi="Times New Roman" w:cs="Times New Roman"/>
          <w:sz w:val="24"/>
          <w:szCs w:val="24"/>
        </w:rPr>
        <w:t xml:space="preserve"> of New York City’s sanctuary laws. The first part is the laws that prohibit all city agencies from using city resources to cooperate with federal immigration authorities. The second part is the laws that prohibit </w:t>
      </w:r>
      <w:r w:rsidR="001710EF">
        <w:rPr>
          <w:rFonts w:ascii="Times New Roman" w:hAnsi="Times New Roman" w:cs="Times New Roman"/>
          <w:sz w:val="24"/>
          <w:szCs w:val="24"/>
        </w:rPr>
        <w:t xml:space="preserve">the </w:t>
      </w:r>
      <w:r w:rsidRPr="009B52D1">
        <w:rPr>
          <w:rFonts w:ascii="Times New Roman" w:hAnsi="Times New Roman" w:cs="Times New Roman"/>
          <w:sz w:val="24"/>
          <w:szCs w:val="24"/>
        </w:rPr>
        <w:t>N</w:t>
      </w:r>
      <w:r>
        <w:rPr>
          <w:rFonts w:ascii="Times New Roman" w:hAnsi="Times New Roman" w:cs="Times New Roman"/>
          <w:sz w:val="24"/>
          <w:szCs w:val="24"/>
        </w:rPr>
        <w:t>ew York</w:t>
      </w:r>
      <w:r w:rsidR="001710EF">
        <w:rPr>
          <w:rFonts w:ascii="Times New Roman" w:hAnsi="Times New Roman" w:cs="Times New Roman"/>
          <w:sz w:val="24"/>
          <w:szCs w:val="24"/>
        </w:rPr>
        <w:t xml:space="preserve"> City</w:t>
      </w:r>
      <w:r>
        <w:rPr>
          <w:rFonts w:ascii="Times New Roman" w:hAnsi="Times New Roman" w:cs="Times New Roman"/>
          <w:sz w:val="24"/>
          <w:szCs w:val="24"/>
        </w:rPr>
        <w:t xml:space="preserve"> Police Department (NYPD)</w:t>
      </w:r>
      <w:r w:rsidR="0048139D">
        <w:rPr>
          <w:rFonts w:ascii="Times New Roman" w:hAnsi="Times New Roman" w:cs="Times New Roman"/>
          <w:sz w:val="24"/>
          <w:szCs w:val="24"/>
        </w:rPr>
        <w:t>,</w:t>
      </w:r>
      <w:r w:rsidRPr="009B52D1">
        <w:rPr>
          <w:rFonts w:ascii="Times New Roman" w:hAnsi="Times New Roman" w:cs="Times New Roman"/>
          <w:sz w:val="24"/>
          <w:szCs w:val="24"/>
        </w:rPr>
        <w:t xml:space="preserve"> DOC</w:t>
      </w:r>
      <w:r w:rsidR="0048139D">
        <w:rPr>
          <w:rFonts w:ascii="Times New Roman" w:hAnsi="Times New Roman" w:cs="Times New Roman"/>
          <w:sz w:val="24"/>
          <w:szCs w:val="24"/>
        </w:rPr>
        <w:t>, and the Department of Probation (DOP)</w:t>
      </w:r>
      <w:r w:rsidRPr="009B52D1">
        <w:rPr>
          <w:rFonts w:ascii="Times New Roman" w:hAnsi="Times New Roman" w:cs="Times New Roman"/>
          <w:sz w:val="24"/>
          <w:szCs w:val="24"/>
        </w:rPr>
        <w:t xml:space="preserve"> from complying with detainer requests except when there are public safety concerns. In addition to these laws limiting the city’s cooperation with civil immigration enforcement, the Council has also passed several data privacy laws that protect all New Yorkers, regardless of their citizenship or immigration status.  </w:t>
      </w:r>
    </w:p>
    <w:p w14:paraId="73005C49" w14:textId="2C0E3C0C" w:rsidR="009B52D1" w:rsidRPr="009B52D1" w:rsidRDefault="009B52D1" w:rsidP="009B52D1">
      <w:pPr>
        <w:spacing w:after="0" w:line="480" w:lineRule="auto"/>
        <w:ind w:firstLine="720"/>
        <w:jc w:val="both"/>
        <w:rPr>
          <w:rFonts w:ascii="Times New Roman" w:eastAsia="Times New Roman" w:hAnsi="Times New Roman" w:cs="Times New Roman"/>
          <w:color w:val="000000"/>
          <w:sz w:val="24"/>
          <w:szCs w:val="24"/>
        </w:rPr>
      </w:pPr>
      <w:r w:rsidRPr="009B52D1">
        <w:rPr>
          <w:rFonts w:ascii="Times New Roman" w:hAnsi="Times New Roman" w:cs="Times New Roman"/>
          <w:sz w:val="24"/>
          <w:szCs w:val="24"/>
        </w:rPr>
        <w:t>Based on press coverage of interactions between the NYPD and federal authorities that appeared to violate the city’s sanctuary laws, on June 2, 2025, then-Speaker Adrienne Adams and then-Oversight and Investigations Committee Chair Gale A. Brewer sent a letter to DOI requesting its review of the city’s compliance with its own sanctuary laws.</w:t>
      </w:r>
      <w:r w:rsidRPr="009B52D1">
        <w:rPr>
          <w:rStyle w:val="FootnoteReference"/>
          <w:rFonts w:ascii="Times New Roman" w:hAnsi="Times New Roman" w:cs="Times New Roman"/>
          <w:sz w:val="24"/>
          <w:szCs w:val="24"/>
        </w:rPr>
        <w:footnoteReference w:id="1"/>
      </w:r>
      <w:r w:rsidRPr="009B52D1">
        <w:rPr>
          <w:rFonts w:ascii="Times New Roman" w:hAnsi="Times New Roman" w:cs="Times New Roman"/>
          <w:sz w:val="24"/>
          <w:szCs w:val="24"/>
        </w:rPr>
        <w:t xml:space="preserve"> </w:t>
      </w:r>
      <w:r w:rsidRPr="009B52D1">
        <w:rPr>
          <w:rFonts w:ascii="Times New Roman" w:eastAsia="Times New Roman" w:hAnsi="Times New Roman" w:cs="Times New Roman"/>
          <w:color w:val="000000"/>
          <w:sz w:val="24"/>
          <w:szCs w:val="24"/>
        </w:rPr>
        <w:t xml:space="preserve">On September 25, 2025, DOI released a report following an investigation of allegations of illegal collaboration between DOC </w:t>
      </w:r>
      <w:r w:rsidRPr="009B52D1">
        <w:rPr>
          <w:rFonts w:ascii="Times New Roman" w:eastAsia="Times New Roman" w:hAnsi="Times New Roman" w:cs="Times New Roman"/>
          <w:color w:val="000000"/>
          <w:sz w:val="24"/>
          <w:szCs w:val="24"/>
        </w:rPr>
        <w:lastRenderedPageBreak/>
        <w:t>and ICE.</w:t>
      </w:r>
      <w:r w:rsidRPr="009B52D1">
        <w:rPr>
          <w:rStyle w:val="FootnoteReference"/>
          <w:rFonts w:ascii="Times New Roman" w:eastAsia="Times New Roman" w:hAnsi="Times New Roman" w:cs="Times New Roman"/>
          <w:color w:val="000000"/>
          <w:sz w:val="24"/>
          <w:szCs w:val="24"/>
        </w:rPr>
        <w:footnoteReference w:id="2"/>
      </w:r>
      <w:r w:rsidRPr="009B52D1">
        <w:rPr>
          <w:rFonts w:ascii="Times New Roman" w:eastAsia="Times New Roman" w:hAnsi="Times New Roman" w:cs="Times New Roman"/>
          <w:color w:val="000000"/>
          <w:sz w:val="24"/>
          <w:szCs w:val="24"/>
        </w:rPr>
        <w:t xml:space="preserve"> That report found that DOC officers violated the city’s sanctuary laws through information sharing with federal immigration authorities on two separate occasions.</w:t>
      </w:r>
      <w:r w:rsidRPr="009B52D1">
        <w:rPr>
          <w:rStyle w:val="FootnoteReference"/>
          <w:rFonts w:ascii="Times New Roman" w:eastAsia="Times New Roman" w:hAnsi="Times New Roman" w:cs="Times New Roman"/>
          <w:color w:val="000000"/>
          <w:sz w:val="24"/>
          <w:szCs w:val="24"/>
        </w:rPr>
        <w:footnoteReference w:id="3"/>
      </w:r>
      <w:r w:rsidRPr="009B52D1">
        <w:rPr>
          <w:rFonts w:ascii="Times New Roman" w:eastAsia="Times New Roman" w:hAnsi="Times New Roman" w:cs="Times New Roman"/>
          <w:color w:val="000000"/>
          <w:sz w:val="24"/>
          <w:szCs w:val="24"/>
        </w:rPr>
        <w:t xml:space="preserve"> The DOI report made</w:t>
      </w:r>
      <w:r w:rsidR="00330C65">
        <w:rPr>
          <w:rFonts w:ascii="Times New Roman" w:eastAsia="Times New Roman" w:hAnsi="Times New Roman" w:cs="Times New Roman"/>
          <w:color w:val="000000"/>
          <w:sz w:val="24"/>
          <w:szCs w:val="24"/>
        </w:rPr>
        <w:t xml:space="preserve"> seven</w:t>
      </w:r>
      <w:r w:rsidRPr="009B52D1">
        <w:rPr>
          <w:rFonts w:ascii="Times New Roman" w:eastAsia="Times New Roman" w:hAnsi="Times New Roman" w:cs="Times New Roman"/>
          <w:color w:val="000000"/>
          <w:sz w:val="24"/>
          <w:szCs w:val="24"/>
        </w:rPr>
        <w:t xml:space="preserve"> recommendations as to how DOC could improve its compliance with the city’s sanctuary laws.</w:t>
      </w:r>
      <w:r w:rsidRPr="009B52D1">
        <w:rPr>
          <w:rStyle w:val="FootnoteReference"/>
          <w:rFonts w:ascii="Times New Roman" w:eastAsia="Times New Roman" w:hAnsi="Times New Roman" w:cs="Times New Roman"/>
          <w:color w:val="000000"/>
          <w:sz w:val="24"/>
          <w:szCs w:val="24"/>
        </w:rPr>
        <w:footnoteReference w:id="4"/>
      </w:r>
      <w:r w:rsidRPr="009B52D1">
        <w:rPr>
          <w:rFonts w:ascii="Times New Roman" w:eastAsia="Times New Roman" w:hAnsi="Times New Roman" w:cs="Times New Roman"/>
          <w:color w:val="000000"/>
          <w:sz w:val="24"/>
          <w:szCs w:val="24"/>
        </w:rPr>
        <w:t xml:space="preserve"> DOC accepted, in full or in part, all of the recommendations.</w:t>
      </w:r>
      <w:r w:rsidRPr="009B52D1">
        <w:rPr>
          <w:rStyle w:val="FootnoteReference"/>
          <w:rFonts w:ascii="Times New Roman" w:eastAsia="Times New Roman" w:hAnsi="Times New Roman" w:cs="Times New Roman"/>
          <w:color w:val="000000"/>
          <w:sz w:val="24"/>
          <w:szCs w:val="24"/>
        </w:rPr>
        <w:footnoteReference w:id="5"/>
      </w:r>
      <w:r w:rsidRPr="009B52D1">
        <w:rPr>
          <w:rFonts w:ascii="Times New Roman" w:eastAsia="Times New Roman" w:hAnsi="Times New Roman" w:cs="Times New Roman"/>
          <w:color w:val="000000"/>
          <w:sz w:val="24"/>
          <w:szCs w:val="24"/>
        </w:rPr>
        <w:t xml:space="preserve"> DOI released a similar report regarding </w:t>
      </w:r>
      <w:r w:rsidR="00330C65">
        <w:rPr>
          <w:rFonts w:ascii="Times New Roman" w:eastAsia="Times New Roman" w:hAnsi="Times New Roman" w:cs="Times New Roman"/>
          <w:color w:val="000000"/>
          <w:sz w:val="24"/>
          <w:szCs w:val="24"/>
        </w:rPr>
        <w:t xml:space="preserve">the </w:t>
      </w:r>
      <w:r w:rsidRPr="009B52D1">
        <w:rPr>
          <w:rFonts w:ascii="Times New Roman" w:eastAsia="Times New Roman" w:hAnsi="Times New Roman" w:cs="Times New Roman"/>
          <w:color w:val="000000"/>
          <w:sz w:val="24"/>
          <w:szCs w:val="24"/>
        </w:rPr>
        <w:t xml:space="preserve">NYPD looking at </w:t>
      </w:r>
      <w:r w:rsidR="00330C65">
        <w:rPr>
          <w:rFonts w:ascii="Times New Roman" w:eastAsia="Times New Roman" w:hAnsi="Times New Roman" w:cs="Times New Roman"/>
          <w:color w:val="000000"/>
          <w:sz w:val="24"/>
          <w:szCs w:val="24"/>
        </w:rPr>
        <w:t>five</w:t>
      </w:r>
      <w:r w:rsidRPr="009B52D1">
        <w:rPr>
          <w:rFonts w:ascii="Times New Roman" w:eastAsia="Times New Roman" w:hAnsi="Times New Roman" w:cs="Times New Roman"/>
          <w:color w:val="000000"/>
          <w:sz w:val="24"/>
          <w:szCs w:val="24"/>
        </w:rPr>
        <w:t xml:space="preserve"> separate incidents, including the two noted in the Council’s June letter.</w:t>
      </w:r>
      <w:r w:rsidRPr="009B52D1">
        <w:rPr>
          <w:rStyle w:val="FootnoteReference"/>
          <w:rFonts w:ascii="Times New Roman" w:eastAsia="Times New Roman" w:hAnsi="Times New Roman" w:cs="Times New Roman"/>
          <w:color w:val="000000"/>
          <w:sz w:val="24"/>
          <w:szCs w:val="24"/>
        </w:rPr>
        <w:footnoteReference w:id="6"/>
      </w:r>
      <w:r w:rsidRPr="009B52D1">
        <w:rPr>
          <w:rFonts w:ascii="Times New Roman" w:eastAsia="Times New Roman" w:hAnsi="Times New Roman" w:cs="Times New Roman"/>
          <w:color w:val="000000"/>
          <w:sz w:val="24"/>
          <w:szCs w:val="24"/>
        </w:rPr>
        <w:t xml:space="preserve"> DOI found only one incident that violated the city’s sanctuary laws.</w:t>
      </w:r>
      <w:r w:rsidRPr="009B52D1">
        <w:rPr>
          <w:rStyle w:val="FootnoteReference"/>
          <w:rFonts w:ascii="Times New Roman" w:eastAsia="Times New Roman" w:hAnsi="Times New Roman" w:cs="Times New Roman"/>
          <w:color w:val="000000"/>
          <w:sz w:val="24"/>
          <w:szCs w:val="24"/>
        </w:rPr>
        <w:footnoteReference w:id="7"/>
      </w:r>
      <w:r w:rsidRPr="009B52D1">
        <w:rPr>
          <w:rFonts w:ascii="Times New Roman" w:eastAsia="Times New Roman" w:hAnsi="Times New Roman" w:cs="Times New Roman"/>
          <w:color w:val="000000"/>
          <w:sz w:val="24"/>
          <w:szCs w:val="24"/>
        </w:rPr>
        <w:t xml:space="preserve"> DOI made </w:t>
      </w:r>
      <w:r w:rsidR="00765D54">
        <w:rPr>
          <w:rFonts w:ascii="Times New Roman" w:eastAsia="Times New Roman" w:hAnsi="Times New Roman" w:cs="Times New Roman"/>
          <w:color w:val="000000"/>
          <w:sz w:val="24"/>
          <w:szCs w:val="24"/>
        </w:rPr>
        <w:t xml:space="preserve">seven </w:t>
      </w:r>
      <w:r w:rsidRPr="009B52D1">
        <w:rPr>
          <w:rFonts w:ascii="Times New Roman" w:eastAsia="Times New Roman" w:hAnsi="Times New Roman" w:cs="Times New Roman"/>
          <w:color w:val="000000"/>
          <w:sz w:val="24"/>
          <w:szCs w:val="24"/>
        </w:rPr>
        <w:t xml:space="preserve">recommendations, all of which NYPD accepted. </w:t>
      </w:r>
      <w:r w:rsidRPr="009B52D1">
        <w:rPr>
          <w:rStyle w:val="FootnoteReference"/>
          <w:rFonts w:ascii="Times New Roman" w:eastAsia="Times New Roman" w:hAnsi="Times New Roman" w:cs="Times New Roman"/>
          <w:color w:val="000000"/>
          <w:sz w:val="24"/>
          <w:szCs w:val="24"/>
        </w:rPr>
        <w:footnoteReference w:id="8"/>
      </w:r>
    </w:p>
    <w:p w14:paraId="2E40A96B" w14:textId="0FE19594" w:rsidR="009B52D1" w:rsidRPr="009B52D1" w:rsidRDefault="009B52D1" w:rsidP="009B52D1">
      <w:pPr>
        <w:spacing w:line="480" w:lineRule="auto"/>
        <w:ind w:firstLine="720"/>
        <w:jc w:val="both"/>
        <w:rPr>
          <w:sz w:val="24"/>
          <w:szCs w:val="24"/>
        </w:rPr>
      </w:pPr>
      <w:r w:rsidRPr="009B52D1">
        <w:rPr>
          <w:rFonts w:ascii="Times New Roman" w:eastAsia="Times New Roman" w:hAnsi="Times New Roman" w:cs="Times New Roman"/>
          <w:color w:val="000000"/>
          <w:sz w:val="24"/>
          <w:szCs w:val="24"/>
        </w:rPr>
        <w:t>This committee report outlines the incidents where each agency may have been in violation of the law</w:t>
      </w:r>
      <w:r>
        <w:rPr>
          <w:rFonts w:ascii="Times New Roman" w:eastAsia="Times New Roman" w:hAnsi="Times New Roman" w:cs="Times New Roman"/>
          <w:color w:val="000000"/>
          <w:sz w:val="24"/>
          <w:szCs w:val="24"/>
        </w:rPr>
        <w:t xml:space="preserve"> and</w:t>
      </w:r>
      <w:r w:rsidRPr="009B52D1">
        <w:rPr>
          <w:rFonts w:ascii="Times New Roman" w:eastAsia="Times New Roman" w:hAnsi="Times New Roman" w:cs="Times New Roman"/>
          <w:color w:val="000000"/>
          <w:sz w:val="24"/>
          <w:szCs w:val="24"/>
        </w:rPr>
        <w:t xml:space="preserve"> describes DOI’s assessment of each circumstance and agency responses.  </w:t>
      </w:r>
    </w:p>
    <w:p w14:paraId="4F8B5EB1" w14:textId="634BFE80" w:rsidR="00C872ED" w:rsidRPr="00CC4EC6" w:rsidRDefault="00C872ED" w:rsidP="00C872ED">
      <w:pPr>
        <w:pStyle w:val="ListParagraph"/>
        <w:numPr>
          <w:ilvl w:val="0"/>
          <w:numId w:val="1"/>
        </w:numPr>
        <w:spacing w:after="0" w:line="480" w:lineRule="auto"/>
        <w:jc w:val="both"/>
        <w:rPr>
          <w:rFonts w:ascii="Times New Roman" w:hAnsi="Times New Roman" w:cs="Times New Roman"/>
          <w:b/>
          <w:bCs/>
          <w:sz w:val="24"/>
          <w:szCs w:val="24"/>
          <w:u w:val="single"/>
        </w:rPr>
      </w:pPr>
      <w:r w:rsidRPr="00CC4EC6">
        <w:rPr>
          <w:rFonts w:ascii="Times New Roman" w:hAnsi="Times New Roman" w:cs="Times New Roman"/>
          <w:b/>
          <w:bCs/>
          <w:sz w:val="24"/>
          <w:szCs w:val="24"/>
          <w:u w:val="single"/>
        </w:rPr>
        <w:t>BACKGROUND</w:t>
      </w:r>
    </w:p>
    <w:p w14:paraId="36DBC614" w14:textId="77777777" w:rsidR="00FF1D88" w:rsidRDefault="00FF1D88" w:rsidP="00F224A4">
      <w:pPr>
        <w:pStyle w:val="ListParagraph"/>
        <w:numPr>
          <w:ilvl w:val="0"/>
          <w:numId w:val="2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Relevant Local Laws </w:t>
      </w:r>
    </w:p>
    <w:p w14:paraId="3195FDDF" w14:textId="77777777" w:rsidR="00FF1D88" w:rsidRDefault="00FF1D88" w:rsidP="00FF1D88">
      <w:pPr>
        <w:pStyle w:val="ListParagraph"/>
        <w:spacing w:after="0" w:line="240" w:lineRule="auto"/>
        <w:ind w:left="1080"/>
        <w:jc w:val="both"/>
        <w:rPr>
          <w:rFonts w:ascii="Times New Roman" w:hAnsi="Times New Roman" w:cs="Times New Roman"/>
          <w:b/>
          <w:bCs/>
          <w:sz w:val="24"/>
          <w:szCs w:val="24"/>
        </w:rPr>
      </w:pPr>
    </w:p>
    <w:p w14:paraId="3883ADA7" w14:textId="2384C08E" w:rsidR="007277DD" w:rsidRPr="00FF1D88" w:rsidRDefault="00F224A4" w:rsidP="00FF1D88">
      <w:pPr>
        <w:pStyle w:val="ListParagraph"/>
        <w:numPr>
          <w:ilvl w:val="1"/>
          <w:numId w:val="26"/>
        </w:numPr>
        <w:spacing w:after="0" w:line="240" w:lineRule="auto"/>
        <w:jc w:val="both"/>
        <w:rPr>
          <w:rFonts w:ascii="Times New Roman" w:hAnsi="Times New Roman" w:cs="Times New Roman"/>
          <w:i/>
          <w:iCs/>
          <w:sz w:val="24"/>
          <w:szCs w:val="24"/>
        </w:rPr>
      </w:pPr>
      <w:r w:rsidRPr="00FF1D88">
        <w:rPr>
          <w:rFonts w:ascii="Times New Roman" w:hAnsi="Times New Roman" w:cs="Times New Roman"/>
          <w:i/>
          <w:iCs/>
          <w:sz w:val="24"/>
          <w:szCs w:val="24"/>
        </w:rPr>
        <w:t>New York City’s Detainer Laws and Laws Pertaining to Non-Cooperation with Federal Immigration Enforcement</w:t>
      </w:r>
    </w:p>
    <w:p w14:paraId="6281186B" w14:textId="77777777" w:rsidR="00F224A4" w:rsidRPr="007277DD" w:rsidRDefault="00F224A4" w:rsidP="00F224A4">
      <w:pPr>
        <w:pStyle w:val="ListParagraph"/>
        <w:spacing w:after="0" w:line="240" w:lineRule="auto"/>
        <w:ind w:left="1080"/>
        <w:jc w:val="both"/>
        <w:rPr>
          <w:rFonts w:ascii="Times New Roman" w:hAnsi="Times New Roman" w:cs="Times New Roman"/>
          <w:b/>
          <w:bCs/>
          <w:sz w:val="24"/>
          <w:szCs w:val="24"/>
        </w:rPr>
      </w:pPr>
    </w:p>
    <w:p w14:paraId="1F60ED87" w14:textId="3B88CA96" w:rsidR="00EB011C" w:rsidRDefault="00EB011C" w:rsidP="00EB011C">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sz w:val="24"/>
          <w:szCs w:val="24"/>
        </w:rPr>
        <w:t>In response to growing concerns regarding federal immigration enforcement priorities, including the presence of U.S. Immigration and Customs Enforcement (ICE) agents at</w:t>
      </w:r>
      <w:r w:rsidR="00176025">
        <w:rPr>
          <w:rFonts w:ascii="Times New Roman" w:eastAsia="Times New Roman" w:hAnsi="Times New Roman" w:cs="Times New Roman"/>
          <w:sz w:val="24"/>
          <w:szCs w:val="24"/>
        </w:rPr>
        <w:t xml:space="preserve"> </w:t>
      </w:r>
      <w:r w:rsidRPr="432DC1D5">
        <w:rPr>
          <w:rFonts w:ascii="Times New Roman" w:eastAsia="Times New Roman" w:hAnsi="Times New Roman" w:cs="Times New Roman"/>
          <w:sz w:val="24"/>
          <w:szCs w:val="24"/>
        </w:rPr>
        <w:t>DOC facilities, the Council enacted Local Law 62 of 2011 to ensure that DOC’s cooperation with ICE was limited to facilitating the detention and removal of individuals with criminal records, those with prior immigration violations, or those who posed public safety or national security threats.</w:t>
      </w:r>
      <w:r w:rsidRPr="432DC1D5">
        <w:rPr>
          <w:rStyle w:val="FootnoteReference"/>
          <w:rFonts w:ascii="Times New Roman" w:eastAsia="Times New Roman" w:hAnsi="Times New Roman" w:cs="Times New Roman"/>
          <w:sz w:val="24"/>
          <w:szCs w:val="24"/>
        </w:rPr>
        <w:footnoteReference w:id="9"/>
      </w:r>
      <w:r w:rsidRPr="432DC1D5">
        <w:rPr>
          <w:rFonts w:ascii="Times New Roman" w:eastAsia="Times New Roman" w:hAnsi="Times New Roman" w:cs="Times New Roman"/>
          <w:sz w:val="24"/>
          <w:szCs w:val="24"/>
        </w:rPr>
        <w:t xml:space="preserve"> </w:t>
      </w:r>
      <w:r w:rsidRPr="08E4798C">
        <w:rPr>
          <w:rFonts w:ascii="Times New Roman" w:eastAsia="Times New Roman" w:hAnsi="Times New Roman" w:cs="Times New Roman"/>
          <w:color w:val="000000" w:themeColor="text1"/>
          <w:sz w:val="24"/>
          <w:szCs w:val="24"/>
        </w:rPr>
        <w:lastRenderedPageBreak/>
        <w:t>The law established guidelines for DOC to follow in determining when to honor immigration detainers, providing that, among other things, a detainer would not be honored on an individual who had no criminal record.</w:t>
      </w:r>
      <w:r w:rsidRPr="08E4798C">
        <w:rPr>
          <w:rStyle w:val="FootnoteReference"/>
          <w:rFonts w:ascii="Times New Roman" w:eastAsia="Times New Roman" w:hAnsi="Times New Roman" w:cs="Times New Roman"/>
          <w:sz w:val="24"/>
          <w:szCs w:val="24"/>
        </w:rPr>
        <w:footnoteReference w:id="10"/>
      </w:r>
      <w:r w:rsidRPr="6E84D1CB">
        <w:rPr>
          <w:rFonts w:ascii="Times New Roman" w:eastAsia="Times New Roman" w:hAnsi="Times New Roman" w:cs="Times New Roman"/>
          <w:color w:val="000000" w:themeColor="text1"/>
          <w:sz w:val="24"/>
          <w:szCs w:val="24"/>
        </w:rPr>
        <w:t xml:space="preserve"> Pursuant to Local Law 62 of 2011, between March 9 and September 20, 2012, DOC did not honor 267 detainers, which accounted for 20 percent of the detainers received by DOC from ICE.</w:t>
      </w:r>
      <w:r w:rsidRPr="6E84D1CB">
        <w:rPr>
          <w:rStyle w:val="FootnoteReference"/>
          <w:rFonts w:ascii="Times New Roman" w:eastAsia="Times New Roman" w:hAnsi="Times New Roman" w:cs="Times New Roman"/>
          <w:sz w:val="24"/>
          <w:szCs w:val="24"/>
        </w:rPr>
        <w:footnoteReference w:id="11"/>
      </w:r>
    </w:p>
    <w:p w14:paraId="64850F3C" w14:textId="77777777" w:rsidR="00EB011C" w:rsidRDefault="00EB011C" w:rsidP="00EB011C">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color w:val="000000" w:themeColor="text1"/>
          <w:sz w:val="24"/>
          <w:szCs w:val="24"/>
        </w:rPr>
        <w:t>On May 15, 2012, ICE expanded a program entitled “Secure Communities in New York City.”</w:t>
      </w:r>
      <w:r w:rsidRPr="432DC1D5">
        <w:rPr>
          <w:rStyle w:val="FootnoteReference"/>
          <w:rFonts w:ascii="Times New Roman" w:eastAsia="Times New Roman" w:hAnsi="Times New Roman" w:cs="Times New Roman"/>
          <w:sz w:val="24"/>
          <w:szCs w:val="24"/>
        </w:rPr>
        <w:footnoteReference w:id="12"/>
      </w:r>
      <w:r w:rsidRPr="432DC1D5">
        <w:rPr>
          <w:rFonts w:ascii="Times New Roman" w:eastAsia="Times New Roman" w:hAnsi="Times New Roman" w:cs="Times New Roman"/>
          <w:color w:val="000000" w:themeColor="text1"/>
          <w:sz w:val="24"/>
          <w:szCs w:val="24"/>
        </w:rPr>
        <w:t xml:space="preserve"> Generally, at the time of arrest, an arrestee’s fingerprints are sent to the </w:t>
      </w:r>
      <w:r>
        <w:rPr>
          <w:rFonts w:ascii="Times New Roman" w:eastAsia="Times New Roman" w:hAnsi="Times New Roman" w:cs="Times New Roman"/>
          <w:color w:val="000000" w:themeColor="text1"/>
          <w:sz w:val="24"/>
          <w:szCs w:val="24"/>
        </w:rPr>
        <w:t>Federal Bureau of Investigation (</w:t>
      </w:r>
      <w:r w:rsidRPr="432DC1D5">
        <w:rPr>
          <w:rFonts w:ascii="Times New Roman" w:eastAsia="Times New Roman" w:hAnsi="Times New Roman" w:cs="Times New Roman"/>
          <w:color w:val="000000" w:themeColor="text1"/>
          <w:sz w:val="24"/>
          <w:szCs w:val="24"/>
        </w:rPr>
        <w:t>FBI</w:t>
      </w:r>
      <w:r>
        <w:rPr>
          <w:rFonts w:ascii="Times New Roman" w:eastAsia="Times New Roman" w:hAnsi="Times New Roman" w:cs="Times New Roman"/>
          <w:color w:val="000000" w:themeColor="text1"/>
          <w:sz w:val="24"/>
          <w:szCs w:val="24"/>
        </w:rPr>
        <w:t>)</w:t>
      </w:r>
      <w:r w:rsidRPr="432DC1D5">
        <w:rPr>
          <w:rFonts w:ascii="Times New Roman" w:eastAsia="Times New Roman" w:hAnsi="Times New Roman" w:cs="Times New Roman"/>
          <w:color w:val="000000" w:themeColor="text1"/>
          <w:sz w:val="24"/>
          <w:szCs w:val="24"/>
        </w:rPr>
        <w:t xml:space="preserve"> for statistical and criminal justice purposes.</w:t>
      </w:r>
      <w:r w:rsidRPr="432DC1D5">
        <w:rPr>
          <w:rStyle w:val="FootnoteReference"/>
          <w:rFonts w:ascii="Times New Roman" w:eastAsia="Times New Roman" w:hAnsi="Times New Roman" w:cs="Times New Roman"/>
          <w:sz w:val="24"/>
          <w:szCs w:val="24"/>
        </w:rPr>
        <w:footnoteReference w:id="13"/>
      </w:r>
      <w:r w:rsidRPr="432DC1D5">
        <w:rPr>
          <w:rFonts w:ascii="Times New Roman" w:eastAsia="Times New Roman" w:hAnsi="Times New Roman" w:cs="Times New Roman"/>
          <w:color w:val="000000" w:themeColor="text1"/>
          <w:sz w:val="24"/>
          <w:szCs w:val="24"/>
        </w:rPr>
        <w:t xml:space="preserve"> Under Secure Communities, local and state jurisdictions could choose to share those fingerprints with the U.S. Department of Homeland Security (DHS), where information relating to the arrestee’s immigration history is used to assess whether the arrestee may be deportable.</w:t>
      </w:r>
      <w:r w:rsidRPr="432DC1D5">
        <w:rPr>
          <w:rStyle w:val="FootnoteReference"/>
          <w:rFonts w:ascii="Times New Roman" w:eastAsia="Times New Roman" w:hAnsi="Times New Roman" w:cs="Times New Roman"/>
          <w:sz w:val="24"/>
          <w:szCs w:val="24"/>
        </w:rPr>
        <w:footnoteReference w:id="14"/>
      </w:r>
      <w:r w:rsidRPr="432DC1D5">
        <w:rPr>
          <w:rFonts w:ascii="Times New Roman" w:eastAsia="Times New Roman" w:hAnsi="Times New Roman" w:cs="Times New Roman"/>
          <w:color w:val="000000" w:themeColor="text1"/>
          <w:sz w:val="24"/>
          <w:szCs w:val="24"/>
        </w:rPr>
        <w:t xml:space="preserve"> If DHS suspects deportability, the agency sends the local authority a request to detain that individual for an additional 48 hours past the time they would have been released from custody.</w:t>
      </w:r>
      <w:r w:rsidRPr="432DC1D5">
        <w:rPr>
          <w:rStyle w:val="FootnoteReference"/>
          <w:rFonts w:ascii="Times New Roman" w:eastAsia="Times New Roman" w:hAnsi="Times New Roman" w:cs="Times New Roman"/>
          <w:sz w:val="24"/>
          <w:szCs w:val="24"/>
        </w:rPr>
        <w:footnoteReference w:id="15"/>
      </w:r>
      <w:r w:rsidRPr="432DC1D5">
        <w:rPr>
          <w:rFonts w:ascii="Times New Roman" w:eastAsia="Times New Roman" w:hAnsi="Times New Roman" w:cs="Times New Roman"/>
          <w:color w:val="000000" w:themeColor="text1"/>
          <w:sz w:val="24"/>
          <w:szCs w:val="24"/>
        </w:rPr>
        <w:t xml:space="preserve"> This extended detention gives ICE additional time to take custody of the arrestee, presumably to initiate deportation proceedings or commence the repatriation process.</w:t>
      </w:r>
      <w:r w:rsidRPr="432DC1D5">
        <w:rPr>
          <w:rStyle w:val="FootnoteReference"/>
          <w:rFonts w:ascii="Times New Roman" w:eastAsia="Times New Roman" w:hAnsi="Times New Roman" w:cs="Times New Roman"/>
          <w:sz w:val="24"/>
          <w:szCs w:val="24"/>
        </w:rPr>
        <w:footnoteReference w:id="16"/>
      </w:r>
      <w:r w:rsidRPr="432DC1D5">
        <w:rPr>
          <w:rFonts w:ascii="Times New Roman" w:eastAsia="Times New Roman" w:hAnsi="Times New Roman" w:cs="Times New Roman"/>
          <w:color w:val="000000" w:themeColor="text1"/>
          <w:sz w:val="24"/>
          <w:szCs w:val="24"/>
        </w:rPr>
        <w:t xml:space="preserve"> Participation in the Secure Communities program was voluntary until DHS made it mandatory in 2013.</w:t>
      </w:r>
      <w:r w:rsidRPr="432DC1D5">
        <w:rPr>
          <w:rStyle w:val="FootnoteReference"/>
          <w:rFonts w:ascii="Times New Roman" w:eastAsia="Times New Roman" w:hAnsi="Times New Roman" w:cs="Times New Roman"/>
          <w:sz w:val="24"/>
          <w:szCs w:val="24"/>
        </w:rPr>
        <w:footnoteReference w:id="17"/>
      </w:r>
    </w:p>
    <w:p w14:paraId="5FA65DAB" w14:textId="77777777" w:rsidR="00EB011C" w:rsidRDefault="00EB011C" w:rsidP="00EB011C">
      <w:pPr>
        <w:spacing w:after="0" w:line="480" w:lineRule="auto"/>
        <w:ind w:firstLine="720"/>
        <w:jc w:val="both"/>
        <w:rPr>
          <w:rFonts w:ascii="Times New Roman" w:eastAsia="Times New Roman" w:hAnsi="Times New Roman" w:cs="Times New Roman"/>
          <w:sz w:val="24"/>
          <w:szCs w:val="24"/>
        </w:rPr>
      </w:pPr>
      <w:r w:rsidRPr="432DC1D5">
        <w:rPr>
          <w:rFonts w:ascii="Times New Roman" w:eastAsia="Times New Roman" w:hAnsi="Times New Roman" w:cs="Times New Roman"/>
          <w:color w:val="000000" w:themeColor="text1"/>
          <w:sz w:val="24"/>
          <w:szCs w:val="24"/>
        </w:rPr>
        <w:lastRenderedPageBreak/>
        <w:t>In 2013, the Council passed Local Laws 21 and 23, which expanded the universe of detainers that the New York City Police Department (NYPD) and DOC could choose not to honor by eliminating detainers lodged against those with open misdemeanor cases and those with misdemeanor convictions that were more than ten years old.</w:t>
      </w:r>
      <w:r w:rsidRPr="432DC1D5">
        <w:rPr>
          <w:rStyle w:val="FootnoteReference"/>
          <w:rFonts w:ascii="Times New Roman" w:eastAsia="Times New Roman" w:hAnsi="Times New Roman" w:cs="Times New Roman"/>
          <w:sz w:val="24"/>
          <w:szCs w:val="24"/>
        </w:rPr>
        <w:footnoteReference w:id="18"/>
      </w:r>
      <w:r w:rsidRPr="432DC1D5">
        <w:rPr>
          <w:rFonts w:ascii="Times New Roman" w:eastAsia="Times New Roman" w:hAnsi="Times New Roman" w:cs="Times New Roman"/>
          <w:color w:val="000000" w:themeColor="text1"/>
          <w:sz w:val="24"/>
          <w:szCs w:val="24"/>
        </w:rPr>
        <w:t xml:space="preserve"> </w:t>
      </w:r>
    </w:p>
    <w:p w14:paraId="0C64400B" w14:textId="77777777" w:rsidR="00EB011C" w:rsidRDefault="00EB011C" w:rsidP="00EB011C">
      <w:pPr>
        <w:spacing w:after="0" w:line="480" w:lineRule="auto"/>
        <w:ind w:firstLine="720"/>
        <w:jc w:val="both"/>
        <w:rPr>
          <w:rFonts w:ascii="Times New Roman" w:eastAsia="Times New Roman" w:hAnsi="Times New Roman" w:cs="Times New Roman"/>
          <w:color w:val="000000" w:themeColor="text1"/>
          <w:sz w:val="24"/>
          <w:szCs w:val="24"/>
        </w:rPr>
      </w:pPr>
      <w:r w:rsidRPr="00E21A1B">
        <w:rPr>
          <w:rFonts w:ascii="Times New Roman" w:eastAsia="Times New Roman" w:hAnsi="Times New Roman" w:cs="Times New Roman"/>
          <w:color w:val="000000" w:themeColor="text1"/>
          <w:sz w:val="24"/>
          <w:szCs w:val="24"/>
        </w:rPr>
        <w:t>Despite these changes, in 2013, DOC held 3,080 people past their scheduled release date to accommodate ICE and transferred 3,074 people to federal immigration authorities.</w:t>
      </w:r>
      <w:r w:rsidRPr="00E21A1B">
        <w:rPr>
          <w:rStyle w:val="FootnoteReference"/>
          <w:rFonts w:ascii="Times New Roman" w:eastAsia="Times New Roman" w:hAnsi="Times New Roman" w:cs="Times New Roman"/>
          <w:sz w:val="24"/>
          <w:szCs w:val="24"/>
        </w:rPr>
        <w:footnoteReference w:id="19"/>
      </w:r>
      <w:r w:rsidRPr="432DC1D5">
        <w:rPr>
          <w:rFonts w:ascii="Times New Roman" w:eastAsia="Times New Roman" w:hAnsi="Times New Roman" w:cs="Times New Roman"/>
          <w:color w:val="000000" w:themeColor="text1"/>
          <w:sz w:val="24"/>
          <w:szCs w:val="24"/>
        </w:rPr>
        <w:t xml:space="preserve"> Less than five percent of individuals </w:t>
      </w:r>
      <w:r>
        <w:rPr>
          <w:rFonts w:ascii="Times New Roman" w:eastAsia="Times New Roman" w:hAnsi="Times New Roman" w:cs="Times New Roman"/>
          <w:color w:val="000000" w:themeColor="text1"/>
          <w:sz w:val="24"/>
          <w:szCs w:val="24"/>
        </w:rPr>
        <w:t>transferred</w:t>
      </w:r>
      <w:r w:rsidRPr="432DC1D5">
        <w:rPr>
          <w:rFonts w:ascii="Times New Roman" w:eastAsia="Times New Roman" w:hAnsi="Times New Roman" w:cs="Times New Roman"/>
          <w:color w:val="000000" w:themeColor="text1"/>
          <w:sz w:val="24"/>
          <w:szCs w:val="24"/>
        </w:rPr>
        <w:t xml:space="preserve"> pursuant to a detainer had a felony conviction, and only 27 percent had a misdemeanor conviction.</w:t>
      </w:r>
      <w:r w:rsidRPr="432DC1D5">
        <w:rPr>
          <w:rStyle w:val="FootnoteReference"/>
          <w:rFonts w:ascii="Times New Roman" w:eastAsia="Times New Roman" w:hAnsi="Times New Roman" w:cs="Times New Roman"/>
          <w:sz w:val="24"/>
          <w:szCs w:val="24"/>
        </w:rPr>
        <w:footnoteReference w:id="20"/>
      </w:r>
      <w:r w:rsidRPr="432DC1D5">
        <w:rPr>
          <w:rFonts w:ascii="Times New Roman" w:eastAsia="Times New Roman" w:hAnsi="Times New Roman" w:cs="Times New Roman"/>
          <w:sz w:val="24"/>
          <w:szCs w:val="24"/>
        </w:rPr>
        <w:t xml:space="preserve"> </w:t>
      </w:r>
      <w:r w:rsidRPr="432DC1D5">
        <w:rPr>
          <w:rFonts w:ascii="Times New Roman" w:eastAsia="Times New Roman" w:hAnsi="Times New Roman" w:cs="Times New Roman"/>
          <w:color w:val="000000" w:themeColor="text1"/>
          <w:sz w:val="24"/>
          <w:szCs w:val="24"/>
        </w:rPr>
        <w:t>Between October 1, 2013, and September</w:t>
      </w:r>
      <w:r>
        <w:rPr>
          <w:rFonts w:ascii="Times New Roman" w:eastAsia="Times New Roman" w:hAnsi="Times New Roman" w:cs="Times New Roman"/>
          <w:color w:val="000000" w:themeColor="text1"/>
          <w:sz w:val="24"/>
          <w:szCs w:val="24"/>
        </w:rPr>
        <w:t xml:space="preserve"> 30, 2014, DOC transferred 2,016</w:t>
      </w:r>
      <w:r w:rsidRPr="432DC1D5">
        <w:rPr>
          <w:rFonts w:ascii="Times New Roman" w:eastAsia="Times New Roman" w:hAnsi="Times New Roman" w:cs="Times New Roman"/>
          <w:color w:val="000000" w:themeColor="text1"/>
          <w:sz w:val="24"/>
          <w:szCs w:val="24"/>
        </w:rPr>
        <w:t xml:space="preserve"> individuals to ICE pursuant to an immigration detainer; during that same time period, NYPD received 2,635 immigration detainers, transferred three individuals to ICE, and did not honor 179 requests.</w:t>
      </w:r>
      <w:r w:rsidRPr="432DC1D5">
        <w:rPr>
          <w:rStyle w:val="FootnoteReference"/>
          <w:rFonts w:ascii="Times New Roman" w:eastAsia="Times New Roman" w:hAnsi="Times New Roman" w:cs="Times New Roman"/>
          <w:sz w:val="24"/>
          <w:szCs w:val="24"/>
        </w:rPr>
        <w:footnoteReference w:id="21"/>
      </w:r>
      <w:r w:rsidRPr="432DC1D5">
        <w:rPr>
          <w:rFonts w:ascii="Times New Roman" w:eastAsia="Times New Roman" w:hAnsi="Times New Roman" w:cs="Times New Roman"/>
          <w:color w:val="000000" w:themeColor="text1"/>
          <w:sz w:val="24"/>
          <w:szCs w:val="24"/>
        </w:rPr>
        <w:t xml:space="preserve"> In addition to the human cost that implementing federal immigration detainers placed on communities and families in New York City, there was also a substantial financial cost to the City.</w:t>
      </w:r>
      <w:r w:rsidRPr="432DC1D5">
        <w:rPr>
          <w:rStyle w:val="FootnoteReference"/>
          <w:rFonts w:ascii="Times New Roman" w:eastAsia="Times New Roman" w:hAnsi="Times New Roman" w:cs="Times New Roman"/>
          <w:sz w:val="24"/>
          <w:szCs w:val="24"/>
        </w:rPr>
        <w:footnoteReference w:id="22"/>
      </w:r>
      <w:r w:rsidRPr="432DC1D5">
        <w:rPr>
          <w:rFonts w:ascii="Times New Roman" w:eastAsia="Times New Roman" w:hAnsi="Times New Roman" w:cs="Times New Roman"/>
          <w:color w:val="000000" w:themeColor="text1"/>
          <w:sz w:val="24"/>
          <w:szCs w:val="24"/>
        </w:rPr>
        <w:t xml:space="preserve"> Therefore, changes to the City’s detainer laws became necessary to ensure that the City was not cooperating with federal immigration authorities in a way that </w:t>
      </w:r>
      <w:r w:rsidRPr="432DC1D5">
        <w:rPr>
          <w:rFonts w:ascii="Times New Roman" w:eastAsia="Times New Roman" w:hAnsi="Times New Roman" w:cs="Times New Roman"/>
          <w:color w:val="000000" w:themeColor="text1"/>
          <w:sz w:val="24"/>
          <w:szCs w:val="24"/>
        </w:rPr>
        <w:lastRenderedPageBreak/>
        <w:t>adversely affected the City’s immigrant population, imposed significant financial costs on the City, and provided no actual benefit to public safety.</w:t>
      </w:r>
      <w:r w:rsidRPr="432DC1D5">
        <w:rPr>
          <w:rStyle w:val="FootnoteReference"/>
          <w:rFonts w:ascii="Times New Roman" w:eastAsia="Times New Roman" w:hAnsi="Times New Roman" w:cs="Times New Roman"/>
          <w:sz w:val="24"/>
          <w:szCs w:val="24"/>
        </w:rPr>
        <w:footnoteReference w:id="23"/>
      </w:r>
    </w:p>
    <w:p w14:paraId="7CF98E14" w14:textId="4DC90DBB" w:rsidR="00EB011C" w:rsidRDefault="00EB011C" w:rsidP="00EB011C">
      <w:pPr>
        <w:spacing w:after="0" w:line="480" w:lineRule="auto"/>
        <w:ind w:firstLine="720"/>
        <w:jc w:val="both"/>
      </w:pPr>
      <w:r w:rsidRPr="432DC1D5">
        <w:rPr>
          <w:rFonts w:ascii="Times New Roman" w:eastAsia="Times New Roman" w:hAnsi="Times New Roman" w:cs="Times New Roman"/>
          <w:color w:val="000000" w:themeColor="text1"/>
          <w:sz w:val="24"/>
          <w:szCs w:val="24"/>
        </w:rPr>
        <w:t xml:space="preserve">In 2014, the Council </w:t>
      </w:r>
      <w:r>
        <w:rPr>
          <w:rFonts w:ascii="Times New Roman" w:eastAsia="Times New Roman" w:hAnsi="Times New Roman" w:cs="Times New Roman"/>
          <w:color w:val="000000" w:themeColor="text1"/>
          <w:sz w:val="24"/>
          <w:szCs w:val="24"/>
        </w:rPr>
        <w:t>s</w:t>
      </w:r>
      <w:r w:rsidRPr="432DC1D5">
        <w:rPr>
          <w:rFonts w:ascii="Times New Roman" w:eastAsia="Times New Roman" w:hAnsi="Times New Roman" w:cs="Times New Roman"/>
          <w:color w:val="000000" w:themeColor="text1"/>
          <w:sz w:val="24"/>
          <w:szCs w:val="24"/>
        </w:rPr>
        <w:t>trengthened its detainer laws in response to the federal government’s increased reliance on local authorities to enforce immigration policy by limiting the City’s cooperation with federal immigration authorities except where there are public safety concerns.</w:t>
      </w:r>
      <w:r w:rsidRPr="432DC1D5">
        <w:rPr>
          <w:rStyle w:val="FootnoteReference"/>
          <w:rFonts w:ascii="Times New Roman" w:eastAsia="Times New Roman" w:hAnsi="Times New Roman" w:cs="Times New Roman"/>
          <w:sz w:val="24"/>
          <w:szCs w:val="24"/>
        </w:rPr>
        <w:footnoteReference w:id="24"/>
      </w:r>
      <w:r w:rsidRPr="432DC1D5">
        <w:rPr>
          <w:rFonts w:ascii="Times New Roman" w:eastAsia="Times New Roman" w:hAnsi="Times New Roman" w:cs="Times New Roman"/>
          <w:color w:val="000000" w:themeColor="text1"/>
          <w:sz w:val="24"/>
          <w:szCs w:val="24"/>
        </w:rPr>
        <w:t xml:space="preserve"> As per Local Law 58 of 2014, DOC may not honor a federal detainer request for an individual unless: (1) ICE presents a judicial warrant as to probable cause; and (2) the individual in question has been convicted of a violent or serious felony within the prior five years or is a possible match on the terrorist watch list.</w:t>
      </w:r>
      <w:r w:rsidRPr="432DC1D5">
        <w:rPr>
          <w:rStyle w:val="FootnoteReference"/>
          <w:rFonts w:ascii="Times New Roman" w:eastAsia="Times New Roman" w:hAnsi="Times New Roman" w:cs="Times New Roman"/>
          <w:sz w:val="24"/>
          <w:szCs w:val="24"/>
        </w:rPr>
        <w:footnoteReference w:id="25"/>
      </w:r>
      <w:r w:rsidRPr="432DC1D5">
        <w:rPr>
          <w:rFonts w:ascii="Times New Roman" w:eastAsia="Times New Roman" w:hAnsi="Times New Roman" w:cs="Times New Roman"/>
          <w:color w:val="000000" w:themeColor="text1"/>
          <w:sz w:val="24"/>
          <w:szCs w:val="24"/>
        </w:rPr>
        <w:t xml:space="preserve"> Local Law 59 of 2014 limited NYPD’s ability to prolong the detention of a noncitizen unless that person has </w:t>
      </w:r>
      <w:r>
        <w:rPr>
          <w:rFonts w:ascii="Times New Roman" w:eastAsia="Times New Roman" w:hAnsi="Times New Roman" w:cs="Times New Roman"/>
          <w:color w:val="000000" w:themeColor="text1"/>
          <w:sz w:val="24"/>
          <w:szCs w:val="24"/>
        </w:rPr>
        <w:t>(</w:t>
      </w:r>
      <w:r w:rsidRPr="432DC1D5">
        <w:rPr>
          <w:rFonts w:ascii="Times New Roman" w:eastAsia="Times New Roman" w:hAnsi="Times New Roman" w:cs="Times New Roman"/>
          <w:color w:val="000000" w:themeColor="text1"/>
          <w:sz w:val="24"/>
          <w:szCs w:val="24"/>
        </w:rPr>
        <w:t xml:space="preserve">1) maintained a conviction for a violent or serious felony or is listed on the terrorist watch list; and </w:t>
      </w:r>
      <w:r>
        <w:rPr>
          <w:rFonts w:ascii="Times New Roman" w:eastAsia="Times New Roman" w:hAnsi="Times New Roman" w:cs="Times New Roman"/>
          <w:color w:val="000000" w:themeColor="text1"/>
          <w:sz w:val="24"/>
          <w:szCs w:val="24"/>
        </w:rPr>
        <w:t>(</w:t>
      </w:r>
      <w:r w:rsidRPr="432DC1D5">
        <w:rPr>
          <w:rFonts w:ascii="Times New Roman" w:eastAsia="Times New Roman" w:hAnsi="Times New Roman" w:cs="Times New Roman"/>
          <w:color w:val="000000" w:themeColor="text1"/>
          <w:sz w:val="24"/>
          <w:szCs w:val="24"/>
        </w:rPr>
        <w:t>2) has been previously deported and (allegedly) unlawfully reentered the United States.</w:t>
      </w:r>
      <w:r w:rsidRPr="432DC1D5">
        <w:rPr>
          <w:rStyle w:val="FootnoteReference"/>
          <w:rFonts w:ascii="Times New Roman" w:eastAsia="Times New Roman" w:hAnsi="Times New Roman" w:cs="Times New Roman"/>
          <w:sz w:val="24"/>
          <w:szCs w:val="24"/>
        </w:rPr>
        <w:footnoteReference w:id="26"/>
      </w:r>
      <w:r w:rsidRPr="432DC1D5">
        <w:rPr>
          <w:rFonts w:ascii="Times New Roman" w:eastAsia="Times New Roman" w:hAnsi="Times New Roman" w:cs="Times New Roman"/>
          <w:color w:val="000000" w:themeColor="text1"/>
          <w:sz w:val="24"/>
          <w:szCs w:val="24"/>
        </w:rPr>
        <w:t xml:space="preserve"> </w:t>
      </w:r>
      <w:r w:rsidR="00FF7F5C">
        <w:rPr>
          <w:rFonts w:ascii="Times New Roman" w:eastAsia="Times New Roman" w:hAnsi="Times New Roman" w:cs="Times New Roman"/>
          <w:color w:val="000000" w:themeColor="text1"/>
          <w:sz w:val="24"/>
          <w:szCs w:val="24"/>
        </w:rPr>
        <w:t xml:space="preserve">The laws also required DOC and NYPD to publicly report the following information on an annual basis: the number of civil immigration detainers received from federal immigration authorities, the number of persons held pursuant to civil immigration detainers beyond the time when such person would otherwise be released from </w:t>
      </w:r>
      <w:r w:rsidR="008F0A93">
        <w:rPr>
          <w:rFonts w:ascii="Times New Roman" w:eastAsia="Times New Roman" w:hAnsi="Times New Roman" w:cs="Times New Roman"/>
          <w:color w:val="000000" w:themeColor="text1"/>
          <w:sz w:val="24"/>
          <w:szCs w:val="24"/>
        </w:rPr>
        <w:t xml:space="preserve">DOC or NYPD </w:t>
      </w:r>
      <w:r w:rsidR="00FF7F5C">
        <w:rPr>
          <w:rFonts w:ascii="Times New Roman" w:eastAsia="Times New Roman" w:hAnsi="Times New Roman" w:cs="Times New Roman"/>
          <w:color w:val="000000" w:themeColor="text1"/>
          <w:sz w:val="24"/>
          <w:szCs w:val="24"/>
        </w:rPr>
        <w:t xml:space="preserve">custody, the number of persons transferred to the custody of federal immigration authorities pursuant to civil immigration detainers, and the number of persons for whom civil immigration </w:t>
      </w:r>
      <w:r w:rsidR="00FF7F5C">
        <w:rPr>
          <w:rFonts w:ascii="Times New Roman" w:eastAsia="Times New Roman" w:hAnsi="Times New Roman" w:cs="Times New Roman"/>
          <w:color w:val="000000" w:themeColor="text1"/>
          <w:sz w:val="24"/>
          <w:szCs w:val="24"/>
        </w:rPr>
        <w:lastRenderedPageBreak/>
        <w:t>detainers were not honored.</w:t>
      </w:r>
      <w:r w:rsidR="00A77B65">
        <w:rPr>
          <w:rStyle w:val="FootnoteReference"/>
          <w:rFonts w:ascii="Times New Roman" w:eastAsia="Times New Roman" w:hAnsi="Times New Roman" w:cs="Times New Roman"/>
          <w:color w:val="000000" w:themeColor="text1"/>
          <w:sz w:val="24"/>
          <w:szCs w:val="24"/>
        </w:rPr>
        <w:footnoteReference w:id="27"/>
      </w:r>
      <w:r w:rsidR="004E57EB">
        <w:rPr>
          <w:rFonts w:ascii="Times New Roman" w:eastAsia="Times New Roman" w:hAnsi="Times New Roman" w:cs="Times New Roman"/>
          <w:color w:val="000000" w:themeColor="text1"/>
          <w:sz w:val="24"/>
          <w:szCs w:val="24"/>
        </w:rPr>
        <w:t xml:space="preserve"> </w:t>
      </w:r>
      <w:r w:rsidRPr="432DC1D5">
        <w:rPr>
          <w:rFonts w:ascii="Times New Roman" w:eastAsia="Times New Roman" w:hAnsi="Times New Roman" w:cs="Times New Roman"/>
          <w:color w:val="000000" w:themeColor="text1"/>
          <w:sz w:val="24"/>
          <w:szCs w:val="24"/>
        </w:rPr>
        <w:t>Additionally, the laws prohibited ICE from maintaining an office at the Rikers Island detention facility in order to enforce civil immigration law.</w:t>
      </w:r>
      <w:r w:rsidRPr="432DC1D5">
        <w:rPr>
          <w:rStyle w:val="FootnoteReference"/>
          <w:rFonts w:ascii="Times New Roman" w:eastAsia="Times New Roman" w:hAnsi="Times New Roman" w:cs="Times New Roman"/>
          <w:sz w:val="24"/>
          <w:szCs w:val="24"/>
        </w:rPr>
        <w:footnoteReference w:id="28"/>
      </w:r>
    </w:p>
    <w:p w14:paraId="0CCC9C4A" w14:textId="77777777" w:rsidR="00EB011C" w:rsidRDefault="00EB011C" w:rsidP="00EB011C">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color w:val="000000" w:themeColor="text1"/>
          <w:sz w:val="24"/>
          <w:szCs w:val="24"/>
        </w:rPr>
        <w:t>Although the biometric interoperability of Secure Communities has remained constant since full implementation was achieved, ICE’s operational posture under Secure Communities was temporarily suspended by DHS policy from November 20, 2014, through January 25, 2017.</w:t>
      </w:r>
      <w:r w:rsidRPr="432DC1D5">
        <w:rPr>
          <w:rStyle w:val="FootnoteReference"/>
          <w:rFonts w:ascii="Times New Roman" w:eastAsia="Times New Roman" w:hAnsi="Times New Roman" w:cs="Times New Roman"/>
          <w:color w:val="000000" w:themeColor="text1"/>
          <w:sz w:val="24"/>
          <w:szCs w:val="24"/>
        </w:rPr>
        <w:footnoteReference w:id="29"/>
      </w:r>
      <w:r w:rsidRPr="432DC1D5">
        <w:rPr>
          <w:rFonts w:ascii="Times New Roman" w:eastAsia="Times New Roman" w:hAnsi="Times New Roman" w:cs="Times New Roman"/>
          <w:color w:val="000000" w:themeColor="text1"/>
          <w:sz w:val="24"/>
          <w:szCs w:val="24"/>
        </w:rPr>
        <w:t xml:space="preserve"> On January 25, 2017, then-President Trump reinstituted Secure Communities and re</w:t>
      </w:r>
      <w:r>
        <w:rPr>
          <w:rFonts w:ascii="Times New Roman" w:eastAsia="Times New Roman" w:hAnsi="Times New Roman" w:cs="Times New Roman"/>
          <w:color w:val="000000" w:themeColor="text1"/>
          <w:sz w:val="24"/>
          <w:szCs w:val="24"/>
        </w:rPr>
        <w:t>-</w:t>
      </w:r>
      <w:r w:rsidRPr="432DC1D5">
        <w:rPr>
          <w:rFonts w:ascii="Times New Roman" w:eastAsia="Times New Roman" w:hAnsi="Times New Roman" w:cs="Times New Roman"/>
          <w:color w:val="000000" w:themeColor="text1"/>
          <w:sz w:val="24"/>
          <w:szCs w:val="24"/>
        </w:rPr>
        <w:t>expanded immigration enforcement priorities to include even individuals not convicted of serious criminal offenses.</w:t>
      </w:r>
      <w:r w:rsidRPr="432DC1D5">
        <w:rPr>
          <w:rStyle w:val="FootnoteReference"/>
          <w:rFonts w:ascii="Times New Roman" w:eastAsia="Times New Roman" w:hAnsi="Times New Roman" w:cs="Times New Roman"/>
          <w:color w:val="000000" w:themeColor="text1"/>
          <w:sz w:val="24"/>
          <w:szCs w:val="24"/>
        </w:rPr>
        <w:footnoteReference w:id="30"/>
      </w:r>
    </w:p>
    <w:p w14:paraId="209482A6" w14:textId="77777777" w:rsidR="00EB011C" w:rsidRDefault="00EB011C" w:rsidP="00EB011C">
      <w:pPr>
        <w:spacing w:after="0" w:line="480" w:lineRule="auto"/>
        <w:ind w:firstLine="720"/>
        <w:jc w:val="both"/>
        <w:rPr>
          <w:rFonts w:ascii="Times New Roman" w:eastAsia="Times New Roman" w:hAnsi="Times New Roman" w:cs="Times New Roman"/>
          <w:sz w:val="24"/>
          <w:szCs w:val="24"/>
        </w:rPr>
      </w:pPr>
      <w:r w:rsidRPr="432DC1D5">
        <w:rPr>
          <w:rFonts w:ascii="Times New Roman" w:eastAsia="Times New Roman" w:hAnsi="Times New Roman" w:cs="Times New Roman"/>
          <w:color w:val="000000" w:themeColor="text1"/>
          <w:sz w:val="24"/>
          <w:szCs w:val="24"/>
        </w:rPr>
        <w:t>In 2017, one of then-President Trump’s first actions in office was to issue an Executive Order (EO), titled “Enhancing Public Safety in the Interior of the United States.”</w:t>
      </w:r>
      <w:r w:rsidRPr="432DC1D5">
        <w:rPr>
          <w:rStyle w:val="FootnoteReference"/>
          <w:rFonts w:ascii="Times New Roman" w:eastAsia="Times New Roman" w:hAnsi="Times New Roman" w:cs="Times New Roman"/>
          <w:sz w:val="24"/>
          <w:szCs w:val="24"/>
        </w:rPr>
        <w:footnoteReference w:id="31"/>
      </w:r>
      <w:r w:rsidRPr="432DC1D5">
        <w:rPr>
          <w:rFonts w:ascii="Times New Roman" w:eastAsia="Times New Roman" w:hAnsi="Times New Roman" w:cs="Times New Roman"/>
          <w:color w:val="000000" w:themeColor="text1"/>
          <w:sz w:val="24"/>
          <w:szCs w:val="24"/>
        </w:rPr>
        <w:t xml:space="preserve"> This EO, among other things, set out that it “is the policy of the executive branch to empower state and local law enforcement agencies across the country to perform the functions of an immigration officer in the interior of the United States to the maximum extent permitted by law.”</w:t>
      </w:r>
      <w:r w:rsidRPr="432DC1D5">
        <w:rPr>
          <w:rStyle w:val="FootnoteReference"/>
          <w:rFonts w:ascii="Times New Roman" w:eastAsia="Times New Roman" w:hAnsi="Times New Roman" w:cs="Times New Roman"/>
          <w:sz w:val="24"/>
          <w:szCs w:val="24"/>
        </w:rPr>
        <w:footnoteReference w:id="32"/>
      </w:r>
      <w:r w:rsidRPr="432DC1D5">
        <w:rPr>
          <w:rFonts w:ascii="Times New Roman" w:eastAsia="Times New Roman" w:hAnsi="Times New Roman" w:cs="Times New Roman"/>
          <w:color w:val="000000" w:themeColor="text1"/>
          <w:sz w:val="24"/>
          <w:szCs w:val="24"/>
        </w:rPr>
        <w:t xml:space="preserve"> Express federal reliance on local entities to enforce immigration laws contravened New York City policy and local laws. The Council passed two </w:t>
      </w:r>
      <w:r>
        <w:rPr>
          <w:rFonts w:ascii="Times New Roman" w:eastAsia="Times New Roman" w:hAnsi="Times New Roman" w:cs="Times New Roman"/>
          <w:color w:val="000000" w:themeColor="text1"/>
          <w:sz w:val="24"/>
          <w:szCs w:val="24"/>
        </w:rPr>
        <w:t xml:space="preserve">more </w:t>
      </w:r>
      <w:r w:rsidRPr="432DC1D5">
        <w:rPr>
          <w:rFonts w:ascii="Times New Roman" w:eastAsia="Times New Roman" w:hAnsi="Times New Roman" w:cs="Times New Roman"/>
          <w:color w:val="000000" w:themeColor="text1"/>
          <w:sz w:val="24"/>
          <w:szCs w:val="24"/>
        </w:rPr>
        <w:t>laws that clarified the role of local government vis-à-vis immigration enforcement.</w:t>
      </w:r>
      <w:r w:rsidRPr="432DC1D5">
        <w:rPr>
          <w:rStyle w:val="FootnoteReference"/>
          <w:rFonts w:ascii="Times New Roman" w:eastAsia="Times New Roman" w:hAnsi="Times New Roman" w:cs="Times New Roman"/>
          <w:sz w:val="24"/>
          <w:szCs w:val="24"/>
        </w:rPr>
        <w:footnoteReference w:id="33"/>
      </w:r>
      <w:r w:rsidRPr="432DC1D5">
        <w:rPr>
          <w:rFonts w:ascii="Times New Roman" w:eastAsia="Times New Roman" w:hAnsi="Times New Roman" w:cs="Times New Roman"/>
          <w:color w:val="000000" w:themeColor="text1"/>
          <w:sz w:val="24"/>
          <w:szCs w:val="24"/>
        </w:rPr>
        <w:t xml:space="preserve"> Local Law 226 of 2017 applied similar detainer restrictions and reporting </w:t>
      </w:r>
      <w:r w:rsidRPr="432DC1D5">
        <w:rPr>
          <w:rFonts w:ascii="Times New Roman" w:eastAsia="Times New Roman" w:hAnsi="Times New Roman" w:cs="Times New Roman"/>
          <w:color w:val="000000" w:themeColor="text1"/>
          <w:sz w:val="24"/>
          <w:szCs w:val="24"/>
        </w:rPr>
        <w:lastRenderedPageBreak/>
        <w:t>requirements to the City’s Department of Probation</w:t>
      </w:r>
      <w:r>
        <w:rPr>
          <w:rFonts w:ascii="Times New Roman" w:eastAsia="Times New Roman" w:hAnsi="Times New Roman" w:cs="Times New Roman"/>
          <w:color w:val="000000" w:themeColor="text1"/>
          <w:sz w:val="24"/>
          <w:szCs w:val="24"/>
        </w:rPr>
        <w:t xml:space="preserve"> (DOP)</w:t>
      </w:r>
      <w:r w:rsidRPr="432DC1D5">
        <w:rPr>
          <w:rFonts w:ascii="Times New Roman" w:eastAsia="Times New Roman" w:hAnsi="Times New Roman" w:cs="Times New Roman"/>
          <w:color w:val="000000" w:themeColor="text1"/>
          <w:sz w:val="24"/>
          <w:szCs w:val="24"/>
        </w:rPr>
        <w:t xml:space="preserve"> as Local Laws 58 and 59 of 2014 discussed above.</w:t>
      </w:r>
      <w:r w:rsidRPr="432DC1D5">
        <w:rPr>
          <w:rStyle w:val="FootnoteReference"/>
          <w:rFonts w:ascii="Times New Roman" w:eastAsia="Times New Roman" w:hAnsi="Times New Roman" w:cs="Times New Roman"/>
          <w:sz w:val="24"/>
          <w:szCs w:val="24"/>
        </w:rPr>
        <w:footnoteReference w:id="34"/>
      </w:r>
      <w:r w:rsidRPr="432DC1D5">
        <w:rPr>
          <w:rFonts w:ascii="Times New Roman" w:eastAsia="Times New Roman" w:hAnsi="Times New Roman" w:cs="Times New Roman"/>
          <w:color w:val="000000" w:themeColor="text1"/>
          <w:sz w:val="24"/>
          <w:szCs w:val="24"/>
        </w:rPr>
        <w:t xml:space="preserve"> Local Law 228 of 2017 prohibited City agencies from partnering with DHS in the enforcement of federal immigration law.</w:t>
      </w:r>
      <w:r w:rsidRPr="432DC1D5">
        <w:rPr>
          <w:rStyle w:val="FootnoteReference"/>
          <w:rFonts w:ascii="Times New Roman" w:eastAsia="Times New Roman" w:hAnsi="Times New Roman" w:cs="Times New Roman"/>
          <w:sz w:val="24"/>
          <w:szCs w:val="24"/>
        </w:rPr>
        <w:footnoteReference w:id="35"/>
      </w:r>
      <w:r w:rsidRPr="432DC1D5">
        <w:rPr>
          <w:rFonts w:ascii="Times New Roman" w:eastAsia="Times New Roman" w:hAnsi="Times New Roman" w:cs="Times New Roman"/>
          <w:color w:val="000000" w:themeColor="text1"/>
          <w:sz w:val="24"/>
          <w:szCs w:val="24"/>
        </w:rPr>
        <w:t xml:space="preserve"> The law prohibited the use of City resources, property, and information obtained by the City in furtherance of federal immigration enforcement.</w:t>
      </w:r>
      <w:r w:rsidRPr="432DC1D5">
        <w:rPr>
          <w:rStyle w:val="FootnoteReference"/>
          <w:rFonts w:ascii="Times New Roman" w:eastAsia="Times New Roman" w:hAnsi="Times New Roman" w:cs="Times New Roman"/>
          <w:sz w:val="24"/>
          <w:szCs w:val="24"/>
        </w:rPr>
        <w:footnoteReference w:id="36"/>
      </w:r>
      <w:r w:rsidRPr="432DC1D5">
        <w:rPr>
          <w:rFonts w:ascii="Times New Roman" w:eastAsia="Times New Roman" w:hAnsi="Times New Roman" w:cs="Times New Roman"/>
          <w:color w:val="000000" w:themeColor="text1"/>
          <w:sz w:val="24"/>
          <w:szCs w:val="24"/>
        </w:rPr>
        <w:t xml:space="preserve"> Any federal requests for such partnership must be compiled, anonymized, and shared with the City Council on a quarterly basis.</w:t>
      </w:r>
      <w:r w:rsidRPr="432DC1D5">
        <w:rPr>
          <w:rStyle w:val="FootnoteReference"/>
          <w:rFonts w:ascii="Times New Roman" w:eastAsia="Times New Roman" w:hAnsi="Times New Roman" w:cs="Times New Roman"/>
          <w:sz w:val="24"/>
          <w:szCs w:val="24"/>
        </w:rPr>
        <w:footnoteReference w:id="37"/>
      </w:r>
      <w:r w:rsidRPr="432DC1D5">
        <w:rPr>
          <w:rFonts w:ascii="Times New Roman" w:eastAsia="Times New Roman" w:hAnsi="Times New Roman" w:cs="Times New Roman"/>
          <w:color w:val="000000" w:themeColor="text1"/>
          <w:sz w:val="24"/>
          <w:szCs w:val="24"/>
        </w:rPr>
        <w:t xml:space="preserve"> The law did not restrict the City from entering into cooperative agreements with the federal government, so long as those agreements were not solely for the purpose of immigration enforcement.</w:t>
      </w:r>
      <w:r w:rsidRPr="432DC1D5">
        <w:rPr>
          <w:rStyle w:val="FootnoteReference"/>
          <w:rFonts w:ascii="Times New Roman" w:eastAsia="Times New Roman" w:hAnsi="Times New Roman" w:cs="Times New Roman"/>
          <w:sz w:val="24"/>
          <w:szCs w:val="24"/>
        </w:rPr>
        <w:footnoteReference w:id="38"/>
      </w:r>
    </w:p>
    <w:p w14:paraId="412F924D" w14:textId="4FF7A93E" w:rsidR="00FF1D88" w:rsidRDefault="00FF1D88" w:rsidP="00FF1D88">
      <w:pPr>
        <w:pStyle w:val="ListParagraph"/>
        <w:keepNext/>
        <w:numPr>
          <w:ilvl w:val="1"/>
          <w:numId w:val="26"/>
        </w:numPr>
        <w:spacing w:after="0" w:line="480" w:lineRule="auto"/>
        <w:jc w:val="both"/>
        <w:rPr>
          <w:rFonts w:ascii="Times New Roman" w:eastAsia="Times New Roman" w:hAnsi="Times New Roman" w:cs="Times New Roman"/>
          <w:i/>
          <w:iCs/>
          <w:sz w:val="24"/>
          <w:szCs w:val="24"/>
        </w:rPr>
      </w:pPr>
      <w:r w:rsidRPr="432DC1D5">
        <w:rPr>
          <w:rFonts w:ascii="Times New Roman" w:eastAsia="Times New Roman" w:hAnsi="Times New Roman" w:cs="Times New Roman"/>
          <w:i/>
          <w:iCs/>
          <w:sz w:val="24"/>
          <w:szCs w:val="24"/>
        </w:rPr>
        <w:t>Local Laws That Protect the Privacy of All New Yorkers</w:t>
      </w:r>
    </w:p>
    <w:p w14:paraId="590C6BA3" w14:textId="372603E8" w:rsidR="00FF1D88" w:rsidRDefault="00FF1D88" w:rsidP="00FF1D88">
      <w:pPr>
        <w:spacing w:after="0" w:line="480" w:lineRule="auto"/>
        <w:ind w:firstLine="720"/>
        <w:jc w:val="both"/>
        <w:rPr>
          <w:rFonts w:ascii="Times New Roman" w:eastAsia="Times New Roman" w:hAnsi="Times New Roman" w:cs="Times New Roman"/>
          <w:sz w:val="24"/>
          <w:szCs w:val="24"/>
        </w:rPr>
      </w:pPr>
      <w:r w:rsidRPr="432DC1D5">
        <w:rPr>
          <w:rFonts w:ascii="Times New Roman" w:eastAsia="Times New Roman" w:hAnsi="Times New Roman" w:cs="Times New Roman"/>
          <w:sz w:val="24"/>
          <w:szCs w:val="24"/>
        </w:rPr>
        <w:t xml:space="preserve">Many immigrants live in what are commonly referred to as mixed-status families— families that contain members with varying immigration statuses, including U.S. citizens, as well as undocumented individuals without lawful status. The detention and deportation of an immigrant family member </w:t>
      </w:r>
      <w:r w:rsidR="00852A8D">
        <w:rPr>
          <w:rFonts w:ascii="Times New Roman" w:eastAsia="Times New Roman" w:hAnsi="Times New Roman" w:cs="Times New Roman"/>
          <w:sz w:val="24"/>
          <w:szCs w:val="24"/>
        </w:rPr>
        <w:t xml:space="preserve">may </w:t>
      </w:r>
      <w:r w:rsidR="0027035D" w:rsidRPr="432DC1D5">
        <w:rPr>
          <w:rFonts w:ascii="Times New Roman" w:eastAsia="Times New Roman" w:hAnsi="Times New Roman" w:cs="Times New Roman"/>
          <w:sz w:val="24"/>
          <w:szCs w:val="24"/>
        </w:rPr>
        <w:t>have</w:t>
      </w:r>
      <w:r w:rsidRPr="432DC1D5">
        <w:rPr>
          <w:rFonts w:ascii="Times New Roman" w:eastAsia="Times New Roman" w:hAnsi="Times New Roman" w:cs="Times New Roman"/>
          <w:sz w:val="24"/>
          <w:szCs w:val="24"/>
        </w:rPr>
        <w:t xml:space="preserve"> devastating consequences for families, especially when the member is a primary caregiver or breadwinner for the household.  </w:t>
      </w:r>
    </w:p>
    <w:p w14:paraId="4C8A39FC" w14:textId="0DE90C87" w:rsidR="00FF1D88" w:rsidRDefault="00FF1D88" w:rsidP="00FF1D88">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sz w:val="24"/>
          <w:szCs w:val="24"/>
        </w:rPr>
        <w:t>To ensure that all New Yorkers feel safe accessing City services, in 2017, the Council passed local laws protecting the privacy of all New Yorkers, regardless of citizenship or immigration status. Local Law 245 of 2017 created a Chief Privacy Officer whose duties include evaluating City data collection and disclosure policies and</w:t>
      </w:r>
      <w:r w:rsidRPr="432DC1D5">
        <w:rPr>
          <w:rFonts w:ascii="Times New Roman" w:eastAsia="Times New Roman" w:hAnsi="Times New Roman" w:cs="Times New Roman"/>
          <w:color w:val="000000" w:themeColor="text1"/>
          <w:sz w:val="24"/>
          <w:szCs w:val="24"/>
        </w:rPr>
        <w:t xml:space="preserve"> providing recommendations to the Mayor, the City Council and individual city agencies about confidential information policies, as well as shifting legal frameworks around government data.</w:t>
      </w:r>
      <w:r w:rsidRPr="432DC1D5">
        <w:rPr>
          <w:rStyle w:val="FootnoteReference"/>
          <w:rFonts w:ascii="Times New Roman" w:eastAsia="Times New Roman" w:hAnsi="Times New Roman" w:cs="Times New Roman"/>
          <w:sz w:val="24"/>
          <w:szCs w:val="24"/>
        </w:rPr>
        <w:footnoteReference w:id="39"/>
      </w:r>
      <w:r w:rsidRPr="432DC1D5">
        <w:rPr>
          <w:rFonts w:ascii="Times New Roman" w:eastAsia="Times New Roman" w:hAnsi="Times New Roman" w:cs="Times New Roman"/>
          <w:color w:val="000000" w:themeColor="text1"/>
          <w:sz w:val="24"/>
          <w:szCs w:val="24"/>
        </w:rPr>
        <w:t xml:space="preserve"> As per Local Law 246 of 2017, non-</w:t>
      </w:r>
      <w:r w:rsidRPr="432DC1D5">
        <w:rPr>
          <w:rFonts w:ascii="Times New Roman" w:eastAsia="Times New Roman" w:hAnsi="Times New Roman" w:cs="Times New Roman"/>
          <w:color w:val="000000" w:themeColor="text1"/>
          <w:sz w:val="24"/>
          <w:szCs w:val="24"/>
        </w:rPr>
        <w:lastRenderedPageBreak/>
        <w:t>local government personnel who enforce civil or criminal laws are not permitted to access non-public areas of city property, except in limited circumstances, such as when there is a court order, or under exigent circumstances.</w:t>
      </w:r>
      <w:r w:rsidRPr="432DC1D5">
        <w:rPr>
          <w:rStyle w:val="FootnoteReference"/>
          <w:rFonts w:ascii="Times New Roman" w:eastAsia="Times New Roman" w:hAnsi="Times New Roman" w:cs="Times New Roman"/>
          <w:color w:val="000000" w:themeColor="text1"/>
          <w:sz w:val="24"/>
          <w:szCs w:val="24"/>
        </w:rPr>
        <w:footnoteReference w:id="40"/>
      </w:r>
      <w:r w:rsidRPr="432DC1D5">
        <w:rPr>
          <w:rFonts w:ascii="Times New Roman" w:eastAsia="Times New Roman" w:hAnsi="Times New Roman" w:cs="Times New Roman"/>
          <w:color w:val="000000" w:themeColor="text1"/>
          <w:sz w:val="24"/>
          <w:szCs w:val="24"/>
        </w:rPr>
        <w:t xml:space="preserve"> Local Law 247 of 2017 requires that City agencies protect identifying information by limiting its collection and release, except where required by law.</w:t>
      </w:r>
      <w:r w:rsidRPr="432DC1D5">
        <w:rPr>
          <w:rStyle w:val="FootnoteReference"/>
          <w:rFonts w:ascii="Times New Roman" w:eastAsia="Times New Roman" w:hAnsi="Times New Roman" w:cs="Times New Roman"/>
          <w:color w:val="000000" w:themeColor="text1"/>
          <w:sz w:val="24"/>
          <w:szCs w:val="24"/>
        </w:rPr>
        <w:footnoteReference w:id="41"/>
      </w:r>
      <w:r w:rsidRPr="432DC1D5">
        <w:rPr>
          <w:rFonts w:ascii="Times New Roman" w:eastAsia="Times New Roman" w:hAnsi="Times New Roman" w:cs="Times New Roman"/>
          <w:color w:val="000000" w:themeColor="text1"/>
          <w:sz w:val="24"/>
          <w:szCs w:val="24"/>
        </w:rPr>
        <w:t xml:space="preserve"> In addition, each agency will review its data holdings and collection policies so that, going forward, the City collects only what is necessary to efficiently provide quality services.</w:t>
      </w:r>
      <w:r w:rsidRPr="432DC1D5">
        <w:rPr>
          <w:rStyle w:val="FootnoteReference"/>
          <w:rFonts w:ascii="Times New Roman" w:eastAsia="Times New Roman" w:hAnsi="Times New Roman" w:cs="Times New Roman"/>
          <w:color w:val="000000" w:themeColor="text1"/>
          <w:sz w:val="24"/>
          <w:szCs w:val="24"/>
        </w:rPr>
        <w:footnoteReference w:id="42"/>
      </w:r>
    </w:p>
    <w:p w14:paraId="6DAF7412" w14:textId="289043CC" w:rsidR="007277DD" w:rsidRPr="007277DD" w:rsidRDefault="00C11F6B" w:rsidP="007277DD">
      <w:pPr>
        <w:pStyle w:val="ListParagraph"/>
        <w:numPr>
          <w:ilvl w:val="0"/>
          <w:numId w:val="26"/>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Immigration Enforcement in New York City</w:t>
      </w:r>
    </w:p>
    <w:p w14:paraId="3FAEBA73" w14:textId="70B5DB8A" w:rsidR="00F46AFA" w:rsidRPr="00F46AFA" w:rsidRDefault="00F46AFA" w:rsidP="00F46AFA">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sz w:val="24"/>
          <w:szCs w:val="24"/>
        </w:rPr>
      </w:pPr>
      <w:r w:rsidRPr="00F46AFA">
        <w:rPr>
          <w:rFonts w:ascii="Times New Roman" w:eastAsia="Times New Roman" w:hAnsi="Times New Roman" w:cs="Times New Roman"/>
          <w:color w:val="000000"/>
          <w:sz w:val="24"/>
          <w:szCs w:val="24"/>
        </w:rPr>
        <w:t xml:space="preserve">On February 15, 2023, the Council’s Criminal Justice and Immigration Committees conducted oversight and considered legislation to reform the City’s detainer laws. During that hearing, several legal advocates and impacted individuals </w:t>
      </w:r>
      <w:r w:rsidR="00A77C4A">
        <w:rPr>
          <w:rFonts w:ascii="Times New Roman" w:eastAsia="Times New Roman" w:hAnsi="Times New Roman" w:cs="Times New Roman"/>
          <w:color w:val="000000"/>
          <w:sz w:val="24"/>
          <w:szCs w:val="24"/>
        </w:rPr>
        <w:t>testified</w:t>
      </w:r>
      <w:r w:rsidRPr="00F46AFA">
        <w:rPr>
          <w:rFonts w:ascii="Times New Roman" w:eastAsia="Times New Roman" w:hAnsi="Times New Roman" w:cs="Times New Roman"/>
          <w:color w:val="000000"/>
          <w:sz w:val="24"/>
          <w:szCs w:val="24"/>
        </w:rPr>
        <w:t xml:space="preserve"> regarding alleged rights violations that </w:t>
      </w:r>
      <w:r w:rsidR="00A77C4A">
        <w:rPr>
          <w:rFonts w:ascii="Times New Roman" w:eastAsia="Times New Roman" w:hAnsi="Times New Roman" w:cs="Times New Roman"/>
          <w:color w:val="000000"/>
          <w:sz w:val="24"/>
          <w:szCs w:val="24"/>
        </w:rPr>
        <w:t xml:space="preserve">resulted from communications between DOC and ICE and that </w:t>
      </w:r>
      <w:r w:rsidRPr="00F46AFA">
        <w:rPr>
          <w:rFonts w:ascii="Times New Roman" w:eastAsia="Times New Roman" w:hAnsi="Times New Roman" w:cs="Times New Roman"/>
          <w:color w:val="000000"/>
          <w:sz w:val="24"/>
          <w:szCs w:val="24"/>
        </w:rPr>
        <w:t>demonstrated the need and potential impact of legislative reform. Their testimonies are available on the Council’s website.</w:t>
      </w:r>
      <w:r w:rsidRPr="00001CA6">
        <w:rPr>
          <w:rStyle w:val="FootnoteReference"/>
          <w:rFonts w:ascii="Times New Roman" w:eastAsia="Times New Roman" w:hAnsi="Times New Roman" w:cs="Times New Roman"/>
          <w:color w:val="000000"/>
          <w:sz w:val="24"/>
          <w:szCs w:val="24"/>
        </w:rPr>
        <w:footnoteReference w:id="43"/>
      </w:r>
    </w:p>
    <w:p w14:paraId="38C18868" w14:textId="78749AD4" w:rsidR="00CB3801" w:rsidRDefault="00CB3801" w:rsidP="00CB3801">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sidRPr="6AC61C20">
        <w:rPr>
          <w:rFonts w:ascii="Times New Roman" w:eastAsia="Times New Roman" w:hAnsi="Times New Roman" w:cs="Times New Roman"/>
          <w:color w:val="000000" w:themeColor="text1"/>
          <w:sz w:val="24"/>
          <w:szCs w:val="24"/>
        </w:rPr>
        <w:t>In February 2025, Mayor Eric Adams held a meeting with the Trump Administration’s ‘Border Czar’ Tom Homan and other local federal law enforcement officials.</w:t>
      </w:r>
      <w:r w:rsidRPr="6AC61C20">
        <w:rPr>
          <w:rStyle w:val="FootnoteReference"/>
          <w:rFonts w:ascii="Times New Roman" w:eastAsia="Times New Roman" w:hAnsi="Times New Roman" w:cs="Times New Roman"/>
          <w:color w:val="000000" w:themeColor="text1"/>
          <w:sz w:val="24"/>
          <w:szCs w:val="24"/>
        </w:rPr>
        <w:footnoteReference w:id="44"/>
      </w:r>
      <w:r w:rsidRPr="6AC61C20">
        <w:rPr>
          <w:rFonts w:ascii="Times New Roman" w:eastAsia="Times New Roman" w:hAnsi="Times New Roman" w:cs="Times New Roman"/>
          <w:color w:val="000000" w:themeColor="text1"/>
          <w:sz w:val="24"/>
          <w:szCs w:val="24"/>
        </w:rPr>
        <w:t xml:space="preserve"> In a post-meeting press release, the Adams Administration stated they were “now working on implementing an executive order that will reestablish the ability for ICE agents to operate on Rikers Island.”</w:t>
      </w:r>
      <w:r w:rsidRPr="6AC61C20">
        <w:rPr>
          <w:rStyle w:val="FootnoteReference"/>
          <w:rFonts w:ascii="Times New Roman" w:eastAsia="Times New Roman" w:hAnsi="Times New Roman" w:cs="Times New Roman"/>
          <w:color w:val="000000" w:themeColor="text1"/>
          <w:sz w:val="24"/>
          <w:szCs w:val="24"/>
        </w:rPr>
        <w:footnoteReference w:id="45"/>
      </w:r>
      <w:r w:rsidRPr="6AC61C20">
        <w:rPr>
          <w:rFonts w:ascii="Times New Roman" w:eastAsia="Times New Roman" w:hAnsi="Times New Roman" w:cs="Times New Roman"/>
          <w:color w:val="000000" w:themeColor="text1"/>
          <w:sz w:val="24"/>
          <w:szCs w:val="24"/>
        </w:rPr>
        <w:t xml:space="preserve"> </w:t>
      </w:r>
      <w:r w:rsidRPr="4EEC04AC">
        <w:rPr>
          <w:rFonts w:ascii="Times New Roman" w:eastAsia="Times New Roman" w:hAnsi="Times New Roman" w:cs="Times New Roman"/>
          <w:color w:val="000000" w:themeColor="text1"/>
          <w:sz w:val="24"/>
          <w:szCs w:val="24"/>
        </w:rPr>
        <w:t xml:space="preserve">Homan and Adams </w:t>
      </w:r>
      <w:r w:rsidRPr="6AC61C20">
        <w:rPr>
          <w:rFonts w:ascii="Times New Roman" w:eastAsia="Times New Roman" w:hAnsi="Times New Roman" w:cs="Times New Roman"/>
          <w:color w:val="000000" w:themeColor="text1"/>
          <w:sz w:val="24"/>
          <w:szCs w:val="24"/>
        </w:rPr>
        <w:t xml:space="preserve">then appeared in a joint interview on </w:t>
      </w:r>
      <w:r w:rsidRPr="4EEC04AC">
        <w:rPr>
          <w:rFonts w:ascii="Times New Roman" w:eastAsia="Times New Roman" w:hAnsi="Times New Roman" w:cs="Times New Roman"/>
          <w:color w:val="000000" w:themeColor="text1"/>
          <w:sz w:val="24"/>
          <w:szCs w:val="24"/>
        </w:rPr>
        <w:t>“</w:t>
      </w:r>
      <w:r w:rsidRPr="6AC61C20">
        <w:rPr>
          <w:rFonts w:ascii="Times New Roman" w:eastAsia="Times New Roman" w:hAnsi="Times New Roman" w:cs="Times New Roman"/>
          <w:color w:val="000000" w:themeColor="text1"/>
          <w:sz w:val="24"/>
          <w:szCs w:val="24"/>
        </w:rPr>
        <w:t xml:space="preserve">Fox and Friends” where their partnership </w:t>
      </w:r>
      <w:r w:rsidRPr="6AC61C20">
        <w:rPr>
          <w:rFonts w:ascii="Times New Roman" w:eastAsia="Times New Roman" w:hAnsi="Times New Roman" w:cs="Times New Roman"/>
          <w:color w:val="000000" w:themeColor="text1"/>
          <w:sz w:val="24"/>
          <w:szCs w:val="24"/>
        </w:rPr>
        <w:lastRenderedPageBreak/>
        <w:t xml:space="preserve">was emphasized and Tom Homan </w:t>
      </w:r>
      <w:r>
        <w:rPr>
          <w:rFonts w:ascii="Times New Roman" w:eastAsia="Times New Roman" w:hAnsi="Times New Roman" w:cs="Times New Roman"/>
          <w:color w:val="000000" w:themeColor="text1"/>
          <w:sz w:val="24"/>
          <w:szCs w:val="24"/>
        </w:rPr>
        <w:t>remarked</w:t>
      </w:r>
      <w:r w:rsidRPr="6AC61C20">
        <w:rPr>
          <w:rFonts w:ascii="Times New Roman" w:eastAsia="Times New Roman" w:hAnsi="Times New Roman" w:cs="Times New Roman"/>
          <w:color w:val="000000" w:themeColor="text1"/>
          <w:sz w:val="24"/>
          <w:szCs w:val="24"/>
        </w:rPr>
        <w:t xml:space="preserve"> that</w:t>
      </w:r>
      <w:r>
        <w:rPr>
          <w:rFonts w:ascii="Times New Roman" w:eastAsia="Times New Roman" w:hAnsi="Times New Roman" w:cs="Times New Roman"/>
          <w:color w:val="000000" w:themeColor="text1"/>
          <w:sz w:val="24"/>
          <w:szCs w:val="24"/>
        </w:rPr>
        <w:t>,</w:t>
      </w:r>
      <w:r w:rsidRPr="6AC61C20">
        <w:rPr>
          <w:rFonts w:ascii="Times New Roman" w:eastAsia="Times New Roman" w:hAnsi="Times New Roman" w:cs="Times New Roman"/>
          <w:color w:val="000000" w:themeColor="text1"/>
          <w:sz w:val="24"/>
          <w:szCs w:val="24"/>
        </w:rPr>
        <w:t xml:space="preserve"> if the Mayor did not follow through with his decision to implement ICE on Rikers Island</w:t>
      </w:r>
      <w:r>
        <w:rPr>
          <w:rFonts w:ascii="Times New Roman" w:eastAsia="Times New Roman" w:hAnsi="Times New Roman" w:cs="Times New Roman"/>
          <w:color w:val="000000" w:themeColor="text1"/>
          <w:sz w:val="24"/>
          <w:szCs w:val="24"/>
        </w:rPr>
        <w:t>,</w:t>
      </w:r>
      <w:r w:rsidRPr="6AC61C20">
        <w:rPr>
          <w:rFonts w:ascii="Times New Roman" w:eastAsia="Times New Roman" w:hAnsi="Times New Roman" w:cs="Times New Roman"/>
          <w:color w:val="000000" w:themeColor="text1"/>
          <w:sz w:val="24"/>
          <w:szCs w:val="24"/>
        </w:rPr>
        <w:t xml:space="preserve"> he would be </w:t>
      </w:r>
      <w:r w:rsidRPr="4EEC04AC">
        <w:rPr>
          <w:rFonts w:ascii="Times New Roman" w:eastAsia="Times New Roman" w:hAnsi="Times New Roman" w:cs="Times New Roman"/>
          <w:color w:val="000000" w:themeColor="text1"/>
          <w:sz w:val="24"/>
          <w:szCs w:val="24"/>
        </w:rPr>
        <w:t>“</w:t>
      </w:r>
      <w:r w:rsidRPr="6AC61C20">
        <w:rPr>
          <w:rFonts w:ascii="Times New Roman" w:eastAsia="Times New Roman" w:hAnsi="Times New Roman" w:cs="Times New Roman"/>
          <w:color w:val="000000" w:themeColor="text1"/>
          <w:sz w:val="24"/>
          <w:szCs w:val="24"/>
        </w:rPr>
        <w:t xml:space="preserve">in his office, up his butt saying, </w:t>
      </w:r>
      <w:r w:rsidRPr="4EEC04AC">
        <w:rPr>
          <w:rFonts w:ascii="Times New Roman" w:eastAsia="Times New Roman" w:hAnsi="Times New Roman" w:cs="Times New Roman"/>
          <w:color w:val="000000" w:themeColor="text1"/>
          <w:sz w:val="24"/>
          <w:szCs w:val="24"/>
        </w:rPr>
        <w:t>‘</w:t>
      </w:r>
      <w:r w:rsidRPr="6AC61C20">
        <w:rPr>
          <w:rFonts w:ascii="Times New Roman" w:eastAsia="Times New Roman" w:hAnsi="Times New Roman" w:cs="Times New Roman"/>
          <w:color w:val="000000" w:themeColor="text1"/>
          <w:sz w:val="24"/>
          <w:szCs w:val="24"/>
        </w:rPr>
        <w:t>Where the hell is this agreement we came to?’”</w:t>
      </w:r>
      <w:r w:rsidRPr="4EEC04AC">
        <w:rPr>
          <w:rStyle w:val="FootnoteReference"/>
          <w:rFonts w:ascii="Times New Roman" w:eastAsia="Times New Roman" w:hAnsi="Times New Roman" w:cs="Times New Roman"/>
          <w:color w:val="000000" w:themeColor="text1"/>
          <w:sz w:val="24"/>
          <w:szCs w:val="24"/>
        </w:rPr>
        <w:footnoteReference w:id="46"/>
      </w:r>
      <w:r w:rsidRPr="6AC61C20">
        <w:rPr>
          <w:rFonts w:ascii="Times New Roman" w:eastAsia="Times New Roman" w:hAnsi="Times New Roman" w:cs="Times New Roman"/>
          <w:color w:val="000000" w:themeColor="text1"/>
          <w:sz w:val="24"/>
          <w:szCs w:val="24"/>
        </w:rPr>
        <w:t xml:space="preserve">  </w:t>
      </w:r>
      <w:r w:rsidRPr="4EEC04AC">
        <w:rPr>
          <w:rFonts w:ascii="Times New Roman" w:eastAsia="Times New Roman" w:hAnsi="Times New Roman" w:cs="Times New Roman"/>
          <w:color w:val="000000" w:themeColor="text1"/>
          <w:sz w:val="24"/>
          <w:szCs w:val="24"/>
        </w:rPr>
        <w:t xml:space="preserve">The </w:t>
      </w:r>
      <w:r>
        <w:rPr>
          <w:rFonts w:ascii="Times New Roman" w:eastAsia="Times New Roman" w:hAnsi="Times New Roman" w:cs="Times New Roman"/>
          <w:color w:val="000000" w:themeColor="text1"/>
          <w:sz w:val="24"/>
          <w:szCs w:val="24"/>
        </w:rPr>
        <w:t>EO</w:t>
      </w:r>
      <w:r w:rsidRPr="4EEC04AC">
        <w:rPr>
          <w:rFonts w:ascii="Times New Roman" w:eastAsia="Times New Roman" w:hAnsi="Times New Roman" w:cs="Times New Roman"/>
          <w:color w:val="000000" w:themeColor="text1"/>
          <w:sz w:val="24"/>
          <w:szCs w:val="24"/>
        </w:rPr>
        <w:t xml:space="preserve"> was eventually introduced by First Deputy Mayor Randy Mastro on April 8, 2025,</w:t>
      </w:r>
      <w:r w:rsidRPr="4EEC04AC">
        <w:rPr>
          <w:rStyle w:val="FootnoteReference"/>
          <w:rFonts w:ascii="Times New Roman" w:eastAsia="Times New Roman" w:hAnsi="Times New Roman" w:cs="Times New Roman"/>
          <w:color w:val="000000" w:themeColor="text1"/>
          <w:sz w:val="24"/>
          <w:szCs w:val="24"/>
        </w:rPr>
        <w:footnoteReference w:id="47"/>
      </w:r>
      <w:r w:rsidRPr="4EEC04AC">
        <w:rPr>
          <w:rFonts w:ascii="Times New Roman" w:eastAsia="Times New Roman" w:hAnsi="Times New Roman" w:cs="Times New Roman"/>
          <w:color w:val="000000" w:themeColor="text1"/>
          <w:sz w:val="24"/>
          <w:szCs w:val="24"/>
        </w:rPr>
        <w:t xml:space="preserve"> and the </w:t>
      </w:r>
      <w:r w:rsidRPr="6AC61C20">
        <w:rPr>
          <w:rFonts w:ascii="Times New Roman" w:eastAsia="Times New Roman" w:hAnsi="Times New Roman" w:cs="Times New Roman"/>
          <w:color w:val="000000" w:themeColor="text1"/>
          <w:sz w:val="24"/>
          <w:szCs w:val="24"/>
        </w:rPr>
        <w:t>City Council sued to block the order.</w:t>
      </w:r>
      <w:r w:rsidRPr="6AC61C20">
        <w:rPr>
          <w:rStyle w:val="FootnoteReference"/>
          <w:rFonts w:ascii="Times New Roman" w:eastAsia="Times New Roman" w:hAnsi="Times New Roman" w:cs="Times New Roman"/>
          <w:color w:val="000000" w:themeColor="text1"/>
          <w:sz w:val="24"/>
          <w:szCs w:val="24"/>
        </w:rPr>
        <w:footnoteReference w:id="48"/>
      </w:r>
      <w:r w:rsidRPr="6AC61C20">
        <w:rPr>
          <w:rFonts w:ascii="Times New Roman" w:eastAsia="Times New Roman" w:hAnsi="Times New Roman" w:cs="Times New Roman"/>
          <w:color w:val="000000" w:themeColor="text1"/>
          <w:sz w:val="24"/>
          <w:szCs w:val="24"/>
        </w:rPr>
        <w:t xml:space="preserve"> The final decision from the New York State Supreme Court invalidated the </w:t>
      </w:r>
      <w:r>
        <w:rPr>
          <w:rFonts w:ascii="Times New Roman" w:eastAsia="Times New Roman" w:hAnsi="Times New Roman" w:cs="Times New Roman"/>
          <w:color w:val="000000" w:themeColor="text1"/>
          <w:sz w:val="24"/>
          <w:szCs w:val="24"/>
        </w:rPr>
        <w:t>EO</w:t>
      </w:r>
      <w:r w:rsidRPr="6AC61C20">
        <w:rPr>
          <w:rFonts w:ascii="Times New Roman" w:eastAsia="Times New Roman" w:hAnsi="Times New Roman" w:cs="Times New Roman"/>
          <w:color w:val="000000" w:themeColor="text1"/>
          <w:sz w:val="24"/>
          <w:szCs w:val="24"/>
        </w:rPr>
        <w:t xml:space="preserve"> due to the </w:t>
      </w:r>
      <w:r w:rsidRPr="4EEC04AC">
        <w:rPr>
          <w:rFonts w:ascii="Times New Roman" w:eastAsia="Times New Roman" w:hAnsi="Times New Roman" w:cs="Times New Roman"/>
          <w:color w:val="000000" w:themeColor="text1"/>
          <w:sz w:val="24"/>
          <w:szCs w:val="24"/>
        </w:rPr>
        <w:t>“</w:t>
      </w:r>
      <w:r w:rsidRPr="6AC61C20">
        <w:rPr>
          <w:rFonts w:ascii="Times New Roman" w:eastAsia="Times New Roman" w:hAnsi="Times New Roman" w:cs="Times New Roman"/>
          <w:color w:val="000000" w:themeColor="text1"/>
          <w:sz w:val="24"/>
          <w:szCs w:val="24"/>
        </w:rPr>
        <w:t>impermissible appearance of a conflict of interest.”</w:t>
      </w:r>
      <w:r w:rsidRPr="6AC61C20">
        <w:rPr>
          <w:rStyle w:val="FootnoteReference"/>
          <w:rFonts w:ascii="Times New Roman" w:eastAsia="Times New Roman" w:hAnsi="Times New Roman" w:cs="Times New Roman"/>
          <w:color w:val="000000" w:themeColor="text1"/>
          <w:sz w:val="24"/>
          <w:szCs w:val="24"/>
        </w:rPr>
        <w:footnoteReference w:id="49"/>
      </w:r>
    </w:p>
    <w:p w14:paraId="739ADB10" w14:textId="77777777" w:rsidR="00CB3801" w:rsidRDefault="00CB3801" w:rsidP="00CB3801">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sidRPr="5DA23759">
        <w:rPr>
          <w:rFonts w:ascii="Times New Roman" w:eastAsia="Times New Roman" w:hAnsi="Times New Roman" w:cs="Times New Roman"/>
          <w:color w:val="000000" w:themeColor="text1"/>
          <w:sz w:val="24"/>
          <w:szCs w:val="24"/>
        </w:rPr>
        <w:t xml:space="preserve">In June 2025, the </w:t>
      </w:r>
      <w:r w:rsidRPr="00EB752F">
        <w:rPr>
          <w:rFonts w:ascii="Times New Roman" w:eastAsia="Times New Roman" w:hAnsi="Times New Roman" w:cs="Times New Roman"/>
          <w:i/>
          <w:color w:val="000000" w:themeColor="text1"/>
          <w:sz w:val="24"/>
          <w:szCs w:val="24"/>
        </w:rPr>
        <w:t>New York Times</w:t>
      </w:r>
      <w:r w:rsidRPr="5DA23759">
        <w:rPr>
          <w:rFonts w:ascii="Times New Roman" w:eastAsia="Times New Roman" w:hAnsi="Times New Roman" w:cs="Times New Roman"/>
          <w:color w:val="000000" w:themeColor="text1"/>
          <w:sz w:val="24"/>
          <w:szCs w:val="24"/>
        </w:rPr>
        <w:t xml:space="preserve"> reported</w:t>
      </w:r>
      <w:r>
        <w:rPr>
          <w:rFonts w:ascii="Times New Roman" w:eastAsia="Times New Roman" w:hAnsi="Times New Roman" w:cs="Times New Roman"/>
          <w:color w:val="000000" w:themeColor="text1"/>
          <w:sz w:val="24"/>
          <w:szCs w:val="24"/>
        </w:rPr>
        <w:t xml:space="preserve"> on</w:t>
      </w:r>
      <w:r w:rsidRPr="5DA23759">
        <w:rPr>
          <w:rFonts w:ascii="Times New Roman" w:eastAsia="Times New Roman" w:hAnsi="Times New Roman" w:cs="Times New Roman"/>
          <w:color w:val="000000" w:themeColor="text1"/>
          <w:sz w:val="24"/>
          <w:szCs w:val="24"/>
        </w:rPr>
        <w:t xml:space="preserve"> the close relationship between Tom Homan and Deputy Mayor for Public Safety Kaz Daughtry.</w:t>
      </w:r>
      <w:r w:rsidRPr="5DA23759">
        <w:rPr>
          <w:rStyle w:val="FootnoteReference"/>
          <w:rFonts w:ascii="Times New Roman" w:eastAsia="Times New Roman" w:hAnsi="Times New Roman" w:cs="Times New Roman"/>
          <w:color w:val="000000" w:themeColor="text1"/>
          <w:sz w:val="24"/>
          <w:szCs w:val="24"/>
        </w:rPr>
        <w:footnoteReference w:id="50"/>
      </w:r>
      <w:r w:rsidRPr="5DA23759">
        <w:rPr>
          <w:rFonts w:ascii="Times New Roman" w:eastAsia="Times New Roman" w:hAnsi="Times New Roman" w:cs="Times New Roman"/>
          <w:color w:val="000000" w:themeColor="text1"/>
          <w:sz w:val="24"/>
          <w:szCs w:val="24"/>
        </w:rPr>
        <w:t xml:space="preserve"> According to</w:t>
      </w:r>
      <w:r>
        <w:rPr>
          <w:rFonts w:ascii="Times New Roman" w:eastAsia="Times New Roman" w:hAnsi="Times New Roman" w:cs="Times New Roman"/>
          <w:color w:val="000000" w:themeColor="text1"/>
          <w:sz w:val="24"/>
          <w:szCs w:val="24"/>
        </w:rPr>
        <w:t xml:space="preserve"> the</w:t>
      </w:r>
      <w:r w:rsidRPr="5DA23759">
        <w:rPr>
          <w:rFonts w:ascii="Times New Roman" w:eastAsia="Times New Roman" w:hAnsi="Times New Roman" w:cs="Times New Roman"/>
          <w:color w:val="000000" w:themeColor="text1"/>
          <w:sz w:val="24"/>
          <w:szCs w:val="24"/>
        </w:rPr>
        <w:t xml:space="preserve"> reporting, Tom Homan </w:t>
      </w:r>
      <w:r w:rsidRPr="4EEC04AC">
        <w:rPr>
          <w:rFonts w:ascii="Times New Roman" w:eastAsia="Times New Roman" w:hAnsi="Times New Roman" w:cs="Times New Roman"/>
          <w:color w:val="000000" w:themeColor="text1"/>
          <w:sz w:val="24"/>
          <w:szCs w:val="24"/>
        </w:rPr>
        <w:t>“</w:t>
      </w:r>
      <w:r w:rsidRPr="5DA23759">
        <w:rPr>
          <w:rFonts w:ascii="Times New Roman" w:eastAsia="Times New Roman" w:hAnsi="Times New Roman" w:cs="Times New Roman"/>
          <w:color w:val="000000" w:themeColor="text1"/>
          <w:sz w:val="24"/>
          <w:szCs w:val="24"/>
        </w:rPr>
        <w:t>asked that a top police official with a close relationship to the mayor be named as his liaison to City Hall.”</w:t>
      </w:r>
      <w:r w:rsidRPr="5DA23759">
        <w:rPr>
          <w:rStyle w:val="FootnoteReference"/>
          <w:rFonts w:ascii="Times New Roman" w:eastAsia="Times New Roman" w:hAnsi="Times New Roman" w:cs="Times New Roman"/>
          <w:color w:val="000000" w:themeColor="text1"/>
          <w:sz w:val="24"/>
          <w:szCs w:val="24"/>
        </w:rPr>
        <w:footnoteReference w:id="51"/>
      </w:r>
      <w:r w:rsidRPr="5DA23759">
        <w:rPr>
          <w:rFonts w:ascii="Times New Roman" w:eastAsia="Times New Roman" w:hAnsi="Times New Roman" w:cs="Times New Roman"/>
          <w:color w:val="000000" w:themeColor="text1"/>
          <w:sz w:val="24"/>
          <w:szCs w:val="24"/>
        </w:rPr>
        <w:t xml:space="preserve"> Subsequently, Kaz Daughtry was promoted to Deputy Mayor of Public Safety and became Homan’s main point of contact</w:t>
      </w:r>
      <w:r>
        <w:rPr>
          <w:rFonts w:ascii="Times New Roman" w:eastAsia="Times New Roman" w:hAnsi="Times New Roman" w:cs="Times New Roman"/>
          <w:color w:val="000000" w:themeColor="text1"/>
          <w:sz w:val="24"/>
          <w:szCs w:val="24"/>
        </w:rPr>
        <w:t xml:space="preserve"> in city government</w:t>
      </w:r>
      <w:r w:rsidRPr="5DA23759">
        <w:rPr>
          <w:rFonts w:ascii="Times New Roman" w:eastAsia="Times New Roman" w:hAnsi="Times New Roman" w:cs="Times New Roman"/>
          <w:color w:val="000000" w:themeColor="text1"/>
          <w:sz w:val="24"/>
          <w:szCs w:val="24"/>
        </w:rPr>
        <w:t>.</w:t>
      </w:r>
      <w:r w:rsidRPr="5DA23759">
        <w:rPr>
          <w:rStyle w:val="FootnoteReference"/>
          <w:rFonts w:ascii="Times New Roman" w:eastAsia="Times New Roman" w:hAnsi="Times New Roman" w:cs="Times New Roman"/>
          <w:color w:val="000000" w:themeColor="text1"/>
          <w:sz w:val="24"/>
          <w:szCs w:val="24"/>
        </w:rPr>
        <w:footnoteReference w:id="52"/>
      </w:r>
      <w:r w:rsidRPr="5DA23759">
        <w:rPr>
          <w:rFonts w:ascii="Times New Roman" w:eastAsia="Times New Roman" w:hAnsi="Times New Roman" w:cs="Times New Roman"/>
          <w:color w:val="000000" w:themeColor="text1"/>
          <w:sz w:val="24"/>
          <w:szCs w:val="24"/>
        </w:rPr>
        <w:t xml:space="preserve"> Daughtry, who is reported as having an “unusually close relationship with the mayor [Adams],” is credited with laying the foundation for ICE to operate on Rikers Island.</w:t>
      </w:r>
      <w:r w:rsidRPr="5DA23759">
        <w:rPr>
          <w:rStyle w:val="FootnoteReference"/>
          <w:rFonts w:ascii="Times New Roman" w:eastAsia="Times New Roman" w:hAnsi="Times New Roman" w:cs="Times New Roman"/>
          <w:color w:val="000000" w:themeColor="text1"/>
          <w:sz w:val="24"/>
          <w:szCs w:val="24"/>
        </w:rPr>
        <w:footnoteReference w:id="53"/>
      </w:r>
      <w:r w:rsidRPr="5DA23759">
        <w:rPr>
          <w:rFonts w:ascii="Times New Roman" w:eastAsia="Times New Roman" w:hAnsi="Times New Roman" w:cs="Times New Roman"/>
          <w:color w:val="000000" w:themeColor="text1"/>
          <w:sz w:val="24"/>
          <w:szCs w:val="24"/>
        </w:rPr>
        <w:t xml:space="preserve"> Prior to his promotion to City Hall, as an NYPD employee, Daughtry was responsible for planning coordinated NYPD and ICE raids of city-funded hotels housing immigrants.</w:t>
      </w:r>
      <w:r w:rsidRPr="5DA23759">
        <w:rPr>
          <w:rStyle w:val="FootnoteReference"/>
          <w:rFonts w:ascii="Times New Roman" w:eastAsia="Times New Roman" w:hAnsi="Times New Roman" w:cs="Times New Roman"/>
          <w:color w:val="000000" w:themeColor="text1"/>
          <w:sz w:val="24"/>
          <w:szCs w:val="24"/>
        </w:rPr>
        <w:footnoteReference w:id="54"/>
      </w:r>
      <w:r w:rsidRPr="5DA23759">
        <w:rPr>
          <w:rFonts w:ascii="Times New Roman" w:eastAsia="Times New Roman" w:hAnsi="Times New Roman" w:cs="Times New Roman"/>
          <w:color w:val="000000" w:themeColor="text1"/>
          <w:sz w:val="24"/>
          <w:szCs w:val="24"/>
        </w:rPr>
        <w:t xml:space="preserve"> The raids would have facilitated ICE’s arrest of anyone based solely on </w:t>
      </w:r>
      <w:r w:rsidRPr="5DA23759">
        <w:rPr>
          <w:rFonts w:ascii="Times New Roman" w:eastAsia="Times New Roman" w:hAnsi="Times New Roman" w:cs="Times New Roman"/>
          <w:color w:val="000000" w:themeColor="text1"/>
          <w:sz w:val="24"/>
          <w:szCs w:val="24"/>
        </w:rPr>
        <w:lastRenderedPageBreak/>
        <w:t xml:space="preserve">their </w:t>
      </w:r>
      <w:r>
        <w:rPr>
          <w:rFonts w:ascii="Times New Roman" w:eastAsia="Times New Roman" w:hAnsi="Times New Roman" w:cs="Times New Roman"/>
          <w:color w:val="000000" w:themeColor="text1"/>
          <w:sz w:val="24"/>
          <w:szCs w:val="24"/>
        </w:rPr>
        <w:t xml:space="preserve">alleged </w:t>
      </w:r>
      <w:r w:rsidRPr="5DA23759">
        <w:rPr>
          <w:rFonts w:ascii="Times New Roman" w:eastAsia="Times New Roman" w:hAnsi="Times New Roman" w:cs="Times New Roman"/>
          <w:color w:val="000000" w:themeColor="text1"/>
          <w:sz w:val="24"/>
          <w:szCs w:val="24"/>
        </w:rPr>
        <w:t>immigration status, which violates the city’s sanctuary laws.</w:t>
      </w:r>
      <w:r w:rsidRPr="5DA23759">
        <w:rPr>
          <w:rStyle w:val="FootnoteReference"/>
          <w:rFonts w:ascii="Times New Roman" w:eastAsia="Times New Roman" w:hAnsi="Times New Roman" w:cs="Times New Roman"/>
          <w:color w:val="000000" w:themeColor="text1"/>
          <w:sz w:val="24"/>
          <w:szCs w:val="24"/>
        </w:rPr>
        <w:footnoteReference w:id="55"/>
      </w:r>
      <w:r w:rsidRPr="5DA23759">
        <w:rPr>
          <w:rFonts w:ascii="Times New Roman" w:eastAsia="Times New Roman" w:hAnsi="Times New Roman" w:cs="Times New Roman"/>
          <w:color w:val="000000" w:themeColor="text1"/>
          <w:sz w:val="24"/>
          <w:szCs w:val="24"/>
        </w:rPr>
        <w:t xml:space="preserve"> Ultimately, the raids were blocked by NYPD Commissioner </w:t>
      </w:r>
      <w:r>
        <w:rPr>
          <w:rFonts w:ascii="Times New Roman" w:eastAsia="Times New Roman" w:hAnsi="Times New Roman" w:cs="Times New Roman"/>
          <w:color w:val="000000" w:themeColor="text1"/>
          <w:sz w:val="24"/>
          <w:szCs w:val="24"/>
        </w:rPr>
        <w:t xml:space="preserve">Jessica </w:t>
      </w:r>
      <w:r w:rsidRPr="5DA23759">
        <w:rPr>
          <w:rFonts w:ascii="Times New Roman" w:eastAsia="Times New Roman" w:hAnsi="Times New Roman" w:cs="Times New Roman"/>
          <w:color w:val="000000" w:themeColor="text1"/>
          <w:sz w:val="24"/>
          <w:szCs w:val="24"/>
        </w:rPr>
        <w:t>Tisch because of their illegal nature.</w:t>
      </w:r>
      <w:r w:rsidRPr="5DA23759">
        <w:rPr>
          <w:rStyle w:val="FootnoteReference"/>
          <w:rFonts w:ascii="Times New Roman" w:eastAsia="Times New Roman" w:hAnsi="Times New Roman" w:cs="Times New Roman"/>
          <w:color w:val="000000" w:themeColor="text1"/>
          <w:sz w:val="24"/>
          <w:szCs w:val="24"/>
        </w:rPr>
        <w:footnoteReference w:id="56"/>
      </w:r>
      <w:r w:rsidRPr="5DA23759">
        <w:rPr>
          <w:rFonts w:ascii="Times New Roman" w:eastAsia="Times New Roman" w:hAnsi="Times New Roman" w:cs="Times New Roman"/>
          <w:color w:val="000000" w:themeColor="text1"/>
          <w:sz w:val="24"/>
          <w:szCs w:val="24"/>
        </w:rPr>
        <w:t xml:space="preserve"> </w:t>
      </w:r>
      <w:r>
        <w:rPr>
          <w:rStyle w:val="FootnoteReference"/>
          <w:rFonts w:ascii="Times New Roman" w:eastAsia="Times New Roman" w:hAnsi="Times New Roman" w:cs="Times New Roman"/>
          <w:color w:val="000000" w:themeColor="text1"/>
          <w:sz w:val="24"/>
          <w:szCs w:val="24"/>
        </w:rPr>
        <w:footnoteReference w:id="57"/>
      </w:r>
    </w:p>
    <w:p w14:paraId="16D2FA7D" w14:textId="5A460927" w:rsidR="00CB3801" w:rsidRDefault="00CB3801" w:rsidP="00CB3801">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vertAlign w:val="superscript"/>
        </w:rPr>
      </w:pPr>
      <w:r w:rsidRPr="6AC61C20">
        <w:rPr>
          <w:rFonts w:ascii="Times New Roman" w:eastAsia="Times New Roman" w:hAnsi="Times New Roman" w:cs="Times New Roman"/>
          <w:color w:val="000000" w:themeColor="text1"/>
          <w:sz w:val="24"/>
          <w:szCs w:val="24"/>
        </w:rPr>
        <w:t>In April 2025, 19-year-old Merwil Gutiérrez was detained by ICE outside of his Bronx home and shipped to El Salvador’s megaprison.</w:t>
      </w:r>
      <w:r w:rsidRPr="5DA23759">
        <w:rPr>
          <w:rStyle w:val="FootnoteReference"/>
          <w:rFonts w:ascii="Times New Roman" w:eastAsia="Times New Roman" w:hAnsi="Times New Roman" w:cs="Times New Roman"/>
          <w:color w:val="000000" w:themeColor="text1"/>
          <w:sz w:val="24"/>
          <w:szCs w:val="24"/>
        </w:rPr>
        <w:footnoteReference w:id="58"/>
      </w:r>
      <w:r w:rsidRPr="6AC61C20">
        <w:rPr>
          <w:rFonts w:ascii="Times New Roman" w:eastAsia="Times New Roman" w:hAnsi="Times New Roman" w:cs="Times New Roman"/>
          <w:color w:val="000000" w:themeColor="text1"/>
          <w:sz w:val="24"/>
          <w:szCs w:val="24"/>
        </w:rPr>
        <w:t xml:space="preserve"> Subsequent reporting found that Gutiérrez was taken into ICE’s custody almost immediately after an interaction with the NYPD.</w:t>
      </w:r>
      <w:r w:rsidRPr="6AC61C20">
        <w:rPr>
          <w:rStyle w:val="FootnoteReference"/>
          <w:rFonts w:ascii="Times New Roman" w:eastAsia="Times New Roman" w:hAnsi="Times New Roman" w:cs="Times New Roman"/>
          <w:color w:val="000000" w:themeColor="text1"/>
          <w:sz w:val="24"/>
          <w:szCs w:val="24"/>
        </w:rPr>
        <w:footnoteReference w:id="59"/>
      </w:r>
      <w:r w:rsidRPr="6AC61C20">
        <w:rPr>
          <w:rFonts w:ascii="Times New Roman" w:eastAsia="Times New Roman" w:hAnsi="Times New Roman" w:cs="Times New Roman"/>
          <w:color w:val="000000" w:themeColor="text1"/>
          <w:sz w:val="24"/>
          <w:szCs w:val="24"/>
        </w:rPr>
        <w:t xml:space="preserve"> He was arrested by the NYPD on February 24 but not prosecuted </w:t>
      </w:r>
      <w:r w:rsidRPr="51ECE7C1">
        <w:rPr>
          <w:rFonts w:ascii="Times New Roman" w:eastAsia="Times New Roman" w:hAnsi="Times New Roman" w:cs="Times New Roman"/>
          <w:color w:val="000000" w:themeColor="text1"/>
          <w:sz w:val="24"/>
          <w:szCs w:val="24"/>
        </w:rPr>
        <w:t>for</w:t>
      </w:r>
      <w:r w:rsidRPr="6AC61C20">
        <w:rPr>
          <w:rFonts w:ascii="Times New Roman" w:eastAsia="Times New Roman" w:hAnsi="Times New Roman" w:cs="Times New Roman"/>
          <w:color w:val="000000" w:themeColor="text1"/>
          <w:sz w:val="24"/>
          <w:szCs w:val="24"/>
        </w:rPr>
        <w:t xml:space="preserve"> a crime.</w:t>
      </w:r>
      <w:r w:rsidRPr="6AC61C20">
        <w:rPr>
          <w:rStyle w:val="FootnoteReference"/>
          <w:rFonts w:ascii="Times New Roman" w:eastAsia="Times New Roman" w:hAnsi="Times New Roman" w:cs="Times New Roman"/>
          <w:color w:val="000000" w:themeColor="text1"/>
          <w:sz w:val="24"/>
          <w:szCs w:val="24"/>
        </w:rPr>
        <w:footnoteReference w:id="60"/>
      </w:r>
      <w:r w:rsidRPr="6AC61C20">
        <w:rPr>
          <w:rFonts w:ascii="Times New Roman" w:eastAsia="Times New Roman" w:hAnsi="Times New Roman" w:cs="Times New Roman"/>
          <w:color w:val="000000" w:themeColor="text1"/>
          <w:sz w:val="24"/>
          <w:szCs w:val="24"/>
        </w:rPr>
        <w:t xml:space="preserve"> A day later</w:t>
      </w:r>
      <w:r>
        <w:rPr>
          <w:rFonts w:ascii="Times New Roman" w:eastAsia="Times New Roman" w:hAnsi="Times New Roman" w:cs="Times New Roman"/>
          <w:color w:val="000000" w:themeColor="text1"/>
          <w:sz w:val="24"/>
          <w:szCs w:val="24"/>
        </w:rPr>
        <w:t>,</w:t>
      </w:r>
      <w:r w:rsidRPr="6AC61C20">
        <w:rPr>
          <w:rFonts w:ascii="Times New Roman" w:eastAsia="Times New Roman" w:hAnsi="Times New Roman" w:cs="Times New Roman"/>
          <w:color w:val="000000" w:themeColor="text1"/>
          <w:sz w:val="24"/>
          <w:szCs w:val="24"/>
        </w:rPr>
        <w:t xml:space="preserve"> the FBI</w:t>
      </w:r>
      <w:r>
        <w:rPr>
          <w:rFonts w:ascii="Times New Roman" w:eastAsia="Times New Roman" w:hAnsi="Times New Roman" w:cs="Times New Roman"/>
          <w:color w:val="000000" w:themeColor="text1"/>
          <w:sz w:val="24"/>
          <w:szCs w:val="24"/>
        </w:rPr>
        <w:t xml:space="preserve"> reportedly</w:t>
      </w:r>
      <w:r w:rsidRPr="6AC61C20">
        <w:rPr>
          <w:rFonts w:ascii="Times New Roman" w:eastAsia="Times New Roman" w:hAnsi="Times New Roman" w:cs="Times New Roman"/>
          <w:color w:val="000000" w:themeColor="text1"/>
          <w:sz w:val="24"/>
          <w:szCs w:val="24"/>
        </w:rPr>
        <w:t xml:space="preserve"> took him into custody</w:t>
      </w:r>
      <w:r>
        <w:rPr>
          <w:rFonts w:ascii="Times New Roman" w:eastAsia="Times New Roman" w:hAnsi="Times New Roman" w:cs="Times New Roman"/>
          <w:color w:val="000000" w:themeColor="text1"/>
          <w:sz w:val="24"/>
          <w:szCs w:val="24"/>
        </w:rPr>
        <w:t xml:space="preserve"> and </w:t>
      </w:r>
      <w:r w:rsidRPr="6AC61C20">
        <w:rPr>
          <w:rFonts w:ascii="Times New Roman" w:eastAsia="Times New Roman" w:hAnsi="Times New Roman" w:cs="Times New Roman"/>
          <w:color w:val="000000" w:themeColor="text1"/>
          <w:sz w:val="24"/>
          <w:szCs w:val="24"/>
        </w:rPr>
        <w:t>handed him over to ICE, and he was shipped to “one of the world‘s most notorious prisons.</w:t>
      </w:r>
      <w:r w:rsidRPr="4EEC04AC">
        <w:rPr>
          <w:rFonts w:ascii="Times New Roman" w:eastAsia="Times New Roman" w:hAnsi="Times New Roman" w:cs="Times New Roman"/>
          <w:color w:val="000000" w:themeColor="text1"/>
          <w:sz w:val="24"/>
          <w:szCs w:val="24"/>
        </w:rPr>
        <w:t>”</w:t>
      </w:r>
      <w:r>
        <w:rPr>
          <w:rStyle w:val="FootnoteReference"/>
          <w:rFonts w:ascii="Times New Roman" w:eastAsia="Times New Roman" w:hAnsi="Times New Roman" w:cs="Times New Roman"/>
          <w:color w:val="000000" w:themeColor="text1"/>
          <w:sz w:val="24"/>
          <w:szCs w:val="24"/>
        </w:rPr>
        <w:footnoteReference w:id="61"/>
      </w:r>
      <w:r w:rsidRPr="6AC61C20">
        <w:rPr>
          <w:rFonts w:ascii="Times New Roman" w:eastAsia="Times New Roman" w:hAnsi="Times New Roman" w:cs="Times New Roman"/>
          <w:color w:val="000000" w:themeColor="text1"/>
          <w:sz w:val="24"/>
          <w:szCs w:val="24"/>
        </w:rPr>
        <w:t xml:space="preserve"> Details of this incident are unclear, but the arrest and transfer </w:t>
      </w:r>
      <w:r>
        <w:rPr>
          <w:rFonts w:ascii="Times New Roman" w:eastAsia="Times New Roman" w:hAnsi="Times New Roman" w:cs="Times New Roman"/>
          <w:color w:val="000000" w:themeColor="text1"/>
          <w:sz w:val="24"/>
          <w:szCs w:val="24"/>
        </w:rPr>
        <w:t>possibly came from a joint NYPD and FBI taskforce.</w:t>
      </w:r>
      <w:r w:rsidRPr="6AC61C20">
        <w:rPr>
          <w:rStyle w:val="FootnoteReference"/>
          <w:rFonts w:ascii="Times New Roman" w:eastAsia="Times New Roman" w:hAnsi="Times New Roman" w:cs="Times New Roman"/>
          <w:color w:val="000000" w:themeColor="text1"/>
          <w:sz w:val="24"/>
          <w:szCs w:val="24"/>
        </w:rPr>
        <w:footnoteReference w:id="62"/>
      </w:r>
      <w:r>
        <w:rPr>
          <w:rFonts w:ascii="Times New Roman" w:eastAsia="Times New Roman" w:hAnsi="Times New Roman" w:cs="Times New Roman"/>
          <w:color w:val="000000" w:themeColor="text1"/>
          <w:sz w:val="24"/>
          <w:szCs w:val="24"/>
        </w:rPr>
        <w:t xml:space="preserve"> </w:t>
      </w:r>
    </w:p>
    <w:p w14:paraId="36E042AF" w14:textId="127AE0C2" w:rsidR="00CB3801" w:rsidRDefault="00CB3801" w:rsidP="00CB3801">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sidRPr="6AC61C20">
        <w:rPr>
          <w:rFonts w:ascii="Times New Roman" w:eastAsia="Times New Roman" w:hAnsi="Times New Roman" w:cs="Times New Roman"/>
          <w:color w:val="000000" w:themeColor="text1"/>
          <w:sz w:val="24"/>
          <w:szCs w:val="24"/>
        </w:rPr>
        <w:t>In March 2025, the NYPD transferred the sealed arrest record of Leqaa Kordia, who was detained at a protest in 2024, to DHS.</w:t>
      </w:r>
      <w:r w:rsidRPr="6AC61C20">
        <w:rPr>
          <w:rStyle w:val="FootnoteReference"/>
          <w:rFonts w:ascii="Times New Roman" w:eastAsia="Times New Roman" w:hAnsi="Times New Roman" w:cs="Times New Roman"/>
          <w:color w:val="000000" w:themeColor="text1"/>
          <w:sz w:val="24"/>
          <w:szCs w:val="24"/>
        </w:rPr>
        <w:footnoteReference w:id="63"/>
      </w:r>
      <w:r w:rsidRPr="6AC61C20">
        <w:rPr>
          <w:rFonts w:ascii="Times New Roman" w:eastAsia="Times New Roman" w:hAnsi="Times New Roman" w:cs="Times New Roman"/>
          <w:color w:val="000000" w:themeColor="text1"/>
          <w:sz w:val="24"/>
          <w:szCs w:val="24"/>
        </w:rPr>
        <w:t xml:space="preserve"> This information is </w:t>
      </w:r>
      <w:r>
        <w:rPr>
          <w:rFonts w:ascii="Times New Roman" w:eastAsia="Times New Roman" w:hAnsi="Times New Roman" w:cs="Times New Roman"/>
          <w:color w:val="000000" w:themeColor="text1"/>
          <w:sz w:val="24"/>
          <w:szCs w:val="24"/>
        </w:rPr>
        <w:t xml:space="preserve">reportedly </w:t>
      </w:r>
      <w:r w:rsidRPr="6AC61C20">
        <w:rPr>
          <w:rFonts w:ascii="Times New Roman" w:eastAsia="Times New Roman" w:hAnsi="Times New Roman" w:cs="Times New Roman"/>
          <w:color w:val="000000" w:themeColor="text1"/>
          <w:sz w:val="24"/>
          <w:szCs w:val="24"/>
        </w:rPr>
        <w:t>being used to seek her deportation.</w:t>
      </w:r>
      <w:r w:rsidRPr="5DA23759">
        <w:rPr>
          <w:rStyle w:val="FootnoteReference"/>
          <w:rFonts w:ascii="Times New Roman" w:eastAsia="Times New Roman" w:hAnsi="Times New Roman" w:cs="Times New Roman"/>
          <w:color w:val="000000" w:themeColor="text1"/>
          <w:sz w:val="24"/>
          <w:szCs w:val="24"/>
        </w:rPr>
        <w:footnoteReference w:id="64"/>
      </w:r>
      <w:r w:rsidRPr="6AC61C20">
        <w:rPr>
          <w:rFonts w:ascii="Times New Roman" w:eastAsia="Times New Roman" w:hAnsi="Times New Roman" w:cs="Times New Roman"/>
          <w:color w:val="000000" w:themeColor="text1"/>
          <w:sz w:val="24"/>
          <w:szCs w:val="24"/>
        </w:rPr>
        <w:t xml:space="preserve"> A sealed arrest record legally cannot be released under New York State law and department policy, but Kordia’s record was transferred to DHS investigators after investigators asserted they needed the information in connection with a money laundering investigation.</w:t>
      </w:r>
      <w:r w:rsidRPr="5DA23759">
        <w:rPr>
          <w:rStyle w:val="FootnoteReference"/>
          <w:rFonts w:ascii="Times New Roman" w:eastAsia="Times New Roman" w:hAnsi="Times New Roman" w:cs="Times New Roman"/>
          <w:color w:val="000000" w:themeColor="text1"/>
          <w:sz w:val="24"/>
          <w:szCs w:val="24"/>
        </w:rPr>
        <w:footnoteReference w:id="65"/>
      </w:r>
      <w:r w:rsidRPr="6AC61C20">
        <w:rPr>
          <w:rFonts w:ascii="Times New Roman" w:eastAsia="Times New Roman" w:hAnsi="Times New Roman" w:cs="Times New Roman"/>
          <w:color w:val="000000" w:themeColor="text1"/>
          <w:sz w:val="24"/>
          <w:szCs w:val="24"/>
        </w:rPr>
        <w:t xml:space="preserve"> At a </w:t>
      </w:r>
      <w:r w:rsidRPr="6AC61C20">
        <w:rPr>
          <w:rFonts w:ascii="Times New Roman" w:eastAsia="Times New Roman" w:hAnsi="Times New Roman" w:cs="Times New Roman"/>
          <w:color w:val="000000" w:themeColor="text1"/>
          <w:sz w:val="24"/>
          <w:szCs w:val="24"/>
        </w:rPr>
        <w:lastRenderedPageBreak/>
        <w:t xml:space="preserve">press conference, NYPD Commissioner Tisch </w:t>
      </w:r>
      <w:r w:rsidRPr="5DA23759">
        <w:rPr>
          <w:rFonts w:ascii="Times New Roman" w:eastAsia="Times New Roman" w:hAnsi="Times New Roman" w:cs="Times New Roman"/>
          <w:color w:val="000000" w:themeColor="text1"/>
          <w:sz w:val="24"/>
          <w:szCs w:val="24"/>
        </w:rPr>
        <w:t xml:space="preserve">noted </w:t>
      </w:r>
      <w:r w:rsidRPr="6AC61C20">
        <w:rPr>
          <w:rFonts w:ascii="Times New Roman" w:eastAsia="Times New Roman" w:hAnsi="Times New Roman" w:cs="Times New Roman"/>
          <w:color w:val="000000" w:themeColor="text1"/>
          <w:sz w:val="24"/>
          <w:szCs w:val="24"/>
        </w:rPr>
        <w:t xml:space="preserve">that the sharing of information in criminal investigations is allowed under the city’s sanctuary </w:t>
      </w:r>
      <w:r>
        <w:rPr>
          <w:rFonts w:ascii="Times New Roman" w:eastAsia="Times New Roman" w:hAnsi="Times New Roman" w:cs="Times New Roman"/>
          <w:color w:val="000000" w:themeColor="text1"/>
          <w:sz w:val="24"/>
          <w:szCs w:val="24"/>
        </w:rPr>
        <w:t>laws</w:t>
      </w:r>
      <w:r w:rsidRPr="6AC61C20">
        <w:rPr>
          <w:rFonts w:ascii="Times New Roman" w:eastAsia="Times New Roman" w:hAnsi="Times New Roman" w:cs="Times New Roman"/>
          <w:color w:val="000000" w:themeColor="text1"/>
          <w:sz w:val="24"/>
          <w:szCs w:val="24"/>
        </w:rPr>
        <w:t xml:space="preserve">, but the summons record should not have been included </w:t>
      </w:r>
      <w:r>
        <w:rPr>
          <w:rFonts w:ascii="Times New Roman" w:eastAsia="Times New Roman" w:hAnsi="Times New Roman" w:cs="Times New Roman"/>
          <w:color w:val="000000" w:themeColor="text1"/>
          <w:sz w:val="24"/>
          <w:szCs w:val="24"/>
        </w:rPr>
        <w:t xml:space="preserve">among </w:t>
      </w:r>
      <w:r w:rsidRPr="6AC61C20">
        <w:rPr>
          <w:rFonts w:ascii="Times New Roman" w:eastAsia="Times New Roman" w:hAnsi="Times New Roman" w:cs="Times New Roman"/>
          <w:color w:val="000000" w:themeColor="text1"/>
          <w:sz w:val="24"/>
          <w:szCs w:val="24"/>
        </w:rPr>
        <w:t>that information.</w:t>
      </w:r>
      <w:r w:rsidRPr="5DA23759">
        <w:rPr>
          <w:rStyle w:val="FootnoteReference"/>
          <w:rFonts w:ascii="Times New Roman" w:eastAsia="Times New Roman" w:hAnsi="Times New Roman" w:cs="Times New Roman"/>
          <w:color w:val="000000" w:themeColor="text1"/>
          <w:sz w:val="24"/>
          <w:szCs w:val="24"/>
        </w:rPr>
        <w:footnoteReference w:id="66"/>
      </w:r>
      <w:r w:rsidRPr="6AC61C20">
        <w:rPr>
          <w:rFonts w:ascii="Times New Roman" w:eastAsia="Times New Roman" w:hAnsi="Times New Roman" w:cs="Times New Roman"/>
          <w:color w:val="000000" w:themeColor="text1"/>
          <w:sz w:val="24"/>
          <w:szCs w:val="24"/>
        </w:rPr>
        <w:t xml:space="preserve"> The NYPD opened an investigation to discover why and how this sealed record was shared.</w:t>
      </w:r>
      <w:r w:rsidRPr="5DA23759">
        <w:rPr>
          <w:rStyle w:val="FootnoteReference"/>
          <w:rFonts w:ascii="Times New Roman" w:eastAsia="Times New Roman" w:hAnsi="Times New Roman" w:cs="Times New Roman"/>
          <w:color w:val="000000" w:themeColor="text1"/>
          <w:sz w:val="24"/>
          <w:szCs w:val="24"/>
        </w:rPr>
        <w:footnoteReference w:id="67"/>
      </w:r>
      <w:r w:rsidRPr="6AC61C20">
        <w:rPr>
          <w:rFonts w:ascii="Times New Roman" w:eastAsia="Times New Roman" w:hAnsi="Times New Roman" w:cs="Times New Roman"/>
          <w:color w:val="000000" w:themeColor="text1"/>
          <w:sz w:val="24"/>
          <w:szCs w:val="24"/>
        </w:rPr>
        <w:t xml:space="preserve"> Leqaa Kordia remains in ICE custody, and the U.S. government continues to seek her deportation.</w:t>
      </w:r>
      <w:r w:rsidRPr="6AC61C20">
        <w:rPr>
          <w:rStyle w:val="FootnoteReference"/>
          <w:rFonts w:ascii="Times New Roman" w:eastAsia="Times New Roman" w:hAnsi="Times New Roman" w:cs="Times New Roman"/>
          <w:color w:val="000000" w:themeColor="text1"/>
          <w:sz w:val="24"/>
          <w:szCs w:val="24"/>
        </w:rPr>
        <w:footnoteReference w:id="68"/>
      </w:r>
      <w:r>
        <w:rPr>
          <w:rFonts w:ascii="Times New Roman" w:eastAsia="Times New Roman" w:hAnsi="Times New Roman" w:cs="Times New Roman"/>
          <w:color w:val="000000" w:themeColor="text1"/>
          <w:sz w:val="24"/>
          <w:szCs w:val="24"/>
        </w:rPr>
        <w:t xml:space="preserve"> </w:t>
      </w:r>
      <w:r>
        <w:rPr>
          <w:rStyle w:val="FootnoteReference"/>
          <w:rFonts w:ascii="Times New Roman" w:eastAsia="Times New Roman" w:hAnsi="Times New Roman" w:cs="Times New Roman"/>
          <w:color w:val="000000" w:themeColor="text1"/>
          <w:sz w:val="24"/>
          <w:szCs w:val="24"/>
        </w:rPr>
        <w:footnoteReference w:id="69"/>
      </w:r>
    </w:p>
    <w:p w14:paraId="546B1308" w14:textId="77777777" w:rsidR="00CB3801" w:rsidRDefault="00CB3801" w:rsidP="00CB3801">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sidRPr="6AC61C20">
        <w:rPr>
          <w:rFonts w:ascii="Times New Roman" w:eastAsia="Times New Roman" w:hAnsi="Times New Roman" w:cs="Times New Roman"/>
          <w:color w:val="000000" w:themeColor="text1"/>
          <w:sz w:val="24"/>
          <w:szCs w:val="24"/>
        </w:rPr>
        <w:t>More recently, ICE and the U.S. Marshals were recorded breaking into a Queens apartment with the</w:t>
      </w:r>
      <w:r>
        <w:rPr>
          <w:rFonts w:ascii="Times New Roman" w:eastAsia="Times New Roman" w:hAnsi="Times New Roman" w:cs="Times New Roman"/>
          <w:color w:val="000000" w:themeColor="text1"/>
          <w:sz w:val="24"/>
          <w:szCs w:val="24"/>
        </w:rPr>
        <w:t xml:space="preserve"> reported</w:t>
      </w:r>
      <w:r w:rsidRPr="6AC61C20">
        <w:rPr>
          <w:rFonts w:ascii="Times New Roman" w:eastAsia="Times New Roman" w:hAnsi="Times New Roman" w:cs="Times New Roman"/>
          <w:color w:val="000000" w:themeColor="text1"/>
          <w:sz w:val="24"/>
          <w:szCs w:val="24"/>
        </w:rPr>
        <w:t xml:space="preserve"> intention to arrest someone who did not live there.</w:t>
      </w:r>
      <w:r w:rsidRPr="5DA23759">
        <w:rPr>
          <w:rStyle w:val="FootnoteReference"/>
          <w:rFonts w:ascii="Times New Roman" w:eastAsia="Times New Roman" w:hAnsi="Times New Roman" w:cs="Times New Roman"/>
          <w:color w:val="000000" w:themeColor="text1"/>
          <w:sz w:val="24"/>
          <w:szCs w:val="24"/>
        </w:rPr>
        <w:footnoteReference w:id="70"/>
      </w:r>
      <w:r w:rsidRPr="6AC61C20">
        <w:rPr>
          <w:rFonts w:ascii="Times New Roman" w:eastAsia="Times New Roman" w:hAnsi="Times New Roman" w:cs="Times New Roman"/>
          <w:color w:val="000000" w:themeColor="text1"/>
          <w:sz w:val="24"/>
          <w:szCs w:val="24"/>
        </w:rPr>
        <w:t xml:space="preserve"> The mother and her four children were dragged out with guns pointed at them and threatened repeatedly.</w:t>
      </w:r>
      <w:r w:rsidRPr="5DA23759">
        <w:rPr>
          <w:rStyle w:val="FootnoteReference"/>
          <w:rFonts w:ascii="Times New Roman" w:eastAsia="Times New Roman" w:hAnsi="Times New Roman" w:cs="Times New Roman"/>
          <w:color w:val="000000" w:themeColor="text1"/>
          <w:sz w:val="24"/>
          <w:szCs w:val="24"/>
        </w:rPr>
        <w:footnoteReference w:id="71"/>
      </w:r>
      <w:r w:rsidRPr="6AC61C2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Reports indicate a</w:t>
      </w:r>
      <w:r w:rsidRPr="6AC61C20">
        <w:rPr>
          <w:rFonts w:ascii="Times New Roman" w:eastAsia="Times New Roman" w:hAnsi="Times New Roman" w:cs="Times New Roman"/>
          <w:color w:val="000000" w:themeColor="text1"/>
          <w:sz w:val="24"/>
          <w:szCs w:val="24"/>
        </w:rPr>
        <w:t xml:space="preserve"> warrant was not shown, and the agents left without arresting anyone.</w:t>
      </w:r>
      <w:r w:rsidRPr="5DA23759">
        <w:rPr>
          <w:rStyle w:val="FootnoteReference"/>
          <w:rFonts w:ascii="Times New Roman" w:eastAsia="Times New Roman" w:hAnsi="Times New Roman" w:cs="Times New Roman"/>
          <w:color w:val="000000" w:themeColor="text1"/>
          <w:sz w:val="24"/>
          <w:szCs w:val="24"/>
        </w:rPr>
        <w:footnoteReference w:id="72"/>
      </w:r>
      <w:r w:rsidRPr="6AC61C20">
        <w:rPr>
          <w:rFonts w:ascii="Times New Roman" w:eastAsia="Times New Roman" w:hAnsi="Times New Roman" w:cs="Times New Roman"/>
          <w:color w:val="000000" w:themeColor="text1"/>
          <w:sz w:val="24"/>
          <w:szCs w:val="24"/>
        </w:rPr>
        <w:t xml:space="preserve"> Surveillance videos show NYPD came to the scene, spoke with the officers</w:t>
      </w:r>
      <w:r>
        <w:rPr>
          <w:rFonts w:ascii="Times New Roman" w:eastAsia="Times New Roman" w:hAnsi="Times New Roman" w:cs="Times New Roman"/>
          <w:color w:val="000000" w:themeColor="text1"/>
          <w:sz w:val="24"/>
          <w:szCs w:val="24"/>
        </w:rPr>
        <w:t>,</w:t>
      </w:r>
      <w:r w:rsidRPr="6AC61C20">
        <w:rPr>
          <w:rFonts w:ascii="Times New Roman" w:eastAsia="Times New Roman" w:hAnsi="Times New Roman" w:cs="Times New Roman"/>
          <w:color w:val="000000" w:themeColor="text1"/>
          <w:sz w:val="24"/>
          <w:szCs w:val="24"/>
        </w:rPr>
        <w:t xml:space="preserve"> and left.</w:t>
      </w:r>
      <w:r w:rsidRPr="6AC61C20">
        <w:rPr>
          <w:rStyle w:val="FootnoteReference"/>
          <w:rFonts w:ascii="Times New Roman" w:eastAsia="Times New Roman" w:hAnsi="Times New Roman" w:cs="Times New Roman"/>
          <w:color w:val="000000" w:themeColor="text1"/>
          <w:sz w:val="24"/>
          <w:szCs w:val="24"/>
        </w:rPr>
        <w:footnoteReference w:id="73"/>
      </w:r>
      <w:r w:rsidRPr="6AC61C20">
        <w:rPr>
          <w:rFonts w:ascii="Times New Roman" w:eastAsia="Times New Roman" w:hAnsi="Times New Roman" w:cs="Times New Roman"/>
          <w:color w:val="000000" w:themeColor="text1"/>
          <w:sz w:val="24"/>
          <w:szCs w:val="24"/>
        </w:rPr>
        <w:t xml:space="preserve"> In Upper Manhattan, residents called 911 after seeing four armed men pulling individuals out of their vehicles.</w:t>
      </w:r>
      <w:r w:rsidRPr="6AC61C20">
        <w:rPr>
          <w:rStyle w:val="FootnoteReference"/>
          <w:rFonts w:ascii="Times New Roman" w:eastAsia="Times New Roman" w:hAnsi="Times New Roman" w:cs="Times New Roman"/>
          <w:color w:val="000000" w:themeColor="text1"/>
          <w:sz w:val="24"/>
          <w:szCs w:val="24"/>
        </w:rPr>
        <w:footnoteReference w:id="74"/>
      </w:r>
      <w:r w:rsidRPr="6AC61C20">
        <w:rPr>
          <w:rFonts w:ascii="Times New Roman" w:eastAsia="Times New Roman" w:hAnsi="Times New Roman" w:cs="Times New Roman"/>
          <w:color w:val="000000" w:themeColor="text1"/>
          <w:sz w:val="24"/>
          <w:szCs w:val="24"/>
        </w:rPr>
        <w:t xml:space="preserve"> NYPD came to the scene and found the men were ICE agents who were not wearing any identification of themselves or their agencies.</w:t>
      </w:r>
      <w:r w:rsidRPr="6AC61C20">
        <w:rPr>
          <w:rStyle w:val="FootnoteReference"/>
          <w:rFonts w:ascii="Times New Roman" w:eastAsia="Times New Roman" w:hAnsi="Times New Roman" w:cs="Times New Roman"/>
          <w:color w:val="000000" w:themeColor="text1"/>
          <w:sz w:val="24"/>
          <w:szCs w:val="24"/>
        </w:rPr>
        <w:footnoteReference w:id="75"/>
      </w:r>
      <w:r w:rsidRPr="6AC61C20">
        <w:rPr>
          <w:rFonts w:ascii="Times New Roman" w:eastAsia="Times New Roman" w:hAnsi="Times New Roman" w:cs="Times New Roman"/>
          <w:color w:val="000000" w:themeColor="text1"/>
          <w:sz w:val="24"/>
          <w:szCs w:val="24"/>
        </w:rPr>
        <w:t xml:space="preserve"> Two of the NYPD officers </w:t>
      </w:r>
      <w:r>
        <w:rPr>
          <w:rFonts w:ascii="Times New Roman" w:eastAsia="Times New Roman" w:hAnsi="Times New Roman" w:cs="Times New Roman"/>
          <w:color w:val="000000" w:themeColor="text1"/>
          <w:sz w:val="24"/>
          <w:szCs w:val="24"/>
        </w:rPr>
        <w:t>who arrived on</w:t>
      </w:r>
      <w:r w:rsidRPr="6AC61C20">
        <w:rPr>
          <w:rFonts w:ascii="Times New Roman" w:eastAsia="Times New Roman" w:hAnsi="Times New Roman" w:cs="Times New Roman"/>
          <w:color w:val="000000" w:themeColor="text1"/>
          <w:sz w:val="24"/>
          <w:szCs w:val="24"/>
        </w:rPr>
        <w:t xml:space="preserve"> the scene were treated for minor injuries after the incident.</w:t>
      </w:r>
      <w:r w:rsidRPr="6AC61C20">
        <w:rPr>
          <w:rStyle w:val="FootnoteReference"/>
          <w:rFonts w:ascii="Times New Roman" w:eastAsia="Times New Roman" w:hAnsi="Times New Roman" w:cs="Times New Roman"/>
          <w:color w:val="000000" w:themeColor="text1"/>
          <w:sz w:val="24"/>
          <w:szCs w:val="24"/>
        </w:rPr>
        <w:footnoteReference w:id="76"/>
      </w:r>
    </w:p>
    <w:p w14:paraId="2AC6037B" w14:textId="77777777" w:rsidR="00CB3801" w:rsidRDefault="00CB3801" w:rsidP="00CB3801">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sidRPr="312567A7">
        <w:rPr>
          <w:rFonts w:ascii="Times New Roman" w:eastAsia="Times New Roman" w:hAnsi="Times New Roman" w:cs="Times New Roman"/>
          <w:color w:val="000000" w:themeColor="text1"/>
          <w:sz w:val="24"/>
          <w:szCs w:val="24"/>
        </w:rPr>
        <w:lastRenderedPageBreak/>
        <w:t>According to a declassified FBI memo obtained through a Freedom of Information Act Request, the FBI spied on a Signal group chat facilitating “court watch” efforts.</w:t>
      </w:r>
      <w:r w:rsidRPr="312567A7">
        <w:rPr>
          <w:rStyle w:val="FootnoteReference"/>
          <w:rFonts w:ascii="Times New Roman" w:eastAsia="Times New Roman" w:hAnsi="Times New Roman" w:cs="Times New Roman"/>
          <w:color w:val="000000" w:themeColor="text1"/>
          <w:sz w:val="24"/>
          <w:szCs w:val="24"/>
        </w:rPr>
        <w:footnoteReference w:id="77"/>
      </w:r>
      <w:r w:rsidRPr="312567A7">
        <w:rPr>
          <w:rFonts w:ascii="Times New Roman" w:eastAsia="Times New Roman" w:hAnsi="Times New Roman" w:cs="Times New Roman"/>
          <w:color w:val="000000" w:themeColor="text1"/>
          <w:sz w:val="24"/>
          <w:szCs w:val="24"/>
        </w:rPr>
        <w:t xml:space="preserve"> “Court watchers” are typically volunteers who monitor New York federal immigration court proceedings. The memo revealed that the NYPD was involved in the FBI investigation that surveilled the “court watch</w:t>
      </w:r>
      <w:r w:rsidRPr="4EEC04AC">
        <w:rPr>
          <w:rFonts w:ascii="Times New Roman" w:eastAsia="Times New Roman" w:hAnsi="Times New Roman" w:cs="Times New Roman"/>
          <w:color w:val="000000" w:themeColor="text1"/>
          <w:sz w:val="24"/>
          <w:szCs w:val="24"/>
        </w:rPr>
        <w:t>”</w:t>
      </w:r>
      <w:r w:rsidRPr="312567A7">
        <w:rPr>
          <w:rFonts w:ascii="Times New Roman" w:eastAsia="Times New Roman" w:hAnsi="Times New Roman" w:cs="Times New Roman"/>
          <w:color w:val="000000" w:themeColor="text1"/>
          <w:sz w:val="24"/>
          <w:szCs w:val="24"/>
        </w:rPr>
        <w:t xml:space="preserve"> signal chat as part of a </w:t>
      </w:r>
      <w:r w:rsidRPr="4EEC04AC">
        <w:rPr>
          <w:rFonts w:ascii="Times New Roman" w:eastAsia="Times New Roman" w:hAnsi="Times New Roman" w:cs="Times New Roman"/>
          <w:color w:val="000000" w:themeColor="text1"/>
          <w:sz w:val="24"/>
          <w:szCs w:val="24"/>
        </w:rPr>
        <w:t>“</w:t>
      </w:r>
      <w:r w:rsidRPr="312567A7">
        <w:rPr>
          <w:rFonts w:ascii="Times New Roman" w:eastAsia="Times New Roman" w:hAnsi="Times New Roman" w:cs="Times New Roman"/>
          <w:color w:val="000000" w:themeColor="text1"/>
          <w:sz w:val="24"/>
          <w:szCs w:val="24"/>
        </w:rPr>
        <w:t>broader counterterrorism investigation.”</w:t>
      </w:r>
      <w:r w:rsidRPr="0268D394">
        <w:rPr>
          <w:rStyle w:val="FootnoteReference"/>
          <w:rFonts w:ascii="Times New Roman" w:eastAsia="Times New Roman" w:hAnsi="Times New Roman" w:cs="Times New Roman"/>
          <w:color w:val="000000" w:themeColor="text1"/>
          <w:sz w:val="24"/>
          <w:szCs w:val="24"/>
        </w:rPr>
        <w:footnoteReference w:id="78"/>
      </w:r>
      <w:r w:rsidRPr="312567A7">
        <w:rPr>
          <w:rFonts w:ascii="Times New Roman" w:eastAsia="Times New Roman" w:hAnsi="Times New Roman" w:cs="Times New Roman"/>
          <w:color w:val="000000" w:themeColor="text1"/>
          <w:sz w:val="24"/>
          <w:szCs w:val="24"/>
        </w:rPr>
        <w:t xml:space="preserve"> Responses to this declassified memo, however, have emphasized the nonviolent nature of </w:t>
      </w:r>
      <w:r w:rsidRPr="4EEC04AC">
        <w:rPr>
          <w:rFonts w:ascii="Times New Roman" w:eastAsia="Times New Roman" w:hAnsi="Times New Roman" w:cs="Times New Roman"/>
          <w:color w:val="000000" w:themeColor="text1"/>
          <w:sz w:val="24"/>
          <w:szCs w:val="24"/>
        </w:rPr>
        <w:t>“</w:t>
      </w:r>
      <w:r w:rsidRPr="312567A7">
        <w:rPr>
          <w:rFonts w:ascii="Times New Roman" w:eastAsia="Times New Roman" w:hAnsi="Times New Roman" w:cs="Times New Roman"/>
          <w:color w:val="000000" w:themeColor="text1"/>
          <w:sz w:val="24"/>
          <w:szCs w:val="24"/>
        </w:rPr>
        <w:t xml:space="preserve">court watchers,” especially in contrast to the ICE </w:t>
      </w:r>
      <w:r w:rsidRPr="4EEC04AC">
        <w:rPr>
          <w:rFonts w:ascii="Times New Roman" w:eastAsia="Times New Roman" w:hAnsi="Times New Roman" w:cs="Times New Roman"/>
          <w:color w:val="000000" w:themeColor="text1"/>
          <w:sz w:val="24"/>
          <w:szCs w:val="24"/>
        </w:rPr>
        <w:t xml:space="preserve">detentions </w:t>
      </w:r>
      <w:r w:rsidRPr="312567A7">
        <w:rPr>
          <w:rFonts w:ascii="Times New Roman" w:eastAsia="Times New Roman" w:hAnsi="Times New Roman" w:cs="Times New Roman"/>
          <w:color w:val="000000" w:themeColor="text1"/>
          <w:sz w:val="24"/>
          <w:szCs w:val="24"/>
        </w:rPr>
        <w:t>being made in immigration court, and critiqued the involvement of the NYPD.</w:t>
      </w:r>
      <w:r w:rsidRPr="0268D394">
        <w:rPr>
          <w:rStyle w:val="FootnoteReference"/>
          <w:rFonts w:ascii="Times New Roman" w:eastAsia="Times New Roman" w:hAnsi="Times New Roman" w:cs="Times New Roman"/>
          <w:color w:val="000000" w:themeColor="text1"/>
          <w:sz w:val="24"/>
          <w:szCs w:val="24"/>
        </w:rPr>
        <w:footnoteReference w:id="79"/>
      </w:r>
    </w:p>
    <w:p w14:paraId="23741E77" w14:textId="5AEB924C" w:rsidR="00CB3801" w:rsidRDefault="00CB3801" w:rsidP="00CB3801">
      <w:pPr>
        <w:spacing w:after="0" w:line="480" w:lineRule="auto"/>
        <w:ind w:firstLine="720"/>
        <w:jc w:val="both"/>
        <w:rPr>
          <w:rFonts w:ascii="Times New Roman" w:eastAsia="Times New Roman" w:hAnsi="Times New Roman" w:cs="Times New Roman"/>
          <w:color w:val="000000" w:themeColor="text1"/>
          <w:sz w:val="24"/>
          <w:szCs w:val="24"/>
        </w:rPr>
      </w:pPr>
      <w:r w:rsidRPr="52C97E03">
        <w:rPr>
          <w:rFonts w:ascii="Times New Roman" w:eastAsia="Times New Roman" w:hAnsi="Times New Roman" w:cs="Times New Roman"/>
          <w:color w:val="000000" w:themeColor="text1"/>
          <w:sz w:val="24"/>
          <w:szCs w:val="24"/>
        </w:rPr>
        <w:t>In a</w:t>
      </w:r>
      <w:r w:rsidR="00FE2A9C">
        <w:rPr>
          <w:rFonts w:ascii="Times New Roman" w:eastAsia="Times New Roman" w:hAnsi="Times New Roman" w:cs="Times New Roman"/>
          <w:color w:val="000000" w:themeColor="text1"/>
          <w:sz w:val="24"/>
          <w:szCs w:val="24"/>
        </w:rPr>
        <w:t xml:space="preserve"> November 2025</w:t>
      </w:r>
      <w:r w:rsidRPr="52C97E03">
        <w:rPr>
          <w:rFonts w:ascii="Times New Roman" w:eastAsia="Times New Roman" w:hAnsi="Times New Roman" w:cs="Times New Roman"/>
          <w:color w:val="000000" w:themeColor="text1"/>
          <w:sz w:val="24"/>
          <w:szCs w:val="24"/>
        </w:rPr>
        <w:t xml:space="preserve"> interview with Fox News, Tom Homan said that New York City should expect to see ramped</w:t>
      </w:r>
      <w:r w:rsidRPr="4EEC04AC">
        <w:rPr>
          <w:rFonts w:ascii="Times New Roman" w:eastAsia="Times New Roman" w:hAnsi="Times New Roman" w:cs="Times New Roman"/>
          <w:color w:val="000000" w:themeColor="text1"/>
          <w:sz w:val="24"/>
          <w:szCs w:val="24"/>
        </w:rPr>
        <w:t>-</w:t>
      </w:r>
      <w:r w:rsidRPr="52C97E03">
        <w:rPr>
          <w:rFonts w:ascii="Times New Roman" w:eastAsia="Times New Roman" w:hAnsi="Times New Roman" w:cs="Times New Roman"/>
          <w:color w:val="000000" w:themeColor="text1"/>
          <w:sz w:val="24"/>
          <w:szCs w:val="24"/>
        </w:rPr>
        <w:t>up ICE enforcement operations because of New York City’s sanctuary status.</w:t>
      </w:r>
      <w:r w:rsidRPr="52C97E03">
        <w:rPr>
          <w:rStyle w:val="FootnoteReference"/>
          <w:rFonts w:ascii="Times New Roman" w:eastAsia="Times New Roman" w:hAnsi="Times New Roman" w:cs="Times New Roman"/>
          <w:color w:val="000000" w:themeColor="text1"/>
          <w:sz w:val="24"/>
          <w:szCs w:val="24"/>
        </w:rPr>
        <w:footnoteReference w:id="80"/>
      </w:r>
      <w:r w:rsidRPr="4EEC04AC">
        <w:rPr>
          <w:rFonts w:ascii="Times New Roman" w:eastAsia="Times New Roman" w:hAnsi="Times New Roman" w:cs="Times New Roman"/>
          <w:color w:val="000000" w:themeColor="text1"/>
          <w:sz w:val="24"/>
          <w:szCs w:val="24"/>
        </w:rPr>
        <w:t xml:space="preserve"> Canal Street in Lower Manhattan has already been the site of targeted operations, including a raid on October 21, 2025, that resulted in the detention of several street vendors and an immediate protest of ICE’s actions by New Yorkers.</w:t>
      </w:r>
      <w:r w:rsidRPr="4EEC04AC">
        <w:rPr>
          <w:rStyle w:val="FootnoteReference"/>
          <w:rFonts w:ascii="Times New Roman" w:eastAsia="Times New Roman" w:hAnsi="Times New Roman" w:cs="Times New Roman"/>
          <w:color w:val="000000" w:themeColor="text1"/>
          <w:sz w:val="24"/>
          <w:szCs w:val="24"/>
        </w:rPr>
        <w:footnoteReference w:id="81"/>
      </w:r>
      <w:r w:rsidRPr="4EEC04AC">
        <w:rPr>
          <w:rFonts w:ascii="Times New Roman" w:eastAsia="Times New Roman" w:hAnsi="Times New Roman" w:cs="Times New Roman"/>
          <w:color w:val="000000" w:themeColor="text1"/>
          <w:sz w:val="24"/>
          <w:szCs w:val="24"/>
        </w:rPr>
        <w:t xml:space="preserve"> ICE raided Canal Street again on November 22, 2025, an hour after the NYPD conducted their own vendor enforcement operation.</w:t>
      </w:r>
      <w:r w:rsidRPr="4EEC04AC">
        <w:rPr>
          <w:rStyle w:val="FootnoteReference"/>
          <w:rFonts w:ascii="Times New Roman" w:eastAsia="Times New Roman" w:hAnsi="Times New Roman" w:cs="Times New Roman"/>
          <w:color w:val="000000" w:themeColor="text1"/>
          <w:sz w:val="24"/>
          <w:szCs w:val="24"/>
        </w:rPr>
        <w:footnoteReference w:id="82"/>
      </w:r>
      <w:r w:rsidRPr="4EEC04AC">
        <w:rPr>
          <w:rFonts w:ascii="Times New Roman" w:eastAsia="Times New Roman" w:hAnsi="Times New Roman" w:cs="Times New Roman"/>
          <w:color w:val="000000" w:themeColor="text1"/>
          <w:sz w:val="24"/>
          <w:szCs w:val="24"/>
        </w:rPr>
        <w:t xml:space="preserve"> ICE appears to have detained one vendor.</w:t>
      </w:r>
      <w:r w:rsidRPr="4EEC04AC">
        <w:rPr>
          <w:rStyle w:val="FootnoteReference"/>
          <w:rFonts w:ascii="Times New Roman" w:eastAsia="Times New Roman" w:hAnsi="Times New Roman" w:cs="Times New Roman"/>
          <w:color w:val="000000" w:themeColor="text1"/>
          <w:sz w:val="24"/>
          <w:szCs w:val="24"/>
        </w:rPr>
        <w:footnoteReference w:id="83"/>
      </w:r>
    </w:p>
    <w:p w14:paraId="0F0741D4" w14:textId="77777777" w:rsidR="00DD5DAD" w:rsidRDefault="00DD5DAD" w:rsidP="00CB3801">
      <w:pPr>
        <w:spacing w:after="0" w:line="480" w:lineRule="auto"/>
        <w:ind w:firstLine="720"/>
        <w:jc w:val="both"/>
        <w:rPr>
          <w:rFonts w:ascii="Times New Roman" w:hAnsi="Times New Roman" w:cs="Times New Roman"/>
          <w:sz w:val="24"/>
          <w:szCs w:val="24"/>
        </w:rPr>
      </w:pPr>
    </w:p>
    <w:p w14:paraId="02B663F0" w14:textId="6001FCD0" w:rsidR="00E15984" w:rsidRDefault="00C35F5E" w:rsidP="0073330D">
      <w:pPr>
        <w:pStyle w:val="ListParagraph"/>
        <w:numPr>
          <w:ilvl w:val="0"/>
          <w:numId w:val="2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City Council’s Request for a DOI Review</w:t>
      </w:r>
    </w:p>
    <w:p w14:paraId="612F071C" w14:textId="77777777" w:rsidR="0073330D" w:rsidRPr="00E15984" w:rsidRDefault="0073330D" w:rsidP="0073330D">
      <w:pPr>
        <w:pStyle w:val="ListParagraph"/>
        <w:spacing w:after="0" w:line="240" w:lineRule="auto"/>
        <w:ind w:left="1080"/>
        <w:jc w:val="both"/>
        <w:rPr>
          <w:rFonts w:ascii="Times New Roman" w:hAnsi="Times New Roman" w:cs="Times New Roman"/>
          <w:b/>
          <w:bCs/>
          <w:sz w:val="24"/>
          <w:szCs w:val="24"/>
        </w:rPr>
      </w:pPr>
    </w:p>
    <w:p w14:paraId="2850D3EB" w14:textId="63C98593" w:rsidR="00C35F5E" w:rsidRPr="00C35F5E" w:rsidRDefault="00C35F5E" w:rsidP="00A13397">
      <w:pPr>
        <w:spacing w:after="0" w:line="480" w:lineRule="auto"/>
        <w:ind w:firstLine="720"/>
        <w:jc w:val="both"/>
        <w:rPr>
          <w:rFonts w:ascii="Times New Roman" w:hAnsi="Times New Roman" w:cs="Times New Roman"/>
          <w:sz w:val="24"/>
          <w:szCs w:val="24"/>
        </w:rPr>
      </w:pPr>
      <w:r w:rsidRPr="00C35F5E">
        <w:rPr>
          <w:rFonts w:ascii="Times New Roman" w:hAnsi="Times New Roman" w:cs="Times New Roman"/>
          <w:sz w:val="24"/>
          <w:szCs w:val="24"/>
        </w:rPr>
        <w:t>In late May</w:t>
      </w:r>
      <w:r>
        <w:rPr>
          <w:rFonts w:ascii="Times New Roman" w:hAnsi="Times New Roman" w:cs="Times New Roman"/>
          <w:sz w:val="24"/>
          <w:szCs w:val="24"/>
        </w:rPr>
        <w:t xml:space="preserve"> 2025</w:t>
      </w:r>
      <w:r w:rsidRPr="00C35F5E">
        <w:rPr>
          <w:rFonts w:ascii="Times New Roman" w:hAnsi="Times New Roman" w:cs="Times New Roman"/>
          <w:sz w:val="24"/>
          <w:szCs w:val="24"/>
        </w:rPr>
        <w:t>, Council Members and staff were concernedly monitoring press coverage of interactions between the NYPD and federal authorities. On June 2, then-Speaker Adrienne Adams and then-Oversight</w:t>
      </w:r>
      <w:r>
        <w:rPr>
          <w:rFonts w:ascii="Times New Roman" w:hAnsi="Times New Roman" w:cs="Times New Roman"/>
          <w:sz w:val="24"/>
          <w:szCs w:val="24"/>
        </w:rPr>
        <w:t xml:space="preserve"> and Investigations Committee</w:t>
      </w:r>
      <w:r w:rsidRPr="00C35F5E">
        <w:rPr>
          <w:rFonts w:ascii="Times New Roman" w:hAnsi="Times New Roman" w:cs="Times New Roman"/>
          <w:sz w:val="24"/>
          <w:szCs w:val="24"/>
        </w:rPr>
        <w:t xml:space="preserve"> Chair Gale </w:t>
      </w:r>
      <w:r>
        <w:rPr>
          <w:rFonts w:ascii="Times New Roman" w:hAnsi="Times New Roman" w:cs="Times New Roman"/>
          <w:sz w:val="24"/>
          <w:szCs w:val="24"/>
        </w:rPr>
        <w:t xml:space="preserve">A. </w:t>
      </w:r>
      <w:r w:rsidRPr="00C35F5E">
        <w:rPr>
          <w:rFonts w:ascii="Times New Roman" w:hAnsi="Times New Roman" w:cs="Times New Roman"/>
          <w:sz w:val="24"/>
          <w:szCs w:val="24"/>
        </w:rPr>
        <w:t>Brewer</w:t>
      </w:r>
      <w:r>
        <w:rPr>
          <w:rFonts w:ascii="Times New Roman" w:hAnsi="Times New Roman" w:cs="Times New Roman"/>
          <w:sz w:val="24"/>
          <w:szCs w:val="24"/>
        </w:rPr>
        <w:t xml:space="preserve"> </w:t>
      </w:r>
      <w:r w:rsidRPr="00C35F5E">
        <w:rPr>
          <w:rFonts w:ascii="Times New Roman" w:hAnsi="Times New Roman" w:cs="Times New Roman"/>
          <w:sz w:val="24"/>
          <w:szCs w:val="24"/>
        </w:rPr>
        <w:t>sent a letter to DOI requesting its review.</w:t>
      </w:r>
      <w:r w:rsidRPr="00C35F5E">
        <w:rPr>
          <w:rStyle w:val="FootnoteReference"/>
          <w:rFonts w:ascii="Times New Roman" w:hAnsi="Times New Roman" w:cs="Times New Roman"/>
          <w:sz w:val="24"/>
          <w:szCs w:val="24"/>
        </w:rPr>
        <w:footnoteReference w:id="84"/>
      </w:r>
      <w:r w:rsidRPr="00C35F5E">
        <w:rPr>
          <w:rFonts w:ascii="Times New Roman" w:hAnsi="Times New Roman" w:cs="Times New Roman"/>
          <w:sz w:val="24"/>
          <w:szCs w:val="24"/>
        </w:rPr>
        <w:t xml:space="preserve"> The letter </w:t>
      </w:r>
      <w:r w:rsidRPr="008D4225">
        <w:rPr>
          <w:rFonts w:ascii="Times New Roman" w:hAnsi="Times New Roman" w:cs="Times New Roman"/>
          <w:sz w:val="24"/>
          <w:szCs w:val="24"/>
        </w:rPr>
        <w:t xml:space="preserve">specifically cited an article from </w:t>
      </w:r>
      <w:r w:rsidR="00614667" w:rsidRPr="008D4225">
        <w:rPr>
          <w:rFonts w:ascii="Times New Roman" w:hAnsi="Times New Roman" w:cs="Times New Roman"/>
          <w:sz w:val="24"/>
          <w:szCs w:val="24"/>
        </w:rPr>
        <w:t xml:space="preserve">the </w:t>
      </w:r>
      <w:r w:rsidR="00A13397">
        <w:rPr>
          <w:rFonts w:ascii="Times New Roman" w:hAnsi="Times New Roman" w:cs="Times New Roman"/>
          <w:sz w:val="24"/>
          <w:szCs w:val="24"/>
        </w:rPr>
        <w:t xml:space="preserve">news publication The </w:t>
      </w:r>
      <w:r w:rsidR="00614667" w:rsidRPr="008D4225">
        <w:rPr>
          <w:rFonts w:ascii="Times New Roman" w:hAnsi="Times New Roman" w:cs="Times New Roman"/>
          <w:sz w:val="24"/>
          <w:szCs w:val="24"/>
        </w:rPr>
        <w:t>City</w:t>
      </w:r>
      <w:r w:rsidRPr="008D4225">
        <w:rPr>
          <w:rFonts w:ascii="Times New Roman" w:hAnsi="Times New Roman" w:cs="Times New Roman"/>
          <w:sz w:val="24"/>
          <w:szCs w:val="24"/>
        </w:rPr>
        <w:t xml:space="preserve"> about the transfer of Merwil Gutiérrez Flores from NYPD to federal custody</w:t>
      </w:r>
      <w:r w:rsidR="008D4225" w:rsidRPr="008D4225">
        <w:rPr>
          <w:rFonts w:ascii="Times New Roman" w:hAnsi="Times New Roman" w:cs="Times New Roman"/>
          <w:sz w:val="24"/>
          <w:szCs w:val="24"/>
        </w:rPr>
        <w:t>, titled “Arrested by the NYPD but Not Prosecuted, They’re Now Imprisoned in El Salvador.”</w:t>
      </w:r>
      <w:r w:rsidRPr="008D4225">
        <w:rPr>
          <w:rStyle w:val="FootnoteReference"/>
          <w:rFonts w:ascii="Times New Roman" w:hAnsi="Times New Roman" w:cs="Times New Roman"/>
          <w:sz w:val="24"/>
          <w:szCs w:val="24"/>
        </w:rPr>
        <w:footnoteReference w:id="85"/>
      </w:r>
      <w:r w:rsidRPr="008D4225">
        <w:rPr>
          <w:rFonts w:ascii="Times New Roman" w:hAnsi="Times New Roman" w:cs="Times New Roman"/>
          <w:sz w:val="24"/>
          <w:szCs w:val="24"/>
        </w:rPr>
        <w:t xml:space="preserve"> It</w:t>
      </w:r>
      <w:r w:rsidRPr="00C35F5E">
        <w:rPr>
          <w:rFonts w:ascii="Times New Roman" w:hAnsi="Times New Roman" w:cs="Times New Roman"/>
          <w:sz w:val="24"/>
          <w:szCs w:val="24"/>
        </w:rPr>
        <w:t xml:space="preserve"> also cited an Associated Press (AP) account about NYPD records regarding Leqaa Kordia, with the headline “NYPD shared a Palestinian protester’s info with ICE. Now it’s evidence in her deportation case.”</w:t>
      </w:r>
      <w:r w:rsidRPr="00C35F5E">
        <w:rPr>
          <w:rStyle w:val="FootnoteReference"/>
          <w:rFonts w:ascii="Times New Roman" w:hAnsi="Times New Roman" w:cs="Times New Roman"/>
          <w:sz w:val="24"/>
          <w:szCs w:val="24"/>
        </w:rPr>
        <w:footnoteReference w:id="86"/>
      </w:r>
      <w:r w:rsidRPr="00C35F5E">
        <w:rPr>
          <w:rFonts w:ascii="Times New Roman" w:hAnsi="Times New Roman" w:cs="Times New Roman"/>
          <w:sz w:val="24"/>
          <w:szCs w:val="24"/>
        </w:rPr>
        <w:t xml:space="preserve"> The joint letter also cited an exchange at a press conference, four days after the AP’s publication, where the Police Commissioner answered reporters’ questions about it, saying, “I am looking into how a sealed record could have been provided. I am not looking into the propriety of responding to a request from a federal partner for a money-laundering investigation.”</w:t>
      </w:r>
      <w:r w:rsidRPr="00C35F5E">
        <w:rPr>
          <w:rStyle w:val="FootnoteReference"/>
          <w:rFonts w:ascii="Times New Roman" w:hAnsi="Times New Roman" w:cs="Times New Roman"/>
          <w:sz w:val="24"/>
          <w:szCs w:val="24"/>
        </w:rPr>
        <w:footnoteReference w:id="87"/>
      </w:r>
      <w:r w:rsidRPr="00C35F5E">
        <w:rPr>
          <w:rFonts w:ascii="Times New Roman" w:hAnsi="Times New Roman" w:cs="Times New Roman"/>
          <w:sz w:val="24"/>
          <w:szCs w:val="24"/>
        </w:rPr>
        <w:t xml:space="preserve"> </w:t>
      </w:r>
    </w:p>
    <w:p w14:paraId="3FDEB30A" w14:textId="77777777" w:rsidR="00C35F5E" w:rsidRPr="00A13397" w:rsidRDefault="00C35F5E" w:rsidP="000518C4">
      <w:pPr>
        <w:spacing w:after="0" w:line="480" w:lineRule="auto"/>
        <w:ind w:firstLine="720"/>
        <w:jc w:val="both"/>
        <w:rPr>
          <w:rFonts w:ascii="Times New Roman" w:hAnsi="Times New Roman" w:cs="Times New Roman"/>
          <w:sz w:val="24"/>
          <w:szCs w:val="24"/>
        </w:rPr>
      </w:pPr>
      <w:r w:rsidRPr="00A13397">
        <w:rPr>
          <w:rFonts w:ascii="Times New Roman" w:hAnsi="Times New Roman" w:cs="Times New Roman"/>
          <w:sz w:val="24"/>
          <w:szCs w:val="24"/>
        </w:rPr>
        <w:t>DOI’s December 3 report, in Section III, quoted the Council’s letter and the cited articles, including the letter’s request “that DOI conduct a comprehensive and independent review to determine whether the NYPD’s recent actions have violated City laws or circumvented their intent.”</w:t>
      </w:r>
      <w:r w:rsidRPr="00A13397">
        <w:rPr>
          <w:rStyle w:val="FootnoteReference"/>
          <w:rFonts w:ascii="Times New Roman" w:hAnsi="Times New Roman" w:cs="Times New Roman"/>
          <w:sz w:val="24"/>
          <w:szCs w:val="24"/>
        </w:rPr>
        <w:footnoteReference w:id="88"/>
      </w:r>
      <w:r w:rsidRPr="00A13397">
        <w:rPr>
          <w:rFonts w:ascii="Times New Roman" w:hAnsi="Times New Roman" w:cs="Times New Roman"/>
          <w:sz w:val="24"/>
          <w:szCs w:val="24"/>
        </w:rPr>
        <w:t xml:space="preserve"> </w:t>
      </w:r>
    </w:p>
    <w:p w14:paraId="5D876A36" w14:textId="77777777" w:rsidR="00C35F5E" w:rsidRPr="000518C4" w:rsidRDefault="00C35F5E" w:rsidP="000518C4">
      <w:pPr>
        <w:spacing w:after="0" w:line="480" w:lineRule="auto"/>
        <w:ind w:firstLine="720"/>
        <w:jc w:val="both"/>
        <w:rPr>
          <w:rFonts w:ascii="Times New Roman" w:hAnsi="Times New Roman" w:cs="Times New Roman"/>
          <w:sz w:val="24"/>
          <w:szCs w:val="24"/>
        </w:rPr>
      </w:pPr>
      <w:r w:rsidRPr="000518C4">
        <w:rPr>
          <w:rFonts w:ascii="Times New Roman" w:hAnsi="Times New Roman" w:cs="Times New Roman"/>
          <w:sz w:val="24"/>
          <w:szCs w:val="24"/>
        </w:rPr>
        <w:lastRenderedPageBreak/>
        <w:t>Section V(A) of DOI’s report contains the most detailed discussion of the NYPD’s treatment of Mr. Gutiérrez Flores. DOI’s “determin[ation]” includes the following statement: “The decision to transfer Mr. Gutiérrez Flores to FBI custody was also consistent with NYPD policies and local law.”</w:t>
      </w:r>
      <w:r w:rsidRPr="000518C4">
        <w:rPr>
          <w:rStyle w:val="FootnoteReference"/>
          <w:rFonts w:ascii="Times New Roman" w:hAnsi="Times New Roman" w:cs="Times New Roman"/>
          <w:sz w:val="24"/>
          <w:szCs w:val="24"/>
        </w:rPr>
        <w:footnoteReference w:id="89"/>
      </w:r>
      <w:r w:rsidRPr="000518C4">
        <w:rPr>
          <w:rFonts w:ascii="Times New Roman" w:hAnsi="Times New Roman" w:cs="Times New Roman"/>
          <w:sz w:val="24"/>
          <w:szCs w:val="24"/>
        </w:rPr>
        <w:t xml:space="preserve"> </w:t>
      </w:r>
    </w:p>
    <w:p w14:paraId="2F0282D1" w14:textId="22D6D899" w:rsidR="00C35F5E" w:rsidRPr="000518C4" w:rsidRDefault="00C35F5E" w:rsidP="000518C4">
      <w:pPr>
        <w:spacing w:line="480" w:lineRule="auto"/>
        <w:ind w:firstLine="720"/>
        <w:jc w:val="both"/>
        <w:rPr>
          <w:rFonts w:ascii="Times New Roman" w:hAnsi="Times New Roman" w:cs="Times New Roman"/>
          <w:sz w:val="24"/>
          <w:szCs w:val="24"/>
        </w:rPr>
      </w:pPr>
      <w:r w:rsidRPr="000518C4">
        <w:rPr>
          <w:rFonts w:ascii="Times New Roman" w:hAnsi="Times New Roman" w:cs="Times New Roman"/>
          <w:sz w:val="24"/>
          <w:szCs w:val="24"/>
        </w:rPr>
        <w:t>Section V(B) of the report, which contains the most detailed discussion of the NYPD’s treatment of Ms. Kordia, contains no such “determin[ation]” at all, either that NYPD violated or followed City law.</w:t>
      </w:r>
      <w:r w:rsidRPr="000518C4">
        <w:rPr>
          <w:rStyle w:val="FootnoteReference"/>
          <w:rFonts w:ascii="Times New Roman" w:hAnsi="Times New Roman" w:cs="Times New Roman"/>
          <w:sz w:val="24"/>
          <w:szCs w:val="24"/>
        </w:rPr>
        <w:footnoteReference w:id="90"/>
      </w:r>
      <w:r w:rsidRPr="000518C4">
        <w:rPr>
          <w:rFonts w:ascii="Times New Roman" w:hAnsi="Times New Roman" w:cs="Times New Roman"/>
          <w:sz w:val="24"/>
          <w:szCs w:val="24"/>
        </w:rPr>
        <w:t xml:space="preserve"> However, the report’s Executive Summary states, in a subsection devoted to her case, “DOI concluded that the NYPD’s actions did not violate NYPD policies or local laws restricting cooperation with civil immigration enforcement because the NYPD disclosed information to HSI based on HSI’s stated need for assistance with a criminal investigation.”</w:t>
      </w:r>
      <w:r w:rsidRPr="000518C4">
        <w:rPr>
          <w:rStyle w:val="FootnoteReference"/>
          <w:rFonts w:ascii="Times New Roman" w:hAnsi="Times New Roman" w:cs="Times New Roman"/>
          <w:sz w:val="24"/>
          <w:szCs w:val="24"/>
        </w:rPr>
        <w:footnoteReference w:id="91"/>
      </w:r>
      <w:r w:rsidRPr="000518C4">
        <w:rPr>
          <w:rFonts w:ascii="Times New Roman" w:hAnsi="Times New Roman" w:cs="Times New Roman"/>
          <w:sz w:val="24"/>
          <w:szCs w:val="24"/>
        </w:rPr>
        <w:t xml:space="preserve"> Finally, Section VII of DOI’s report, Findings and Recommendations, includes the statement “</w:t>
      </w:r>
      <w:r w:rsidRPr="000518C4">
        <w:rPr>
          <w:rFonts w:ascii="Times New Roman" w:hAnsi="Times New Roman" w:cs="Times New Roman"/>
          <w:sz w:val="24"/>
          <w:szCs w:val="24"/>
          <w:u w:val="single"/>
        </w:rPr>
        <w:t>In the cases of both Ms. Kordia and Mr. Gutiérrez Flores, the NYPD’s assistance to federal agents was used to further civil immigration purposes</w:t>
      </w:r>
      <w:r w:rsidRPr="000518C4">
        <w:rPr>
          <w:rFonts w:ascii="Times New Roman" w:hAnsi="Times New Roman" w:cs="Times New Roman"/>
          <w:sz w:val="24"/>
          <w:szCs w:val="24"/>
        </w:rPr>
        <w:t>, even though it was not clear from the requests to which the NYPD was responding that the assistance would be used for civil immigration enforcement” (emphasis added).</w:t>
      </w:r>
      <w:r w:rsidRPr="000518C4">
        <w:rPr>
          <w:rStyle w:val="FootnoteReference"/>
          <w:rFonts w:ascii="Times New Roman" w:hAnsi="Times New Roman" w:cs="Times New Roman"/>
          <w:sz w:val="24"/>
          <w:szCs w:val="24"/>
        </w:rPr>
        <w:footnoteReference w:id="92"/>
      </w:r>
      <w:r w:rsidRPr="000518C4">
        <w:rPr>
          <w:rFonts w:ascii="Times New Roman" w:hAnsi="Times New Roman" w:cs="Times New Roman"/>
          <w:sz w:val="24"/>
          <w:szCs w:val="24"/>
        </w:rPr>
        <w:t xml:space="preserve"> How that factual finding squares with the prohibition that “[n]</w:t>
      </w:r>
      <w:r w:rsidRPr="000518C4">
        <w:rPr>
          <w:rFonts w:ascii="Times New Roman" w:hAnsi="Times New Roman" w:cs="Times New Roman"/>
          <w:sz w:val="24"/>
          <w:szCs w:val="24"/>
          <w:u w:val="single"/>
        </w:rPr>
        <w:t>o city resources, including, but not limited to, time spent by employees, officers, contractors, or subcontractors while on duty, or the use of city property, shall be utilized for immigration enforcement</w:t>
      </w:r>
      <w:r w:rsidRPr="000518C4">
        <w:rPr>
          <w:rFonts w:ascii="Times New Roman" w:hAnsi="Times New Roman" w:cs="Times New Roman"/>
          <w:sz w:val="24"/>
          <w:szCs w:val="24"/>
        </w:rPr>
        <w:t>”</w:t>
      </w:r>
      <w:r w:rsidRPr="000518C4">
        <w:rPr>
          <w:rStyle w:val="FootnoteReference"/>
          <w:rFonts w:ascii="Times New Roman" w:hAnsi="Times New Roman" w:cs="Times New Roman"/>
          <w:sz w:val="24"/>
          <w:szCs w:val="24"/>
        </w:rPr>
        <w:footnoteReference w:id="93"/>
      </w:r>
      <w:r w:rsidRPr="000518C4">
        <w:rPr>
          <w:rFonts w:ascii="Times New Roman" w:hAnsi="Times New Roman" w:cs="Times New Roman"/>
          <w:sz w:val="24"/>
          <w:szCs w:val="24"/>
        </w:rPr>
        <w:t xml:space="preserve"> is never clearly addressed.</w:t>
      </w:r>
    </w:p>
    <w:p w14:paraId="0E6166AB" w14:textId="77777777" w:rsidR="00C35F5E" w:rsidRDefault="00C35F5E" w:rsidP="00C35F5E">
      <w:r>
        <w:br w:type="page"/>
      </w:r>
    </w:p>
    <w:tbl>
      <w:tblPr>
        <w:tblStyle w:val="TableGrid"/>
        <w:tblW w:w="9462" w:type="dxa"/>
        <w:tblLook w:val="04A0" w:firstRow="1" w:lastRow="0" w:firstColumn="1" w:lastColumn="0" w:noHBand="0" w:noVBand="1"/>
      </w:tblPr>
      <w:tblGrid>
        <w:gridCol w:w="1605"/>
        <w:gridCol w:w="2595"/>
        <w:gridCol w:w="5262"/>
      </w:tblGrid>
      <w:tr w:rsidR="00C35F5E" w:rsidRPr="000518C4" w14:paraId="08463E6A" w14:textId="77777777" w:rsidTr="000518C4">
        <w:trPr>
          <w:trHeight w:val="300"/>
        </w:trPr>
        <w:tc>
          <w:tcPr>
            <w:tcW w:w="160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AC6053"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lastRenderedPageBreak/>
              <w:t xml:space="preserve">Date </w:t>
            </w:r>
          </w:p>
          <w:p w14:paraId="74F81E73"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t>(in 2025)</w:t>
            </w:r>
          </w:p>
        </w:tc>
        <w:tc>
          <w:tcPr>
            <w:tcW w:w="25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DB51ADC"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t>Author</w:t>
            </w:r>
          </w:p>
        </w:tc>
        <w:tc>
          <w:tcPr>
            <w:tcW w:w="526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7D45824"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t>Document</w:t>
            </w:r>
          </w:p>
        </w:tc>
      </w:tr>
      <w:tr w:rsidR="00C35F5E" w:rsidRPr="000518C4" w14:paraId="1373D275" w14:textId="77777777" w:rsidTr="000518C4">
        <w:trPr>
          <w:trHeight w:val="300"/>
        </w:trPr>
        <w:tc>
          <w:tcPr>
            <w:tcW w:w="160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9D51A1D"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t>May 2</w:t>
            </w:r>
          </w:p>
        </w:tc>
        <w:tc>
          <w:tcPr>
            <w:tcW w:w="25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F578774"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t>Associated Press</w:t>
            </w:r>
          </w:p>
        </w:tc>
        <w:tc>
          <w:tcPr>
            <w:tcW w:w="5262" w:type="dxa"/>
            <w:tcBorders>
              <w:top w:val="single" w:sz="4" w:space="0" w:color="auto"/>
              <w:left w:val="single" w:sz="4" w:space="0" w:color="auto"/>
              <w:bottom w:val="single" w:sz="4" w:space="0" w:color="auto"/>
              <w:right w:val="single" w:sz="4" w:space="0" w:color="auto"/>
            </w:tcBorders>
            <w:tcMar>
              <w:left w:w="108" w:type="dxa"/>
              <w:right w:w="108" w:type="dxa"/>
            </w:tcMar>
          </w:tcPr>
          <w:p w14:paraId="6BF43A77" w14:textId="77777777" w:rsidR="00C35F5E" w:rsidRPr="000518C4" w:rsidRDefault="00C35F5E" w:rsidP="00B20B16">
            <w:pPr>
              <w:rPr>
                <w:rFonts w:ascii="Times New Roman" w:hAnsi="Times New Roman" w:cs="Times New Roman"/>
              </w:rPr>
            </w:pPr>
            <w:r w:rsidRPr="000518C4">
              <w:rPr>
                <w:rFonts w:ascii="Times New Roman" w:eastAsia="Calibri" w:hAnsi="Times New Roman" w:cs="Times New Roman"/>
                <w:sz w:val="24"/>
                <w:szCs w:val="24"/>
              </w:rPr>
              <w:t>Article, “NYPD shared a Palestinian protester’s info with ICE. Now it’s evidence in her deportation case.”</w:t>
            </w:r>
          </w:p>
        </w:tc>
      </w:tr>
      <w:tr w:rsidR="00C35F5E" w:rsidRPr="000518C4" w14:paraId="74D2AA33" w14:textId="77777777" w:rsidTr="000518C4">
        <w:trPr>
          <w:trHeight w:val="300"/>
        </w:trPr>
        <w:tc>
          <w:tcPr>
            <w:tcW w:w="160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5D8348"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t>May 6</w:t>
            </w:r>
          </w:p>
        </w:tc>
        <w:tc>
          <w:tcPr>
            <w:tcW w:w="25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7824482"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t>Police Commissioner</w:t>
            </w:r>
          </w:p>
        </w:tc>
        <w:tc>
          <w:tcPr>
            <w:tcW w:w="5262" w:type="dxa"/>
            <w:tcBorders>
              <w:top w:val="single" w:sz="4" w:space="0" w:color="auto"/>
              <w:left w:val="single" w:sz="4" w:space="0" w:color="auto"/>
              <w:bottom w:val="single" w:sz="4" w:space="0" w:color="auto"/>
              <w:right w:val="single" w:sz="4" w:space="0" w:color="auto"/>
            </w:tcBorders>
            <w:tcMar>
              <w:left w:w="108" w:type="dxa"/>
              <w:right w:w="108" w:type="dxa"/>
            </w:tcMar>
          </w:tcPr>
          <w:p w14:paraId="0B8B29E3" w14:textId="77777777" w:rsidR="00C35F5E" w:rsidRPr="000518C4" w:rsidRDefault="00C35F5E" w:rsidP="00B20B16">
            <w:pPr>
              <w:rPr>
                <w:rFonts w:ascii="Times New Roman" w:hAnsi="Times New Roman" w:cs="Times New Roman"/>
              </w:rPr>
            </w:pPr>
            <w:r w:rsidRPr="000518C4">
              <w:rPr>
                <w:rFonts w:ascii="Times New Roman" w:eastAsia="Calibri" w:hAnsi="Times New Roman" w:cs="Times New Roman"/>
                <w:sz w:val="24"/>
                <w:szCs w:val="24"/>
              </w:rPr>
              <w:t>Answers at a press conference</w:t>
            </w:r>
          </w:p>
        </w:tc>
      </w:tr>
      <w:tr w:rsidR="00C35F5E" w:rsidRPr="000518C4" w14:paraId="6F86B8A7" w14:textId="77777777" w:rsidTr="000518C4">
        <w:trPr>
          <w:trHeight w:val="300"/>
        </w:trPr>
        <w:tc>
          <w:tcPr>
            <w:tcW w:w="160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D86455"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t>May 16</w:t>
            </w:r>
          </w:p>
        </w:tc>
        <w:tc>
          <w:tcPr>
            <w:tcW w:w="25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88DE9D2"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t>THE CITY</w:t>
            </w:r>
          </w:p>
        </w:tc>
        <w:tc>
          <w:tcPr>
            <w:tcW w:w="5262" w:type="dxa"/>
            <w:tcBorders>
              <w:top w:val="single" w:sz="4" w:space="0" w:color="auto"/>
              <w:left w:val="single" w:sz="4" w:space="0" w:color="auto"/>
              <w:bottom w:val="single" w:sz="4" w:space="0" w:color="auto"/>
              <w:right w:val="single" w:sz="4" w:space="0" w:color="auto"/>
            </w:tcBorders>
            <w:tcMar>
              <w:left w:w="108" w:type="dxa"/>
              <w:right w:w="108" w:type="dxa"/>
            </w:tcMar>
          </w:tcPr>
          <w:p w14:paraId="174FE812" w14:textId="77777777" w:rsidR="00C35F5E" w:rsidRPr="000518C4" w:rsidRDefault="00C35F5E" w:rsidP="00B20B16">
            <w:pPr>
              <w:rPr>
                <w:rFonts w:ascii="Times New Roman" w:hAnsi="Times New Roman" w:cs="Times New Roman"/>
              </w:rPr>
            </w:pPr>
            <w:r w:rsidRPr="000518C4">
              <w:rPr>
                <w:rFonts w:ascii="Times New Roman" w:eastAsia="Calibri" w:hAnsi="Times New Roman" w:cs="Times New Roman"/>
                <w:sz w:val="24"/>
                <w:szCs w:val="24"/>
              </w:rPr>
              <w:t>Article, “Arrested by the NYPD but Not Prosecuted, They’re Now Imprisoned in El Salvador”</w:t>
            </w:r>
          </w:p>
        </w:tc>
      </w:tr>
      <w:tr w:rsidR="00C35F5E" w:rsidRPr="000518C4" w14:paraId="78471B6B" w14:textId="77777777" w:rsidTr="000518C4">
        <w:trPr>
          <w:trHeight w:val="300"/>
        </w:trPr>
        <w:tc>
          <w:tcPr>
            <w:tcW w:w="160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E66CEC3"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t>June 2</w:t>
            </w:r>
          </w:p>
        </w:tc>
        <w:tc>
          <w:tcPr>
            <w:tcW w:w="25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916DE7D"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t>City Council</w:t>
            </w:r>
          </w:p>
          <w:p w14:paraId="2D623E79"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t xml:space="preserve"> </w:t>
            </w:r>
          </w:p>
        </w:tc>
        <w:tc>
          <w:tcPr>
            <w:tcW w:w="5262" w:type="dxa"/>
            <w:tcBorders>
              <w:top w:val="single" w:sz="4" w:space="0" w:color="auto"/>
              <w:left w:val="single" w:sz="4" w:space="0" w:color="auto"/>
              <w:bottom w:val="single" w:sz="4" w:space="0" w:color="auto"/>
              <w:right w:val="single" w:sz="4" w:space="0" w:color="auto"/>
            </w:tcBorders>
            <w:tcMar>
              <w:left w:w="108" w:type="dxa"/>
              <w:right w:w="108" w:type="dxa"/>
            </w:tcMar>
          </w:tcPr>
          <w:p w14:paraId="2D03725D" w14:textId="0E515185" w:rsidR="00C35F5E" w:rsidRPr="000518C4" w:rsidRDefault="00C35F5E" w:rsidP="00B20B16">
            <w:pPr>
              <w:rPr>
                <w:rFonts w:ascii="Times New Roman" w:hAnsi="Times New Roman" w:cs="Times New Roman"/>
              </w:rPr>
            </w:pPr>
            <w:r w:rsidRPr="000518C4">
              <w:rPr>
                <w:rFonts w:ascii="Times New Roman" w:eastAsia="Calibri" w:hAnsi="Times New Roman" w:cs="Times New Roman"/>
                <w:sz w:val="24"/>
                <w:szCs w:val="24"/>
              </w:rPr>
              <w:t>Letter to DOI signed by then-Speaker Adrienne Adams and then-Oversight &amp; Investigations Chair Gale A. Brewer</w:t>
            </w:r>
          </w:p>
        </w:tc>
      </w:tr>
      <w:tr w:rsidR="00C35F5E" w:rsidRPr="000518C4" w14:paraId="6236258D" w14:textId="77777777" w:rsidTr="000518C4">
        <w:trPr>
          <w:trHeight w:val="300"/>
        </w:trPr>
        <w:tc>
          <w:tcPr>
            <w:tcW w:w="160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AF3DC91"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t>December 3</w:t>
            </w:r>
          </w:p>
        </w:tc>
        <w:tc>
          <w:tcPr>
            <w:tcW w:w="25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8619AE3" w14:textId="77777777" w:rsidR="00C35F5E" w:rsidRPr="000518C4" w:rsidRDefault="00C35F5E" w:rsidP="00B20B16">
            <w:pPr>
              <w:jc w:val="center"/>
              <w:rPr>
                <w:rFonts w:ascii="Times New Roman" w:hAnsi="Times New Roman" w:cs="Times New Roman"/>
              </w:rPr>
            </w:pPr>
            <w:r w:rsidRPr="000518C4">
              <w:rPr>
                <w:rFonts w:ascii="Times New Roman" w:eastAsia="Calibri" w:hAnsi="Times New Roman" w:cs="Times New Roman"/>
                <w:sz w:val="24"/>
                <w:szCs w:val="24"/>
              </w:rPr>
              <w:t>Department of Investigation</w:t>
            </w:r>
          </w:p>
        </w:tc>
        <w:tc>
          <w:tcPr>
            <w:tcW w:w="5262" w:type="dxa"/>
            <w:tcBorders>
              <w:top w:val="single" w:sz="4" w:space="0" w:color="auto"/>
              <w:left w:val="single" w:sz="4" w:space="0" w:color="auto"/>
              <w:bottom w:val="single" w:sz="4" w:space="0" w:color="auto"/>
              <w:right w:val="single" w:sz="4" w:space="0" w:color="auto"/>
            </w:tcBorders>
            <w:tcMar>
              <w:left w:w="108" w:type="dxa"/>
              <w:right w:w="108" w:type="dxa"/>
            </w:tcMar>
          </w:tcPr>
          <w:p w14:paraId="337FEC1A" w14:textId="77777777" w:rsidR="00C35F5E" w:rsidRPr="000518C4" w:rsidRDefault="00C35F5E" w:rsidP="00B20B16">
            <w:pPr>
              <w:rPr>
                <w:rFonts w:ascii="Times New Roman" w:hAnsi="Times New Roman" w:cs="Times New Roman"/>
              </w:rPr>
            </w:pPr>
            <w:r w:rsidRPr="000518C4">
              <w:rPr>
                <w:rFonts w:ascii="Times New Roman" w:eastAsia="Calibri" w:hAnsi="Times New Roman" w:cs="Times New Roman"/>
                <w:sz w:val="24"/>
                <w:szCs w:val="24"/>
              </w:rPr>
              <w:t>DOI Investigation into the NYPD’s Compliance with Local Laws Restricting City Assistance with</w:t>
            </w:r>
          </w:p>
          <w:p w14:paraId="4D918207" w14:textId="77777777" w:rsidR="00C35F5E" w:rsidRPr="000518C4" w:rsidRDefault="00C35F5E" w:rsidP="00B20B16">
            <w:pPr>
              <w:rPr>
                <w:rFonts w:ascii="Times New Roman" w:hAnsi="Times New Roman" w:cs="Times New Roman"/>
              </w:rPr>
            </w:pPr>
            <w:r w:rsidRPr="000518C4">
              <w:rPr>
                <w:rFonts w:ascii="Times New Roman" w:eastAsia="Calibri" w:hAnsi="Times New Roman" w:cs="Times New Roman"/>
                <w:sz w:val="24"/>
                <w:szCs w:val="24"/>
              </w:rPr>
              <w:t>Immigration Enforcement</w:t>
            </w:r>
          </w:p>
        </w:tc>
      </w:tr>
    </w:tbl>
    <w:p w14:paraId="03CB3DEC" w14:textId="34F7CB61" w:rsidR="00C35F5E" w:rsidRPr="003C223A" w:rsidRDefault="00C35F5E" w:rsidP="000518C4">
      <w:pPr>
        <w:rPr>
          <w:rFonts w:ascii="Times New Roman" w:hAnsi="Times New Roman" w:cs="Times New Roman"/>
          <w:sz w:val="24"/>
          <w:szCs w:val="24"/>
        </w:rPr>
      </w:pPr>
    </w:p>
    <w:p w14:paraId="453149AB" w14:textId="5E1301AA" w:rsidR="00364ACB" w:rsidRPr="00697577" w:rsidRDefault="00697577" w:rsidP="00034FD9">
      <w:pPr>
        <w:pStyle w:val="ListParagraph"/>
        <w:numPr>
          <w:ilvl w:val="0"/>
          <w:numId w:val="1"/>
        </w:numPr>
        <w:spacing w:after="0" w:line="480" w:lineRule="auto"/>
        <w:rPr>
          <w:rFonts w:ascii="Times New Roman" w:hAnsi="Times New Roman" w:cs="Times New Roman"/>
          <w:b/>
          <w:sz w:val="24"/>
          <w:szCs w:val="24"/>
          <w:u w:val="single"/>
        </w:rPr>
      </w:pPr>
      <w:r w:rsidRPr="00697577">
        <w:rPr>
          <w:rFonts w:ascii="Times New Roman" w:hAnsi="Times New Roman" w:cs="Times New Roman"/>
          <w:b/>
          <w:sz w:val="24"/>
          <w:szCs w:val="24"/>
          <w:u w:val="single"/>
        </w:rPr>
        <w:t>DOI REPORTS</w:t>
      </w:r>
    </w:p>
    <w:p w14:paraId="00CF7EA2" w14:textId="5611A94C" w:rsidR="001606DF" w:rsidRDefault="0066551C" w:rsidP="00697577">
      <w:pPr>
        <w:pStyle w:val="ListParagraph"/>
        <w:numPr>
          <w:ilvl w:val="0"/>
          <w:numId w:val="27"/>
        </w:numPr>
        <w:spacing w:after="0" w:line="480" w:lineRule="auto"/>
        <w:ind w:left="1080"/>
        <w:jc w:val="both"/>
        <w:rPr>
          <w:rFonts w:ascii="Times New Roman" w:hAnsi="Times New Roman" w:cs="Times New Roman"/>
          <w:b/>
          <w:bCs/>
          <w:sz w:val="24"/>
          <w:szCs w:val="24"/>
        </w:rPr>
      </w:pPr>
      <w:r>
        <w:rPr>
          <w:rFonts w:ascii="Times New Roman" w:hAnsi="Times New Roman" w:cs="Times New Roman"/>
          <w:b/>
          <w:bCs/>
          <w:sz w:val="24"/>
          <w:szCs w:val="24"/>
        </w:rPr>
        <w:t>Report on the DOC</w:t>
      </w:r>
    </w:p>
    <w:p w14:paraId="2F44F6B6" w14:textId="6B2BE5C9" w:rsidR="00A34766" w:rsidRPr="00A34766" w:rsidRDefault="00A34766" w:rsidP="00A34766">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sz w:val="24"/>
          <w:szCs w:val="24"/>
        </w:rPr>
      </w:pPr>
      <w:r w:rsidRPr="00A34766">
        <w:rPr>
          <w:rFonts w:ascii="Times New Roman" w:eastAsia="Times New Roman" w:hAnsi="Times New Roman" w:cs="Times New Roman"/>
          <w:color w:val="000000"/>
          <w:sz w:val="24"/>
          <w:szCs w:val="24"/>
        </w:rPr>
        <w:t>On September 25, 2025, DOI released a report following an investigation of allegations of illegal collaboration between DOC and ICE.</w:t>
      </w:r>
      <w:r>
        <w:rPr>
          <w:rStyle w:val="FootnoteReference"/>
          <w:rFonts w:ascii="Times New Roman" w:eastAsia="Times New Roman" w:hAnsi="Times New Roman" w:cs="Times New Roman"/>
          <w:color w:val="000000"/>
          <w:sz w:val="24"/>
          <w:szCs w:val="24"/>
        </w:rPr>
        <w:footnoteReference w:id="94"/>
      </w:r>
      <w:r w:rsidRPr="00A34766">
        <w:rPr>
          <w:rFonts w:ascii="Times New Roman" w:eastAsia="Times New Roman" w:hAnsi="Times New Roman" w:cs="Times New Roman"/>
          <w:color w:val="000000"/>
          <w:sz w:val="24"/>
          <w:szCs w:val="24"/>
        </w:rPr>
        <w:t xml:space="preserve"> The investigation found that DOC officers violated the city’s sanctuary laws through information sharing with federal immigration authorities about two individuals in DOC custody.</w:t>
      </w:r>
      <w:r>
        <w:rPr>
          <w:rStyle w:val="FootnoteReference"/>
          <w:rFonts w:ascii="Times New Roman" w:eastAsia="Times New Roman" w:hAnsi="Times New Roman" w:cs="Times New Roman"/>
          <w:color w:val="000000"/>
          <w:sz w:val="24"/>
          <w:szCs w:val="24"/>
        </w:rPr>
        <w:footnoteReference w:id="95"/>
      </w:r>
      <w:r w:rsidRPr="00A34766">
        <w:rPr>
          <w:rFonts w:ascii="Times New Roman" w:eastAsia="Times New Roman" w:hAnsi="Times New Roman" w:cs="Times New Roman"/>
          <w:color w:val="000000"/>
          <w:sz w:val="24"/>
          <w:szCs w:val="24"/>
        </w:rPr>
        <w:t xml:space="preserve"> The investigation also found that DOC does not provide its staff with sufficient guidance about how to comply with sanctuary city laws.</w:t>
      </w:r>
      <w:r>
        <w:rPr>
          <w:rStyle w:val="FootnoteReference"/>
          <w:rFonts w:ascii="Times New Roman" w:eastAsia="Times New Roman" w:hAnsi="Times New Roman" w:cs="Times New Roman"/>
          <w:color w:val="000000"/>
          <w:sz w:val="24"/>
          <w:szCs w:val="24"/>
        </w:rPr>
        <w:footnoteReference w:id="96"/>
      </w:r>
    </w:p>
    <w:p w14:paraId="0AB822ED" w14:textId="013275F1" w:rsidR="004479AB" w:rsidRPr="004479AB" w:rsidRDefault="004479AB" w:rsidP="004479AB">
      <w:pPr>
        <w:pStyle w:val="ListParagraph"/>
        <w:numPr>
          <w:ilvl w:val="1"/>
          <w:numId w:val="27"/>
        </w:numPr>
        <w:spacing w:after="0" w:line="480" w:lineRule="auto"/>
        <w:ind w:left="1800"/>
        <w:jc w:val="both"/>
        <w:rPr>
          <w:rFonts w:ascii="Times New Roman" w:hAnsi="Times New Roman" w:cs="Times New Roman"/>
          <w:i/>
          <w:iCs/>
          <w:sz w:val="24"/>
          <w:szCs w:val="24"/>
        </w:rPr>
      </w:pPr>
      <w:r w:rsidRPr="004479AB">
        <w:rPr>
          <w:rFonts w:ascii="Times New Roman" w:eastAsia="Times New Roman" w:hAnsi="Times New Roman" w:cs="Times New Roman"/>
          <w:i/>
          <w:iCs/>
          <w:sz w:val="24"/>
          <w:szCs w:val="24"/>
        </w:rPr>
        <w:t>Incidents of Unlawful DOC Coordination with Federal Immigration Officials</w:t>
      </w:r>
    </w:p>
    <w:p w14:paraId="5520A222" w14:textId="61548650" w:rsidR="004479AB" w:rsidRDefault="004479AB" w:rsidP="004479AB">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According to a September 2025 report, DOI found that Corrections staff aided federal immigration authorities in locating and arresting two individuals in </w:t>
      </w:r>
      <w:r w:rsidR="00C00B58">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ity custody, Cristian Jose </w:t>
      </w:r>
      <w:r>
        <w:rPr>
          <w:rFonts w:ascii="Times New Roman" w:eastAsia="Times New Roman" w:hAnsi="Times New Roman" w:cs="Times New Roman"/>
          <w:sz w:val="24"/>
          <w:szCs w:val="24"/>
        </w:rPr>
        <w:lastRenderedPageBreak/>
        <w:t xml:space="preserve">Conepcion-Manrique (Concepcion) and Pedro Mujica Villa Nueva (Villa Nueva), </w:t>
      </w:r>
      <w:r w:rsidR="00C00B58">
        <w:rPr>
          <w:rFonts w:ascii="Times New Roman" w:eastAsia="Times New Roman" w:hAnsi="Times New Roman" w:cs="Times New Roman"/>
          <w:sz w:val="24"/>
          <w:szCs w:val="24"/>
        </w:rPr>
        <w:t>even though</w:t>
      </w:r>
      <w:r>
        <w:rPr>
          <w:rFonts w:ascii="Times New Roman" w:eastAsia="Times New Roman" w:hAnsi="Times New Roman" w:cs="Times New Roman"/>
          <w:sz w:val="24"/>
          <w:szCs w:val="24"/>
        </w:rPr>
        <w:t xml:space="preserve"> neither had been convicted of violent crimes as defined by the city’s </w:t>
      </w:r>
      <w:r w:rsidR="00C00B58">
        <w:rPr>
          <w:rFonts w:ascii="Times New Roman" w:eastAsia="Times New Roman" w:hAnsi="Times New Roman" w:cs="Times New Roman"/>
          <w:sz w:val="24"/>
          <w:szCs w:val="24"/>
        </w:rPr>
        <w:t>s</w:t>
      </w:r>
      <w:r>
        <w:rPr>
          <w:rFonts w:ascii="Times New Roman" w:eastAsia="Times New Roman" w:hAnsi="Times New Roman" w:cs="Times New Roman"/>
          <w:sz w:val="24"/>
          <w:szCs w:val="24"/>
        </w:rPr>
        <w:t>anctuary laws.</w:t>
      </w:r>
      <w:r>
        <w:rPr>
          <w:rFonts w:ascii="Times New Roman" w:eastAsia="Times New Roman" w:hAnsi="Times New Roman" w:cs="Times New Roman"/>
          <w:sz w:val="24"/>
          <w:szCs w:val="24"/>
          <w:vertAlign w:val="superscript"/>
        </w:rPr>
        <w:footnoteReference w:id="97"/>
      </w:r>
      <w:r>
        <w:rPr>
          <w:rFonts w:ascii="Times New Roman" w:eastAsia="Times New Roman" w:hAnsi="Times New Roman" w:cs="Times New Roman"/>
          <w:sz w:val="24"/>
          <w:szCs w:val="24"/>
        </w:rPr>
        <w:t xml:space="preserve"> </w:t>
      </w:r>
    </w:p>
    <w:p w14:paraId="5FF8C97E" w14:textId="6EE867BA" w:rsidR="004479AB" w:rsidRDefault="004479AB" w:rsidP="004479AB">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Concepcion entered DOC custody on June 7, </w:t>
      </w:r>
      <w:r w:rsidR="00C00B58">
        <w:rPr>
          <w:rFonts w:ascii="Times New Roman" w:eastAsia="Times New Roman" w:hAnsi="Times New Roman" w:cs="Times New Roman"/>
          <w:sz w:val="24"/>
          <w:szCs w:val="24"/>
        </w:rPr>
        <w:t>2024,</w:t>
      </w:r>
      <w:r>
        <w:rPr>
          <w:rFonts w:ascii="Times New Roman" w:eastAsia="Times New Roman" w:hAnsi="Times New Roman" w:cs="Times New Roman"/>
          <w:sz w:val="24"/>
          <w:szCs w:val="24"/>
        </w:rPr>
        <w:t xml:space="preserve"> with a charge of attempted murder in the third </w:t>
      </w:r>
      <w:r w:rsidR="00C00B58">
        <w:rPr>
          <w:rFonts w:ascii="Times New Roman" w:eastAsia="Times New Roman" w:hAnsi="Times New Roman" w:cs="Times New Roman"/>
          <w:sz w:val="24"/>
          <w:szCs w:val="24"/>
        </w:rPr>
        <w:t>degree and</w:t>
      </w:r>
      <w:r>
        <w:rPr>
          <w:rFonts w:ascii="Times New Roman" w:eastAsia="Times New Roman" w:hAnsi="Times New Roman" w:cs="Times New Roman"/>
          <w:sz w:val="24"/>
          <w:szCs w:val="24"/>
        </w:rPr>
        <w:t xml:space="preserve"> was housed at the Eric M. Taylor Center (EMTC) on Rikers Island. The following December, he pled guilty to Assault in the Third Degree, a Class A Misdemeanor which does not meet criteria for transfer to immigration authorities, and was discharged on February 3, 2025.</w:t>
      </w:r>
      <w:r>
        <w:rPr>
          <w:rFonts w:ascii="Times New Roman" w:eastAsia="Times New Roman" w:hAnsi="Times New Roman" w:cs="Times New Roman"/>
          <w:sz w:val="24"/>
          <w:szCs w:val="24"/>
          <w:vertAlign w:val="superscript"/>
        </w:rPr>
        <w:footnoteReference w:id="98"/>
      </w:r>
    </w:p>
    <w:p w14:paraId="6656CA20" w14:textId="27724CC7" w:rsidR="004479AB" w:rsidRDefault="004479AB" w:rsidP="004479AB">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Villa Nueva entered DOC custody on July 12, </w:t>
      </w:r>
      <w:r w:rsidR="00C00B58">
        <w:rPr>
          <w:rFonts w:ascii="Times New Roman" w:eastAsia="Times New Roman" w:hAnsi="Times New Roman" w:cs="Times New Roman"/>
          <w:sz w:val="24"/>
          <w:szCs w:val="24"/>
        </w:rPr>
        <w:t>2024,</w:t>
      </w:r>
      <w:r>
        <w:rPr>
          <w:rFonts w:ascii="Times New Roman" w:eastAsia="Times New Roman" w:hAnsi="Times New Roman" w:cs="Times New Roman"/>
          <w:sz w:val="24"/>
          <w:szCs w:val="24"/>
        </w:rPr>
        <w:t xml:space="preserve"> with charges of bail jumping in the second degree, grand larceny in the fourth degree, and assorted other minor charges that did not meet criteria for transfer to immigration authorities. After being held at the EMTC and Robert N. Davoren Center (RNDC), Villa Nueva pled guilty to bail jumping in the second degree on April 7, 2025, and was released on his own recognizance with one indictment still pending.</w:t>
      </w:r>
    </w:p>
    <w:p w14:paraId="2A952849" w14:textId="658A6D1E" w:rsidR="004479AB" w:rsidRDefault="004479AB" w:rsidP="004479AB">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November 14, 2024, an Investigator (referred to as Investigator A in the DOI report) with the Correction Intelligence Bureau (CIB) detailed to a Homeland Security Investigation (HSI) Violent Gang Task Force was asked for information regarding Concepcion and Villa Nueva. While Investigator A had attended an HSI training course in January 2024 that explained he could not assist federal authorities with civil immigration actions, the Investigator never received training or guidance from DOC explaining how to interact with immigration authorities. The Investigator told DOI they were unaware of statutes and executive orders restricting assistance with civil immigration actions. DOC did not alert the Mayor’s Office of Immigrant Affairs</w:t>
      </w:r>
      <w:r w:rsidR="00E37DDE">
        <w:rPr>
          <w:rFonts w:ascii="Times New Roman" w:eastAsia="Times New Roman" w:hAnsi="Times New Roman" w:cs="Times New Roman"/>
          <w:sz w:val="24"/>
          <w:szCs w:val="24"/>
        </w:rPr>
        <w:t xml:space="preserve"> (MOIA)</w:t>
      </w:r>
      <w:r>
        <w:rPr>
          <w:rFonts w:ascii="Times New Roman" w:eastAsia="Times New Roman" w:hAnsi="Times New Roman" w:cs="Times New Roman"/>
          <w:sz w:val="24"/>
          <w:szCs w:val="24"/>
        </w:rPr>
        <w:t xml:space="preserve"> to these requests as required by law.</w:t>
      </w:r>
    </w:p>
    <w:p w14:paraId="37373942" w14:textId="77777777" w:rsidR="004479AB" w:rsidRDefault="004479AB" w:rsidP="00825CBD">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HSI asked Investigator A to provide alerts of Concepcion, Villa Nueva, and five other individuals as part of “Project Athens,” which Investigator A believed to be a federal criminal conspiracy investigation targeting suspected members of the “Tren de Aragua” gang.</w:t>
      </w:r>
    </w:p>
    <w:p w14:paraId="5C9C706B" w14:textId="77777777" w:rsidR="004479AB" w:rsidRDefault="004479AB" w:rsidP="00825CBD">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November 22, Investigator A replied to HSI that alerts had been put on the seven individuals mentioned. That December, Investigator A also sent HSI agents screen shots of Villa Nueva’s Person in Custody report, which included a photo as well as information like status of criminal charges and next court date. </w:t>
      </w:r>
    </w:p>
    <w:p w14:paraId="789191BC" w14:textId="7CA878F8" w:rsidR="004479AB" w:rsidRDefault="004479AB" w:rsidP="003511C9">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February 3, 2025, Investigator A emailed his supervisor and requested that Concepcion be held in an intake facility until Investigator A could arrive on Rikers Island, so that Investigator A could surveil Concepcion upon his release in coordination with HSI. Using a CIB van, Investigator A followed Concepcion as he left Rikers Island in a bus. Immediately after Concepcion got off the Rikers Island bus, he was approached by </w:t>
      </w:r>
      <w:r w:rsidR="002C147A">
        <w:rPr>
          <w:rFonts w:ascii="Times New Roman" w:eastAsia="Times New Roman" w:hAnsi="Times New Roman" w:cs="Times New Roman"/>
          <w:sz w:val="24"/>
          <w:szCs w:val="24"/>
        </w:rPr>
        <w:t>seven</w:t>
      </w:r>
      <w:r>
        <w:rPr>
          <w:rFonts w:ascii="Times New Roman" w:eastAsia="Times New Roman" w:hAnsi="Times New Roman" w:cs="Times New Roman"/>
          <w:sz w:val="24"/>
          <w:szCs w:val="24"/>
        </w:rPr>
        <w:t xml:space="preserve"> members of HSI’s Violent Gang Task Force and re</w:t>
      </w:r>
      <w:r w:rsidR="003511C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rrested. </w:t>
      </w:r>
    </w:p>
    <w:p w14:paraId="0390C379" w14:textId="788DDCAB" w:rsidR="004479AB" w:rsidRDefault="004479AB" w:rsidP="003511C9">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day, Concepcion’s arrest was the subject of an official White House social media post on the X platform, declaring him a member of Tren de Agua gang. DOI determined Concepcion </w:t>
      </w:r>
      <w:r w:rsidR="003511C9">
        <w:rPr>
          <w:rFonts w:ascii="Times New Roman" w:eastAsia="Times New Roman" w:hAnsi="Times New Roman" w:cs="Times New Roman"/>
          <w:sz w:val="24"/>
          <w:szCs w:val="24"/>
        </w:rPr>
        <w:t>had been</w:t>
      </w:r>
      <w:r>
        <w:rPr>
          <w:rFonts w:ascii="Times New Roman" w:eastAsia="Times New Roman" w:hAnsi="Times New Roman" w:cs="Times New Roman"/>
          <w:sz w:val="24"/>
          <w:szCs w:val="24"/>
        </w:rPr>
        <w:t xml:space="preserve"> sent to an ICE detention facility in Florida; as of July 2025, Concepcion was no longer listed in ICE databases, suggesting he had been either deported or otherwise released from custody. </w:t>
      </w:r>
    </w:p>
    <w:p w14:paraId="34C81664" w14:textId="1C5101B8" w:rsidR="004479AB" w:rsidRDefault="004479AB" w:rsidP="004479AB">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On April 15, 2025, a different DOC Investigator (“Investigator B”) received a request from an ICE deportation officer for information regarding a former person in custody, unnamed in the DOI report. The ICE deportation officer wrote that the agency was “going to target the PIC on Thursday.” Investigator B responded the same day with all requested details and the former PIC’s last known address.</w:t>
      </w:r>
    </w:p>
    <w:p w14:paraId="7B0FC960" w14:textId="5924B29A" w:rsidR="004479AB" w:rsidRPr="00BD173A" w:rsidRDefault="00BD173A" w:rsidP="00BD173A">
      <w:pPr>
        <w:pStyle w:val="ListParagraph"/>
        <w:numPr>
          <w:ilvl w:val="1"/>
          <w:numId w:val="27"/>
        </w:numPr>
        <w:spacing w:after="0" w:line="480" w:lineRule="auto"/>
        <w:jc w:val="both"/>
        <w:rPr>
          <w:rFonts w:ascii="Times New Roman" w:eastAsia="Times New Roman" w:hAnsi="Times New Roman" w:cs="Times New Roman"/>
          <w:i/>
          <w:iCs/>
          <w:sz w:val="24"/>
          <w:szCs w:val="24"/>
        </w:rPr>
      </w:pPr>
      <w:r w:rsidRPr="00BD173A">
        <w:rPr>
          <w:rFonts w:ascii="Times New Roman" w:eastAsia="Times New Roman" w:hAnsi="Times New Roman" w:cs="Times New Roman"/>
          <w:i/>
          <w:iCs/>
          <w:sz w:val="24"/>
          <w:szCs w:val="24"/>
        </w:rPr>
        <w:lastRenderedPageBreak/>
        <w:t>Findings</w:t>
      </w:r>
    </w:p>
    <w:p w14:paraId="405F5188" w14:textId="2B967C73" w:rsidR="004479AB" w:rsidRDefault="004479AB" w:rsidP="00BD173A">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DOI’s investigation </w:t>
      </w:r>
      <w:r w:rsidR="00605823">
        <w:rPr>
          <w:rFonts w:ascii="Times New Roman" w:eastAsia="Times New Roman" w:hAnsi="Times New Roman" w:cs="Times New Roman"/>
          <w:sz w:val="24"/>
          <w:szCs w:val="24"/>
        </w:rPr>
        <w:t xml:space="preserve">did not exhaust </w:t>
      </w:r>
      <w:r>
        <w:rPr>
          <w:rFonts w:ascii="Times New Roman" w:eastAsia="Times New Roman" w:hAnsi="Times New Roman" w:cs="Times New Roman"/>
          <w:sz w:val="24"/>
          <w:szCs w:val="24"/>
        </w:rPr>
        <w:t xml:space="preserve">every interaction between DOC and federal immigration authorities, DOI concluded that DOC taskforce members may </w:t>
      </w:r>
      <w:r w:rsidR="00A90CE9">
        <w:rPr>
          <w:rFonts w:ascii="Times New Roman" w:eastAsia="Times New Roman" w:hAnsi="Times New Roman" w:cs="Times New Roman"/>
          <w:sz w:val="24"/>
          <w:szCs w:val="24"/>
        </w:rPr>
        <w:t xml:space="preserve">have </w:t>
      </w:r>
      <w:r>
        <w:rPr>
          <w:rFonts w:ascii="Times New Roman" w:eastAsia="Times New Roman" w:hAnsi="Times New Roman" w:cs="Times New Roman"/>
          <w:sz w:val="24"/>
          <w:szCs w:val="24"/>
        </w:rPr>
        <w:t>unintentionally aid</w:t>
      </w:r>
      <w:r w:rsidR="0049310F">
        <w:rPr>
          <w:rFonts w:ascii="Times New Roman" w:eastAsia="Times New Roman" w:hAnsi="Times New Roman" w:cs="Times New Roman"/>
          <w:sz w:val="24"/>
          <w:szCs w:val="24"/>
        </w:rPr>
        <w:t xml:space="preserve">ed </w:t>
      </w:r>
      <w:r>
        <w:rPr>
          <w:rFonts w:ascii="Times New Roman" w:eastAsia="Times New Roman" w:hAnsi="Times New Roman" w:cs="Times New Roman"/>
          <w:sz w:val="24"/>
          <w:szCs w:val="24"/>
        </w:rPr>
        <w:t xml:space="preserve">civil deportation enforcement. </w:t>
      </w:r>
      <w:r w:rsidR="00937CDA">
        <w:rPr>
          <w:rFonts w:ascii="Times New Roman" w:eastAsia="Times New Roman" w:hAnsi="Times New Roman" w:cs="Times New Roman"/>
          <w:sz w:val="24"/>
          <w:szCs w:val="24"/>
        </w:rPr>
        <w:t>DOI found that, b</w:t>
      </w:r>
      <w:r>
        <w:rPr>
          <w:rFonts w:ascii="Times New Roman" w:eastAsia="Times New Roman" w:hAnsi="Times New Roman" w:cs="Times New Roman"/>
          <w:sz w:val="24"/>
          <w:szCs w:val="24"/>
        </w:rPr>
        <w:t>efore DOI notified DOC of these lapses, DOC had n</w:t>
      </w:r>
      <w:r w:rsidR="00E51963">
        <w:rPr>
          <w:rFonts w:ascii="Times New Roman" w:eastAsia="Times New Roman" w:hAnsi="Times New Roman" w:cs="Times New Roman"/>
          <w:sz w:val="24"/>
          <w:szCs w:val="24"/>
        </w:rPr>
        <w:t>ever</w:t>
      </w:r>
      <w:r>
        <w:rPr>
          <w:rFonts w:ascii="Times New Roman" w:eastAsia="Times New Roman" w:hAnsi="Times New Roman" w:cs="Times New Roman"/>
          <w:sz w:val="24"/>
          <w:szCs w:val="24"/>
        </w:rPr>
        <w:t xml:space="preserve"> provided its employees with training or guidance on city laws and executive orders regarding interaction with federal law enforcement and immigration authorities. Those requests were not reported to </w:t>
      </w:r>
      <w:r w:rsidR="00E37DDE">
        <w:rPr>
          <w:rFonts w:ascii="Times New Roman" w:eastAsia="Times New Roman" w:hAnsi="Times New Roman" w:cs="Times New Roman"/>
          <w:sz w:val="24"/>
          <w:szCs w:val="24"/>
        </w:rPr>
        <w:t>MOIA</w:t>
      </w:r>
      <w:r>
        <w:rPr>
          <w:rFonts w:ascii="Times New Roman" w:eastAsia="Times New Roman" w:hAnsi="Times New Roman" w:cs="Times New Roman"/>
          <w:sz w:val="24"/>
          <w:szCs w:val="24"/>
        </w:rPr>
        <w:t xml:space="preserve"> or posted on the DOC website as required by law.</w:t>
      </w:r>
      <w:r>
        <w:rPr>
          <w:rFonts w:ascii="Times New Roman" w:eastAsia="Times New Roman" w:hAnsi="Times New Roman" w:cs="Times New Roman"/>
          <w:sz w:val="24"/>
          <w:szCs w:val="24"/>
          <w:vertAlign w:val="superscript"/>
        </w:rPr>
        <w:footnoteReference w:id="99"/>
      </w:r>
    </w:p>
    <w:p w14:paraId="581FF2B1" w14:textId="35AC7178" w:rsidR="004479AB" w:rsidRDefault="00BD173A" w:rsidP="009C1EE2">
      <w:pPr>
        <w:pStyle w:val="ListParagraph"/>
        <w:numPr>
          <w:ilvl w:val="1"/>
          <w:numId w:val="27"/>
        </w:numPr>
        <w:spacing w:after="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DOI’s </w:t>
      </w:r>
      <w:r w:rsidR="004479AB" w:rsidRPr="00BD173A">
        <w:rPr>
          <w:rFonts w:ascii="Times New Roman" w:eastAsia="Times New Roman" w:hAnsi="Times New Roman" w:cs="Times New Roman"/>
          <w:i/>
          <w:iCs/>
          <w:sz w:val="24"/>
          <w:szCs w:val="24"/>
        </w:rPr>
        <w:t xml:space="preserve">Recommendations and </w:t>
      </w:r>
      <w:r>
        <w:rPr>
          <w:rFonts w:ascii="Times New Roman" w:eastAsia="Times New Roman" w:hAnsi="Times New Roman" w:cs="Times New Roman"/>
          <w:i/>
          <w:iCs/>
          <w:sz w:val="24"/>
          <w:szCs w:val="24"/>
        </w:rPr>
        <w:t>DOC’s I</w:t>
      </w:r>
      <w:r w:rsidR="004479AB" w:rsidRPr="00BD173A">
        <w:rPr>
          <w:rFonts w:ascii="Times New Roman" w:eastAsia="Times New Roman" w:hAnsi="Times New Roman" w:cs="Times New Roman"/>
          <w:i/>
          <w:iCs/>
          <w:sz w:val="24"/>
          <w:szCs w:val="24"/>
        </w:rPr>
        <w:t>mplementation</w:t>
      </w:r>
    </w:p>
    <w:p w14:paraId="5B1A8E69" w14:textId="77777777" w:rsidR="009C1EE2" w:rsidRPr="009C1EE2" w:rsidRDefault="009C1EE2" w:rsidP="009C1EE2">
      <w:pPr>
        <w:pStyle w:val="ListParagraph"/>
        <w:spacing w:after="0"/>
        <w:ind w:left="2160"/>
        <w:jc w:val="both"/>
        <w:rPr>
          <w:rFonts w:ascii="Times New Roman" w:eastAsia="Times New Roman" w:hAnsi="Times New Roman" w:cs="Times New Roman"/>
          <w:i/>
          <w:iCs/>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479AB" w14:paraId="67DEB8E3" w14:textId="77777777" w:rsidTr="00B20B16">
        <w:tc>
          <w:tcPr>
            <w:tcW w:w="4680" w:type="dxa"/>
            <w:tcMar>
              <w:top w:w="100" w:type="dxa"/>
              <w:left w:w="100" w:type="dxa"/>
              <w:bottom w:w="100" w:type="dxa"/>
              <w:right w:w="100" w:type="dxa"/>
            </w:tcMar>
          </w:tcPr>
          <w:p w14:paraId="5CAE48F1" w14:textId="77777777" w:rsidR="004479AB" w:rsidRDefault="004479AB" w:rsidP="004479AB">
            <w:pPr>
              <w:widowControl w:val="0"/>
              <w:pBdr>
                <w:top w:val="nil"/>
                <w:left w:val="nil"/>
                <w:bottom w:val="nil"/>
                <w:right w:val="nil"/>
                <w:between w:val="nil"/>
              </w:pBd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DOI Recommendation</w:t>
            </w:r>
          </w:p>
        </w:tc>
        <w:tc>
          <w:tcPr>
            <w:tcW w:w="4680" w:type="dxa"/>
            <w:tcMar>
              <w:top w:w="100" w:type="dxa"/>
              <w:left w:w="100" w:type="dxa"/>
              <w:bottom w:w="100" w:type="dxa"/>
              <w:right w:w="100" w:type="dxa"/>
            </w:tcMar>
          </w:tcPr>
          <w:p w14:paraId="25311AD2" w14:textId="77777777" w:rsidR="004479AB" w:rsidRDefault="004479AB" w:rsidP="004479AB">
            <w:pPr>
              <w:widowControl w:val="0"/>
              <w:pBdr>
                <w:top w:val="nil"/>
                <w:left w:val="nil"/>
                <w:bottom w:val="nil"/>
                <w:right w:val="nil"/>
                <w:between w:val="nil"/>
              </w:pBd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DOC Response</w:t>
            </w:r>
          </w:p>
        </w:tc>
      </w:tr>
      <w:tr w:rsidR="004479AB" w14:paraId="2B3CD9D5" w14:textId="77777777" w:rsidTr="00B20B16">
        <w:tc>
          <w:tcPr>
            <w:tcW w:w="4680" w:type="dxa"/>
            <w:tcMar>
              <w:top w:w="100" w:type="dxa"/>
              <w:left w:w="100" w:type="dxa"/>
              <w:bottom w:w="100" w:type="dxa"/>
              <w:right w:w="100" w:type="dxa"/>
            </w:tcMar>
          </w:tcPr>
          <w:p w14:paraId="6667CB0F" w14:textId="77777777" w:rsidR="004479AB" w:rsidRDefault="004479AB" w:rsidP="004479AB">
            <w:pPr>
              <w:widowControl w:val="0"/>
              <w:numPr>
                <w:ilvl w:val="0"/>
                <w:numId w:val="3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 updated guidance to DOC employees on New York City Administrative Law relating to civil immigration enforcement and applicable DOC policy, with in-person training and circulation of memos outlining relevant laws and identifying relevant scenarios.</w:t>
            </w:r>
          </w:p>
        </w:tc>
        <w:tc>
          <w:tcPr>
            <w:tcW w:w="4680" w:type="dxa"/>
            <w:tcMar>
              <w:top w:w="100" w:type="dxa"/>
              <w:left w:w="100" w:type="dxa"/>
              <w:bottom w:w="100" w:type="dxa"/>
              <w:right w:w="100" w:type="dxa"/>
            </w:tcMar>
          </w:tcPr>
          <w:p w14:paraId="36E5DC2F" w14:textId="77777777" w:rsidR="004479AB" w:rsidRDefault="004479AB" w:rsidP="004479AB">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 accepted this recommendation. On April 30, 2025, DOC’s Legal Division conducted in-person trainings on the topic, and on May 14, 2025, issued a memo reiterating local laws and DOC operations orders.</w:t>
            </w:r>
          </w:p>
        </w:tc>
      </w:tr>
      <w:tr w:rsidR="004479AB" w14:paraId="62EB684C" w14:textId="77777777" w:rsidTr="00B20B16">
        <w:tc>
          <w:tcPr>
            <w:tcW w:w="4680" w:type="dxa"/>
            <w:tcMar>
              <w:top w:w="100" w:type="dxa"/>
              <w:left w:w="100" w:type="dxa"/>
              <w:bottom w:w="100" w:type="dxa"/>
              <w:right w:w="100" w:type="dxa"/>
            </w:tcMar>
          </w:tcPr>
          <w:p w14:paraId="587D834A" w14:textId="77777777" w:rsidR="004479AB" w:rsidRDefault="004479AB" w:rsidP="004479AB">
            <w:pPr>
              <w:widowControl w:val="0"/>
              <w:numPr>
                <w:ilvl w:val="0"/>
                <w:numId w:val="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 staff with specific follow-up questions to requests by federal law enforcement.</w:t>
            </w:r>
          </w:p>
        </w:tc>
        <w:tc>
          <w:tcPr>
            <w:tcW w:w="4680" w:type="dxa"/>
            <w:tcMar>
              <w:top w:w="100" w:type="dxa"/>
              <w:left w:w="100" w:type="dxa"/>
              <w:bottom w:w="100" w:type="dxa"/>
              <w:right w:w="100" w:type="dxa"/>
            </w:tcMar>
          </w:tcPr>
          <w:p w14:paraId="62228F96" w14:textId="6E95ED6C" w:rsidR="004479AB" w:rsidRDefault="004479AB" w:rsidP="004479AB">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 partially accepted this recommendation. It implemented trainings on proper communication with federal law enforcement and immigration </w:t>
            </w:r>
            <w:r w:rsidR="00CC4D90">
              <w:rPr>
                <w:rFonts w:ascii="Times New Roman" w:eastAsia="Times New Roman" w:hAnsi="Times New Roman" w:cs="Times New Roman"/>
                <w:sz w:val="24"/>
                <w:szCs w:val="24"/>
              </w:rPr>
              <w:t>agencies but</w:t>
            </w:r>
            <w:r>
              <w:rPr>
                <w:rFonts w:ascii="Times New Roman" w:eastAsia="Times New Roman" w:hAnsi="Times New Roman" w:cs="Times New Roman"/>
                <w:sz w:val="24"/>
                <w:szCs w:val="24"/>
              </w:rPr>
              <w:t xml:space="preserve"> has not formally adopted the language recommended by DOI.</w:t>
            </w:r>
          </w:p>
        </w:tc>
      </w:tr>
      <w:tr w:rsidR="004479AB" w14:paraId="06B8E18E" w14:textId="77777777" w:rsidTr="00B20B16">
        <w:tc>
          <w:tcPr>
            <w:tcW w:w="4680" w:type="dxa"/>
            <w:tcMar>
              <w:top w:w="100" w:type="dxa"/>
              <w:left w:w="100" w:type="dxa"/>
              <w:bottom w:w="100" w:type="dxa"/>
              <w:right w:w="100" w:type="dxa"/>
            </w:tcMar>
          </w:tcPr>
          <w:p w14:paraId="7C0D20A5" w14:textId="77777777" w:rsidR="004479AB" w:rsidRDefault="004479AB" w:rsidP="004479AB">
            <w:pPr>
              <w:widowControl w:val="0"/>
              <w:numPr>
                <w:ilvl w:val="0"/>
                <w:numId w:val="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Instruct staff to direct immigration-related requests from other law enforcement agencies to the ICE Unit and General Counsel’s Office.</w:t>
            </w:r>
          </w:p>
        </w:tc>
        <w:tc>
          <w:tcPr>
            <w:tcW w:w="4680" w:type="dxa"/>
            <w:tcMar>
              <w:top w:w="100" w:type="dxa"/>
              <w:left w:w="100" w:type="dxa"/>
              <w:bottom w:w="100" w:type="dxa"/>
              <w:right w:w="100" w:type="dxa"/>
            </w:tcMar>
          </w:tcPr>
          <w:p w14:paraId="1EAA4F82" w14:textId="77777777" w:rsidR="004479AB" w:rsidRDefault="004479AB" w:rsidP="004479AB">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 accepted this recommendation and included the directive in the memo circulated to staff reiterating laws and agency policy regarding coordination on immigration issues.</w:t>
            </w:r>
          </w:p>
        </w:tc>
      </w:tr>
      <w:tr w:rsidR="004479AB" w14:paraId="58E1A3C9" w14:textId="77777777" w:rsidTr="00B20B16">
        <w:tc>
          <w:tcPr>
            <w:tcW w:w="4680" w:type="dxa"/>
            <w:tcMar>
              <w:top w:w="100" w:type="dxa"/>
              <w:left w:w="100" w:type="dxa"/>
              <w:bottom w:w="100" w:type="dxa"/>
              <w:right w:w="100" w:type="dxa"/>
            </w:tcMar>
          </w:tcPr>
          <w:p w14:paraId="7DB1C851" w14:textId="3D26D295" w:rsidR="004479AB" w:rsidRDefault="004479AB" w:rsidP="004479AB">
            <w:pPr>
              <w:widowControl w:val="0"/>
              <w:numPr>
                <w:ilvl w:val="0"/>
                <w:numId w:val="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Require the DOC ICE Unit to regularly ask other DOC units if they have received any civil immigration related </w:t>
            </w:r>
            <w:r w:rsidR="0076394E">
              <w:rPr>
                <w:rFonts w:ascii="Times New Roman" w:eastAsia="Times New Roman" w:hAnsi="Times New Roman" w:cs="Times New Roman"/>
                <w:sz w:val="24"/>
                <w:szCs w:val="24"/>
              </w:rPr>
              <w:t>requests and</w:t>
            </w:r>
            <w:r>
              <w:rPr>
                <w:rFonts w:ascii="Times New Roman" w:eastAsia="Times New Roman" w:hAnsi="Times New Roman" w:cs="Times New Roman"/>
                <w:sz w:val="24"/>
                <w:szCs w:val="24"/>
              </w:rPr>
              <w:t xml:space="preserve"> require those units to </w:t>
            </w:r>
            <w:r>
              <w:rPr>
                <w:rFonts w:ascii="Times New Roman" w:eastAsia="Times New Roman" w:hAnsi="Times New Roman" w:cs="Times New Roman"/>
                <w:sz w:val="24"/>
                <w:szCs w:val="24"/>
              </w:rPr>
              <w:lastRenderedPageBreak/>
              <w:t>provide a written response.</w:t>
            </w:r>
          </w:p>
        </w:tc>
        <w:tc>
          <w:tcPr>
            <w:tcW w:w="4680" w:type="dxa"/>
            <w:tcMar>
              <w:top w:w="100" w:type="dxa"/>
              <w:left w:w="100" w:type="dxa"/>
              <w:bottom w:w="100" w:type="dxa"/>
              <w:right w:w="100" w:type="dxa"/>
            </w:tcMar>
          </w:tcPr>
          <w:p w14:paraId="285ED36C" w14:textId="77777777" w:rsidR="004479AB" w:rsidRDefault="004479AB" w:rsidP="004479AB">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DOC says this recommendation is “under consideration”</w:t>
            </w:r>
          </w:p>
        </w:tc>
      </w:tr>
      <w:tr w:rsidR="004479AB" w14:paraId="4AEA22B8" w14:textId="77777777" w:rsidTr="00B20B16">
        <w:tc>
          <w:tcPr>
            <w:tcW w:w="4680" w:type="dxa"/>
            <w:tcMar>
              <w:top w:w="100" w:type="dxa"/>
              <w:left w:w="100" w:type="dxa"/>
              <w:bottom w:w="100" w:type="dxa"/>
              <w:right w:w="100" w:type="dxa"/>
            </w:tcMar>
          </w:tcPr>
          <w:p w14:paraId="63552FC8" w14:textId="77777777" w:rsidR="004479AB" w:rsidRDefault="004479AB" w:rsidP="004479AB">
            <w:pPr>
              <w:widowControl w:val="0"/>
              <w:numPr>
                <w:ilvl w:val="0"/>
                <w:numId w:val="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Instruct senior DOC officials to confer with federal law enforcement agencies to remind them of restrictions on DOC’s communications and coordination on civil immigration enforcement.</w:t>
            </w:r>
          </w:p>
        </w:tc>
        <w:tc>
          <w:tcPr>
            <w:tcW w:w="4680" w:type="dxa"/>
            <w:tcMar>
              <w:top w:w="100" w:type="dxa"/>
              <w:left w:w="100" w:type="dxa"/>
              <w:bottom w:w="100" w:type="dxa"/>
              <w:right w:w="100" w:type="dxa"/>
            </w:tcMar>
          </w:tcPr>
          <w:p w14:paraId="5616FCB9" w14:textId="77777777" w:rsidR="004479AB" w:rsidRDefault="004479AB" w:rsidP="004479AB">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 has accepted this recommendation.</w:t>
            </w:r>
          </w:p>
        </w:tc>
      </w:tr>
      <w:tr w:rsidR="004479AB" w14:paraId="7D8090C4" w14:textId="77777777" w:rsidTr="00B20B16">
        <w:tc>
          <w:tcPr>
            <w:tcW w:w="4680" w:type="dxa"/>
            <w:tcMar>
              <w:top w:w="100" w:type="dxa"/>
              <w:left w:w="100" w:type="dxa"/>
              <w:bottom w:w="100" w:type="dxa"/>
              <w:right w:w="100" w:type="dxa"/>
            </w:tcMar>
          </w:tcPr>
          <w:p w14:paraId="1342BAB3" w14:textId="77777777" w:rsidR="004479AB" w:rsidRDefault="004479AB" w:rsidP="004479AB">
            <w:pPr>
              <w:widowControl w:val="0"/>
              <w:numPr>
                <w:ilvl w:val="0"/>
                <w:numId w:val="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Conduct a department-wide audit to find other possible instances of unlawful coordination on civil immigration enforcement not uncovered by DOI’s limited investigation.</w:t>
            </w:r>
          </w:p>
        </w:tc>
        <w:tc>
          <w:tcPr>
            <w:tcW w:w="4680" w:type="dxa"/>
            <w:tcMar>
              <w:top w:w="100" w:type="dxa"/>
              <w:left w:w="100" w:type="dxa"/>
              <w:bottom w:w="100" w:type="dxa"/>
              <w:right w:w="100" w:type="dxa"/>
            </w:tcMar>
          </w:tcPr>
          <w:p w14:paraId="02010DF1" w14:textId="77777777" w:rsidR="004479AB" w:rsidRDefault="004479AB" w:rsidP="004479AB">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 responded that an agency-wide audit is implausible but that it will consider more targeted reviews.</w:t>
            </w:r>
          </w:p>
        </w:tc>
      </w:tr>
      <w:tr w:rsidR="004479AB" w14:paraId="7993F026" w14:textId="77777777" w:rsidTr="00B20B16">
        <w:tc>
          <w:tcPr>
            <w:tcW w:w="4680" w:type="dxa"/>
            <w:tcMar>
              <w:top w:w="100" w:type="dxa"/>
              <w:left w:w="100" w:type="dxa"/>
              <w:bottom w:w="100" w:type="dxa"/>
              <w:right w:w="100" w:type="dxa"/>
            </w:tcMar>
          </w:tcPr>
          <w:p w14:paraId="483EB494" w14:textId="7AF3874F" w:rsidR="004479AB" w:rsidRDefault="004479AB" w:rsidP="004479AB">
            <w:pPr>
              <w:widowControl w:val="0"/>
              <w:numPr>
                <w:ilvl w:val="0"/>
                <w:numId w:val="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Report any previously unknown or unreported civil immigration enforcement related requests to </w:t>
            </w:r>
            <w:r w:rsidR="00E37DDE">
              <w:rPr>
                <w:rFonts w:ascii="Times New Roman" w:eastAsia="Times New Roman" w:hAnsi="Times New Roman" w:cs="Times New Roman"/>
                <w:sz w:val="24"/>
                <w:szCs w:val="24"/>
              </w:rPr>
              <w:t>MOIA</w:t>
            </w:r>
            <w:r>
              <w:rPr>
                <w:rFonts w:ascii="Times New Roman" w:eastAsia="Times New Roman" w:hAnsi="Times New Roman" w:cs="Times New Roman"/>
                <w:sz w:val="24"/>
                <w:szCs w:val="24"/>
              </w:rPr>
              <w:t>.</w:t>
            </w:r>
          </w:p>
        </w:tc>
        <w:tc>
          <w:tcPr>
            <w:tcW w:w="4680" w:type="dxa"/>
            <w:tcMar>
              <w:top w:w="100" w:type="dxa"/>
              <w:left w:w="100" w:type="dxa"/>
              <w:bottom w:w="100" w:type="dxa"/>
              <w:right w:w="100" w:type="dxa"/>
            </w:tcMar>
          </w:tcPr>
          <w:p w14:paraId="28A2689C" w14:textId="77777777" w:rsidR="004479AB" w:rsidRDefault="004479AB" w:rsidP="004479AB">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 accepted this recommendation.</w:t>
            </w:r>
          </w:p>
        </w:tc>
      </w:tr>
    </w:tbl>
    <w:p w14:paraId="3B70ECF2" w14:textId="77777777" w:rsidR="004479AB" w:rsidRDefault="004479AB" w:rsidP="004479AB">
      <w:pPr>
        <w:rPr>
          <w:rFonts w:ascii="Times New Roman" w:eastAsia="Times New Roman" w:hAnsi="Times New Roman" w:cs="Times New Roman"/>
          <w:b/>
          <w:bCs/>
          <w:sz w:val="24"/>
          <w:szCs w:val="24"/>
        </w:rPr>
      </w:pPr>
    </w:p>
    <w:p w14:paraId="4AFB7806" w14:textId="042C4D9D" w:rsidR="001606DF" w:rsidRPr="007277DD" w:rsidRDefault="0066551C" w:rsidP="00697577">
      <w:pPr>
        <w:pStyle w:val="ListParagraph"/>
        <w:numPr>
          <w:ilvl w:val="0"/>
          <w:numId w:val="27"/>
        </w:numPr>
        <w:spacing w:after="0" w:line="480" w:lineRule="auto"/>
        <w:ind w:left="1080"/>
        <w:jc w:val="both"/>
        <w:rPr>
          <w:rFonts w:ascii="Times New Roman" w:hAnsi="Times New Roman" w:cs="Times New Roman"/>
          <w:b/>
          <w:bCs/>
          <w:sz w:val="24"/>
          <w:szCs w:val="24"/>
        </w:rPr>
      </w:pPr>
      <w:r>
        <w:rPr>
          <w:rFonts w:ascii="Times New Roman" w:hAnsi="Times New Roman" w:cs="Times New Roman"/>
          <w:b/>
          <w:bCs/>
          <w:sz w:val="24"/>
          <w:szCs w:val="24"/>
        </w:rPr>
        <w:t>Report on the NYPD</w:t>
      </w:r>
    </w:p>
    <w:p w14:paraId="65B52082" w14:textId="10F57376" w:rsidR="004771C7" w:rsidRDefault="00267651" w:rsidP="00A27C62">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sz w:val="24"/>
          <w:szCs w:val="24"/>
        </w:rPr>
      </w:pPr>
      <w:r w:rsidRPr="00267651">
        <w:rPr>
          <w:rFonts w:ascii="Times New Roman" w:eastAsia="Times New Roman" w:hAnsi="Times New Roman" w:cs="Times New Roman"/>
          <w:color w:val="000000"/>
          <w:sz w:val="24"/>
          <w:szCs w:val="24"/>
        </w:rPr>
        <w:t>On December 3, 2025, DOI released another report following an investigation of allegations of illegal collaboration between NYPD and DHS.</w:t>
      </w:r>
      <w:r w:rsidRPr="00CE7AA9">
        <w:rPr>
          <w:rStyle w:val="FootnoteReference"/>
          <w:rFonts w:ascii="Times New Roman" w:eastAsia="Times New Roman" w:hAnsi="Times New Roman" w:cs="Times New Roman"/>
          <w:color w:val="000000"/>
          <w:sz w:val="24"/>
          <w:szCs w:val="24"/>
        </w:rPr>
        <w:footnoteReference w:id="100"/>
      </w:r>
      <w:r w:rsidRPr="00267651">
        <w:rPr>
          <w:rFonts w:ascii="Times New Roman" w:eastAsia="Times New Roman" w:hAnsi="Times New Roman" w:cs="Times New Roman"/>
          <w:color w:val="000000"/>
          <w:sz w:val="24"/>
          <w:szCs w:val="24"/>
        </w:rPr>
        <w:t xml:space="preserve"> The investigation found a case of an NYPD officer honoring an information-sharing request from federal immigration authorities in violation of NYPD policy and the City’s sanctuary laws.</w:t>
      </w:r>
      <w:r w:rsidRPr="00CE7AA9">
        <w:rPr>
          <w:rStyle w:val="FootnoteReference"/>
          <w:rFonts w:ascii="Times New Roman" w:eastAsia="Times New Roman" w:hAnsi="Times New Roman" w:cs="Times New Roman"/>
          <w:color w:val="000000"/>
          <w:sz w:val="24"/>
          <w:szCs w:val="24"/>
        </w:rPr>
        <w:footnoteReference w:id="101"/>
      </w:r>
      <w:r w:rsidRPr="00267651">
        <w:rPr>
          <w:rFonts w:ascii="Times New Roman" w:eastAsia="Times New Roman" w:hAnsi="Times New Roman" w:cs="Times New Roman"/>
          <w:color w:val="000000"/>
          <w:sz w:val="24"/>
          <w:szCs w:val="24"/>
        </w:rPr>
        <w:t xml:space="preserve"> According to the DOI report, a disciplinary process is ongoing for the officer who violated the City’s local laws, and NYPD has agreed to implement seven DOI recommendations to improve NYPD policies.</w:t>
      </w:r>
      <w:r w:rsidRPr="00CE7AA9">
        <w:rPr>
          <w:rStyle w:val="FootnoteReference"/>
          <w:rFonts w:ascii="Times New Roman" w:eastAsia="Times New Roman" w:hAnsi="Times New Roman" w:cs="Times New Roman"/>
          <w:color w:val="000000"/>
          <w:sz w:val="24"/>
          <w:szCs w:val="24"/>
        </w:rPr>
        <w:footnoteReference w:id="102"/>
      </w:r>
      <w:r w:rsidRPr="00267651">
        <w:rPr>
          <w:rFonts w:ascii="Times New Roman" w:eastAsia="Times New Roman" w:hAnsi="Times New Roman" w:cs="Times New Roman"/>
          <w:color w:val="000000"/>
          <w:sz w:val="24"/>
          <w:szCs w:val="24"/>
        </w:rPr>
        <w:t xml:space="preserve"> </w:t>
      </w:r>
    </w:p>
    <w:p w14:paraId="257D3928" w14:textId="77777777" w:rsidR="00A61D85" w:rsidRDefault="00A61D85" w:rsidP="00A27C62">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sz w:val="24"/>
          <w:szCs w:val="24"/>
        </w:rPr>
      </w:pPr>
    </w:p>
    <w:p w14:paraId="259E305E" w14:textId="77777777" w:rsidR="00A61D85" w:rsidRDefault="00A61D85" w:rsidP="00A27C62">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sz w:val="24"/>
          <w:szCs w:val="24"/>
        </w:rPr>
      </w:pPr>
    </w:p>
    <w:p w14:paraId="13E2F810" w14:textId="77777777" w:rsidR="00A61D85" w:rsidRPr="00267651" w:rsidRDefault="00A61D85" w:rsidP="00A27C62">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sz w:val="24"/>
          <w:szCs w:val="24"/>
        </w:rPr>
      </w:pPr>
    </w:p>
    <w:p w14:paraId="0ED3E44D" w14:textId="77777777" w:rsidR="00F13505" w:rsidRDefault="00F13505" w:rsidP="002D695D">
      <w:pPr>
        <w:pStyle w:val="ListParagraph"/>
        <w:numPr>
          <w:ilvl w:val="1"/>
          <w:numId w:val="1"/>
        </w:numPr>
        <w:spacing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Merwi</w:t>
      </w:r>
      <w:r w:rsidRPr="00B73A59">
        <w:rPr>
          <w:rFonts w:ascii="Times New Roman" w:hAnsi="Times New Roman" w:cs="Times New Roman"/>
          <w:b/>
          <w:sz w:val="24"/>
          <w:szCs w:val="24"/>
          <w:u w:val="single"/>
        </w:rPr>
        <w:t>l Gutiérrez</w:t>
      </w:r>
      <w:r>
        <w:rPr>
          <w:rFonts w:ascii="Times New Roman" w:hAnsi="Times New Roman" w:cs="Times New Roman"/>
          <w:b/>
          <w:sz w:val="24"/>
          <w:szCs w:val="24"/>
          <w:u w:val="single"/>
        </w:rPr>
        <w:t xml:space="preserve"> Flores</w:t>
      </w:r>
    </w:p>
    <w:p w14:paraId="71EA1771" w14:textId="77777777" w:rsidR="00F13505" w:rsidRDefault="00F13505" w:rsidP="002D695D">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Incident</w:t>
      </w:r>
    </w:p>
    <w:p w14:paraId="3C92301B" w14:textId="555C8484" w:rsidR="00F13505" w:rsidRDefault="00F13505" w:rsidP="002D695D">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Merwil </w:t>
      </w:r>
      <w:r w:rsidRPr="009110FB">
        <w:rPr>
          <w:rFonts w:ascii="Times New Roman" w:hAnsi="Times New Roman" w:cs="Times New Roman"/>
          <w:bCs/>
          <w:sz w:val="24"/>
          <w:szCs w:val="24"/>
        </w:rPr>
        <w:t xml:space="preserve">Gutiérrez Flores, a </w:t>
      </w:r>
      <w:r w:rsidR="00214589" w:rsidRPr="009110FB">
        <w:rPr>
          <w:rFonts w:ascii="Times New Roman" w:hAnsi="Times New Roman" w:cs="Times New Roman"/>
          <w:bCs/>
          <w:sz w:val="24"/>
          <w:szCs w:val="24"/>
        </w:rPr>
        <w:t>19-year-old</w:t>
      </w:r>
      <w:r w:rsidRPr="009110FB">
        <w:rPr>
          <w:rFonts w:ascii="Times New Roman" w:hAnsi="Times New Roman" w:cs="Times New Roman"/>
          <w:bCs/>
          <w:sz w:val="24"/>
          <w:szCs w:val="24"/>
        </w:rPr>
        <w:t xml:space="preserve"> from Venezuela</w:t>
      </w:r>
      <w:r>
        <w:rPr>
          <w:rFonts w:ascii="Times New Roman" w:hAnsi="Times New Roman" w:cs="Times New Roman"/>
          <w:bCs/>
          <w:sz w:val="24"/>
          <w:szCs w:val="24"/>
        </w:rPr>
        <w:t xml:space="preserve"> with</w:t>
      </w:r>
      <w:r w:rsidRPr="009110FB">
        <w:rPr>
          <w:rFonts w:ascii="Times New Roman" w:hAnsi="Times New Roman" w:cs="Times New Roman"/>
          <w:bCs/>
          <w:sz w:val="24"/>
          <w:szCs w:val="24"/>
        </w:rPr>
        <w:t xml:space="preserve"> no criminal history and a pending asylum application</w:t>
      </w:r>
      <w:r>
        <w:rPr>
          <w:rFonts w:ascii="Times New Roman" w:hAnsi="Times New Roman" w:cs="Times New Roman"/>
          <w:bCs/>
          <w:sz w:val="24"/>
          <w:szCs w:val="24"/>
        </w:rPr>
        <w:t>,</w:t>
      </w:r>
      <w:r w:rsidRPr="009110FB">
        <w:rPr>
          <w:rFonts w:ascii="Times New Roman" w:hAnsi="Times New Roman" w:cs="Times New Roman"/>
          <w:bCs/>
          <w:sz w:val="24"/>
          <w:szCs w:val="24"/>
        </w:rPr>
        <w:t xml:space="preserve"> was </w:t>
      </w:r>
      <w:r>
        <w:rPr>
          <w:rFonts w:ascii="Times New Roman" w:hAnsi="Times New Roman" w:cs="Times New Roman"/>
          <w:bCs/>
          <w:sz w:val="24"/>
          <w:szCs w:val="24"/>
        </w:rPr>
        <w:t xml:space="preserve">arrested on February 24, </w:t>
      </w:r>
      <w:r w:rsidR="00214589">
        <w:rPr>
          <w:rFonts w:ascii="Times New Roman" w:hAnsi="Times New Roman" w:cs="Times New Roman"/>
          <w:bCs/>
          <w:sz w:val="24"/>
          <w:szCs w:val="24"/>
        </w:rPr>
        <w:t>2025,</w:t>
      </w:r>
      <w:r>
        <w:rPr>
          <w:rFonts w:ascii="Times New Roman" w:hAnsi="Times New Roman" w:cs="Times New Roman"/>
          <w:bCs/>
          <w:sz w:val="24"/>
          <w:szCs w:val="24"/>
        </w:rPr>
        <w:t xml:space="preserve"> as part of a joint operation between the </w:t>
      </w:r>
      <w:r w:rsidR="00214589">
        <w:rPr>
          <w:rFonts w:ascii="Times New Roman" w:hAnsi="Times New Roman" w:cs="Times New Roman"/>
          <w:bCs/>
          <w:sz w:val="24"/>
          <w:szCs w:val="24"/>
        </w:rPr>
        <w:t>NYPD</w:t>
      </w:r>
      <w:r>
        <w:rPr>
          <w:rFonts w:ascii="Times New Roman" w:hAnsi="Times New Roman" w:cs="Times New Roman"/>
          <w:bCs/>
          <w:sz w:val="24"/>
          <w:szCs w:val="24"/>
        </w:rPr>
        <w:t xml:space="preserve"> and the FBI.</w:t>
      </w:r>
      <w:r w:rsidR="00F21402">
        <w:rPr>
          <w:rStyle w:val="FootnoteReference"/>
          <w:rFonts w:ascii="Times New Roman" w:hAnsi="Times New Roman" w:cs="Times New Roman"/>
          <w:bCs/>
          <w:sz w:val="24"/>
          <w:szCs w:val="24"/>
        </w:rPr>
        <w:footnoteReference w:id="103"/>
      </w:r>
      <w:r>
        <w:rPr>
          <w:rFonts w:ascii="Times New Roman" w:hAnsi="Times New Roman" w:cs="Times New Roman"/>
          <w:bCs/>
          <w:sz w:val="24"/>
          <w:szCs w:val="24"/>
        </w:rPr>
        <w:t xml:space="preserve"> </w:t>
      </w:r>
      <w:r w:rsidRPr="00577573">
        <w:rPr>
          <w:rFonts w:ascii="Times New Roman" w:hAnsi="Times New Roman" w:cs="Times New Roman"/>
          <w:bCs/>
          <w:sz w:val="24"/>
          <w:szCs w:val="24"/>
        </w:rPr>
        <w:t>He was brought to the 52</w:t>
      </w:r>
      <w:r w:rsidRPr="00577573">
        <w:rPr>
          <w:rFonts w:ascii="Times New Roman" w:hAnsi="Times New Roman" w:cs="Times New Roman"/>
          <w:bCs/>
          <w:sz w:val="24"/>
          <w:szCs w:val="24"/>
          <w:vertAlign w:val="superscript"/>
        </w:rPr>
        <w:t>nd</w:t>
      </w:r>
      <w:r w:rsidRPr="00577573">
        <w:rPr>
          <w:rFonts w:ascii="Times New Roman" w:hAnsi="Times New Roman" w:cs="Times New Roman"/>
          <w:bCs/>
          <w:sz w:val="24"/>
          <w:szCs w:val="24"/>
        </w:rPr>
        <w:t xml:space="preserve"> </w:t>
      </w:r>
      <w:r w:rsidR="00F21402">
        <w:rPr>
          <w:rFonts w:ascii="Times New Roman" w:hAnsi="Times New Roman" w:cs="Times New Roman"/>
          <w:bCs/>
          <w:sz w:val="24"/>
          <w:szCs w:val="24"/>
        </w:rPr>
        <w:t>P</w:t>
      </w:r>
      <w:r w:rsidRPr="00577573">
        <w:rPr>
          <w:rFonts w:ascii="Times New Roman" w:hAnsi="Times New Roman" w:cs="Times New Roman"/>
          <w:bCs/>
          <w:sz w:val="24"/>
          <w:szCs w:val="24"/>
        </w:rPr>
        <w:t>recinct for interrogation and processing. Later that same day</w:t>
      </w:r>
      <w:r w:rsidR="00F21402">
        <w:rPr>
          <w:rFonts w:ascii="Times New Roman" w:hAnsi="Times New Roman" w:cs="Times New Roman"/>
          <w:bCs/>
          <w:sz w:val="24"/>
          <w:szCs w:val="24"/>
        </w:rPr>
        <w:t>,</w:t>
      </w:r>
      <w:r w:rsidRPr="00577573">
        <w:rPr>
          <w:rFonts w:ascii="Times New Roman" w:hAnsi="Times New Roman" w:cs="Times New Roman"/>
          <w:bCs/>
          <w:sz w:val="24"/>
          <w:szCs w:val="24"/>
        </w:rPr>
        <w:t xml:space="preserve"> the NYPD received a fax from </w:t>
      </w:r>
      <w:r>
        <w:rPr>
          <w:rFonts w:ascii="Times New Roman" w:hAnsi="Times New Roman" w:cs="Times New Roman"/>
          <w:bCs/>
          <w:sz w:val="24"/>
          <w:szCs w:val="24"/>
        </w:rPr>
        <w:t xml:space="preserve">an </w:t>
      </w:r>
      <w:r w:rsidR="00F21402">
        <w:rPr>
          <w:rFonts w:ascii="Times New Roman" w:hAnsi="Times New Roman" w:cs="Times New Roman"/>
          <w:bCs/>
          <w:sz w:val="24"/>
          <w:szCs w:val="24"/>
        </w:rPr>
        <w:t>ICE</w:t>
      </w:r>
      <w:r>
        <w:rPr>
          <w:rFonts w:ascii="Times New Roman" w:hAnsi="Times New Roman" w:cs="Times New Roman"/>
          <w:bCs/>
          <w:sz w:val="24"/>
          <w:szCs w:val="24"/>
        </w:rPr>
        <w:t xml:space="preserve"> agent</w:t>
      </w:r>
      <w:r w:rsidRPr="00577573">
        <w:rPr>
          <w:rFonts w:ascii="Times New Roman" w:hAnsi="Times New Roman" w:cs="Times New Roman"/>
          <w:bCs/>
          <w:sz w:val="24"/>
          <w:szCs w:val="24"/>
        </w:rPr>
        <w:t xml:space="preserve"> with a civil detainer request for Mr. </w:t>
      </w:r>
      <w:r w:rsidRPr="009110FB">
        <w:rPr>
          <w:rFonts w:ascii="Times New Roman" w:hAnsi="Times New Roman" w:cs="Times New Roman"/>
          <w:bCs/>
          <w:sz w:val="24"/>
          <w:szCs w:val="24"/>
        </w:rPr>
        <w:t xml:space="preserve">Gutiérrez </w:t>
      </w:r>
      <w:r w:rsidRPr="00577573">
        <w:rPr>
          <w:rFonts w:ascii="Times New Roman" w:hAnsi="Times New Roman" w:cs="Times New Roman"/>
          <w:bCs/>
          <w:sz w:val="24"/>
          <w:szCs w:val="24"/>
        </w:rPr>
        <w:t xml:space="preserve">Flores </w:t>
      </w:r>
      <w:r>
        <w:rPr>
          <w:rFonts w:ascii="Times New Roman" w:hAnsi="Times New Roman" w:cs="Times New Roman"/>
          <w:bCs/>
          <w:sz w:val="24"/>
          <w:szCs w:val="24"/>
        </w:rPr>
        <w:t xml:space="preserve">that did not include </w:t>
      </w:r>
      <w:r w:rsidRPr="00577573">
        <w:rPr>
          <w:rFonts w:ascii="Times New Roman" w:hAnsi="Times New Roman" w:cs="Times New Roman"/>
          <w:bCs/>
          <w:sz w:val="24"/>
          <w:szCs w:val="24"/>
        </w:rPr>
        <w:t xml:space="preserve">a judicial warrant. </w:t>
      </w:r>
      <w:r>
        <w:rPr>
          <w:rFonts w:ascii="Times New Roman" w:hAnsi="Times New Roman" w:cs="Times New Roman"/>
          <w:bCs/>
          <w:sz w:val="24"/>
          <w:szCs w:val="24"/>
        </w:rPr>
        <w:t xml:space="preserve">NYPD ultimately </w:t>
      </w:r>
      <w:r w:rsidR="00E61265">
        <w:rPr>
          <w:rFonts w:ascii="Times New Roman" w:hAnsi="Times New Roman" w:cs="Times New Roman"/>
          <w:bCs/>
          <w:sz w:val="24"/>
          <w:szCs w:val="24"/>
        </w:rPr>
        <w:t>decided</w:t>
      </w:r>
      <w:r>
        <w:rPr>
          <w:rFonts w:ascii="Times New Roman" w:hAnsi="Times New Roman" w:cs="Times New Roman"/>
          <w:bCs/>
          <w:sz w:val="24"/>
          <w:szCs w:val="24"/>
        </w:rPr>
        <w:t xml:space="preserve"> not to honor the detainer request. </w:t>
      </w:r>
      <w:r w:rsidRPr="00577573">
        <w:rPr>
          <w:rFonts w:ascii="Times New Roman" w:hAnsi="Times New Roman" w:cs="Times New Roman"/>
          <w:bCs/>
          <w:sz w:val="24"/>
          <w:szCs w:val="24"/>
        </w:rPr>
        <w:t>When the Bronx D</w:t>
      </w:r>
      <w:r w:rsidR="00E61265">
        <w:rPr>
          <w:rFonts w:ascii="Times New Roman" w:hAnsi="Times New Roman" w:cs="Times New Roman"/>
          <w:bCs/>
          <w:sz w:val="24"/>
          <w:szCs w:val="24"/>
        </w:rPr>
        <w:t>istrict Attorney</w:t>
      </w:r>
      <w:r w:rsidRPr="00577573">
        <w:rPr>
          <w:rFonts w:ascii="Times New Roman" w:hAnsi="Times New Roman" w:cs="Times New Roman"/>
          <w:bCs/>
          <w:sz w:val="24"/>
          <w:szCs w:val="24"/>
        </w:rPr>
        <w:t xml:space="preserve"> </w:t>
      </w:r>
      <w:r>
        <w:rPr>
          <w:rFonts w:ascii="Times New Roman" w:hAnsi="Times New Roman" w:cs="Times New Roman"/>
          <w:bCs/>
          <w:sz w:val="24"/>
          <w:szCs w:val="24"/>
        </w:rPr>
        <w:t xml:space="preserve">ultimately </w:t>
      </w:r>
      <w:r w:rsidRPr="00577573">
        <w:rPr>
          <w:rFonts w:ascii="Times New Roman" w:hAnsi="Times New Roman" w:cs="Times New Roman"/>
          <w:bCs/>
          <w:sz w:val="24"/>
          <w:szCs w:val="24"/>
        </w:rPr>
        <w:t xml:space="preserve">declined to prosecute Mr. </w:t>
      </w:r>
      <w:r w:rsidRPr="009110FB">
        <w:rPr>
          <w:rFonts w:ascii="Times New Roman" w:hAnsi="Times New Roman" w:cs="Times New Roman"/>
          <w:bCs/>
          <w:sz w:val="24"/>
          <w:szCs w:val="24"/>
        </w:rPr>
        <w:t xml:space="preserve">Gutiérrez </w:t>
      </w:r>
      <w:r w:rsidRPr="00577573">
        <w:rPr>
          <w:rFonts w:ascii="Times New Roman" w:hAnsi="Times New Roman" w:cs="Times New Roman"/>
          <w:bCs/>
          <w:sz w:val="24"/>
          <w:szCs w:val="24"/>
        </w:rPr>
        <w:t>Flores</w:t>
      </w:r>
      <w:r w:rsidR="00E61265">
        <w:rPr>
          <w:rFonts w:ascii="Times New Roman" w:hAnsi="Times New Roman" w:cs="Times New Roman"/>
          <w:bCs/>
          <w:sz w:val="24"/>
          <w:szCs w:val="24"/>
        </w:rPr>
        <w:t>,</w:t>
      </w:r>
      <w:r w:rsidRPr="00577573">
        <w:rPr>
          <w:rFonts w:ascii="Times New Roman" w:hAnsi="Times New Roman" w:cs="Times New Roman"/>
          <w:bCs/>
          <w:sz w:val="24"/>
          <w:szCs w:val="24"/>
        </w:rPr>
        <w:t xml:space="preserve"> the NYPD notified the FBI</w:t>
      </w:r>
      <w:r w:rsidR="00E61265">
        <w:rPr>
          <w:rFonts w:ascii="Times New Roman" w:hAnsi="Times New Roman" w:cs="Times New Roman"/>
          <w:bCs/>
          <w:sz w:val="24"/>
          <w:szCs w:val="24"/>
        </w:rPr>
        <w:t xml:space="preserve">, </w:t>
      </w:r>
      <w:r w:rsidRPr="00577573">
        <w:rPr>
          <w:rFonts w:ascii="Times New Roman" w:hAnsi="Times New Roman" w:cs="Times New Roman"/>
          <w:bCs/>
          <w:sz w:val="24"/>
          <w:szCs w:val="24"/>
        </w:rPr>
        <w:t>who indicated that they would</w:t>
      </w:r>
      <w:r>
        <w:rPr>
          <w:rFonts w:ascii="Times New Roman" w:hAnsi="Times New Roman" w:cs="Times New Roman"/>
          <w:bCs/>
          <w:sz w:val="24"/>
          <w:szCs w:val="24"/>
        </w:rPr>
        <w:t xml:space="preserve"> like to</w:t>
      </w:r>
      <w:r w:rsidRPr="00577573">
        <w:rPr>
          <w:rFonts w:ascii="Times New Roman" w:hAnsi="Times New Roman" w:cs="Times New Roman"/>
          <w:bCs/>
          <w:sz w:val="24"/>
          <w:szCs w:val="24"/>
        </w:rPr>
        <w:t xml:space="preserve"> take Mr. </w:t>
      </w:r>
      <w:r w:rsidRPr="009110FB">
        <w:rPr>
          <w:rFonts w:ascii="Times New Roman" w:hAnsi="Times New Roman" w:cs="Times New Roman"/>
          <w:bCs/>
          <w:sz w:val="24"/>
          <w:szCs w:val="24"/>
        </w:rPr>
        <w:t xml:space="preserve">Gutiérrez </w:t>
      </w:r>
      <w:r w:rsidRPr="00577573">
        <w:rPr>
          <w:rFonts w:ascii="Times New Roman" w:hAnsi="Times New Roman" w:cs="Times New Roman"/>
          <w:bCs/>
          <w:sz w:val="24"/>
          <w:szCs w:val="24"/>
        </w:rPr>
        <w:t>Flores</w:t>
      </w:r>
      <w:r>
        <w:rPr>
          <w:rFonts w:ascii="Times New Roman" w:hAnsi="Times New Roman" w:cs="Times New Roman"/>
          <w:bCs/>
          <w:sz w:val="24"/>
          <w:szCs w:val="24"/>
        </w:rPr>
        <w:t xml:space="preserve"> into custody</w:t>
      </w:r>
      <w:r w:rsidRPr="00577573">
        <w:rPr>
          <w:rFonts w:ascii="Times New Roman" w:hAnsi="Times New Roman" w:cs="Times New Roman"/>
          <w:bCs/>
          <w:sz w:val="24"/>
          <w:szCs w:val="24"/>
        </w:rPr>
        <w:t xml:space="preserve"> pending a charging decision by federal officials. The FBI promptly contact</w:t>
      </w:r>
      <w:r>
        <w:rPr>
          <w:rFonts w:ascii="Times New Roman" w:hAnsi="Times New Roman" w:cs="Times New Roman"/>
          <w:bCs/>
          <w:sz w:val="24"/>
          <w:szCs w:val="24"/>
        </w:rPr>
        <w:t>ed</w:t>
      </w:r>
      <w:r w:rsidRPr="00577573">
        <w:rPr>
          <w:rFonts w:ascii="Times New Roman" w:hAnsi="Times New Roman" w:cs="Times New Roman"/>
          <w:bCs/>
          <w:sz w:val="24"/>
          <w:szCs w:val="24"/>
        </w:rPr>
        <w:t xml:space="preserve"> ICE officials, and less than an hour after he was transferred into FBI custody, Mr. </w:t>
      </w:r>
      <w:r w:rsidRPr="009110FB">
        <w:rPr>
          <w:rFonts w:ascii="Times New Roman" w:hAnsi="Times New Roman" w:cs="Times New Roman"/>
          <w:bCs/>
          <w:sz w:val="24"/>
          <w:szCs w:val="24"/>
        </w:rPr>
        <w:t xml:space="preserve">Gutiérrez </w:t>
      </w:r>
      <w:r w:rsidRPr="00577573">
        <w:rPr>
          <w:rFonts w:ascii="Times New Roman" w:hAnsi="Times New Roman" w:cs="Times New Roman"/>
          <w:bCs/>
          <w:sz w:val="24"/>
          <w:szCs w:val="24"/>
        </w:rPr>
        <w:t>Flores was turned over to ICE officials. He was deported to El Salvador on March 15, 2025.</w:t>
      </w:r>
      <w:r>
        <w:rPr>
          <w:rStyle w:val="FootnoteReference"/>
          <w:rFonts w:ascii="Times New Roman" w:hAnsi="Times New Roman" w:cs="Times New Roman"/>
          <w:bCs/>
          <w:sz w:val="24"/>
          <w:szCs w:val="24"/>
        </w:rPr>
        <w:footnoteReference w:id="104"/>
      </w:r>
      <w:r w:rsidRPr="00577573">
        <w:rPr>
          <w:rFonts w:ascii="Times New Roman" w:hAnsi="Times New Roman" w:cs="Times New Roman"/>
          <w:bCs/>
          <w:sz w:val="24"/>
          <w:szCs w:val="24"/>
        </w:rPr>
        <w:t xml:space="preserve"> </w:t>
      </w:r>
    </w:p>
    <w:p w14:paraId="4F4C3E92" w14:textId="5FC8A5A6" w:rsidR="00F13505" w:rsidRDefault="00F13505" w:rsidP="002D695D">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Findings</w:t>
      </w:r>
    </w:p>
    <w:p w14:paraId="3B093ACF" w14:textId="2AA85F66" w:rsidR="00F13505" w:rsidRPr="00FF3166" w:rsidRDefault="00F13505" w:rsidP="00456115">
      <w:pPr>
        <w:spacing w:after="0"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DOI found that NYPD followed Local Law 59 when it determined that the detainer request would not be honored. Further, </w:t>
      </w:r>
      <w:r w:rsidRPr="00577573">
        <w:rPr>
          <w:rFonts w:ascii="Times New Roman" w:hAnsi="Times New Roman" w:cs="Times New Roman"/>
          <w:bCs/>
          <w:sz w:val="24"/>
          <w:szCs w:val="24"/>
        </w:rPr>
        <w:t xml:space="preserve">DOI determined that the </w:t>
      </w:r>
      <w:r>
        <w:rPr>
          <w:rFonts w:ascii="Times New Roman" w:hAnsi="Times New Roman" w:cs="Times New Roman"/>
          <w:bCs/>
          <w:sz w:val="24"/>
          <w:szCs w:val="24"/>
        </w:rPr>
        <w:t xml:space="preserve">NYPD’s decision to transfer Mr. </w:t>
      </w:r>
      <w:r w:rsidRPr="009110FB">
        <w:rPr>
          <w:rFonts w:ascii="Times New Roman" w:hAnsi="Times New Roman" w:cs="Times New Roman"/>
          <w:bCs/>
          <w:sz w:val="24"/>
          <w:szCs w:val="24"/>
        </w:rPr>
        <w:t>Gutiérrez</w:t>
      </w:r>
      <w:r w:rsidRPr="00577573">
        <w:rPr>
          <w:rFonts w:ascii="Times New Roman" w:hAnsi="Times New Roman" w:cs="Times New Roman"/>
          <w:bCs/>
          <w:sz w:val="24"/>
          <w:szCs w:val="24"/>
        </w:rPr>
        <w:t xml:space="preserve"> </w:t>
      </w:r>
      <w:r>
        <w:rPr>
          <w:rFonts w:ascii="Times New Roman" w:hAnsi="Times New Roman" w:cs="Times New Roman"/>
          <w:bCs/>
          <w:sz w:val="24"/>
          <w:szCs w:val="24"/>
        </w:rPr>
        <w:t xml:space="preserve">Flores to FBI custody, even though he was then transferred to ICE custody less than an hour later, was also consistent with NYPD policies and local law. DOI reasoned that the NYPD transferred Mr. </w:t>
      </w:r>
      <w:r w:rsidRPr="009110FB">
        <w:rPr>
          <w:rFonts w:ascii="Times New Roman" w:hAnsi="Times New Roman" w:cs="Times New Roman"/>
          <w:bCs/>
          <w:sz w:val="24"/>
          <w:szCs w:val="24"/>
        </w:rPr>
        <w:t xml:space="preserve">Gutiérrez </w:t>
      </w:r>
      <w:r>
        <w:rPr>
          <w:rFonts w:ascii="Times New Roman" w:hAnsi="Times New Roman" w:cs="Times New Roman"/>
          <w:bCs/>
          <w:sz w:val="24"/>
          <w:szCs w:val="24"/>
        </w:rPr>
        <w:t xml:space="preserve">Flores to FBI custody </w:t>
      </w:r>
      <w:r w:rsidR="007863FC">
        <w:rPr>
          <w:rFonts w:ascii="Times New Roman" w:hAnsi="Times New Roman" w:cs="Times New Roman"/>
          <w:bCs/>
          <w:sz w:val="24"/>
          <w:szCs w:val="24"/>
        </w:rPr>
        <w:t xml:space="preserve">only </w:t>
      </w:r>
      <w:r>
        <w:rPr>
          <w:rFonts w:ascii="Times New Roman" w:hAnsi="Times New Roman" w:cs="Times New Roman"/>
          <w:bCs/>
          <w:sz w:val="24"/>
          <w:szCs w:val="24"/>
        </w:rPr>
        <w:t>after an FBI agent informed an NYPD supervisor that the</w:t>
      </w:r>
      <w:r w:rsidR="007863FC">
        <w:rPr>
          <w:rFonts w:ascii="Times New Roman" w:hAnsi="Times New Roman" w:cs="Times New Roman"/>
          <w:bCs/>
          <w:sz w:val="24"/>
          <w:szCs w:val="24"/>
        </w:rPr>
        <w:t xml:space="preserve"> FBI </w:t>
      </w:r>
      <w:r>
        <w:rPr>
          <w:rFonts w:ascii="Times New Roman" w:hAnsi="Times New Roman" w:cs="Times New Roman"/>
          <w:bCs/>
          <w:sz w:val="24"/>
          <w:szCs w:val="24"/>
        </w:rPr>
        <w:t xml:space="preserve">planned to detain Mr. </w:t>
      </w:r>
      <w:r w:rsidR="007863FC">
        <w:rPr>
          <w:rFonts w:ascii="Times New Roman" w:hAnsi="Times New Roman" w:cs="Times New Roman"/>
          <w:bCs/>
          <w:sz w:val="24"/>
          <w:szCs w:val="24"/>
        </w:rPr>
        <w:t xml:space="preserve">Gutiérrez </w:t>
      </w:r>
      <w:r>
        <w:rPr>
          <w:rFonts w:ascii="Times New Roman" w:hAnsi="Times New Roman" w:cs="Times New Roman"/>
          <w:bCs/>
          <w:sz w:val="24"/>
          <w:szCs w:val="24"/>
        </w:rPr>
        <w:t>Flores pending a decision by a federal prosecutor, and</w:t>
      </w:r>
      <w:r w:rsidRPr="00577573">
        <w:rPr>
          <w:rFonts w:ascii="Times New Roman" w:hAnsi="Times New Roman" w:cs="Times New Roman"/>
          <w:bCs/>
          <w:sz w:val="24"/>
          <w:szCs w:val="24"/>
        </w:rPr>
        <w:t xml:space="preserve"> </w:t>
      </w:r>
      <w:r>
        <w:rPr>
          <w:rFonts w:ascii="Times New Roman" w:hAnsi="Times New Roman" w:cs="Times New Roman"/>
          <w:bCs/>
          <w:sz w:val="24"/>
          <w:szCs w:val="24"/>
        </w:rPr>
        <w:lastRenderedPageBreak/>
        <w:t>“[n]othing in local law or NYPD policy prohibits the NYPD’s cooperation with federal officials enforcing criminal law</w:t>
      </w:r>
      <w:r w:rsidR="007863FC">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105"/>
      </w:r>
      <w:r w:rsidRPr="00577573">
        <w:rPr>
          <w:rFonts w:ascii="Times New Roman" w:hAnsi="Times New Roman" w:cs="Times New Roman"/>
          <w:bCs/>
          <w:sz w:val="24"/>
          <w:szCs w:val="24"/>
        </w:rPr>
        <w:t xml:space="preserve"> </w:t>
      </w:r>
    </w:p>
    <w:p w14:paraId="6C21F3E2" w14:textId="77777777" w:rsidR="00F13505" w:rsidRDefault="00F13505" w:rsidP="00456115">
      <w:pPr>
        <w:pStyle w:val="ListParagraph"/>
        <w:numPr>
          <w:ilvl w:val="1"/>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Leqaa Kordia</w:t>
      </w:r>
    </w:p>
    <w:p w14:paraId="6D961963" w14:textId="77777777" w:rsidR="00F13505" w:rsidRDefault="00F13505" w:rsidP="005065B0">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Incident</w:t>
      </w:r>
    </w:p>
    <w:p w14:paraId="3258E792" w14:textId="757C084D" w:rsidR="00F13505" w:rsidRPr="009C7B0F" w:rsidRDefault="00F13505" w:rsidP="005065B0">
      <w:pPr>
        <w:spacing w:after="0" w:line="480" w:lineRule="auto"/>
        <w:ind w:firstLine="720"/>
        <w:jc w:val="both"/>
        <w:rPr>
          <w:rFonts w:ascii="Times New Roman" w:hAnsi="Times New Roman" w:cs="Times New Roman"/>
          <w:bCs/>
          <w:sz w:val="24"/>
          <w:szCs w:val="24"/>
        </w:rPr>
      </w:pPr>
      <w:r w:rsidRPr="009C7B0F">
        <w:rPr>
          <w:rFonts w:ascii="Times New Roman" w:hAnsi="Times New Roman" w:cs="Times New Roman"/>
          <w:bCs/>
          <w:sz w:val="24"/>
          <w:szCs w:val="24"/>
        </w:rPr>
        <w:t xml:space="preserve">On March 14, </w:t>
      </w:r>
      <w:r w:rsidR="004D2C5A" w:rsidRPr="009C7B0F">
        <w:rPr>
          <w:rFonts w:ascii="Times New Roman" w:hAnsi="Times New Roman" w:cs="Times New Roman"/>
          <w:bCs/>
          <w:sz w:val="24"/>
          <w:szCs w:val="24"/>
        </w:rPr>
        <w:t>2025,</w:t>
      </w:r>
      <w:r w:rsidRPr="009C7B0F">
        <w:rPr>
          <w:rFonts w:ascii="Times New Roman" w:hAnsi="Times New Roman" w:cs="Times New Roman"/>
          <w:bCs/>
          <w:sz w:val="24"/>
          <w:szCs w:val="24"/>
        </w:rPr>
        <w:t xml:space="preserve"> NYPD received a request from </w:t>
      </w:r>
      <w:r w:rsidR="004D2C5A">
        <w:rPr>
          <w:rFonts w:ascii="Times New Roman" w:hAnsi="Times New Roman" w:cs="Times New Roman"/>
          <w:bCs/>
          <w:sz w:val="24"/>
          <w:szCs w:val="24"/>
        </w:rPr>
        <w:t>DHS</w:t>
      </w:r>
      <w:r w:rsidRPr="009C7B0F">
        <w:rPr>
          <w:rFonts w:ascii="Times New Roman" w:hAnsi="Times New Roman" w:cs="Times New Roman"/>
          <w:bCs/>
          <w:sz w:val="24"/>
          <w:szCs w:val="24"/>
        </w:rPr>
        <w:t xml:space="preserve"> for “all NYPD arrest/incident report(s) and summons(es) for Leqaa Kordia” as part of a money laundering investigation. NYPD promptly provided </w:t>
      </w:r>
      <w:r>
        <w:rPr>
          <w:rFonts w:ascii="Times New Roman" w:hAnsi="Times New Roman" w:cs="Times New Roman"/>
          <w:bCs/>
          <w:sz w:val="24"/>
          <w:szCs w:val="24"/>
        </w:rPr>
        <w:t>HSI</w:t>
      </w:r>
      <w:r w:rsidRPr="009C7B0F">
        <w:rPr>
          <w:rFonts w:ascii="Times New Roman" w:hAnsi="Times New Roman" w:cs="Times New Roman"/>
          <w:bCs/>
          <w:sz w:val="24"/>
          <w:szCs w:val="24"/>
        </w:rPr>
        <w:t xml:space="preserve"> with information confirming that Ms. </w:t>
      </w:r>
      <w:r>
        <w:rPr>
          <w:rFonts w:ascii="Times New Roman" w:hAnsi="Times New Roman" w:cs="Times New Roman"/>
          <w:bCs/>
          <w:sz w:val="24"/>
          <w:szCs w:val="24"/>
        </w:rPr>
        <w:t>Kordia</w:t>
      </w:r>
      <w:r w:rsidRPr="009C7B0F">
        <w:rPr>
          <w:rFonts w:ascii="Times New Roman" w:hAnsi="Times New Roman" w:cs="Times New Roman"/>
          <w:bCs/>
          <w:sz w:val="24"/>
          <w:szCs w:val="24"/>
        </w:rPr>
        <w:t xml:space="preserve"> had been issued a summons for failing to comply with an NYPD command to disperse during a </w:t>
      </w:r>
      <w:r>
        <w:rPr>
          <w:rFonts w:ascii="Times New Roman" w:hAnsi="Times New Roman" w:cs="Times New Roman"/>
          <w:bCs/>
          <w:sz w:val="24"/>
          <w:szCs w:val="24"/>
        </w:rPr>
        <w:t xml:space="preserve">pro-Palestinian </w:t>
      </w:r>
      <w:r w:rsidRPr="009C7B0F">
        <w:rPr>
          <w:rFonts w:ascii="Times New Roman" w:hAnsi="Times New Roman" w:cs="Times New Roman"/>
          <w:bCs/>
          <w:sz w:val="24"/>
          <w:szCs w:val="24"/>
        </w:rPr>
        <w:t>protest</w:t>
      </w:r>
      <w:r>
        <w:rPr>
          <w:rFonts w:ascii="Times New Roman" w:hAnsi="Times New Roman" w:cs="Times New Roman"/>
          <w:bCs/>
          <w:sz w:val="24"/>
          <w:szCs w:val="24"/>
        </w:rPr>
        <w:t xml:space="preserve"> at Columbia University</w:t>
      </w:r>
      <w:r w:rsidRPr="009C7B0F">
        <w:rPr>
          <w:rFonts w:ascii="Times New Roman" w:hAnsi="Times New Roman" w:cs="Times New Roman"/>
          <w:bCs/>
          <w:sz w:val="24"/>
          <w:szCs w:val="24"/>
        </w:rPr>
        <w:t xml:space="preserve">. </w:t>
      </w:r>
      <w:r>
        <w:rPr>
          <w:rFonts w:ascii="Times New Roman" w:hAnsi="Times New Roman" w:cs="Times New Roman"/>
          <w:bCs/>
          <w:sz w:val="24"/>
          <w:szCs w:val="24"/>
        </w:rPr>
        <w:t xml:space="preserve">NYPD conceded that information about the arrest should not have been shared with federal officials because the arrest records were sealed. </w:t>
      </w:r>
    </w:p>
    <w:p w14:paraId="17B8A894" w14:textId="2C45D8C6" w:rsidR="00F13505" w:rsidRDefault="00F13505" w:rsidP="005065B0">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Ms. </w:t>
      </w:r>
      <w:r w:rsidRPr="00C930F6">
        <w:rPr>
          <w:rFonts w:ascii="Times New Roman" w:hAnsi="Times New Roman" w:cs="Times New Roman"/>
          <w:bCs/>
          <w:sz w:val="24"/>
          <w:szCs w:val="24"/>
        </w:rPr>
        <w:t xml:space="preserve">Kordia was </w:t>
      </w:r>
      <w:r>
        <w:rPr>
          <w:rFonts w:ascii="Times New Roman" w:hAnsi="Times New Roman" w:cs="Times New Roman"/>
          <w:bCs/>
          <w:sz w:val="24"/>
          <w:szCs w:val="24"/>
        </w:rPr>
        <w:t>subsequently</w:t>
      </w:r>
      <w:r w:rsidRPr="00C930F6">
        <w:rPr>
          <w:rFonts w:ascii="Times New Roman" w:hAnsi="Times New Roman" w:cs="Times New Roman"/>
          <w:bCs/>
          <w:sz w:val="24"/>
          <w:szCs w:val="24"/>
        </w:rPr>
        <w:t xml:space="preserve"> detained by federal authorities during a voluntary check-in with immigration officials</w:t>
      </w:r>
      <w:r w:rsidR="00075130">
        <w:rPr>
          <w:rFonts w:ascii="Times New Roman" w:hAnsi="Times New Roman" w:cs="Times New Roman"/>
          <w:bCs/>
          <w:sz w:val="24"/>
          <w:szCs w:val="24"/>
        </w:rPr>
        <w:t>,</w:t>
      </w:r>
      <w:r>
        <w:rPr>
          <w:rFonts w:ascii="Times New Roman" w:hAnsi="Times New Roman" w:cs="Times New Roman"/>
          <w:bCs/>
          <w:sz w:val="24"/>
          <w:szCs w:val="24"/>
        </w:rPr>
        <w:t xml:space="preserve"> and </w:t>
      </w:r>
      <w:r w:rsidR="00075130">
        <w:rPr>
          <w:rFonts w:ascii="Times New Roman" w:hAnsi="Times New Roman" w:cs="Times New Roman"/>
          <w:bCs/>
          <w:sz w:val="24"/>
          <w:szCs w:val="24"/>
        </w:rPr>
        <w:t xml:space="preserve">immigration officials used </w:t>
      </w:r>
      <w:r>
        <w:rPr>
          <w:rFonts w:ascii="Times New Roman" w:hAnsi="Times New Roman" w:cs="Times New Roman"/>
          <w:bCs/>
          <w:sz w:val="24"/>
          <w:szCs w:val="24"/>
        </w:rPr>
        <w:t>t</w:t>
      </w:r>
      <w:r w:rsidRPr="00C930F6">
        <w:rPr>
          <w:rFonts w:ascii="Times New Roman" w:hAnsi="Times New Roman" w:cs="Times New Roman"/>
          <w:bCs/>
          <w:sz w:val="24"/>
          <w:szCs w:val="24"/>
        </w:rPr>
        <w:t xml:space="preserve">he report </w:t>
      </w:r>
      <w:r>
        <w:rPr>
          <w:rFonts w:ascii="Times New Roman" w:hAnsi="Times New Roman" w:cs="Times New Roman"/>
          <w:bCs/>
          <w:sz w:val="24"/>
          <w:szCs w:val="24"/>
        </w:rPr>
        <w:t xml:space="preserve">provided by the NYPD </w:t>
      </w:r>
      <w:r w:rsidRPr="00C930F6">
        <w:rPr>
          <w:rFonts w:ascii="Times New Roman" w:hAnsi="Times New Roman" w:cs="Times New Roman"/>
          <w:bCs/>
          <w:sz w:val="24"/>
          <w:szCs w:val="24"/>
        </w:rPr>
        <w:t xml:space="preserve">to deny </w:t>
      </w:r>
      <w:r>
        <w:rPr>
          <w:rFonts w:ascii="Times New Roman" w:hAnsi="Times New Roman" w:cs="Times New Roman"/>
          <w:bCs/>
          <w:sz w:val="24"/>
          <w:szCs w:val="24"/>
        </w:rPr>
        <w:t xml:space="preserve">her </w:t>
      </w:r>
      <w:r w:rsidRPr="00C930F6">
        <w:rPr>
          <w:rFonts w:ascii="Times New Roman" w:hAnsi="Times New Roman" w:cs="Times New Roman"/>
          <w:bCs/>
          <w:sz w:val="24"/>
          <w:szCs w:val="24"/>
        </w:rPr>
        <w:t>bail.</w:t>
      </w:r>
      <w:r>
        <w:rPr>
          <w:rStyle w:val="FootnoteReference"/>
          <w:rFonts w:ascii="Times New Roman" w:hAnsi="Times New Roman" w:cs="Times New Roman"/>
          <w:bCs/>
          <w:sz w:val="24"/>
          <w:szCs w:val="24"/>
        </w:rPr>
        <w:footnoteReference w:id="106"/>
      </w:r>
      <w:r w:rsidRPr="00C930F6">
        <w:rPr>
          <w:rFonts w:ascii="Times New Roman" w:hAnsi="Times New Roman" w:cs="Times New Roman"/>
          <w:bCs/>
          <w:sz w:val="24"/>
          <w:szCs w:val="24"/>
        </w:rPr>
        <w:t xml:space="preserve"> </w:t>
      </w:r>
    </w:p>
    <w:p w14:paraId="2227F5C2" w14:textId="77777777" w:rsidR="00F13505" w:rsidRDefault="00F13505" w:rsidP="005065B0">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Findings</w:t>
      </w:r>
    </w:p>
    <w:p w14:paraId="720BCB98" w14:textId="09DA7D03" w:rsidR="00F13505" w:rsidRDefault="00F13505" w:rsidP="004C1547">
      <w:pPr>
        <w:spacing w:after="0"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t>DOI did not find NYPD had violated any laws o</w:t>
      </w:r>
      <w:r w:rsidR="00A60CA4">
        <w:rPr>
          <w:rFonts w:ascii="Times New Roman" w:hAnsi="Times New Roman" w:cs="Times New Roman"/>
          <w:bCs/>
          <w:sz w:val="24"/>
          <w:szCs w:val="24"/>
        </w:rPr>
        <w:t>r</w:t>
      </w:r>
      <w:r>
        <w:rPr>
          <w:rFonts w:ascii="Times New Roman" w:hAnsi="Times New Roman" w:cs="Times New Roman"/>
          <w:bCs/>
          <w:sz w:val="24"/>
          <w:szCs w:val="24"/>
        </w:rPr>
        <w:t xml:space="preserve"> policies by providing HSI with information about Ms. Kordia.</w:t>
      </w:r>
      <w:r w:rsidR="00623E59">
        <w:rPr>
          <w:rStyle w:val="FootnoteReference"/>
          <w:rFonts w:ascii="Times New Roman" w:hAnsi="Times New Roman" w:cs="Times New Roman"/>
          <w:bCs/>
          <w:sz w:val="24"/>
          <w:szCs w:val="24"/>
        </w:rPr>
        <w:footnoteReference w:id="107"/>
      </w:r>
      <w:r>
        <w:rPr>
          <w:rFonts w:ascii="Times New Roman" w:hAnsi="Times New Roman" w:cs="Times New Roman"/>
          <w:bCs/>
          <w:sz w:val="24"/>
          <w:szCs w:val="24"/>
        </w:rPr>
        <w:t xml:space="preserve"> </w:t>
      </w:r>
      <w:r w:rsidRPr="009C7B0F">
        <w:rPr>
          <w:rFonts w:ascii="Times New Roman" w:hAnsi="Times New Roman" w:cs="Times New Roman"/>
          <w:bCs/>
          <w:sz w:val="24"/>
          <w:szCs w:val="24"/>
        </w:rPr>
        <w:t>The DOI investigation found that, at the time</w:t>
      </w:r>
      <w:r>
        <w:rPr>
          <w:rFonts w:ascii="Times New Roman" w:hAnsi="Times New Roman" w:cs="Times New Roman"/>
          <w:bCs/>
          <w:sz w:val="24"/>
          <w:szCs w:val="24"/>
        </w:rPr>
        <w:t xml:space="preserve"> of the incident</w:t>
      </w:r>
      <w:r w:rsidRPr="009C7B0F">
        <w:rPr>
          <w:rFonts w:ascii="Times New Roman" w:hAnsi="Times New Roman" w:cs="Times New Roman"/>
          <w:bCs/>
          <w:sz w:val="24"/>
          <w:szCs w:val="24"/>
        </w:rPr>
        <w:t>, NYPD</w:t>
      </w:r>
      <w:r w:rsidR="00D13ECF">
        <w:rPr>
          <w:rFonts w:ascii="Times New Roman" w:hAnsi="Times New Roman" w:cs="Times New Roman"/>
          <w:bCs/>
          <w:sz w:val="24"/>
          <w:szCs w:val="24"/>
        </w:rPr>
        <w:t>’</w:t>
      </w:r>
      <w:r w:rsidRPr="009C7B0F">
        <w:rPr>
          <w:rFonts w:ascii="Times New Roman" w:hAnsi="Times New Roman" w:cs="Times New Roman"/>
          <w:bCs/>
          <w:sz w:val="24"/>
          <w:szCs w:val="24"/>
        </w:rPr>
        <w:t xml:space="preserve">s policy was to provide federal agencies with information about an individual if the request was made in furtherance of a criminal investigation. </w:t>
      </w:r>
      <w:r>
        <w:rPr>
          <w:rFonts w:ascii="Times New Roman" w:hAnsi="Times New Roman" w:cs="Times New Roman"/>
          <w:bCs/>
          <w:sz w:val="24"/>
          <w:szCs w:val="24"/>
        </w:rPr>
        <w:t>In this case, federal authorities claimed that they were requesting information in connection with a money laundering investigation. DOI was unable to ascertain whether the HSI had a bon</w:t>
      </w:r>
      <w:r w:rsidR="00705AFE">
        <w:rPr>
          <w:rFonts w:ascii="Times New Roman" w:hAnsi="Times New Roman" w:cs="Times New Roman"/>
          <w:bCs/>
          <w:sz w:val="24"/>
          <w:szCs w:val="24"/>
        </w:rPr>
        <w:t>a</w:t>
      </w:r>
      <w:r>
        <w:rPr>
          <w:rFonts w:ascii="Times New Roman" w:hAnsi="Times New Roman" w:cs="Times New Roman"/>
          <w:bCs/>
          <w:sz w:val="24"/>
          <w:szCs w:val="24"/>
        </w:rPr>
        <w:t xml:space="preserve"> fide money laundering case against Ms. Kor</w:t>
      </w:r>
      <w:r w:rsidR="00705AFE">
        <w:rPr>
          <w:rFonts w:ascii="Times New Roman" w:hAnsi="Times New Roman" w:cs="Times New Roman"/>
          <w:bCs/>
          <w:sz w:val="24"/>
          <w:szCs w:val="24"/>
        </w:rPr>
        <w:t>di</w:t>
      </w:r>
      <w:r>
        <w:rPr>
          <w:rFonts w:ascii="Times New Roman" w:hAnsi="Times New Roman" w:cs="Times New Roman"/>
          <w:bCs/>
          <w:sz w:val="24"/>
          <w:szCs w:val="24"/>
        </w:rPr>
        <w:t xml:space="preserve">a, </w:t>
      </w:r>
      <w:r>
        <w:rPr>
          <w:rFonts w:ascii="Times New Roman" w:hAnsi="Times New Roman" w:cs="Times New Roman"/>
          <w:bCs/>
          <w:sz w:val="24"/>
          <w:szCs w:val="24"/>
        </w:rPr>
        <w:lastRenderedPageBreak/>
        <w:t>but public records show that DHS did have active immigration proceedings against Ms. Kordia at the time.</w:t>
      </w:r>
      <w:r w:rsidR="00623E59">
        <w:rPr>
          <w:rStyle w:val="FootnoteReference"/>
          <w:rFonts w:ascii="Times New Roman" w:hAnsi="Times New Roman" w:cs="Times New Roman"/>
          <w:bCs/>
          <w:sz w:val="24"/>
          <w:szCs w:val="24"/>
        </w:rPr>
        <w:footnoteReference w:id="108"/>
      </w:r>
      <w:r>
        <w:rPr>
          <w:rFonts w:ascii="Times New Roman" w:hAnsi="Times New Roman" w:cs="Times New Roman"/>
          <w:bCs/>
          <w:sz w:val="24"/>
          <w:szCs w:val="24"/>
        </w:rPr>
        <w:t xml:space="preserve"> </w:t>
      </w:r>
    </w:p>
    <w:p w14:paraId="498E884B" w14:textId="77777777" w:rsidR="00F13505" w:rsidRPr="00093592" w:rsidRDefault="00F13505" w:rsidP="004C1547">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Since this incident, the NYPD has adopted a new policy that requires the agency to engage in a dialogue with the requesting agency to determine if the information is actually in furtherance of an immigration investigation before providing information to federal agents.</w:t>
      </w:r>
      <w:r>
        <w:rPr>
          <w:rStyle w:val="FootnoteReference"/>
          <w:rFonts w:ascii="Times New Roman" w:hAnsi="Times New Roman" w:cs="Times New Roman"/>
          <w:bCs/>
          <w:sz w:val="24"/>
          <w:szCs w:val="24"/>
        </w:rPr>
        <w:footnoteReference w:id="109"/>
      </w:r>
    </w:p>
    <w:p w14:paraId="7C0F8BAB" w14:textId="77777777" w:rsidR="00F13505" w:rsidRDefault="00F13505" w:rsidP="002D695D">
      <w:pPr>
        <w:pStyle w:val="ListParagraph"/>
        <w:numPr>
          <w:ilvl w:val="1"/>
          <w:numId w:val="1"/>
        </w:numPr>
        <w:spacing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The Row and Roosevelt Hotels</w:t>
      </w:r>
    </w:p>
    <w:p w14:paraId="7B6E2AEF" w14:textId="77777777" w:rsidR="00F13505" w:rsidRDefault="00F13505" w:rsidP="004C1547">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Incident</w:t>
      </w:r>
    </w:p>
    <w:p w14:paraId="4C7210EE" w14:textId="29CF90DB" w:rsidR="00F13505" w:rsidRDefault="00F13505" w:rsidP="00481894">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In early 2025</w:t>
      </w:r>
      <w:r w:rsidR="00623E59">
        <w:rPr>
          <w:rFonts w:ascii="Times New Roman" w:hAnsi="Times New Roman" w:cs="Times New Roman"/>
          <w:bCs/>
          <w:sz w:val="24"/>
          <w:szCs w:val="24"/>
        </w:rPr>
        <w:t>,</w:t>
      </w:r>
      <w:r>
        <w:rPr>
          <w:rFonts w:ascii="Times New Roman" w:hAnsi="Times New Roman" w:cs="Times New Roman"/>
          <w:bCs/>
          <w:sz w:val="24"/>
          <w:szCs w:val="24"/>
        </w:rPr>
        <w:t xml:space="preserve"> the NYPD began planning an operation targeting criminal activity at the Row and Roosevelt hotels, both of which had been converted to migrant shelters in response to the influx of asylum seekers in 2022</w:t>
      </w:r>
      <w:r w:rsidR="006E7C78">
        <w:rPr>
          <w:rFonts w:ascii="Times New Roman" w:hAnsi="Times New Roman" w:cs="Times New Roman"/>
          <w:bCs/>
          <w:sz w:val="24"/>
          <w:szCs w:val="24"/>
        </w:rPr>
        <w:t xml:space="preserve"> and </w:t>
      </w:r>
      <w:r>
        <w:rPr>
          <w:rFonts w:ascii="Times New Roman" w:hAnsi="Times New Roman" w:cs="Times New Roman"/>
          <w:bCs/>
          <w:sz w:val="24"/>
          <w:szCs w:val="24"/>
        </w:rPr>
        <w:t>2023.</w:t>
      </w:r>
      <w:r w:rsidR="00C14E41">
        <w:rPr>
          <w:rStyle w:val="FootnoteReference"/>
          <w:rFonts w:ascii="Times New Roman" w:hAnsi="Times New Roman" w:cs="Times New Roman"/>
          <w:bCs/>
          <w:sz w:val="24"/>
          <w:szCs w:val="24"/>
        </w:rPr>
        <w:footnoteReference w:id="110"/>
      </w:r>
      <w:r>
        <w:rPr>
          <w:rFonts w:ascii="Times New Roman" w:hAnsi="Times New Roman" w:cs="Times New Roman"/>
          <w:bCs/>
          <w:sz w:val="24"/>
          <w:szCs w:val="24"/>
        </w:rPr>
        <w:t xml:space="preserve"> The planned operation had two purposes: the first was to arrest targets of a joint NYPD/HSI gun-trafficking investigation at the Row hotel</w:t>
      </w:r>
      <w:r w:rsidR="006E7C78">
        <w:rPr>
          <w:rFonts w:ascii="Times New Roman" w:hAnsi="Times New Roman" w:cs="Times New Roman"/>
          <w:bCs/>
          <w:sz w:val="24"/>
          <w:szCs w:val="24"/>
        </w:rPr>
        <w:t xml:space="preserve">, </w:t>
      </w:r>
      <w:r>
        <w:rPr>
          <w:rFonts w:ascii="Times New Roman" w:hAnsi="Times New Roman" w:cs="Times New Roman"/>
          <w:bCs/>
          <w:sz w:val="24"/>
          <w:szCs w:val="24"/>
        </w:rPr>
        <w:t xml:space="preserve">and the second was to execute state criminal warrants at both the Row and the Roosevelt hotels. The operation was supposed to involve </w:t>
      </w:r>
      <w:r w:rsidR="006E7C78">
        <w:rPr>
          <w:rFonts w:ascii="Times New Roman" w:hAnsi="Times New Roman" w:cs="Times New Roman"/>
          <w:bCs/>
          <w:sz w:val="24"/>
          <w:szCs w:val="24"/>
        </w:rPr>
        <w:t>only t</w:t>
      </w:r>
      <w:r>
        <w:rPr>
          <w:rFonts w:ascii="Times New Roman" w:hAnsi="Times New Roman" w:cs="Times New Roman"/>
          <w:bCs/>
          <w:sz w:val="24"/>
          <w:szCs w:val="24"/>
        </w:rPr>
        <w:t>he NYPD, apart from a single gun-trafficking arrest that was supposed to occur at the Row and include HSI agents.</w:t>
      </w:r>
      <w:r w:rsidR="00EA50EF">
        <w:rPr>
          <w:rStyle w:val="FootnoteReference"/>
          <w:rFonts w:ascii="Times New Roman" w:hAnsi="Times New Roman" w:cs="Times New Roman"/>
          <w:bCs/>
          <w:sz w:val="24"/>
          <w:szCs w:val="24"/>
        </w:rPr>
        <w:footnoteReference w:id="111"/>
      </w:r>
      <w:r>
        <w:rPr>
          <w:rFonts w:ascii="Times New Roman" w:hAnsi="Times New Roman" w:cs="Times New Roman"/>
          <w:bCs/>
          <w:sz w:val="24"/>
          <w:szCs w:val="24"/>
        </w:rPr>
        <w:t xml:space="preserve">  </w:t>
      </w:r>
    </w:p>
    <w:p w14:paraId="4F0048E9" w14:textId="419468A8" w:rsidR="00F13505" w:rsidRPr="008F1C35" w:rsidRDefault="00F13505" w:rsidP="00801246">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The Chief of Detectives was informed by an ICE executive that ICE was planning </w:t>
      </w:r>
      <w:r w:rsidR="006C3321">
        <w:rPr>
          <w:rFonts w:ascii="Times New Roman" w:hAnsi="Times New Roman" w:cs="Times New Roman"/>
          <w:bCs/>
          <w:sz w:val="24"/>
          <w:szCs w:val="24"/>
        </w:rPr>
        <w:t xml:space="preserve">to </w:t>
      </w:r>
      <w:r>
        <w:rPr>
          <w:rFonts w:ascii="Times New Roman" w:hAnsi="Times New Roman" w:cs="Times New Roman"/>
          <w:bCs/>
          <w:sz w:val="24"/>
          <w:szCs w:val="24"/>
        </w:rPr>
        <w:t>send “hundreds” of officers to help with the NYPD’s operation.</w:t>
      </w:r>
      <w:r w:rsidR="00801246">
        <w:rPr>
          <w:rStyle w:val="FootnoteReference"/>
          <w:rFonts w:ascii="Times New Roman" w:hAnsi="Times New Roman" w:cs="Times New Roman"/>
          <w:bCs/>
          <w:sz w:val="24"/>
          <w:szCs w:val="24"/>
        </w:rPr>
        <w:footnoteReference w:id="112"/>
      </w:r>
      <w:r>
        <w:rPr>
          <w:rFonts w:ascii="Times New Roman" w:hAnsi="Times New Roman" w:cs="Times New Roman"/>
          <w:bCs/>
          <w:sz w:val="24"/>
          <w:szCs w:val="24"/>
        </w:rPr>
        <w:t xml:space="preserve"> The NYPD Inspector in charge of the operations at the two hotels then received a call from HSI’s New York field office informing the Inspector that HSI planned on sending hundreds of officers to NYPD’s operation to execute criminal warrants for illegal entry and reentry offenses. When the Police Commissioner learned about ICE’s plans</w:t>
      </w:r>
      <w:r w:rsidR="00077CF5">
        <w:rPr>
          <w:rFonts w:ascii="Times New Roman" w:hAnsi="Times New Roman" w:cs="Times New Roman"/>
          <w:bCs/>
          <w:sz w:val="24"/>
          <w:szCs w:val="24"/>
        </w:rPr>
        <w:t xml:space="preserve">, </w:t>
      </w:r>
      <w:r>
        <w:rPr>
          <w:rFonts w:ascii="Times New Roman" w:hAnsi="Times New Roman" w:cs="Times New Roman"/>
          <w:bCs/>
          <w:sz w:val="24"/>
          <w:szCs w:val="24"/>
        </w:rPr>
        <w:t xml:space="preserve">the Commissioner informed HSI that NYPD could not participate in such an </w:t>
      </w:r>
      <w:r>
        <w:rPr>
          <w:rFonts w:ascii="Times New Roman" w:hAnsi="Times New Roman" w:cs="Times New Roman"/>
          <w:bCs/>
          <w:sz w:val="24"/>
          <w:szCs w:val="24"/>
        </w:rPr>
        <w:lastRenderedPageBreak/>
        <w:t>operation due to the city’s sanctuary laws. The Commissioner then directed the NYPD operation not to move forward.</w:t>
      </w:r>
      <w:r>
        <w:rPr>
          <w:rStyle w:val="FootnoteReference"/>
          <w:rFonts w:ascii="Times New Roman" w:hAnsi="Times New Roman" w:cs="Times New Roman"/>
          <w:bCs/>
          <w:sz w:val="24"/>
          <w:szCs w:val="24"/>
        </w:rPr>
        <w:footnoteReference w:id="113"/>
      </w:r>
      <w:r>
        <w:rPr>
          <w:rFonts w:ascii="Times New Roman" w:hAnsi="Times New Roman" w:cs="Times New Roman"/>
          <w:bCs/>
          <w:sz w:val="24"/>
          <w:szCs w:val="24"/>
        </w:rPr>
        <w:t xml:space="preserve"> </w:t>
      </w:r>
    </w:p>
    <w:p w14:paraId="58F9F34D" w14:textId="77777777" w:rsidR="00F13505" w:rsidRDefault="00F13505" w:rsidP="00801246">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Findings</w:t>
      </w:r>
    </w:p>
    <w:p w14:paraId="07F7B6F4" w14:textId="6F198709" w:rsidR="00F13505" w:rsidRPr="0034244B" w:rsidRDefault="00F13505" w:rsidP="002D695D">
      <w:pPr>
        <w:spacing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DOI found no evidence that that anyone responsible for planning the operations at the Row and Roosevelt Hotels had actively coordinated with HSI. Further, </w:t>
      </w:r>
      <w:r w:rsidR="001D425C">
        <w:rPr>
          <w:rFonts w:ascii="Times New Roman" w:hAnsi="Times New Roman" w:cs="Times New Roman"/>
          <w:bCs/>
          <w:sz w:val="24"/>
          <w:szCs w:val="24"/>
        </w:rPr>
        <w:t>DOI</w:t>
      </w:r>
      <w:r>
        <w:rPr>
          <w:rFonts w:ascii="Times New Roman" w:hAnsi="Times New Roman" w:cs="Times New Roman"/>
          <w:bCs/>
          <w:sz w:val="24"/>
          <w:szCs w:val="24"/>
        </w:rPr>
        <w:t xml:space="preserve"> found that the NYPD complied with local law by not moving forward with the operation at the Row and the Roosevelt hotels when they learned about ICE’s plans to conduct a simultaneous operation. DOI did find that NYPD officials should have raised concerns about HSI’s involvement with the NYPD operation sooner.</w:t>
      </w:r>
      <w:r>
        <w:rPr>
          <w:rStyle w:val="FootnoteReference"/>
          <w:rFonts w:ascii="Times New Roman" w:hAnsi="Times New Roman" w:cs="Times New Roman"/>
          <w:bCs/>
          <w:sz w:val="24"/>
          <w:szCs w:val="24"/>
        </w:rPr>
        <w:footnoteReference w:id="114"/>
      </w:r>
      <w:r>
        <w:rPr>
          <w:rFonts w:ascii="Times New Roman" w:hAnsi="Times New Roman" w:cs="Times New Roman"/>
          <w:bCs/>
          <w:sz w:val="24"/>
          <w:szCs w:val="24"/>
        </w:rPr>
        <w:t xml:space="preserve"> </w:t>
      </w:r>
    </w:p>
    <w:p w14:paraId="45326A49" w14:textId="77777777" w:rsidR="00F13505" w:rsidRDefault="00F13505" w:rsidP="002D695D">
      <w:pPr>
        <w:pStyle w:val="ListParagraph"/>
        <w:numPr>
          <w:ilvl w:val="1"/>
          <w:numId w:val="1"/>
        </w:numPr>
        <w:spacing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HSI Violent Gang Task Force Request</w:t>
      </w:r>
    </w:p>
    <w:p w14:paraId="3A243C79" w14:textId="77777777" w:rsidR="00F13505" w:rsidRDefault="00F13505" w:rsidP="001C09D9">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Incident</w:t>
      </w:r>
    </w:p>
    <w:p w14:paraId="1B30D283" w14:textId="78EA4BB9" w:rsidR="00F13505" w:rsidRDefault="00F13505" w:rsidP="001C09D9">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On November 21, </w:t>
      </w:r>
      <w:r w:rsidR="001C09D9">
        <w:rPr>
          <w:rFonts w:ascii="Times New Roman" w:hAnsi="Times New Roman" w:cs="Times New Roman"/>
          <w:bCs/>
          <w:sz w:val="24"/>
          <w:szCs w:val="24"/>
        </w:rPr>
        <w:t>2024,</w:t>
      </w:r>
      <w:r>
        <w:rPr>
          <w:rFonts w:ascii="Times New Roman" w:hAnsi="Times New Roman" w:cs="Times New Roman"/>
          <w:bCs/>
          <w:sz w:val="24"/>
          <w:szCs w:val="24"/>
        </w:rPr>
        <w:t xml:space="preserve"> an NYPD member of the HSI Violent Gang Task Force received an emailed request from one of his federal counterparts to “put out alerts” on a list of individuals that the H</w:t>
      </w:r>
      <w:r w:rsidR="00B3723F">
        <w:rPr>
          <w:rFonts w:ascii="Times New Roman" w:hAnsi="Times New Roman" w:cs="Times New Roman"/>
          <w:bCs/>
          <w:sz w:val="24"/>
          <w:szCs w:val="24"/>
        </w:rPr>
        <w:t>SI</w:t>
      </w:r>
      <w:r>
        <w:rPr>
          <w:rFonts w:ascii="Times New Roman" w:hAnsi="Times New Roman" w:cs="Times New Roman"/>
          <w:bCs/>
          <w:sz w:val="24"/>
          <w:szCs w:val="24"/>
        </w:rPr>
        <w:t xml:space="preserve"> agent provided.</w:t>
      </w:r>
      <w:r w:rsidR="000B18CD">
        <w:rPr>
          <w:rStyle w:val="FootnoteReference"/>
          <w:rFonts w:ascii="Times New Roman" w:hAnsi="Times New Roman" w:cs="Times New Roman"/>
          <w:bCs/>
          <w:sz w:val="24"/>
          <w:szCs w:val="24"/>
        </w:rPr>
        <w:footnoteReference w:id="115"/>
      </w:r>
      <w:r>
        <w:rPr>
          <w:rFonts w:ascii="Times New Roman" w:hAnsi="Times New Roman" w:cs="Times New Roman"/>
          <w:bCs/>
          <w:sz w:val="24"/>
          <w:szCs w:val="24"/>
        </w:rPr>
        <w:t xml:space="preserve"> Earlier emails on the email chain indicated that the individuals identified by HSI were suspected gang members who were subject to civil immigration enforcement. </w:t>
      </w:r>
    </w:p>
    <w:p w14:paraId="3B08BC4A" w14:textId="03D7ECF8" w:rsidR="00F13505" w:rsidRPr="008963EE" w:rsidRDefault="00F13505" w:rsidP="00FB563F">
      <w:pPr>
        <w:spacing w:after="0" w:line="480" w:lineRule="auto"/>
        <w:ind w:firstLine="720"/>
        <w:jc w:val="both"/>
        <w:rPr>
          <w:rFonts w:ascii="Times New Roman" w:hAnsi="Times New Roman" w:cs="Times New Roman"/>
          <w:b/>
          <w:sz w:val="24"/>
          <w:szCs w:val="24"/>
          <w:u w:val="single"/>
        </w:rPr>
      </w:pPr>
      <w:r>
        <w:rPr>
          <w:rFonts w:ascii="Times New Roman" w:hAnsi="Times New Roman" w:cs="Times New Roman"/>
          <w:bCs/>
          <w:sz w:val="24"/>
          <w:szCs w:val="24"/>
        </w:rPr>
        <w:t xml:space="preserve">Although the NYPD officer was required to report the request to his desk officer, </w:t>
      </w:r>
      <w:r w:rsidRPr="006029D3">
        <w:rPr>
          <w:rFonts w:ascii="Times New Roman" w:hAnsi="Times New Roman" w:cs="Times New Roman"/>
          <w:bCs/>
          <w:sz w:val="24"/>
          <w:szCs w:val="24"/>
        </w:rPr>
        <w:t xml:space="preserve">NYPD </w:t>
      </w:r>
      <w:r>
        <w:rPr>
          <w:rFonts w:ascii="Times New Roman" w:hAnsi="Times New Roman" w:cs="Times New Roman"/>
          <w:bCs/>
          <w:sz w:val="24"/>
          <w:szCs w:val="24"/>
        </w:rPr>
        <w:t>was only made aware of the communication by DOI.</w:t>
      </w:r>
      <w:r w:rsidR="000B18CD">
        <w:rPr>
          <w:rStyle w:val="FootnoteReference"/>
          <w:rFonts w:ascii="Times New Roman" w:hAnsi="Times New Roman" w:cs="Times New Roman"/>
          <w:bCs/>
          <w:sz w:val="24"/>
          <w:szCs w:val="24"/>
        </w:rPr>
        <w:footnoteReference w:id="116"/>
      </w:r>
      <w:r w:rsidRPr="006029D3">
        <w:rPr>
          <w:rFonts w:ascii="Times New Roman" w:hAnsi="Times New Roman" w:cs="Times New Roman"/>
          <w:bCs/>
          <w:sz w:val="24"/>
          <w:szCs w:val="24"/>
        </w:rPr>
        <w:t xml:space="preserve"> The NYPD subsequently referred the matter to its Internal Affairs Bureau (IAB).</w:t>
      </w:r>
      <w:r w:rsidRPr="00BB36EB">
        <w:rPr>
          <w:rFonts w:ascii="Times New Roman" w:hAnsi="Times New Roman" w:cs="Times New Roman"/>
          <w:bCs/>
          <w:sz w:val="24"/>
          <w:szCs w:val="24"/>
        </w:rPr>
        <w:t xml:space="preserve"> </w:t>
      </w:r>
      <w:r>
        <w:rPr>
          <w:rFonts w:ascii="Times New Roman" w:hAnsi="Times New Roman" w:cs="Times New Roman"/>
          <w:bCs/>
          <w:sz w:val="24"/>
          <w:szCs w:val="24"/>
        </w:rPr>
        <w:t xml:space="preserve">The NYPD </w:t>
      </w:r>
      <w:r w:rsidRPr="006029D3">
        <w:rPr>
          <w:rFonts w:ascii="Times New Roman" w:hAnsi="Times New Roman" w:cs="Times New Roman"/>
          <w:bCs/>
          <w:sz w:val="24"/>
          <w:szCs w:val="24"/>
        </w:rPr>
        <w:t>IAB found that the officer did in fact comply with H</w:t>
      </w:r>
      <w:r>
        <w:rPr>
          <w:rFonts w:ascii="Times New Roman" w:hAnsi="Times New Roman" w:cs="Times New Roman"/>
          <w:bCs/>
          <w:sz w:val="24"/>
          <w:szCs w:val="24"/>
        </w:rPr>
        <w:t>SI</w:t>
      </w:r>
      <w:r w:rsidRPr="006029D3">
        <w:rPr>
          <w:rFonts w:ascii="Times New Roman" w:hAnsi="Times New Roman" w:cs="Times New Roman"/>
          <w:bCs/>
          <w:sz w:val="24"/>
          <w:szCs w:val="24"/>
        </w:rPr>
        <w:t xml:space="preserve">’s request </w:t>
      </w:r>
      <w:r>
        <w:rPr>
          <w:rFonts w:ascii="Times New Roman" w:hAnsi="Times New Roman" w:cs="Times New Roman"/>
          <w:bCs/>
          <w:sz w:val="24"/>
          <w:szCs w:val="24"/>
        </w:rPr>
        <w:t xml:space="preserve">to </w:t>
      </w:r>
      <w:r w:rsidRPr="006029D3">
        <w:rPr>
          <w:rFonts w:ascii="Times New Roman" w:hAnsi="Times New Roman" w:cs="Times New Roman"/>
          <w:bCs/>
          <w:sz w:val="24"/>
          <w:szCs w:val="24"/>
        </w:rPr>
        <w:t>place alerts on the requested individuals but found that the office</w:t>
      </w:r>
      <w:r>
        <w:rPr>
          <w:rFonts w:ascii="Times New Roman" w:hAnsi="Times New Roman" w:cs="Times New Roman"/>
          <w:bCs/>
          <w:sz w:val="24"/>
          <w:szCs w:val="24"/>
        </w:rPr>
        <w:t xml:space="preserve">r </w:t>
      </w:r>
      <w:r w:rsidRPr="006029D3">
        <w:rPr>
          <w:rFonts w:ascii="Times New Roman" w:hAnsi="Times New Roman" w:cs="Times New Roman"/>
          <w:bCs/>
          <w:sz w:val="24"/>
          <w:szCs w:val="24"/>
        </w:rPr>
        <w:t xml:space="preserve">did not take any </w:t>
      </w:r>
      <w:r w:rsidR="003F3AEC" w:rsidRPr="006029D3">
        <w:rPr>
          <w:rFonts w:ascii="Times New Roman" w:hAnsi="Times New Roman" w:cs="Times New Roman"/>
          <w:bCs/>
          <w:sz w:val="24"/>
          <w:szCs w:val="24"/>
        </w:rPr>
        <w:t>action</w:t>
      </w:r>
      <w:r w:rsidRPr="006029D3">
        <w:rPr>
          <w:rFonts w:ascii="Times New Roman" w:hAnsi="Times New Roman" w:cs="Times New Roman"/>
          <w:bCs/>
          <w:sz w:val="24"/>
          <w:szCs w:val="24"/>
        </w:rPr>
        <w:t xml:space="preserve"> </w:t>
      </w:r>
      <w:r w:rsidR="003F3AEC" w:rsidRPr="006029D3">
        <w:rPr>
          <w:rFonts w:ascii="Times New Roman" w:hAnsi="Times New Roman" w:cs="Times New Roman"/>
          <w:bCs/>
          <w:sz w:val="24"/>
          <w:szCs w:val="24"/>
        </w:rPr>
        <w:t>because of</w:t>
      </w:r>
      <w:r w:rsidRPr="006029D3">
        <w:rPr>
          <w:rFonts w:ascii="Times New Roman" w:hAnsi="Times New Roman" w:cs="Times New Roman"/>
          <w:bCs/>
          <w:sz w:val="24"/>
          <w:szCs w:val="24"/>
        </w:rPr>
        <w:t xml:space="preserve"> those alerts. </w:t>
      </w:r>
      <w:r w:rsidR="003F3AEC">
        <w:rPr>
          <w:rFonts w:ascii="Times New Roman" w:hAnsi="Times New Roman" w:cs="Times New Roman"/>
          <w:bCs/>
          <w:sz w:val="24"/>
          <w:szCs w:val="24"/>
        </w:rPr>
        <w:t>The</w:t>
      </w:r>
      <w:r w:rsidRPr="006029D3">
        <w:rPr>
          <w:rFonts w:ascii="Times New Roman" w:hAnsi="Times New Roman" w:cs="Times New Roman"/>
          <w:bCs/>
          <w:sz w:val="24"/>
          <w:szCs w:val="24"/>
        </w:rPr>
        <w:t xml:space="preserve"> officer involved</w:t>
      </w:r>
      <w:r w:rsidR="003F3AEC">
        <w:rPr>
          <w:rFonts w:ascii="Times New Roman" w:hAnsi="Times New Roman" w:cs="Times New Roman"/>
          <w:bCs/>
          <w:sz w:val="24"/>
          <w:szCs w:val="24"/>
        </w:rPr>
        <w:t xml:space="preserve">, however, </w:t>
      </w:r>
      <w:r w:rsidRPr="006029D3">
        <w:rPr>
          <w:rFonts w:ascii="Times New Roman" w:hAnsi="Times New Roman" w:cs="Times New Roman"/>
          <w:bCs/>
          <w:sz w:val="24"/>
          <w:szCs w:val="24"/>
        </w:rPr>
        <w:t xml:space="preserve">was removed from </w:t>
      </w:r>
      <w:r w:rsidRPr="006029D3">
        <w:rPr>
          <w:rFonts w:ascii="Times New Roman" w:hAnsi="Times New Roman" w:cs="Times New Roman"/>
          <w:bCs/>
          <w:sz w:val="24"/>
          <w:szCs w:val="24"/>
        </w:rPr>
        <w:lastRenderedPageBreak/>
        <w:t xml:space="preserve">the Violent Gang Task Force and his access to the computer systems from which those alerts were made was restricted. </w:t>
      </w:r>
      <w:r>
        <w:rPr>
          <w:rFonts w:ascii="Times New Roman" w:hAnsi="Times New Roman" w:cs="Times New Roman"/>
          <w:bCs/>
          <w:sz w:val="24"/>
          <w:szCs w:val="24"/>
        </w:rPr>
        <w:t xml:space="preserve">At the time the </w:t>
      </w:r>
      <w:r w:rsidR="003F3AEC">
        <w:rPr>
          <w:rFonts w:ascii="Times New Roman" w:hAnsi="Times New Roman" w:cs="Times New Roman"/>
          <w:bCs/>
          <w:sz w:val="24"/>
          <w:szCs w:val="24"/>
        </w:rPr>
        <w:t xml:space="preserve">DOI </w:t>
      </w:r>
      <w:r>
        <w:rPr>
          <w:rFonts w:ascii="Times New Roman" w:hAnsi="Times New Roman" w:cs="Times New Roman"/>
          <w:bCs/>
          <w:sz w:val="24"/>
          <w:szCs w:val="24"/>
        </w:rPr>
        <w:t>report was published</w:t>
      </w:r>
      <w:r w:rsidR="003F3AEC">
        <w:rPr>
          <w:rFonts w:ascii="Times New Roman" w:hAnsi="Times New Roman" w:cs="Times New Roman"/>
          <w:bCs/>
          <w:sz w:val="24"/>
          <w:szCs w:val="24"/>
        </w:rPr>
        <w:t xml:space="preserve">, </w:t>
      </w:r>
      <w:r>
        <w:rPr>
          <w:rFonts w:ascii="Times New Roman" w:hAnsi="Times New Roman" w:cs="Times New Roman"/>
          <w:bCs/>
          <w:sz w:val="24"/>
          <w:szCs w:val="24"/>
        </w:rPr>
        <w:t>the IAB investigation was ongoing.</w:t>
      </w:r>
      <w:r>
        <w:rPr>
          <w:rStyle w:val="FootnoteReference"/>
          <w:rFonts w:ascii="Times New Roman" w:hAnsi="Times New Roman" w:cs="Times New Roman"/>
          <w:bCs/>
          <w:sz w:val="24"/>
          <w:szCs w:val="24"/>
        </w:rPr>
        <w:footnoteReference w:id="117"/>
      </w:r>
      <w:r>
        <w:rPr>
          <w:rFonts w:ascii="Times New Roman" w:hAnsi="Times New Roman" w:cs="Times New Roman"/>
          <w:bCs/>
          <w:sz w:val="24"/>
          <w:szCs w:val="24"/>
        </w:rPr>
        <w:t xml:space="preserve"> </w:t>
      </w:r>
    </w:p>
    <w:p w14:paraId="592C2E69" w14:textId="77777777" w:rsidR="00F13505" w:rsidRDefault="00F13505" w:rsidP="00FB563F">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Findings</w:t>
      </w:r>
    </w:p>
    <w:p w14:paraId="0EFD4F95" w14:textId="7DCA0292" w:rsidR="00F13505" w:rsidRPr="00BB36EB" w:rsidRDefault="00F13505" w:rsidP="00FB563F">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DOI found that NYPD </w:t>
      </w:r>
      <w:r w:rsidR="00781D07">
        <w:rPr>
          <w:rFonts w:ascii="Times New Roman" w:hAnsi="Times New Roman" w:cs="Times New Roman"/>
          <w:bCs/>
          <w:sz w:val="24"/>
          <w:szCs w:val="24"/>
        </w:rPr>
        <w:t xml:space="preserve">had </w:t>
      </w:r>
      <w:r>
        <w:rPr>
          <w:rFonts w:ascii="Times New Roman" w:hAnsi="Times New Roman" w:cs="Times New Roman"/>
          <w:bCs/>
          <w:sz w:val="24"/>
          <w:szCs w:val="24"/>
        </w:rPr>
        <w:t xml:space="preserve">acted appropriately by promptly investigating this matter and taking interim steps to restrict the officer’s access to the relevant NYPD computer systems.  DOI found that </w:t>
      </w:r>
      <w:r w:rsidR="00781D07">
        <w:rPr>
          <w:rFonts w:ascii="Times New Roman" w:hAnsi="Times New Roman" w:cs="Times New Roman"/>
          <w:bCs/>
          <w:sz w:val="24"/>
          <w:szCs w:val="24"/>
        </w:rPr>
        <w:t>this incident</w:t>
      </w:r>
      <w:r>
        <w:rPr>
          <w:rFonts w:ascii="Times New Roman" w:hAnsi="Times New Roman" w:cs="Times New Roman"/>
          <w:bCs/>
          <w:sz w:val="24"/>
          <w:szCs w:val="24"/>
        </w:rPr>
        <w:t xml:space="preserve"> highlight</w:t>
      </w:r>
      <w:r w:rsidR="00781D07">
        <w:rPr>
          <w:rFonts w:ascii="Times New Roman" w:hAnsi="Times New Roman" w:cs="Times New Roman"/>
          <w:bCs/>
          <w:sz w:val="24"/>
          <w:szCs w:val="24"/>
        </w:rPr>
        <w:t xml:space="preserve">ed </w:t>
      </w:r>
      <w:r>
        <w:rPr>
          <w:rFonts w:ascii="Times New Roman" w:hAnsi="Times New Roman" w:cs="Times New Roman"/>
          <w:bCs/>
          <w:sz w:val="24"/>
          <w:szCs w:val="24"/>
        </w:rPr>
        <w:t>the fact that NYPD may not be aware of each inciden</w:t>
      </w:r>
      <w:r w:rsidR="00781D07">
        <w:rPr>
          <w:rFonts w:ascii="Times New Roman" w:hAnsi="Times New Roman" w:cs="Times New Roman"/>
          <w:bCs/>
          <w:sz w:val="24"/>
          <w:szCs w:val="24"/>
        </w:rPr>
        <w:t>t</w:t>
      </w:r>
      <w:r>
        <w:rPr>
          <w:rFonts w:ascii="Times New Roman" w:hAnsi="Times New Roman" w:cs="Times New Roman"/>
          <w:bCs/>
          <w:sz w:val="24"/>
          <w:szCs w:val="24"/>
        </w:rPr>
        <w:t xml:space="preserve"> in which an officer is asked to assist with a civil immigration matter.</w:t>
      </w:r>
      <w:r>
        <w:rPr>
          <w:rStyle w:val="FootnoteReference"/>
          <w:rFonts w:ascii="Times New Roman" w:hAnsi="Times New Roman" w:cs="Times New Roman"/>
          <w:bCs/>
          <w:sz w:val="24"/>
          <w:szCs w:val="24"/>
        </w:rPr>
        <w:footnoteReference w:id="118"/>
      </w:r>
      <w:r>
        <w:rPr>
          <w:rFonts w:ascii="Times New Roman" w:hAnsi="Times New Roman" w:cs="Times New Roman"/>
          <w:bCs/>
          <w:sz w:val="24"/>
          <w:szCs w:val="24"/>
        </w:rPr>
        <w:t xml:space="preserve"> </w:t>
      </w:r>
    </w:p>
    <w:p w14:paraId="26E2CE03" w14:textId="77777777" w:rsidR="00F13505" w:rsidRDefault="00F13505" w:rsidP="002D695D">
      <w:pPr>
        <w:pStyle w:val="ListParagraph"/>
        <w:numPr>
          <w:ilvl w:val="1"/>
          <w:numId w:val="1"/>
        </w:numPr>
        <w:spacing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Federal Fugitive Request</w:t>
      </w:r>
    </w:p>
    <w:p w14:paraId="66061C7C" w14:textId="77777777" w:rsidR="00F13505" w:rsidRDefault="00F13505" w:rsidP="005A085F">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Incident</w:t>
      </w:r>
    </w:p>
    <w:p w14:paraId="137FA142" w14:textId="7CA3E788" w:rsidR="00F13505" w:rsidRDefault="00F13505" w:rsidP="00D13922">
      <w:pPr>
        <w:spacing w:after="0" w:line="480" w:lineRule="auto"/>
        <w:ind w:firstLine="720"/>
        <w:jc w:val="both"/>
        <w:rPr>
          <w:rFonts w:ascii="Times New Roman" w:hAnsi="Times New Roman" w:cs="Times New Roman"/>
          <w:bCs/>
          <w:sz w:val="24"/>
          <w:szCs w:val="24"/>
        </w:rPr>
      </w:pPr>
      <w:r w:rsidRPr="00755FAA">
        <w:rPr>
          <w:rFonts w:ascii="Times New Roman" w:hAnsi="Times New Roman" w:cs="Times New Roman"/>
          <w:bCs/>
          <w:sz w:val="24"/>
          <w:szCs w:val="24"/>
        </w:rPr>
        <w:t xml:space="preserve">On June 18, </w:t>
      </w:r>
      <w:r w:rsidR="005A085F" w:rsidRPr="00755FAA">
        <w:rPr>
          <w:rFonts w:ascii="Times New Roman" w:hAnsi="Times New Roman" w:cs="Times New Roman"/>
          <w:bCs/>
          <w:sz w:val="24"/>
          <w:szCs w:val="24"/>
        </w:rPr>
        <w:t>2025,</w:t>
      </w:r>
      <w:r w:rsidRPr="00755FAA">
        <w:rPr>
          <w:rFonts w:ascii="Times New Roman" w:hAnsi="Times New Roman" w:cs="Times New Roman"/>
          <w:bCs/>
          <w:sz w:val="24"/>
          <w:szCs w:val="24"/>
        </w:rPr>
        <w:t xml:space="preserve"> </w:t>
      </w:r>
      <w:r>
        <w:rPr>
          <w:rFonts w:ascii="Times New Roman" w:hAnsi="Times New Roman" w:cs="Times New Roman"/>
          <w:bCs/>
          <w:sz w:val="24"/>
          <w:szCs w:val="24"/>
        </w:rPr>
        <w:t xml:space="preserve">two </w:t>
      </w:r>
      <w:r w:rsidRPr="00755FAA">
        <w:rPr>
          <w:rFonts w:ascii="Times New Roman" w:hAnsi="Times New Roman" w:cs="Times New Roman"/>
          <w:bCs/>
          <w:sz w:val="24"/>
          <w:szCs w:val="24"/>
        </w:rPr>
        <w:t xml:space="preserve">federal </w:t>
      </w:r>
      <w:r>
        <w:rPr>
          <w:rFonts w:ascii="Times New Roman" w:hAnsi="Times New Roman" w:cs="Times New Roman"/>
          <w:bCs/>
          <w:sz w:val="24"/>
          <w:szCs w:val="24"/>
        </w:rPr>
        <w:t xml:space="preserve">agents, who identified themselves as FBI and DHS officers, </w:t>
      </w:r>
      <w:r w:rsidRPr="00755FAA">
        <w:rPr>
          <w:rFonts w:ascii="Times New Roman" w:hAnsi="Times New Roman" w:cs="Times New Roman"/>
          <w:bCs/>
          <w:sz w:val="24"/>
          <w:szCs w:val="24"/>
        </w:rPr>
        <w:t>flagged down two NYPD officers on patrol in</w:t>
      </w:r>
      <w:r>
        <w:rPr>
          <w:rFonts w:ascii="Times New Roman" w:hAnsi="Times New Roman" w:cs="Times New Roman"/>
          <w:bCs/>
          <w:sz w:val="24"/>
          <w:szCs w:val="24"/>
        </w:rPr>
        <w:t xml:space="preserve"> Manhattan’s Lower East Side.</w:t>
      </w:r>
      <w:r w:rsidR="00781D07">
        <w:rPr>
          <w:rStyle w:val="FootnoteReference"/>
          <w:rFonts w:ascii="Times New Roman" w:hAnsi="Times New Roman" w:cs="Times New Roman"/>
          <w:bCs/>
          <w:sz w:val="24"/>
          <w:szCs w:val="24"/>
        </w:rPr>
        <w:footnoteReference w:id="119"/>
      </w:r>
      <w:r>
        <w:rPr>
          <w:rFonts w:ascii="Times New Roman" w:hAnsi="Times New Roman" w:cs="Times New Roman"/>
          <w:bCs/>
          <w:sz w:val="24"/>
          <w:szCs w:val="24"/>
        </w:rPr>
        <w:t xml:space="preserve"> The federal agents explained that they had gotten separated from their vehicle while apprehending a detainee </w:t>
      </w:r>
      <w:r w:rsidR="008F07A2">
        <w:rPr>
          <w:rFonts w:ascii="Times New Roman" w:hAnsi="Times New Roman" w:cs="Times New Roman"/>
          <w:bCs/>
          <w:sz w:val="24"/>
          <w:szCs w:val="24"/>
        </w:rPr>
        <w:t>who</w:t>
      </w:r>
      <w:r>
        <w:rPr>
          <w:rFonts w:ascii="Times New Roman" w:hAnsi="Times New Roman" w:cs="Times New Roman"/>
          <w:bCs/>
          <w:sz w:val="24"/>
          <w:szCs w:val="24"/>
        </w:rPr>
        <w:t xml:space="preserve"> had escaped from their custody. The agents explained that the individual had been detained pursuant to a final deportation order and asked the NYPD officers to take custody of him while they returned to their vehicle. The NYPD officers responded that they needed to contact their superiors before they could take custody of the individual. When an NYPD lieutenant eventually arrived at the scene</w:t>
      </w:r>
      <w:r w:rsidR="00481DAA">
        <w:rPr>
          <w:rFonts w:ascii="Times New Roman" w:hAnsi="Times New Roman" w:cs="Times New Roman"/>
          <w:bCs/>
          <w:sz w:val="24"/>
          <w:szCs w:val="24"/>
        </w:rPr>
        <w:t>,</w:t>
      </w:r>
      <w:r>
        <w:rPr>
          <w:rFonts w:ascii="Times New Roman" w:hAnsi="Times New Roman" w:cs="Times New Roman"/>
          <w:bCs/>
          <w:sz w:val="24"/>
          <w:szCs w:val="24"/>
        </w:rPr>
        <w:t xml:space="preserve"> he agreed to briefly take custody of the detainee while the agents wen</w:t>
      </w:r>
      <w:r w:rsidR="006C3321">
        <w:rPr>
          <w:rFonts w:ascii="Times New Roman" w:hAnsi="Times New Roman" w:cs="Times New Roman"/>
          <w:bCs/>
          <w:sz w:val="24"/>
          <w:szCs w:val="24"/>
        </w:rPr>
        <w:t>t</w:t>
      </w:r>
      <w:r>
        <w:rPr>
          <w:rFonts w:ascii="Times New Roman" w:hAnsi="Times New Roman" w:cs="Times New Roman"/>
          <w:bCs/>
          <w:sz w:val="24"/>
          <w:szCs w:val="24"/>
        </w:rPr>
        <w:t xml:space="preserve"> back to retrieve their vehicle. When the federal agents </w:t>
      </w:r>
      <w:r w:rsidR="00D13922">
        <w:rPr>
          <w:rFonts w:ascii="Times New Roman" w:hAnsi="Times New Roman" w:cs="Times New Roman"/>
          <w:bCs/>
          <w:sz w:val="24"/>
          <w:szCs w:val="24"/>
        </w:rPr>
        <w:t>returned,</w:t>
      </w:r>
      <w:r>
        <w:rPr>
          <w:rFonts w:ascii="Times New Roman" w:hAnsi="Times New Roman" w:cs="Times New Roman"/>
          <w:bCs/>
          <w:sz w:val="24"/>
          <w:szCs w:val="24"/>
        </w:rPr>
        <w:t xml:space="preserve"> they took the detainee back into federal custody.</w:t>
      </w:r>
      <w:r>
        <w:rPr>
          <w:rStyle w:val="FootnoteReference"/>
          <w:rFonts w:ascii="Times New Roman" w:hAnsi="Times New Roman" w:cs="Times New Roman"/>
          <w:bCs/>
          <w:sz w:val="24"/>
          <w:szCs w:val="24"/>
        </w:rPr>
        <w:footnoteReference w:id="120"/>
      </w:r>
      <w:r>
        <w:rPr>
          <w:rFonts w:ascii="Times New Roman" w:hAnsi="Times New Roman" w:cs="Times New Roman"/>
          <w:bCs/>
          <w:sz w:val="24"/>
          <w:szCs w:val="24"/>
        </w:rPr>
        <w:t xml:space="preserve"> </w:t>
      </w:r>
    </w:p>
    <w:p w14:paraId="6391EDE2" w14:textId="4DC62215" w:rsidR="00B20B16" w:rsidRDefault="00B20B16" w:rsidP="00D13922">
      <w:pPr>
        <w:spacing w:after="0" w:line="480" w:lineRule="auto"/>
        <w:ind w:firstLine="720"/>
        <w:jc w:val="both"/>
        <w:rPr>
          <w:rFonts w:ascii="Times New Roman" w:hAnsi="Times New Roman" w:cs="Times New Roman"/>
          <w:bCs/>
          <w:sz w:val="24"/>
          <w:szCs w:val="24"/>
        </w:rPr>
      </w:pPr>
    </w:p>
    <w:p w14:paraId="225A1D25" w14:textId="77777777" w:rsidR="00F13505" w:rsidRDefault="00F13505" w:rsidP="00D13922">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Findings</w:t>
      </w:r>
    </w:p>
    <w:p w14:paraId="761CE8CF" w14:textId="63AEBE50" w:rsidR="00F13505" w:rsidRPr="001B581B" w:rsidRDefault="00F13505" w:rsidP="00FF5096">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DOI found that the officers involved in this incident “complied with the NYPD’s policies and local law.”</w:t>
      </w:r>
      <w:r w:rsidR="006641FA">
        <w:rPr>
          <w:rStyle w:val="FootnoteReference"/>
          <w:rFonts w:ascii="Times New Roman" w:hAnsi="Times New Roman" w:cs="Times New Roman"/>
          <w:bCs/>
          <w:sz w:val="24"/>
          <w:szCs w:val="24"/>
        </w:rPr>
        <w:footnoteReference w:id="121"/>
      </w:r>
      <w:r>
        <w:rPr>
          <w:rFonts w:ascii="Times New Roman" w:hAnsi="Times New Roman" w:cs="Times New Roman"/>
          <w:bCs/>
          <w:sz w:val="24"/>
          <w:szCs w:val="24"/>
        </w:rPr>
        <w:t xml:space="preserve"> When the officers were initially flagged </w:t>
      </w:r>
      <w:r w:rsidR="00481DAA">
        <w:rPr>
          <w:rFonts w:ascii="Times New Roman" w:hAnsi="Times New Roman" w:cs="Times New Roman"/>
          <w:bCs/>
          <w:sz w:val="24"/>
          <w:szCs w:val="24"/>
        </w:rPr>
        <w:t>down,</w:t>
      </w:r>
      <w:r>
        <w:rPr>
          <w:rFonts w:ascii="Times New Roman" w:hAnsi="Times New Roman" w:cs="Times New Roman"/>
          <w:bCs/>
          <w:sz w:val="24"/>
          <w:szCs w:val="24"/>
        </w:rPr>
        <w:t xml:space="preserve"> they promptly elevated the request to their supervisor before taking custody of the detainee, as required by NYPD policy. Further</w:t>
      </w:r>
      <w:r w:rsidR="000A4B3D">
        <w:rPr>
          <w:rFonts w:ascii="Times New Roman" w:hAnsi="Times New Roman" w:cs="Times New Roman"/>
          <w:bCs/>
          <w:sz w:val="24"/>
          <w:szCs w:val="24"/>
        </w:rPr>
        <w:t>,</w:t>
      </w:r>
      <w:r>
        <w:rPr>
          <w:rFonts w:ascii="Times New Roman" w:hAnsi="Times New Roman" w:cs="Times New Roman"/>
          <w:bCs/>
          <w:sz w:val="24"/>
          <w:szCs w:val="24"/>
        </w:rPr>
        <w:t xml:space="preserve"> DOI found that the lieutenant’s decision to assist in securing the detainee was permissible under NYPD policy due to the “exigent circumstances</w:t>
      </w:r>
      <w:r w:rsidR="000A4B3D">
        <w:rPr>
          <w:rFonts w:ascii="Times New Roman" w:hAnsi="Times New Roman" w:cs="Times New Roman"/>
          <w:bCs/>
          <w:sz w:val="24"/>
          <w:szCs w:val="24"/>
        </w:rPr>
        <w:t>,</w:t>
      </w:r>
      <w:r>
        <w:rPr>
          <w:rFonts w:ascii="Times New Roman" w:hAnsi="Times New Roman" w:cs="Times New Roman"/>
          <w:bCs/>
          <w:sz w:val="24"/>
          <w:szCs w:val="24"/>
        </w:rPr>
        <w:t>” arguing that NYPD would have been justified in detaining the individual because they were violating the federal law which criminalizes escapes from federal custody.</w:t>
      </w:r>
      <w:r>
        <w:rPr>
          <w:rStyle w:val="FootnoteReference"/>
          <w:rFonts w:ascii="Times New Roman" w:hAnsi="Times New Roman" w:cs="Times New Roman"/>
          <w:bCs/>
          <w:sz w:val="24"/>
          <w:szCs w:val="24"/>
        </w:rPr>
        <w:footnoteReference w:id="122"/>
      </w:r>
    </w:p>
    <w:p w14:paraId="4E1C3B45" w14:textId="77777777" w:rsidR="00F13505" w:rsidRDefault="00F13505" w:rsidP="00FF5096">
      <w:pPr>
        <w:pStyle w:val="ListParagraph"/>
        <w:numPr>
          <w:ilvl w:val="1"/>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DOI Policy Recommendations</w:t>
      </w:r>
    </w:p>
    <w:p w14:paraId="2C1A9977" w14:textId="07DD1736" w:rsidR="00F13505" w:rsidRPr="00BA7000" w:rsidRDefault="00F13505" w:rsidP="00FF5096">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DOI ultimately found that NYPD’s policies and procedures complied with NYC law</w:t>
      </w:r>
      <w:r w:rsidR="00D649EE">
        <w:rPr>
          <w:rFonts w:ascii="Times New Roman" w:hAnsi="Times New Roman" w:cs="Times New Roman"/>
          <w:bCs/>
          <w:sz w:val="24"/>
          <w:szCs w:val="24"/>
        </w:rPr>
        <w:t xml:space="preserve">, </w:t>
      </w:r>
      <w:r w:rsidR="00DE0320">
        <w:rPr>
          <w:rFonts w:ascii="Times New Roman" w:hAnsi="Times New Roman" w:cs="Times New Roman"/>
          <w:bCs/>
          <w:sz w:val="24"/>
          <w:szCs w:val="24"/>
        </w:rPr>
        <w:t>but</w:t>
      </w:r>
      <w:r>
        <w:rPr>
          <w:rFonts w:ascii="Times New Roman" w:hAnsi="Times New Roman" w:cs="Times New Roman"/>
          <w:bCs/>
          <w:sz w:val="24"/>
          <w:szCs w:val="24"/>
        </w:rPr>
        <w:t xml:space="preserve"> as illustrated by the five incidents investigated by DOI, </w:t>
      </w:r>
      <w:r w:rsidR="00B20B16">
        <w:rPr>
          <w:rFonts w:ascii="Times New Roman" w:hAnsi="Times New Roman" w:cs="Times New Roman"/>
          <w:bCs/>
          <w:sz w:val="24"/>
          <w:szCs w:val="24"/>
        </w:rPr>
        <w:t>concerns remain</w:t>
      </w:r>
      <w:r w:rsidR="00E25961">
        <w:rPr>
          <w:rFonts w:ascii="Times New Roman" w:hAnsi="Times New Roman" w:cs="Times New Roman"/>
          <w:bCs/>
          <w:sz w:val="24"/>
          <w:szCs w:val="24"/>
        </w:rPr>
        <w:t>ed</w:t>
      </w:r>
      <w:r w:rsidR="00B20B16">
        <w:rPr>
          <w:rFonts w:ascii="Times New Roman" w:hAnsi="Times New Roman" w:cs="Times New Roman"/>
          <w:bCs/>
          <w:sz w:val="24"/>
          <w:szCs w:val="24"/>
        </w:rPr>
        <w:t xml:space="preserve"> regarding </w:t>
      </w:r>
      <w:r w:rsidR="00507898">
        <w:rPr>
          <w:rFonts w:ascii="Times New Roman" w:hAnsi="Times New Roman" w:cs="Times New Roman"/>
          <w:bCs/>
          <w:sz w:val="24"/>
          <w:szCs w:val="24"/>
        </w:rPr>
        <w:t>risk of improper information sharing or assistance in civil immigration enforcement</w:t>
      </w:r>
      <w:r>
        <w:rPr>
          <w:rFonts w:ascii="Times New Roman" w:hAnsi="Times New Roman" w:cs="Times New Roman"/>
          <w:bCs/>
          <w:sz w:val="24"/>
          <w:szCs w:val="24"/>
        </w:rPr>
        <w:t>. DOI made seven recommendations as to how NYPD’s policies could be improved to prevent providing federal partners with assistance in civil immigration enforcement, while at the same time allowing the flow of critical information in criminal investigations. The NYPD has accepted all of DOI’s recommendations.</w:t>
      </w:r>
      <w:r>
        <w:rPr>
          <w:rStyle w:val="FootnoteReference"/>
          <w:rFonts w:ascii="Times New Roman" w:hAnsi="Times New Roman" w:cs="Times New Roman"/>
          <w:bCs/>
          <w:sz w:val="24"/>
          <w:szCs w:val="24"/>
        </w:rPr>
        <w:footnoteReference w:id="123"/>
      </w:r>
    </w:p>
    <w:p w14:paraId="137E2414" w14:textId="77777777" w:rsidR="00F13505" w:rsidRPr="008C57E4" w:rsidRDefault="00F13505" w:rsidP="00FF5096">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Recommendation #1</w:t>
      </w:r>
    </w:p>
    <w:p w14:paraId="693ACF6E" w14:textId="5125DEB6" w:rsidR="00F13505" w:rsidRPr="008C57E4" w:rsidRDefault="00F13505" w:rsidP="00AF5AA2">
      <w:pPr>
        <w:spacing w:after="0" w:line="480" w:lineRule="auto"/>
        <w:ind w:firstLine="720"/>
        <w:jc w:val="both"/>
        <w:rPr>
          <w:rFonts w:ascii="Times New Roman" w:hAnsi="Times New Roman" w:cs="Times New Roman"/>
          <w:b/>
          <w:sz w:val="24"/>
          <w:szCs w:val="24"/>
          <w:u w:val="single"/>
        </w:rPr>
      </w:pPr>
      <w:r>
        <w:rPr>
          <w:rFonts w:ascii="Times New Roman" w:hAnsi="Times New Roman" w:cs="Times New Roman"/>
          <w:bCs/>
          <w:sz w:val="24"/>
          <w:szCs w:val="24"/>
        </w:rPr>
        <w:t xml:space="preserve">Current NYPD policy requires officers to escalate requests for transfers to federal agents </w:t>
      </w:r>
      <w:r w:rsidR="0045697D">
        <w:rPr>
          <w:rFonts w:ascii="Times New Roman" w:hAnsi="Times New Roman" w:cs="Times New Roman"/>
          <w:bCs/>
          <w:sz w:val="24"/>
          <w:szCs w:val="24"/>
        </w:rPr>
        <w:t xml:space="preserve">only </w:t>
      </w:r>
      <w:r>
        <w:rPr>
          <w:rFonts w:ascii="Times New Roman" w:hAnsi="Times New Roman" w:cs="Times New Roman"/>
          <w:bCs/>
          <w:sz w:val="24"/>
          <w:szCs w:val="24"/>
        </w:rPr>
        <w:t>when “federal civil immigration agents present a member of service with papers to take an individual” into custody.</w:t>
      </w:r>
      <w:r w:rsidR="0045697D">
        <w:rPr>
          <w:rStyle w:val="FootnoteReference"/>
          <w:rFonts w:ascii="Times New Roman" w:hAnsi="Times New Roman" w:cs="Times New Roman"/>
          <w:bCs/>
          <w:sz w:val="24"/>
          <w:szCs w:val="24"/>
        </w:rPr>
        <w:footnoteReference w:id="124"/>
      </w:r>
      <w:r>
        <w:rPr>
          <w:rFonts w:ascii="Times New Roman" w:hAnsi="Times New Roman" w:cs="Times New Roman"/>
          <w:bCs/>
          <w:sz w:val="24"/>
          <w:szCs w:val="24"/>
        </w:rPr>
        <w:t xml:space="preserve"> </w:t>
      </w:r>
      <w:r w:rsidRPr="008C57E4">
        <w:rPr>
          <w:rFonts w:ascii="Times New Roman" w:hAnsi="Times New Roman" w:cs="Times New Roman"/>
          <w:bCs/>
          <w:sz w:val="24"/>
          <w:szCs w:val="24"/>
        </w:rPr>
        <w:t>The NYPD</w:t>
      </w:r>
      <w:r>
        <w:rPr>
          <w:rFonts w:ascii="Times New Roman" w:hAnsi="Times New Roman" w:cs="Times New Roman"/>
          <w:bCs/>
          <w:sz w:val="24"/>
          <w:szCs w:val="24"/>
        </w:rPr>
        <w:t>’s policies should be amended to</w:t>
      </w:r>
      <w:r w:rsidRPr="008C57E4">
        <w:rPr>
          <w:rFonts w:ascii="Times New Roman" w:hAnsi="Times New Roman" w:cs="Times New Roman"/>
          <w:bCs/>
          <w:sz w:val="24"/>
          <w:szCs w:val="24"/>
        </w:rPr>
        <w:t xml:space="preserve"> require an enhanced review of all custody transfers to federal agencies, not just transfer to “federal civil immigration </w:t>
      </w:r>
      <w:r w:rsidRPr="008C57E4">
        <w:rPr>
          <w:rFonts w:ascii="Times New Roman" w:hAnsi="Times New Roman" w:cs="Times New Roman"/>
          <w:bCs/>
          <w:sz w:val="24"/>
          <w:szCs w:val="24"/>
        </w:rPr>
        <w:lastRenderedPageBreak/>
        <w:t>agents” with formal paperwork.</w:t>
      </w:r>
      <w:r>
        <w:rPr>
          <w:rFonts w:ascii="Times New Roman" w:hAnsi="Times New Roman" w:cs="Times New Roman"/>
          <w:bCs/>
          <w:sz w:val="24"/>
          <w:szCs w:val="24"/>
        </w:rPr>
        <w:t xml:space="preserve"> The volume of such requests will likely be limited, and conducting a basic inquiry would not </w:t>
      </w:r>
      <w:r w:rsidR="006C3321">
        <w:rPr>
          <w:rFonts w:ascii="Times New Roman" w:hAnsi="Times New Roman" w:cs="Times New Roman"/>
          <w:bCs/>
          <w:sz w:val="24"/>
          <w:szCs w:val="24"/>
        </w:rPr>
        <w:t>be unduly</w:t>
      </w:r>
      <w:r>
        <w:rPr>
          <w:rFonts w:ascii="Times New Roman" w:hAnsi="Times New Roman" w:cs="Times New Roman"/>
          <w:bCs/>
          <w:sz w:val="24"/>
          <w:szCs w:val="24"/>
        </w:rPr>
        <w:t xml:space="preserve"> burdensome.</w:t>
      </w:r>
      <w:r>
        <w:rPr>
          <w:rStyle w:val="FootnoteReference"/>
          <w:rFonts w:ascii="Times New Roman" w:hAnsi="Times New Roman" w:cs="Times New Roman"/>
          <w:bCs/>
          <w:sz w:val="24"/>
          <w:szCs w:val="24"/>
        </w:rPr>
        <w:footnoteReference w:id="125"/>
      </w:r>
    </w:p>
    <w:p w14:paraId="1034A9B2" w14:textId="77777777" w:rsidR="00F13505" w:rsidRDefault="00F13505" w:rsidP="00AF5AA2">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Recommendation #2</w:t>
      </w:r>
    </w:p>
    <w:p w14:paraId="4F5ED95F" w14:textId="06B24399" w:rsidR="00F13505" w:rsidRPr="00E7040D" w:rsidRDefault="00F13505" w:rsidP="00AF5AA2">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NYPD should “update and </w:t>
      </w:r>
      <w:r w:rsidR="00006CE6">
        <w:rPr>
          <w:rFonts w:ascii="Times New Roman" w:hAnsi="Times New Roman" w:cs="Times New Roman"/>
          <w:bCs/>
          <w:sz w:val="24"/>
          <w:szCs w:val="24"/>
        </w:rPr>
        <w:t>formalize its</w:t>
      </w:r>
      <w:r>
        <w:rPr>
          <w:rFonts w:ascii="Times New Roman" w:hAnsi="Times New Roman" w:cs="Times New Roman"/>
          <w:bCs/>
          <w:sz w:val="24"/>
          <w:szCs w:val="24"/>
        </w:rPr>
        <w:t xml:space="preserve"> procedure for responding to detainer requests from federal agents” into a single written policy.</w:t>
      </w:r>
      <w:r w:rsidR="00F17909">
        <w:rPr>
          <w:rStyle w:val="FootnoteReference"/>
          <w:rFonts w:ascii="Times New Roman" w:hAnsi="Times New Roman" w:cs="Times New Roman"/>
          <w:bCs/>
          <w:sz w:val="24"/>
          <w:szCs w:val="24"/>
        </w:rPr>
        <w:footnoteReference w:id="126"/>
      </w:r>
      <w:r>
        <w:rPr>
          <w:rFonts w:ascii="Times New Roman" w:hAnsi="Times New Roman" w:cs="Times New Roman"/>
          <w:bCs/>
          <w:sz w:val="24"/>
          <w:szCs w:val="24"/>
        </w:rPr>
        <w:t xml:space="preserve"> Current policy fails </w:t>
      </w:r>
      <w:r w:rsidR="00006CE6">
        <w:rPr>
          <w:rFonts w:ascii="Times New Roman" w:hAnsi="Times New Roman" w:cs="Times New Roman"/>
          <w:bCs/>
          <w:sz w:val="24"/>
          <w:szCs w:val="24"/>
        </w:rPr>
        <w:t xml:space="preserve">to </w:t>
      </w:r>
      <w:r>
        <w:rPr>
          <w:rFonts w:ascii="Times New Roman" w:hAnsi="Times New Roman" w:cs="Times New Roman"/>
          <w:bCs/>
          <w:sz w:val="24"/>
          <w:szCs w:val="24"/>
        </w:rPr>
        <w:t xml:space="preserve">give NYPD </w:t>
      </w:r>
      <w:r w:rsidR="00F43B1A">
        <w:rPr>
          <w:rFonts w:ascii="Times New Roman" w:hAnsi="Times New Roman" w:cs="Times New Roman"/>
          <w:bCs/>
          <w:sz w:val="24"/>
          <w:szCs w:val="24"/>
        </w:rPr>
        <w:t xml:space="preserve">personnel </w:t>
      </w:r>
      <w:r>
        <w:rPr>
          <w:rFonts w:ascii="Times New Roman" w:hAnsi="Times New Roman" w:cs="Times New Roman"/>
          <w:bCs/>
          <w:sz w:val="24"/>
          <w:szCs w:val="24"/>
        </w:rPr>
        <w:t>practical guidance as to how to process detainer requests from federal agents. The policy should at minimum</w:t>
      </w:r>
      <w:r w:rsidR="000A62F0">
        <w:rPr>
          <w:rFonts w:ascii="Times New Roman" w:hAnsi="Times New Roman" w:cs="Times New Roman"/>
          <w:bCs/>
          <w:sz w:val="24"/>
          <w:szCs w:val="24"/>
        </w:rPr>
        <w:t>:</w:t>
      </w:r>
      <w:r>
        <w:rPr>
          <w:rFonts w:ascii="Times New Roman" w:hAnsi="Times New Roman" w:cs="Times New Roman"/>
          <w:bCs/>
          <w:sz w:val="24"/>
          <w:szCs w:val="24"/>
        </w:rPr>
        <w:t xml:space="preserve"> (1) </w:t>
      </w:r>
      <w:r w:rsidR="00F43B1A">
        <w:rPr>
          <w:rFonts w:ascii="Times New Roman" w:hAnsi="Times New Roman" w:cs="Times New Roman"/>
          <w:bCs/>
          <w:sz w:val="24"/>
          <w:szCs w:val="24"/>
        </w:rPr>
        <w:t xml:space="preserve">address </w:t>
      </w:r>
      <w:r>
        <w:rPr>
          <w:rFonts w:ascii="Times New Roman" w:hAnsi="Times New Roman" w:cs="Times New Roman"/>
          <w:bCs/>
          <w:sz w:val="24"/>
          <w:szCs w:val="24"/>
        </w:rPr>
        <w:t xml:space="preserve">what types of requests are subject to the policy; (2) </w:t>
      </w:r>
      <w:r w:rsidR="00F43B1A">
        <w:rPr>
          <w:rFonts w:ascii="Times New Roman" w:hAnsi="Times New Roman" w:cs="Times New Roman"/>
          <w:bCs/>
          <w:sz w:val="24"/>
          <w:szCs w:val="24"/>
        </w:rPr>
        <w:t xml:space="preserve">identify </w:t>
      </w:r>
      <w:r>
        <w:rPr>
          <w:rFonts w:ascii="Times New Roman" w:hAnsi="Times New Roman" w:cs="Times New Roman"/>
          <w:bCs/>
          <w:sz w:val="24"/>
          <w:szCs w:val="24"/>
        </w:rPr>
        <w:t xml:space="preserve">what documentation is required to process a request; (3) </w:t>
      </w:r>
      <w:r w:rsidR="00F43B1A">
        <w:rPr>
          <w:rFonts w:ascii="Times New Roman" w:hAnsi="Times New Roman" w:cs="Times New Roman"/>
          <w:bCs/>
          <w:sz w:val="24"/>
          <w:szCs w:val="24"/>
        </w:rPr>
        <w:t xml:space="preserve">specify </w:t>
      </w:r>
      <w:r>
        <w:rPr>
          <w:rFonts w:ascii="Times New Roman" w:hAnsi="Times New Roman" w:cs="Times New Roman"/>
          <w:bCs/>
          <w:sz w:val="24"/>
          <w:szCs w:val="24"/>
        </w:rPr>
        <w:t>the division to which detainer requests should be directed; and (4) set clear standards for determining whether to honor such requests.</w:t>
      </w:r>
      <w:r>
        <w:rPr>
          <w:rStyle w:val="FootnoteReference"/>
          <w:rFonts w:ascii="Times New Roman" w:hAnsi="Times New Roman" w:cs="Times New Roman"/>
          <w:bCs/>
          <w:sz w:val="24"/>
          <w:szCs w:val="24"/>
        </w:rPr>
        <w:footnoteReference w:id="127"/>
      </w:r>
    </w:p>
    <w:p w14:paraId="04C5E4D6" w14:textId="1D298E90" w:rsidR="00F13505" w:rsidRDefault="00F13505" w:rsidP="00AF5AA2">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Recommendation </w:t>
      </w:r>
      <w:r w:rsidR="00AF5AA2">
        <w:rPr>
          <w:rFonts w:ascii="Times New Roman" w:hAnsi="Times New Roman" w:cs="Times New Roman"/>
          <w:b/>
          <w:sz w:val="24"/>
          <w:szCs w:val="24"/>
          <w:u w:val="single"/>
        </w:rPr>
        <w:t>#</w:t>
      </w:r>
      <w:r>
        <w:rPr>
          <w:rFonts w:ascii="Times New Roman" w:hAnsi="Times New Roman" w:cs="Times New Roman"/>
          <w:b/>
          <w:sz w:val="24"/>
          <w:szCs w:val="24"/>
          <w:u w:val="single"/>
        </w:rPr>
        <w:t>3</w:t>
      </w:r>
    </w:p>
    <w:p w14:paraId="36E8989F" w14:textId="06CA0C7C" w:rsidR="00F13505" w:rsidRPr="00273FA3" w:rsidRDefault="00F13505" w:rsidP="00886172">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 NYPD should provide additional guidance on its policies for processing requests for assistance from federal agents.</w:t>
      </w:r>
      <w:r w:rsidR="003F6778">
        <w:rPr>
          <w:rStyle w:val="FootnoteReference"/>
          <w:rFonts w:ascii="Times New Roman" w:hAnsi="Times New Roman" w:cs="Times New Roman"/>
          <w:bCs/>
          <w:sz w:val="24"/>
          <w:szCs w:val="24"/>
        </w:rPr>
        <w:footnoteReference w:id="128"/>
      </w:r>
      <w:r>
        <w:rPr>
          <w:rFonts w:ascii="Times New Roman" w:hAnsi="Times New Roman" w:cs="Times New Roman"/>
          <w:bCs/>
          <w:sz w:val="24"/>
          <w:szCs w:val="24"/>
        </w:rPr>
        <w:t xml:space="preserve"> At a minimum</w:t>
      </w:r>
      <w:r w:rsidR="00942E8E">
        <w:rPr>
          <w:rFonts w:ascii="Times New Roman" w:hAnsi="Times New Roman" w:cs="Times New Roman"/>
          <w:bCs/>
          <w:sz w:val="24"/>
          <w:szCs w:val="24"/>
        </w:rPr>
        <w:t>,</w:t>
      </w:r>
      <w:r>
        <w:rPr>
          <w:rFonts w:ascii="Times New Roman" w:hAnsi="Times New Roman" w:cs="Times New Roman"/>
          <w:bCs/>
          <w:sz w:val="24"/>
          <w:szCs w:val="24"/>
        </w:rPr>
        <w:t xml:space="preserve"> they should</w:t>
      </w:r>
      <w:r w:rsidR="00B20B16">
        <w:rPr>
          <w:rFonts w:ascii="Times New Roman" w:hAnsi="Times New Roman" w:cs="Times New Roman"/>
          <w:bCs/>
          <w:sz w:val="24"/>
          <w:szCs w:val="24"/>
        </w:rPr>
        <w:t>:</w:t>
      </w:r>
      <w:r>
        <w:rPr>
          <w:rFonts w:ascii="Times New Roman" w:hAnsi="Times New Roman" w:cs="Times New Roman"/>
          <w:bCs/>
          <w:sz w:val="24"/>
          <w:szCs w:val="24"/>
        </w:rPr>
        <w:t xml:space="preserve"> (1) provide additional guidance and training on how to determine whether a request from federal officials is for assistance with civil immigration enforcement; (2) provide clear guidance on where federal requests for information about unknown subject</w:t>
      </w:r>
      <w:r w:rsidR="00942E8E">
        <w:rPr>
          <w:rFonts w:ascii="Times New Roman" w:hAnsi="Times New Roman" w:cs="Times New Roman"/>
          <w:bCs/>
          <w:sz w:val="24"/>
          <w:szCs w:val="24"/>
        </w:rPr>
        <w:t>s</w:t>
      </w:r>
      <w:r>
        <w:rPr>
          <w:rFonts w:ascii="Times New Roman" w:hAnsi="Times New Roman" w:cs="Times New Roman"/>
          <w:bCs/>
          <w:sz w:val="24"/>
          <w:szCs w:val="24"/>
        </w:rPr>
        <w:t xml:space="preserve"> should be routed; and (3) require taskforce officers to document any steps they take to ensure that a request for assistance from federal officials is not for civil immigration enforcement.</w:t>
      </w:r>
      <w:r>
        <w:rPr>
          <w:rStyle w:val="FootnoteReference"/>
          <w:rFonts w:ascii="Times New Roman" w:hAnsi="Times New Roman" w:cs="Times New Roman"/>
          <w:bCs/>
          <w:sz w:val="24"/>
          <w:szCs w:val="24"/>
        </w:rPr>
        <w:footnoteReference w:id="129"/>
      </w:r>
      <w:r>
        <w:rPr>
          <w:rFonts w:ascii="Times New Roman" w:hAnsi="Times New Roman" w:cs="Times New Roman"/>
          <w:bCs/>
          <w:sz w:val="24"/>
          <w:szCs w:val="24"/>
        </w:rPr>
        <w:t xml:space="preserve"> </w:t>
      </w:r>
    </w:p>
    <w:p w14:paraId="1433CC0E" w14:textId="77777777" w:rsidR="00F13505" w:rsidRDefault="00F13505" w:rsidP="00886172">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Recommendation #4</w:t>
      </w:r>
    </w:p>
    <w:p w14:paraId="2227E2B8" w14:textId="20BE0EF9" w:rsidR="00F13505" w:rsidRPr="00E71308" w:rsidRDefault="00F13505" w:rsidP="003F6778">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DOI found that</w:t>
      </w:r>
      <w:r w:rsidR="00F151A2">
        <w:rPr>
          <w:rFonts w:ascii="Times New Roman" w:hAnsi="Times New Roman" w:cs="Times New Roman"/>
          <w:bCs/>
          <w:sz w:val="24"/>
          <w:szCs w:val="24"/>
        </w:rPr>
        <w:t xml:space="preserve">, </w:t>
      </w:r>
      <w:r>
        <w:rPr>
          <w:rFonts w:ascii="Times New Roman" w:hAnsi="Times New Roman" w:cs="Times New Roman"/>
          <w:bCs/>
          <w:sz w:val="24"/>
          <w:szCs w:val="24"/>
        </w:rPr>
        <w:t xml:space="preserve">while current NYPD policies </w:t>
      </w:r>
      <w:r w:rsidR="00E37CEA">
        <w:rPr>
          <w:rFonts w:ascii="Times New Roman" w:hAnsi="Times New Roman" w:cs="Times New Roman"/>
          <w:bCs/>
          <w:sz w:val="24"/>
          <w:szCs w:val="24"/>
        </w:rPr>
        <w:t>set</w:t>
      </w:r>
      <w:r>
        <w:rPr>
          <w:rFonts w:ascii="Times New Roman" w:hAnsi="Times New Roman" w:cs="Times New Roman"/>
          <w:bCs/>
          <w:sz w:val="24"/>
          <w:szCs w:val="24"/>
        </w:rPr>
        <w:t xml:space="preserve"> out clear procedures for officers to follow when they receive a request for assistance with federal immigration enforcement, DOI’s </w:t>
      </w:r>
      <w:r>
        <w:rPr>
          <w:rFonts w:ascii="Times New Roman" w:hAnsi="Times New Roman" w:cs="Times New Roman"/>
          <w:bCs/>
          <w:sz w:val="24"/>
          <w:szCs w:val="24"/>
        </w:rPr>
        <w:lastRenderedPageBreak/>
        <w:t xml:space="preserve">investigations found several instances where officers </w:t>
      </w:r>
      <w:r w:rsidR="007216D8">
        <w:rPr>
          <w:rFonts w:ascii="Times New Roman" w:hAnsi="Times New Roman" w:cs="Times New Roman"/>
          <w:bCs/>
          <w:sz w:val="24"/>
          <w:szCs w:val="24"/>
        </w:rPr>
        <w:t xml:space="preserve">had </w:t>
      </w:r>
      <w:r>
        <w:rPr>
          <w:rFonts w:ascii="Times New Roman" w:hAnsi="Times New Roman" w:cs="Times New Roman"/>
          <w:bCs/>
          <w:sz w:val="24"/>
          <w:szCs w:val="24"/>
        </w:rPr>
        <w:t xml:space="preserve">failed to follow those procedures, resulting in failures to convey the immigration-related nature of the federal requests to their superiors or other officers. </w:t>
      </w:r>
      <w:r w:rsidR="007216D8">
        <w:rPr>
          <w:rFonts w:ascii="Times New Roman" w:hAnsi="Times New Roman" w:cs="Times New Roman"/>
          <w:bCs/>
          <w:sz w:val="24"/>
          <w:szCs w:val="24"/>
        </w:rPr>
        <w:t xml:space="preserve">DOI recommended that </w:t>
      </w:r>
      <w:r w:rsidR="00B25F98">
        <w:rPr>
          <w:rFonts w:ascii="Times New Roman" w:hAnsi="Times New Roman" w:cs="Times New Roman"/>
          <w:bCs/>
          <w:sz w:val="24"/>
          <w:szCs w:val="24"/>
        </w:rPr>
        <w:t xml:space="preserve">the </w:t>
      </w:r>
      <w:r>
        <w:rPr>
          <w:rFonts w:ascii="Times New Roman" w:hAnsi="Times New Roman" w:cs="Times New Roman"/>
          <w:bCs/>
          <w:sz w:val="24"/>
          <w:szCs w:val="24"/>
        </w:rPr>
        <w:t>NYPD provide officers with additional training on how and when to “report and document requests from federal law enforcement.</w:t>
      </w:r>
      <w:r w:rsidR="00F37AEC">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130"/>
      </w:r>
    </w:p>
    <w:p w14:paraId="6F317812" w14:textId="77777777" w:rsidR="00F13505" w:rsidRDefault="00F13505" w:rsidP="003F6778">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Recommendation #5</w:t>
      </w:r>
    </w:p>
    <w:p w14:paraId="57D83277" w14:textId="058E5B9A" w:rsidR="00F13505" w:rsidRPr="009B3C80" w:rsidRDefault="00F13505" w:rsidP="00281782">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DOI determined that the NYPD </w:t>
      </w:r>
      <w:r w:rsidR="00AC124D">
        <w:rPr>
          <w:rFonts w:ascii="Times New Roman" w:hAnsi="Times New Roman" w:cs="Times New Roman"/>
          <w:bCs/>
          <w:sz w:val="24"/>
          <w:szCs w:val="24"/>
        </w:rPr>
        <w:t>wa</w:t>
      </w:r>
      <w:r>
        <w:rPr>
          <w:rFonts w:ascii="Times New Roman" w:hAnsi="Times New Roman" w:cs="Times New Roman"/>
          <w:bCs/>
          <w:sz w:val="24"/>
          <w:szCs w:val="24"/>
        </w:rPr>
        <w:t xml:space="preserve">s not fully complying with </w:t>
      </w:r>
      <w:r w:rsidR="00AC124D">
        <w:rPr>
          <w:rFonts w:ascii="Times New Roman" w:hAnsi="Times New Roman" w:cs="Times New Roman"/>
          <w:bCs/>
          <w:sz w:val="24"/>
          <w:szCs w:val="24"/>
        </w:rPr>
        <w:t>the</w:t>
      </w:r>
      <w:r>
        <w:rPr>
          <w:rFonts w:ascii="Times New Roman" w:hAnsi="Times New Roman" w:cs="Times New Roman"/>
          <w:bCs/>
          <w:sz w:val="24"/>
          <w:szCs w:val="24"/>
        </w:rPr>
        <w:t xml:space="preserve"> recordkeeping and reporting requirements</w:t>
      </w:r>
      <w:r w:rsidR="00AC124D">
        <w:rPr>
          <w:rFonts w:ascii="Times New Roman" w:hAnsi="Times New Roman" w:cs="Times New Roman"/>
          <w:bCs/>
          <w:sz w:val="24"/>
          <w:szCs w:val="24"/>
        </w:rPr>
        <w:t xml:space="preserve"> of Local Law 228 of 2017</w:t>
      </w:r>
      <w:r>
        <w:rPr>
          <w:rFonts w:ascii="Times New Roman" w:hAnsi="Times New Roman" w:cs="Times New Roman"/>
          <w:bCs/>
          <w:sz w:val="24"/>
          <w:szCs w:val="24"/>
        </w:rPr>
        <w:t xml:space="preserve"> and recommend</w:t>
      </w:r>
      <w:r w:rsidR="00AC124D">
        <w:rPr>
          <w:rFonts w:ascii="Times New Roman" w:hAnsi="Times New Roman" w:cs="Times New Roman"/>
          <w:bCs/>
          <w:sz w:val="24"/>
          <w:szCs w:val="24"/>
        </w:rPr>
        <w:t xml:space="preserve">ed </w:t>
      </w:r>
      <w:r>
        <w:rPr>
          <w:rFonts w:ascii="Times New Roman" w:hAnsi="Times New Roman" w:cs="Times New Roman"/>
          <w:bCs/>
          <w:sz w:val="24"/>
          <w:szCs w:val="24"/>
        </w:rPr>
        <w:t xml:space="preserve">that </w:t>
      </w:r>
      <w:r w:rsidR="00AC124D">
        <w:rPr>
          <w:rFonts w:ascii="Times New Roman" w:hAnsi="Times New Roman" w:cs="Times New Roman"/>
          <w:bCs/>
          <w:sz w:val="24"/>
          <w:szCs w:val="24"/>
        </w:rPr>
        <w:t xml:space="preserve">the </w:t>
      </w:r>
      <w:r>
        <w:rPr>
          <w:rFonts w:ascii="Times New Roman" w:hAnsi="Times New Roman" w:cs="Times New Roman"/>
          <w:bCs/>
          <w:sz w:val="24"/>
          <w:szCs w:val="24"/>
        </w:rPr>
        <w:t>NYPD improve its recordkeeping and reporting pursuant to Local Law 228.</w:t>
      </w:r>
      <w:r w:rsidR="00A612D2">
        <w:rPr>
          <w:rStyle w:val="FootnoteReference"/>
          <w:rFonts w:ascii="Times New Roman" w:hAnsi="Times New Roman" w:cs="Times New Roman"/>
          <w:bCs/>
          <w:sz w:val="24"/>
          <w:szCs w:val="24"/>
        </w:rPr>
        <w:footnoteReference w:id="131"/>
      </w:r>
      <w:r>
        <w:rPr>
          <w:rFonts w:ascii="Times New Roman" w:hAnsi="Times New Roman" w:cs="Times New Roman"/>
          <w:bCs/>
          <w:sz w:val="24"/>
          <w:szCs w:val="24"/>
        </w:rPr>
        <w:t xml:space="preserve"> Local Law 228 requires that the NYPD track the “response or actions taken in response” to a req</w:t>
      </w:r>
      <w:r w:rsidR="008C0E25">
        <w:rPr>
          <w:rFonts w:ascii="Times New Roman" w:hAnsi="Times New Roman" w:cs="Times New Roman"/>
          <w:bCs/>
          <w:sz w:val="24"/>
          <w:szCs w:val="24"/>
        </w:rPr>
        <w:t>uest</w:t>
      </w:r>
      <w:r>
        <w:rPr>
          <w:rFonts w:ascii="Times New Roman" w:hAnsi="Times New Roman" w:cs="Times New Roman"/>
          <w:bCs/>
          <w:sz w:val="24"/>
          <w:szCs w:val="24"/>
        </w:rPr>
        <w:t xml:space="preserve"> for assistance with civil immigration enforcement.</w:t>
      </w:r>
      <w:r w:rsidR="00A612D2">
        <w:rPr>
          <w:rStyle w:val="FootnoteReference"/>
          <w:rFonts w:ascii="Times New Roman" w:hAnsi="Times New Roman" w:cs="Times New Roman"/>
          <w:bCs/>
          <w:sz w:val="24"/>
          <w:szCs w:val="24"/>
        </w:rPr>
        <w:footnoteReference w:id="132"/>
      </w:r>
      <w:r>
        <w:rPr>
          <w:rFonts w:ascii="Times New Roman" w:hAnsi="Times New Roman" w:cs="Times New Roman"/>
          <w:bCs/>
          <w:sz w:val="24"/>
          <w:szCs w:val="24"/>
        </w:rPr>
        <w:t xml:space="preserve"> </w:t>
      </w:r>
      <w:r w:rsidR="008C0E25">
        <w:rPr>
          <w:rFonts w:ascii="Times New Roman" w:hAnsi="Times New Roman" w:cs="Times New Roman"/>
          <w:bCs/>
          <w:sz w:val="24"/>
          <w:szCs w:val="24"/>
        </w:rPr>
        <w:t>As of the publication date of the DOI report, t</w:t>
      </w:r>
      <w:r>
        <w:rPr>
          <w:rFonts w:ascii="Times New Roman" w:hAnsi="Times New Roman" w:cs="Times New Roman"/>
          <w:bCs/>
          <w:sz w:val="24"/>
          <w:szCs w:val="24"/>
        </w:rPr>
        <w:t xml:space="preserve">he NYPD </w:t>
      </w:r>
      <w:r w:rsidR="008C0E25">
        <w:rPr>
          <w:rFonts w:ascii="Times New Roman" w:hAnsi="Times New Roman" w:cs="Times New Roman"/>
          <w:bCs/>
          <w:sz w:val="24"/>
          <w:szCs w:val="24"/>
        </w:rPr>
        <w:t>did not</w:t>
      </w:r>
      <w:r>
        <w:rPr>
          <w:rFonts w:ascii="Times New Roman" w:hAnsi="Times New Roman" w:cs="Times New Roman"/>
          <w:bCs/>
          <w:sz w:val="24"/>
          <w:szCs w:val="24"/>
        </w:rPr>
        <w:t xml:space="preserve"> track this information. Mayoral guidance also requires that the NYPD track which federal agency made the request, which</w:t>
      </w:r>
      <w:r w:rsidR="008C0E25">
        <w:rPr>
          <w:rFonts w:ascii="Times New Roman" w:hAnsi="Times New Roman" w:cs="Times New Roman"/>
          <w:bCs/>
          <w:sz w:val="24"/>
          <w:szCs w:val="24"/>
        </w:rPr>
        <w:t>, according to DOI,</w:t>
      </w:r>
      <w:r>
        <w:rPr>
          <w:rFonts w:ascii="Times New Roman" w:hAnsi="Times New Roman" w:cs="Times New Roman"/>
          <w:bCs/>
          <w:sz w:val="24"/>
          <w:szCs w:val="24"/>
        </w:rPr>
        <w:t xml:space="preserve"> </w:t>
      </w:r>
      <w:r w:rsidR="008C0E25">
        <w:rPr>
          <w:rFonts w:ascii="Times New Roman" w:hAnsi="Times New Roman" w:cs="Times New Roman"/>
          <w:bCs/>
          <w:sz w:val="24"/>
          <w:szCs w:val="24"/>
        </w:rPr>
        <w:t>the NYPD was also not doing</w:t>
      </w:r>
      <w:r>
        <w:rPr>
          <w:rFonts w:ascii="Times New Roman" w:hAnsi="Times New Roman" w:cs="Times New Roman"/>
          <w:bCs/>
          <w:sz w:val="24"/>
          <w:szCs w:val="24"/>
        </w:rPr>
        <w:t xml:space="preserve">. Additional information about the nature of the request, </w:t>
      </w:r>
      <w:r w:rsidR="004C4A0F">
        <w:rPr>
          <w:rFonts w:ascii="Times New Roman" w:hAnsi="Times New Roman" w:cs="Times New Roman"/>
          <w:bCs/>
          <w:sz w:val="24"/>
          <w:szCs w:val="24"/>
        </w:rPr>
        <w:t>although</w:t>
      </w:r>
      <w:r>
        <w:rPr>
          <w:rFonts w:ascii="Times New Roman" w:hAnsi="Times New Roman" w:cs="Times New Roman"/>
          <w:bCs/>
          <w:sz w:val="24"/>
          <w:szCs w:val="24"/>
        </w:rPr>
        <w:t xml:space="preserve"> not strictly required by LL 228, would also greatly improve the quality of the data tracked by the NYPD.</w:t>
      </w:r>
      <w:r>
        <w:rPr>
          <w:rStyle w:val="FootnoteReference"/>
          <w:rFonts w:ascii="Times New Roman" w:hAnsi="Times New Roman" w:cs="Times New Roman"/>
          <w:bCs/>
          <w:sz w:val="24"/>
          <w:szCs w:val="24"/>
        </w:rPr>
        <w:footnoteReference w:id="133"/>
      </w:r>
    </w:p>
    <w:p w14:paraId="1C14D6AD" w14:textId="77777777" w:rsidR="00F13505" w:rsidRDefault="00F13505" w:rsidP="00281782">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Recommendation #6</w:t>
      </w:r>
    </w:p>
    <w:p w14:paraId="667C5D59" w14:textId="12548FDE" w:rsidR="00F13505" w:rsidRPr="009A72DF" w:rsidRDefault="00F13505" w:rsidP="00281782">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 lack of information about non-detainer</w:t>
      </w:r>
      <w:r w:rsidR="00832AA3">
        <w:rPr>
          <w:rFonts w:ascii="Times New Roman" w:hAnsi="Times New Roman" w:cs="Times New Roman"/>
          <w:bCs/>
          <w:sz w:val="24"/>
          <w:szCs w:val="24"/>
        </w:rPr>
        <w:t xml:space="preserve"> entries </w:t>
      </w:r>
      <w:r>
        <w:rPr>
          <w:rFonts w:ascii="Times New Roman" w:hAnsi="Times New Roman" w:cs="Times New Roman"/>
          <w:bCs/>
          <w:sz w:val="24"/>
          <w:szCs w:val="24"/>
        </w:rPr>
        <w:t xml:space="preserve">in the NYPD’s databases for tracking requests for federal assistance with immigration enforcement raises questions about whether the NYPD is truly aware of </w:t>
      </w:r>
      <w:r w:rsidR="00832AA3">
        <w:rPr>
          <w:rFonts w:ascii="Times New Roman" w:hAnsi="Times New Roman" w:cs="Times New Roman"/>
          <w:bCs/>
          <w:sz w:val="24"/>
          <w:szCs w:val="24"/>
        </w:rPr>
        <w:t>all</w:t>
      </w:r>
      <w:r>
        <w:rPr>
          <w:rFonts w:ascii="Times New Roman" w:hAnsi="Times New Roman" w:cs="Times New Roman"/>
          <w:bCs/>
          <w:sz w:val="24"/>
          <w:szCs w:val="24"/>
        </w:rPr>
        <w:t xml:space="preserve"> these types of requests. To better understand its own compliance with sanctuary laws</w:t>
      </w:r>
      <w:r w:rsidR="00832AA3">
        <w:rPr>
          <w:rFonts w:ascii="Times New Roman" w:hAnsi="Times New Roman" w:cs="Times New Roman"/>
          <w:bCs/>
          <w:sz w:val="24"/>
          <w:szCs w:val="24"/>
        </w:rPr>
        <w:t xml:space="preserve">, the </w:t>
      </w:r>
      <w:r w:rsidRPr="009A72DF">
        <w:rPr>
          <w:rFonts w:ascii="Times New Roman" w:hAnsi="Times New Roman" w:cs="Times New Roman"/>
          <w:bCs/>
          <w:sz w:val="24"/>
          <w:szCs w:val="24"/>
        </w:rPr>
        <w:t>NYPD should conduct an audit of NYPD officers assigned to joint city-federal task forces to ensure they are complying with local sanctuary laws.</w:t>
      </w:r>
      <w:r>
        <w:rPr>
          <w:rStyle w:val="FootnoteReference"/>
          <w:rFonts w:ascii="Times New Roman" w:hAnsi="Times New Roman" w:cs="Times New Roman"/>
          <w:bCs/>
          <w:sz w:val="24"/>
          <w:szCs w:val="24"/>
        </w:rPr>
        <w:footnoteReference w:id="134"/>
      </w:r>
      <w:r w:rsidRPr="009A72DF">
        <w:rPr>
          <w:rFonts w:ascii="Times New Roman" w:hAnsi="Times New Roman" w:cs="Times New Roman"/>
          <w:bCs/>
          <w:sz w:val="24"/>
          <w:szCs w:val="24"/>
        </w:rPr>
        <w:t xml:space="preserve"> </w:t>
      </w:r>
    </w:p>
    <w:p w14:paraId="4C160981" w14:textId="77777777" w:rsidR="00F13505" w:rsidRDefault="00F13505" w:rsidP="00281782">
      <w:pPr>
        <w:pStyle w:val="ListParagraph"/>
        <w:numPr>
          <w:ilvl w:val="2"/>
          <w:numId w:val="1"/>
        </w:numPr>
        <w:spacing w:after="0"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Recommendation #7</w:t>
      </w:r>
    </w:p>
    <w:p w14:paraId="1A314E46" w14:textId="66AD9FC3" w:rsidR="002031CC" w:rsidRDefault="00F13505" w:rsidP="00796DD1">
      <w:pPr>
        <w:spacing w:after="0"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t>Local Law 246 requires City agencies to limit</w:t>
      </w:r>
      <w:r w:rsidR="00AD377F">
        <w:rPr>
          <w:rFonts w:ascii="Times New Roman" w:hAnsi="Times New Roman" w:cs="Times New Roman"/>
          <w:bCs/>
          <w:sz w:val="24"/>
          <w:szCs w:val="24"/>
        </w:rPr>
        <w:t xml:space="preserve"> non-local</w:t>
      </w:r>
      <w:r>
        <w:rPr>
          <w:rFonts w:ascii="Times New Roman" w:hAnsi="Times New Roman" w:cs="Times New Roman"/>
          <w:bCs/>
          <w:sz w:val="24"/>
          <w:szCs w:val="24"/>
        </w:rPr>
        <w:t xml:space="preserve"> law enforcement access to non-public areas of City property. NYPD has failed to adopt policies implementing LL 246. The NYPD should adopt a policy to restrict non-local law enforcement officers from City property, as required by Local Law 246</w:t>
      </w:r>
      <w:r w:rsidR="002A756F">
        <w:rPr>
          <w:rFonts w:ascii="Times New Roman" w:hAnsi="Times New Roman" w:cs="Times New Roman"/>
          <w:bCs/>
          <w:sz w:val="24"/>
          <w:szCs w:val="24"/>
        </w:rPr>
        <w:t>,</w:t>
      </w:r>
      <w:r>
        <w:rPr>
          <w:rFonts w:ascii="Times New Roman" w:hAnsi="Times New Roman" w:cs="Times New Roman"/>
          <w:bCs/>
          <w:sz w:val="24"/>
          <w:szCs w:val="24"/>
        </w:rPr>
        <w:t xml:space="preserve"> as well as guidelines on implementing that policy</w:t>
      </w:r>
      <w:r w:rsidR="002A756F">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135"/>
      </w:r>
    </w:p>
    <w:p w14:paraId="7C3BD4EA" w14:textId="3804D4FB" w:rsidR="00857FE9" w:rsidRPr="002031CC" w:rsidRDefault="00857FE9" w:rsidP="002031CC">
      <w:pPr>
        <w:pStyle w:val="ListParagraph"/>
        <w:numPr>
          <w:ilvl w:val="0"/>
          <w:numId w:val="1"/>
        </w:numPr>
        <w:spacing w:after="0" w:line="480" w:lineRule="auto"/>
        <w:contextualSpacing w:val="0"/>
        <w:rPr>
          <w:rFonts w:ascii="Times New Roman" w:hAnsi="Times New Roman" w:cs="Times New Roman"/>
          <w:b/>
          <w:sz w:val="24"/>
          <w:szCs w:val="24"/>
          <w:u w:val="single"/>
        </w:rPr>
      </w:pPr>
      <w:r w:rsidRPr="002031CC">
        <w:rPr>
          <w:rFonts w:ascii="Times New Roman" w:hAnsi="Times New Roman" w:cs="Times New Roman"/>
          <w:b/>
          <w:sz w:val="24"/>
          <w:szCs w:val="24"/>
          <w:u w:val="single"/>
        </w:rPr>
        <w:t>ISSUES &amp; CONCERNS</w:t>
      </w:r>
    </w:p>
    <w:p w14:paraId="70C57F75" w14:textId="35BC63EE" w:rsidR="00B541D0" w:rsidRPr="00B87FBE" w:rsidRDefault="00B87FBE" w:rsidP="00B541D0">
      <w:pPr>
        <w:pStyle w:val="ListParagraph"/>
        <w:numPr>
          <w:ilvl w:val="0"/>
          <w:numId w:val="20"/>
        </w:numPr>
        <w:spacing w:after="0" w:line="480" w:lineRule="auto"/>
        <w:ind w:left="1440"/>
        <w:contextualSpacing w:val="0"/>
        <w:rPr>
          <w:rFonts w:ascii="Times New Roman" w:hAnsi="Times New Roman" w:cs="Times New Roman"/>
          <w:b/>
          <w:sz w:val="24"/>
          <w:szCs w:val="24"/>
        </w:rPr>
      </w:pPr>
      <w:r w:rsidRPr="00B87FBE">
        <w:rPr>
          <w:rFonts w:ascii="Times New Roman" w:hAnsi="Times New Roman" w:cs="Times New Roman"/>
          <w:b/>
          <w:sz w:val="24"/>
          <w:szCs w:val="24"/>
        </w:rPr>
        <w:t xml:space="preserve">Transfer of Individual from the </w:t>
      </w:r>
      <w:r w:rsidR="006821F4">
        <w:rPr>
          <w:rFonts w:ascii="Times New Roman" w:hAnsi="Times New Roman" w:cs="Times New Roman"/>
          <w:b/>
          <w:sz w:val="24"/>
          <w:szCs w:val="24"/>
        </w:rPr>
        <w:t>NYPD to the FBI</w:t>
      </w:r>
    </w:p>
    <w:p w14:paraId="78A4ADD0" w14:textId="343CD488" w:rsidR="007A4B0C" w:rsidRDefault="00B455E8" w:rsidP="00CE45E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incident involving the NYPD’s transfer of </w:t>
      </w:r>
      <w:r w:rsidR="00B71C90">
        <w:rPr>
          <w:rFonts w:ascii="Times New Roman" w:hAnsi="Times New Roman" w:cs="Times New Roman"/>
          <w:sz w:val="24"/>
          <w:szCs w:val="24"/>
        </w:rPr>
        <w:t>an individual</w:t>
      </w:r>
      <w:r>
        <w:rPr>
          <w:rFonts w:ascii="Times New Roman" w:hAnsi="Times New Roman" w:cs="Times New Roman"/>
          <w:sz w:val="24"/>
          <w:szCs w:val="24"/>
        </w:rPr>
        <w:t xml:space="preserve"> to FBI custody raises questions about the </w:t>
      </w:r>
      <w:r w:rsidR="00B71C90">
        <w:rPr>
          <w:rFonts w:ascii="Times New Roman" w:hAnsi="Times New Roman" w:cs="Times New Roman"/>
          <w:sz w:val="24"/>
          <w:szCs w:val="24"/>
        </w:rPr>
        <w:t>reach of</w:t>
      </w:r>
      <w:r w:rsidR="001E27AF">
        <w:rPr>
          <w:rFonts w:ascii="Times New Roman" w:hAnsi="Times New Roman" w:cs="Times New Roman"/>
          <w:sz w:val="24"/>
          <w:szCs w:val="24"/>
        </w:rPr>
        <w:t xml:space="preserve"> NYPD’s policies.</w:t>
      </w:r>
      <w:r w:rsidR="00B71C90">
        <w:rPr>
          <w:rFonts w:ascii="Times New Roman" w:hAnsi="Times New Roman" w:cs="Times New Roman"/>
          <w:sz w:val="24"/>
          <w:szCs w:val="24"/>
        </w:rPr>
        <w:t xml:space="preserve"> </w:t>
      </w:r>
      <w:r w:rsidR="007B47A8">
        <w:rPr>
          <w:rFonts w:ascii="Times New Roman" w:hAnsi="Times New Roman" w:cs="Times New Roman"/>
          <w:sz w:val="24"/>
          <w:szCs w:val="24"/>
        </w:rPr>
        <w:t xml:space="preserve">With respect to the NYPD’s transfer of </w:t>
      </w:r>
      <w:r w:rsidR="00B71C90">
        <w:rPr>
          <w:rFonts w:ascii="Times New Roman" w:hAnsi="Times New Roman" w:cs="Times New Roman"/>
          <w:sz w:val="24"/>
          <w:szCs w:val="24"/>
        </w:rPr>
        <w:t>Merwil Gutiérrez Flores</w:t>
      </w:r>
      <w:r w:rsidR="007B47A8">
        <w:rPr>
          <w:rFonts w:ascii="Times New Roman" w:hAnsi="Times New Roman" w:cs="Times New Roman"/>
          <w:sz w:val="24"/>
          <w:szCs w:val="24"/>
        </w:rPr>
        <w:t xml:space="preserve"> to the FBI – which then transferred him to ICE within an hour – DOI’s </w:t>
      </w:r>
      <w:r w:rsidR="007B47A8" w:rsidRPr="007B47A8">
        <w:rPr>
          <w:rFonts w:ascii="Times New Roman" w:hAnsi="Times New Roman" w:cs="Times New Roman"/>
          <w:sz w:val="24"/>
          <w:szCs w:val="24"/>
        </w:rPr>
        <w:t>report concludes that “[t]he decision to transfer Mr. Gutiérrez Flores to FBI custody was also consistent with NYPD policies and local law.”</w:t>
      </w:r>
      <w:r w:rsidR="008B58E6">
        <w:rPr>
          <w:rStyle w:val="FootnoteReference"/>
          <w:rFonts w:ascii="Times New Roman" w:hAnsi="Times New Roman" w:cs="Times New Roman"/>
          <w:sz w:val="24"/>
          <w:szCs w:val="24"/>
        </w:rPr>
        <w:footnoteReference w:id="136"/>
      </w:r>
      <w:r w:rsidR="00B71C90">
        <w:rPr>
          <w:rFonts w:ascii="Times New Roman" w:hAnsi="Times New Roman" w:cs="Times New Roman"/>
          <w:sz w:val="24"/>
          <w:szCs w:val="24"/>
        </w:rPr>
        <w:t xml:space="preserve"> </w:t>
      </w:r>
      <w:r w:rsidR="00CE45EC">
        <w:rPr>
          <w:rFonts w:ascii="Times New Roman" w:hAnsi="Times New Roman" w:cs="Times New Roman"/>
          <w:sz w:val="24"/>
          <w:szCs w:val="24"/>
        </w:rPr>
        <w:t>The report reasoned that “</w:t>
      </w:r>
      <w:r w:rsidR="00CE45EC" w:rsidRPr="00CE45EC">
        <w:rPr>
          <w:rFonts w:ascii="Times New Roman" w:hAnsi="Times New Roman" w:cs="Times New Roman"/>
          <w:sz w:val="24"/>
          <w:szCs w:val="24"/>
        </w:rPr>
        <w:t>the NYPD transferred</w:t>
      </w:r>
      <w:r w:rsidR="00CE45EC">
        <w:rPr>
          <w:rFonts w:ascii="Times New Roman" w:hAnsi="Times New Roman" w:cs="Times New Roman"/>
          <w:sz w:val="24"/>
          <w:szCs w:val="24"/>
        </w:rPr>
        <w:t xml:space="preserve"> </w:t>
      </w:r>
      <w:r w:rsidR="00CE45EC" w:rsidRPr="00CE45EC">
        <w:rPr>
          <w:rFonts w:ascii="Times New Roman" w:hAnsi="Times New Roman" w:cs="Times New Roman"/>
          <w:sz w:val="24"/>
          <w:szCs w:val="24"/>
        </w:rPr>
        <w:t>Mr. Gutiérrez Flores to FBI custody only after the Bronx District Attorney’s Office</w:t>
      </w:r>
      <w:r w:rsidR="00CE45EC">
        <w:rPr>
          <w:rFonts w:ascii="Times New Roman" w:hAnsi="Times New Roman" w:cs="Times New Roman"/>
          <w:sz w:val="24"/>
          <w:szCs w:val="24"/>
        </w:rPr>
        <w:t xml:space="preserve"> </w:t>
      </w:r>
      <w:r w:rsidR="00CE45EC" w:rsidRPr="00CE45EC">
        <w:rPr>
          <w:rFonts w:ascii="Times New Roman" w:hAnsi="Times New Roman" w:cs="Times New Roman"/>
          <w:sz w:val="24"/>
          <w:szCs w:val="24"/>
        </w:rPr>
        <w:t>declined to prosecute him and only after an FBI agent informed an NYPD supervisor</w:t>
      </w:r>
      <w:r w:rsidR="00CE45EC">
        <w:rPr>
          <w:rFonts w:ascii="Times New Roman" w:hAnsi="Times New Roman" w:cs="Times New Roman"/>
          <w:sz w:val="24"/>
          <w:szCs w:val="24"/>
        </w:rPr>
        <w:t xml:space="preserve"> </w:t>
      </w:r>
      <w:r w:rsidR="00CE45EC" w:rsidRPr="00CE45EC">
        <w:rPr>
          <w:rFonts w:ascii="Times New Roman" w:hAnsi="Times New Roman" w:cs="Times New Roman"/>
          <w:sz w:val="24"/>
          <w:szCs w:val="24"/>
        </w:rPr>
        <w:t>that the FBI would continue to detain Mr. Gutiérrez Flores pending a decision by a</w:t>
      </w:r>
      <w:r w:rsidR="00CE45EC">
        <w:rPr>
          <w:rFonts w:ascii="Times New Roman" w:hAnsi="Times New Roman" w:cs="Times New Roman"/>
          <w:sz w:val="24"/>
          <w:szCs w:val="24"/>
        </w:rPr>
        <w:t xml:space="preserve"> </w:t>
      </w:r>
      <w:r w:rsidR="00CE45EC" w:rsidRPr="00CE45EC">
        <w:rPr>
          <w:rFonts w:ascii="Times New Roman" w:hAnsi="Times New Roman" w:cs="Times New Roman"/>
          <w:sz w:val="24"/>
          <w:szCs w:val="24"/>
        </w:rPr>
        <w:t>federal prosecutor as to whether Mr. Gutiérrez Flores would be charged with a federal</w:t>
      </w:r>
      <w:r w:rsidR="00CE45EC">
        <w:rPr>
          <w:rFonts w:ascii="Times New Roman" w:hAnsi="Times New Roman" w:cs="Times New Roman"/>
          <w:sz w:val="24"/>
          <w:szCs w:val="24"/>
        </w:rPr>
        <w:t xml:space="preserve"> </w:t>
      </w:r>
      <w:r w:rsidR="00CE45EC" w:rsidRPr="00CE45EC">
        <w:rPr>
          <w:rFonts w:ascii="Times New Roman" w:hAnsi="Times New Roman" w:cs="Times New Roman"/>
          <w:sz w:val="24"/>
          <w:szCs w:val="24"/>
        </w:rPr>
        <w:t>crime.</w:t>
      </w:r>
      <w:r w:rsidR="00CE45EC">
        <w:rPr>
          <w:rFonts w:ascii="Times New Roman" w:hAnsi="Times New Roman" w:cs="Times New Roman"/>
          <w:sz w:val="24"/>
          <w:szCs w:val="24"/>
        </w:rPr>
        <w:t>”</w:t>
      </w:r>
      <w:r w:rsidR="00CE45EC">
        <w:rPr>
          <w:rStyle w:val="FootnoteReference"/>
          <w:rFonts w:ascii="Times New Roman" w:hAnsi="Times New Roman" w:cs="Times New Roman"/>
          <w:sz w:val="24"/>
          <w:szCs w:val="24"/>
        </w:rPr>
        <w:footnoteReference w:id="137"/>
      </w:r>
      <w:r w:rsidR="00025285">
        <w:rPr>
          <w:rFonts w:ascii="Times New Roman" w:hAnsi="Times New Roman" w:cs="Times New Roman"/>
          <w:sz w:val="24"/>
          <w:szCs w:val="24"/>
        </w:rPr>
        <w:t xml:space="preserve"> It is unclear whether NYPD rules or regulations support the decision to transfer Mr. Gut</w:t>
      </w:r>
      <w:r w:rsidR="00025285" w:rsidRPr="00CE45EC">
        <w:rPr>
          <w:rFonts w:ascii="Times New Roman" w:hAnsi="Times New Roman" w:cs="Times New Roman"/>
          <w:sz w:val="24"/>
          <w:szCs w:val="24"/>
        </w:rPr>
        <w:t>iér</w:t>
      </w:r>
      <w:r w:rsidR="00025285">
        <w:rPr>
          <w:rFonts w:ascii="Times New Roman" w:hAnsi="Times New Roman" w:cs="Times New Roman"/>
          <w:sz w:val="24"/>
          <w:szCs w:val="24"/>
        </w:rPr>
        <w:t>rez Flores to the custody of the FBI even after the Bronx District Attorney decided not to prosecute him on weapons charges.</w:t>
      </w:r>
      <w:r w:rsidR="003D1906">
        <w:rPr>
          <w:rStyle w:val="FootnoteReference"/>
          <w:rFonts w:ascii="Times New Roman" w:hAnsi="Times New Roman" w:cs="Times New Roman"/>
          <w:sz w:val="24"/>
          <w:szCs w:val="24"/>
        </w:rPr>
        <w:footnoteReference w:id="138"/>
      </w:r>
      <w:r w:rsidR="00F935E2">
        <w:rPr>
          <w:rFonts w:ascii="Times New Roman" w:hAnsi="Times New Roman" w:cs="Times New Roman"/>
          <w:sz w:val="24"/>
          <w:szCs w:val="24"/>
        </w:rPr>
        <w:t xml:space="preserve"> </w:t>
      </w:r>
    </w:p>
    <w:p w14:paraId="2DB0222A" w14:textId="065CF947" w:rsidR="000729A6" w:rsidRDefault="003556F0" w:rsidP="000729A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NYPD’s Patrol Guide Procedure </w:t>
      </w:r>
      <w:r w:rsidRPr="003556F0">
        <w:rPr>
          <w:rFonts w:ascii="Times New Roman" w:hAnsi="Times New Roman" w:cs="Times New Roman"/>
          <w:sz w:val="24"/>
          <w:szCs w:val="24"/>
        </w:rPr>
        <w:t>210-16 is the controlling NYPD procedure governing detention after a declination of prosecution</w:t>
      </w:r>
      <w:r>
        <w:rPr>
          <w:rFonts w:ascii="Times New Roman" w:hAnsi="Times New Roman" w:cs="Times New Roman"/>
          <w:sz w:val="24"/>
          <w:szCs w:val="24"/>
        </w:rPr>
        <w:t>.</w:t>
      </w:r>
      <w:r w:rsidR="00FB4F66">
        <w:rPr>
          <w:rFonts w:ascii="Times New Roman" w:hAnsi="Times New Roman" w:cs="Times New Roman"/>
          <w:sz w:val="24"/>
          <w:szCs w:val="24"/>
        </w:rPr>
        <w:t xml:space="preserve"> The guide states that, after an assistant district attorney </w:t>
      </w:r>
      <w:r w:rsidR="00FB4F66">
        <w:rPr>
          <w:rFonts w:ascii="Times New Roman" w:hAnsi="Times New Roman" w:cs="Times New Roman"/>
          <w:sz w:val="24"/>
          <w:szCs w:val="24"/>
        </w:rPr>
        <w:lastRenderedPageBreak/>
        <w:t xml:space="preserve">has designated an arrest case as “decline prosecution,” </w:t>
      </w:r>
      <w:r w:rsidR="000729A6">
        <w:rPr>
          <w:rFonts w:ascii="Times New Roman" w:hAnsi="Times New Roman" w:cs="Times New Roman"/>
          <w:sz w:val="24"/>
          <w:szCs w:val="24"/>
        </w:rPr>
        <w:t>an individual in NYPD custody should be “immediately released, if prisoner is present at command or a hospital facility, after it has been established there is no active warrant through warrant check and ‘Rapsheet.’”</w:t>
      </w:r>
      <w:r w:rsidR="000729A6">
        <w:rPr>
          <w:rStyle w:val="FootnoteReference"/>
          <w:rFonts w:ascii="Times New Roman" w:hAnsi="Times New Roman" w:cs="Times New Roman"/>
          <w:sz w:val="24"/>
          <w:szCs w:val="24"/>
        </w:rPr>
        <w:footnoteReference w:id="139"/>
      </w:r>
      <w:r w:rsidR="00B67DE8">
        <w:rPr>
          <w:rFonts w:ascii="Times New Roman" w:hAnsi="Times New Roman" w:cs="Times New Roman"/>
          <w:sz w:val="24"/>
          <w:szCs w:val="24"/>
        </w:rPr>
        <w:t xml:space="preserve"> </w:t>
      </w:r>
    </w:p>
    <w:p w14:paraId="7C5E9942" w14:textId="75DB1346" w:rsidR="00DC3655" w:rsidRDefault="00DE1B26" w:rsidP="00780B4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Here, the DOI report states that the Bronx District Attorney declined prosecution of Mr. Guti</w:t>
      </w:r>
      <w:r w:rsidRPr="00CE45EC">
        <w:rPr>
          <w:rFonts w:ascii="Times New Roman" w:hAnsi="Times New Roman" w:cs="Times New Roman"/>
          <w:sz w:val="24"/>
          <w:szCs w:val="24"/>
        </w:rPr>
        <w:t>é</w:t>
      </w:r>
      <w:r>
        <w:rPr>
          <w:rFonts w:ascii="Times New Roman" w:hAnsi="Times New Roman" w:cs="Times New Roman"/>
          <w:sz w:val="24"/>
          <w:szCs w:val="24"/>
        </w:rPr>
        <w:t>rrez Flores at around 10:00 PM on February 25, 2025, and that the NYPD “conducted a warrant check at approximately 10:03 PM with negative results.”</w:t>
      </w:r>
      <w:r w:rsidR="00DA74D5">
        <w:rPr>
          <w:rStyle w:val="FootnoteReference"/>
          <w:rFonts w:ascii="Times New Roman" w:hAnsi="Times New Roman" w:cs="Times New Roman"/>
          <w:sz w:val="24"/>
          <w:szCs w:val="24"/>
        </w:rPr>
        <w:footnoteReference w:id="140"/>
      </w:r>
      <w:r w:rsidR="00805A68">
        <w:rPr>
          <w:rFonts w:ascii="Times New Roman" w:hAnsi="Times New Roman" w:cs="Times New Roman"/>
          <w:sz w:val="24"/>
          <w:szCs w:val="24"/>
        </w:rPr>
        <w:t xml:space="preserve"> It is unclear whether the NYPD was required to immediately release Mr. Guti</w:t>
      </w:r>
      <w:r w:rsidR="00805A68" w:rsidRPr="00CE45EC">
        <w:rPr>
          <w:rFonts w:ascii="Times New Roman" w:hAnsi="Times New Roman" w:cs="Times New Roman"/>
          <w:sz w:val="24"/>
          <w:szCs w:val="24"/>
        </w:rPr>
        <w:t>é</w:t>
      </w:r>
      <w:r w:rsidR="00805A68">
        <w:rPr>
          <w:rFonts w:ascii="Times New Roman" w:hAnsi="Times New Roman" w:cs="Times New Roman"/>
          <w:sz w:val="24"/>
          <w:szCs w:val="24"/>
        </w:rPr>
        <w:t xml:space="preserve">rrez Flores upon receipt of the declination and the negative warrant results at 10:03 PM. </w:t>
      </w:r>
      <w:r w:rsidR="00F87863">
        <w:rPr>
          <w:rFonts w:ascii="Times New Roman" w:hAnsi="Times New Roman" w:cs="Times New Roman"/>
          <w:sz w:val="24"/>
          <w:szCs w:val="24"/>
        </w:rPr>
        <w:t xml:space="preserve">The DOI report does not analyze whether the FBI’s representation that it would </w:t>
      </w:r>
      <w:r w:rsidR="00F87863" w:rsidRPr="00CE45EC">
        <w:rPr>
          <w:rFonts w:ascii="Times New Roman" w:hAnsi="Times New Roman" w:cs="Times New Roman"/>
          <w:sz w:val="24"/>
          <w:szCs w:val="24"/>
        </w:rPr>
        <w:t>continue to detain Mr. Gutiérrez Flores pending a decision by a</w:t>
      </w:r>
      <w:r w:rsidR="00F87863">
        <w:rPr>
          <w:rFonts w:ascii="Times New Roman" w:hAnsi="Times New Roman" w:cs="Times New Roman"/>
          <w:sz w:val="24"/>
          <w:szCs w:val="24"/>
        </w:rPr>
        <w:t xml:space="preserve"> </w:t>
      </w:r>
      <w:r w:rsidR="00F87863" w:rsidRPr="00CE45EC">
        <w:rPr>
          <w:rFonts w:ascii="Times New Roman" w:hAnsi="Times New Roman" w:cs="Times New Roman"/>
          <w:sz w:val="24"/>
          <w:szCs w:val="24"/>
        </w:rPr>
        <w:t xml:space="preserve">federal prosecutor as to whether </w:t>
      </w:r>
      <w:r w:rsidR="00F87863">
        <w:rPr>
          <w:rFonts w:ascii="Times New Roman" w:hAnsi="Times New Roman" w:cs="Times New Roman"/>
          <w:sz w:val="24"/>
          <w:szCs w:val="24"/>
        </w:rPr>
        <w:t>he</w:t>
      </w:r>
      <w:r w:rsidR="00F87863" w:rsidRPr="00CE45EC">
        <w:rPr>
          <w:rFonts w:ascii="Times New Roman" w:hAnsi="Times New Roman" w:cs="Times New Roman"/>
          <w:sz w:val="24"/>
          <w:szCs w:val="24"/>
        </w:rPr>
        <w:t xml:space="preserve"> would be charged with a federal</w:t>
      </w:r>
      <w:r w:rsidR="00F87863">
        <w:rPr>
          <w:rFonts w:ascii="Times New Roman" w:hAnsi="Times New Roman" w:cs="Times New Roman"/>
          <w:sz w:val="24"/>
          <w:szCs w:val="24"/>
        </w:rPr>
        <w:t xml:space="preserve"> </w:t>
      </w:r>
      <w:r w:rsidR="00F87863" w:rsidRPr="00CE45EC">
        <w:rPr>
          <w:rFonts w:ascii="Times New Roman" w:hAnsi="Times New Roman" w:cs="Times New Roman"/>
          <w:sz w:val="24"/>
          <w:szCs w:val="24"/>
        </w:rPr>
        <w:t>crime</w:t>
      </w:r>
      <w:r w:rsidR="00F87863">
        <w:rPr>
          <w:rFonts w:ascii="Times New Roman" w:hAnsi="Times New Roman" w:cs="Times New Roman"/>
          <w:sz w:val="24"/>
          <w:szCs w:val="24"/>
        </w:rPr>
        <w:t xml:space="preserve"> was sufficient to override the Patrol Guide’s mandatory-release requirement and allow the NYPD to continue to hold him in police custody and transfer him to the FBI.</w:t>
      </w:r>
      <w:r w:rsidR="00DC3655">
        <w:rPr>
          <w:rFonts w:ascii="Times New Roman" w:hAnsi="Times New Roman" w:cs="Times New Roman"/>
          <w:sz w:val="24"/>
          <w:szCs w:val="24"/>
        </w:rPr>
        <w:t xml:space="preserve"> </w:t>
      </w:r>
    </w:p>
    <w:p w14:paraId="530A0F81" w14:textId="085FF6FF" w:rsidR="00E96D56" w:rsidRPr="00296CBC" w:rsidRDefault="00296CBC" w:rsidP="00E96D56">
      <w:pPr>
        <w:pStyle w:val="ListParagraph"/>
        <w:numPr>
          <w:ilvl w:val="0"/>
          <w:numId w:val="20"/>
        </w:numPr>
        <w:spacing w:after="0" w:line="480" w:lineRule="auto"/>
        <w:ind w:left="1440"/>
        <w:jc w:val="both"/>
        <w:rPr>
          <w:rFonts w:ascii="Times New Roman" w:eastAsia="Calibri" w:hAnsi="Times New Roman" w:cs="Times New Roman"/>
          <w:b/>
          <w:sz w:val="24"/>
          <w:szCs w:val="24"/>
        </w:rPr>
      </w:pPr>
      <w:r w:rsidRPr="00296CBC">
        <w:rPr>
          <w:rFonts w:ascii="Times New Roman" w:eastAsia="Calibri" w:hAnsi="Times New Roman" w:cs="Times New Roman"/>
          <w:b/>
          <w:sz w:val="24"/>
          <w:szCs w:val="24"/>
        </w:rPr>
        <w:t>Plans for More Consistent Monitoring</w:t>
      </w:r>
    </w:p>
    <w:p w14:paraId="73A04736" w14:textId="37FE0F6C" w:rsidR="00A07E6C" w:rsidRPr="00A7423C" w:rsidRDefault="00001DA7" w:rsidP="001A4DBC">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DOI’s reports on DOC and the NYPD suggest a need for more consistent monitoring and oversight of how these agencies enforce and comply with detainer and other sanctuary-related local laws. </w:t>
      </w:r>
      <w:r w:rsidR="002243D1">
        <w:rPr>
          <w:rFonts w:ascii="Times New Roman" w:hAnsi="Times New Roman" w:cs="Times New Roman"/>
          <w:sz w:val="24"/>
          <w:szCs w:val="24"/>
        </w:rPr>
        <w:t>DOI</w:t>
      </w:r>
      <w:r w:rsidR="009C343F">
        <w:rPr>
          <w:rFonts w:ascii="Times New Roman" w:hAnsi="Times New Roman" w:cs="Times New Roman"/>
          <w:sz w:val="24"/>
          <w:szCs w:val="24"/>
        </w:rPr>
        <w:t xml:space="preserve"> found that </w:t>
      </w:r>
      <w:r w:rsidR="00D507D8">
        <w:rPr>
          <w:rFonts w:ascii="Times New Roman" w:hAnsi="Times New Roman" w:cs="Times New Roman"/>
          <w:sz w:val="24"/>
          <w:szCs w:val="24"/>
        </w:rPr>
        <w:t>“</w:t>
      </w:r>
      <w:r w:rsidR="00D507D8" w:rsidRPr="00D507D8">
        <w:rPr>
          <w:rFonts w:ascii="Times New Roman" w:hAnsi="Times New Roman" w:cs="Times New Roman"/>
          <w:sz w:val="24"/>
          <w:szCs w:val="24"/>
        </w:rPr>
        <w:t>DOC failed to provide proper guidance and training to DOC staff about how to comply with City law</w:t>
      </w:r>
      <w:r w:rsidR="00D507D8">
        <w:rPr>
          <w:rFonts w:ascii="Times New Roman" w:hAnsi="Times New Roman" w:cs="Times New Roman"/>
          <w:sz w:val="24"/>
          <w:szCs w:val="24"/>
        </w:rPr>
        <w:t xml:space="preserve"> </w:t>
      </w:r>
      <w:r w:rsidR="00D507D8" w:rsidRPr="00D507D8">
        <w:rPr>
          <w:rFonts w:ascii="Times New Roman" w:hAnsi="Times New Roman" w:cs="Times New Roman"/>
          <w:sz w:val="24"/>
          <w:szCs w:val="24"/>
        </w:rPr>
        <w:t>and DOC’s own policy while maintaining critical law enforcement partnerships with federal agencies</w:t>
      </w:r>
      <w:r w:rsidR="00D507D8">
        <w:rPr>
          <w:rFonts w:ascii="Times New Roman" w:hAnsi="Times New Roman" w:cs="Times New Roman"/>
          <w:sz w:val="24"/>
          <w:szCs w:val="24"/>
        </w:rPr>
        <w:t>.”</w:t>
      </w:r>
      <w:r w:rsidR="00E460D1">
        <w:rPr>
          <w:rStyle w:val="FootnoteReference"/>
          <w:rFonts w:ascii="Times New Roman" w:hAnsi="Times New Roman" w:cs="Times New Roman"/>
          <w:sz w:val="24"/>
          <w:szCs w:val="24"/>
        </w:rPr>
        <w:footnoteReference w:id="141"/>
      </w:r>
      <w:r w:rsidR="00D507D8" w:rsidRPr="00D507D8">
        <w:rPr>
          <w:rFonts w:ascii="Times New Roman" w:hAnsi="Times New Roman" w:cs="Times New Roman"/>
          <w:sz w:val="24"/>
          <w:szCs w:val="24"/>
        </w:rPr>
        <w:t xml:space="preserve"> </w:t>
      </w:r>
      <w:r w:rsidR="00BB19D5">
        <w:rPr>
          <w:rFonts w:ascii="Times New Roman" w:hAnsi="Times New Roman" w:cs="Times New Roman"/>
          <w:sz w:val="24"/>
          <w:szCs w:val="24"/>
        </w:rPr>
        <w:t>DOI also “</w:t>
      </w:r>
      <w:r w:rsidR="00BB19D5" w:rsidRPr="00BB19D5">
        <w:rPr>
          <w:rFonts w:ascii="Times New Roman" w:hAnsi="Times New Roman" w:cs="Times New Roman"/>
          <w:sz w:val="24"/>
          <w:szCs w:val="24"/>
        </w:rPr>
        <w:t xml:space="preserve">found that the NYPD does not fully comply with documentation and reporting requirements concerning requests for assistance with </w:t>
      </w:r>
      <w:r w:rsidR="00BB19D5" w:rsidRPr="00BB19D5">
        <w:rPr>
          <w:rFonts w:ascii="Times New Roman" w:hAnsi="Times New Roman" w:cs="Times New Roman"/>
          <w:sz w:val="24"/>
          <w:szCs w:val="24"/>
        </w:rPr>
        <w:lastRenderedPageBreak/>
        <w:t>federal civil immigration enforcement, and also found gaps in the NYPD’s current policies and practices that raise the risk of improper information sharing or assistance to federal authorities for purposes of civil immigration enforcement.</w:t>
      </w:r>
      <w:r w:rsidR="00BB19D5">
        <w:rPr>
          <w:rFonts w:ascii="Times New Roman" w:hAnsi="Times New Roman" w:cs="Times New Roman"/>
          <w:sz w:val="24"/>
          <w:szCs w:val="24"/>
        </w:rPr>
        <w:t>”</w:t>
      </w:r>
      <w:r w:rsidR="007D6B78">
        <w:rPr>
          <w:rStyle w:val="FootnoteReference"/>
          <w:rFonts w:ascii="Times New Roman" w:hAnsi="Times New Roman" w:cs="Times New Roman"/>
          <w:sz w:val="24"/>
          <w:szCs w:val="24"/>
        </w:rPr>
        <w:footnoteReference w:id="142"/>
      </w:r>
      <w:r w:rsidR="00BB19D5" w:rsidRPr="00BB19D5">
        <w:rPr>
          <w:rFonts w:ascii="Times New Roman" w:hAnsi="Times New Roman" w:cs="Times New Roman"/>
          <w:sz w:val="24"/>
          <w:szCs w:val="24"/>
        </w:rPr>
        <w:t xml:space="preserve"> </w:t>
      </w:r>
      <w:r w:rsidR="00D4019A">
        <w:rPr>
          <w:rFonts w:ascii="Times New Roman" w:hAnsi="Times New Roman" w:cs="Times New Roman"/>
          <w:sz w:val="24"/>
          <w:szCs w:val="24"/>
        </w:rPr>
        <w:t xml:space="preserve">These systemic issues, which prompted the policy and procedure recommendations described above, </w:t>
      </w:r>
      <w:r w:rsidR="00962218">
        <w:rPr>
          <w:rFonts w:ascii="Times New Roman" w:hAnsi="Times New Roman" w:cs="Times New Roman"/>
          <w:sz w:val="24"/>
          <w:szCs w:val="24"/>
        </w:rPr>
        <w:t xml:space="preserve">may have resulted in violations of the City’s detainer and other local laws restricting cooperation with federal immigration authorities beyond </w:t>
      </w:r>
      <w:r w:rsidR="00D30124">
        <w:rPr>
          <w:rFonts w:ascii="Times New Roman" w:hAnsi="Times New Roman" w:cs="Times New Roman"/>
          <w:sz w:val="24"/>
          <w:szCs w:val="24"/>
        </w:rPr>
        <w:t>the incidents</w:t>
      </w:r>
      <w:r w:rsidR="00962218">
        <w:rPr>
          <w:rFonts w:ascii="Times New Roman" w:hAnsi="Times New Roman" w:cs="Times New Roman"/>
          <w:sz w:val="24"/>
          <w:szCs w:val="24"/>
        </w:rPr>
        <w:t xml:space="preserve"> covered in the two DOI reports. </w:t>
      </w:r>
      <w:r w:rsidR="00D32E07">
        <w:rPr>
          <w:rFonts w:ascii="Times New Roman" w:hAnsi="Times New Roman" w:cs="Times New Roman"/>
          <w:sz w:val="24"/>
          <w:szCs w:val="24"/>
        </w:rPr>
        <w:t xml:space="preserve">As described above, </w:t>
      </w:r>
      <w:r w:rsidR="00A7423C">
        <w:rPr>
          <w:rFonts w:ascii="Times New Roman" w:hAnsi="Times New Roman" w:cs="Times New Roman"/>
          <w:sz w:val="24"/>
          <w:szCs w:val="24"/>
        </w:rPr>
        <w:t>in February 2023, legal advocates and impacted individuals testified that DOC had communicated with ICE regarding individuals in DOC custody in violation of the City’s detainer laws.</w:t>
      </w:r>
      <w:r w:rsidR="00A7423C" w:rsidRPr="00001CA6">
        <w:rPr>
          <w:rStyle w:val="FootnoteReference"/>
          <w:rFonts w:ascii="Times New Roman" w:eastAsia="Times New Roman" w:hAnsi="Times New Roman" w:cs="Times New Roman"/>
          <w:color w:val="000000"/>
          <w:sz w:val="24"/>
          <w:szCs w:val="24"/>
        </w:rPr>
        <w:footnoteReference w:id="143"/>
      </w:r>
      <w:r w:rsidR="00A7423C">
        <w:rPr>
          <w:rFonts w:ascii="Times New Roman" w:hAnsi="Times New Roman" w:cs="Times New Roman"/>
          <w:sz w:val="24"/>
          <w:szCs w:val="24"/>
        </w:rPr>
        <w:t xml:space="preserve"> </w:t>
      </w:r>
      <w:r w:rsidR="00767E9B">
        <w:rPr>
          <w:rFonts w:ascii="Times New Roman" w:hAnsi="Times New Roman" w:cs="Times New Roman"/>
          <w:sz w:val="24"/>
          <w:szCs w:val="24"/>
        </w:rPr>
        <w:t xml:space="preserve">Notably, in partially </w:t>
      </w:r>
      <w:r w:rsidR="00646E03">
        <w:rPr>
          <w:rFonts w:ascii="Times New Roman" w:hAnsi="Times New Roman" w:cs="Times New Roman"/>
          <w:sz w:val="24"/>
          <w:szCs w:val="24"/>
        </w:rPr>
        <w:t xml:space="preserve">accepting DOI’s recommendation to “conduct a department-wide audit to </w:t>
      </w:r>
      <w:r w:rsidR="001A4DBC" w:rsidRPr="001A4DBC">
        <w:rPr>
          <w:rFonts w:ascii="Times New Roman" w:hAnsi="Times New Roman" w:cs="Times New Roman"/>
          <w:sz w:val="24"/>
          <w:szCs w:val="24"/>
        </w:rPr>
        <w:t>determine whether there were other instances where the</w:t>
      </w:r>
      <w:r w:rsidR="001A4DBC">
        <w:rPr>
          <w:rFonts w:ascii="Times New Roman" w:hAnsi="Times New Roman" w:cs="Times New Roman"/>
          <w:sz w:val="24"/>
          <w:szCs w:val="24"/>
        </w:rPr>
        <w:t xml:space="preserve"> </w:t>
      </w:r>
      <w:r w:rsidR="001A4DBC" w:rsidRPr="001A4DBC">
        <w:rPr>
          <w:rFonts w:ascii="Times New Roman" w:hAnsi="Times New Roman" w:cs="Times New Roman"/>
          <w:sz w:val="24"/>
          <w:szCs w:val="24"/>
        </w:rPr>
        <w:t>Department, unintentionally or otherwise, assisted in immigration enforcement</w:t>
      </w:r>
      <w:r w:rsidR="001A4DBC">
        <w:rPr>
          <w:rFonts w:ascii="Times New Roman" w:hAnsi="Times New Roman" w:cs="Times New Roman"/>
          <w:sz w:val="24"/>
          <w:szCs w:val="24"/>
        </w:rPr>
        <w:t>,” DOC responded that “an agency</w:t>
      </w:r>
      <w:r w:rsidR="00BD4F68">
        <w:rPr>
          <w:rFonts w:ascii="Times New Roman" w:hAnsi="Times New Roman" w:cs="Times New Roman"/>
          <w:sz w:val="24"/>
          <w:szCs w:val="24"/>
        </w:rPr>
        <w:t>[-]</w:t>
      </w:r>
      <w:r w:rsidR="001A4DBC">
        <w:rPr>
          <w:rFonts w:ascii="Times New Roman" w:hAnsi="Times New Roman" w:cs="Times New Roman"/>
          <w:sz w:val="24"/>
          <w:szCs w:val="24"/>
        </w:rPr>
        <w:t>wide audit is impractical.”</w:t>
      </w:r>
      <w:r w:rsidR="00621608">
        <w:rPr>
          <w:rStyle w:val="FootnoteReference"/>
          <w:rFonts w:ascii="Times New Roman" w:hAnsi="Times New Roman" w:cs="Times New Roman"/>
          <w:sz w:val="24"/>
          <w:szCs w:val="24"/>
        </w:rPr>
        <w:footnoteReference w:id="144"/>
      </w:r>
      <w:r w:rsidR="001A4DBC">
        <w:rPr>
          <w:rFonts w:ascii="Times New Roman" w:hAnsi="Times New Roman" w:cs="Times New Roman"/>
          <w:sz w:val="24"/>
          <w:szCs w:val="24"/>
        </w:rPr>
        <w:t xml:space="preserve"> </w:t>
      </w:r>
      <w:r w:rsidR="00BE015C">
        <w:rPr>
          <w:rFonts w:ascii="Times New Roman" w:hAnsi="Times New Roman" w:cs="Times New Roman"/>
          <w:sz w:val="24"/>
          <w:szCs w:val="24"/>
        </w:rPr>
        <w:t>Although DOI reported that the NYPD had accepted all seven of its policy and procedure recommendations, the report did not publish the NYPD’s responses or plans for implementing those recommendations.</w:t>
      </w:r>
      <w:r w:rsidR="00BE015C">
        <w:rPr>
          <w:rStyle w:val="FootnoteReference"/>
          <w:rFonts w:ascii="Times New Roman" w:hAnsi="Times New Roman" w:cs="Times New Roman"/>
          <w:sz w:val="24"/>
          <w:szCs w:val="24"/>
        </w:rPr>
        <w:footnoteReference w:id="145"/>
      </w:r>
    </w:p>
    <w:p w14:paraId="77AB3475" w14:textId="1F9CA8FE" w:rsidR="00780B42" w:rsidRPr="00CC674E" w:rsidRDefault="00780B42" w:rsidP="00780B42">
      <w:pPr>
        <w:pStyle w:val="ListParagraph"/>
        <w:numPr>
          <w:ilvl w:val="0"/>
          <w:numId w:val="20"/>
        </w:numPr>
        <w:spacing w:after="0" w:line="480" w:lineRule="auto"/>
        <w:ind w:left="1440"/>
        <w:jc w:val="both"/>
        <w:rPr>
          <w:rFonts w:ascii="Times New Roman" w:eastAsia="Calibri" w:hAnsi="Times New Roman" w:cs="Times New Roman"/>
          <w:b/>
          <w:sz w:val="24"/>
          <w:szCs w:val="24"/>
        </w:rPr>
      </w:pPr>
      <w:r w:rsidRPr="00CC674E">
        <w:rPr>
          <w:rFonts w:ascii="Times New Roman" w:eastAsia="Calibri" w:hAnsi="Times New Roman" w:cs="Times New Roman"/>
          <w:b/>
          <w:sz w:val="24"/>
          <w:szCs w:val="24"/>
        </w:rPr>
        <w:t>What Constitutes a Local Law Violation</w:t>
      </w:r>
    </w:p>
    <w:p w14:paraId="786A2C36" w14:textId="2756113B" w:rsidR="005D0787" w:rsidRDefault="00B63D44" w:rsidP="00780B4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City may maintain arrangements with the federal government</w:t>
      </w:r>
      <w:r w:rsidR="0090226C">
        <w:rPr>
          <w:rFonts w:ascii="Times New Roman" w:hAnsi="Times New Roman" w:cs="Times New Roman"/>
          <w:sz w:val="24"/>
          <w:szCs w:val="24"/>
        </w:rPr>
        <w:t xml:space="preserve"> that are not covered in the September and December 2025 DOI reports but that nevertheless </w:t>
      </w:r>
      <w:r w:rsidR="00E73B7B">
        <w:rPr>
          <w:rFonts w:ascii="Times New Roman" w:hAnsi="Times New Roman" w:cs="Times New Roman"/>
          <w:sz w:val="24"/>
          <w:szCs w:val="24"/>
        </w:rPr>
        <w:t xml:space="preserve">test the limits of local laws restricting agency cooperation with federal immigration authorities and </w:t>
      </w:r>
      <w:r w:rsidR="003E1B9B">
        <w:rPr>
          <w:rFonts w:ascii="Times New Roman" w:hAnsi="Times New Roman" w:cs="Times New Roman"/>
          <w:sz w:val="24"/>
          <w:szCs w:val="24"/>
        </w:rPr>
        <w:t xml:space="preserve">upholding the data privacy </w:t>
      </w:r>
      <w:r w:rsidR="003E1B9B">
        <w:rPr>
          <w:rFonts w:ascii="Times New Roman" w:hAnsi="Times New Roman" w:cs="Times New Roman"/>
          <w:sz w:val="24"/>
          <w:szCs w:val="24"/>
        </w:rPr>
        <w:lastRenderedPageBreak/>
        <w:t>of all New Yorkers.</w:t>
      </w:r>
      <w:r w:rsidR="00B243F7">
        <w:rPr>
          <w:rFonts w:ascii="Times New Roman" w:hAnsi="Times New Roman" w:cs="Times New Roman"/>
          <w:sz w:val="24"/>
          <w:szCs w:val="24"/>
        </w:rPr>
        <w:t xml:space="preserve"> </w:t>
      </w:r>
      <w:r w:rsidR="00D35F04">
        <w:rPr>
          <w:rFonts w:ascii="Times New Roman" w:hAnsi="Times New Roman" w:cs="Times New Roman"/>
          <w:sz w:val="24"/>
          <w:szCs w:val="24"/>
        </w:rPr>
        <w:t xml:space="preserve">For example, public reporting shows that ICE may retain access to the audio surveillance database in the Rikers Island jail complex through a fusion center </w:t>
      </w:r>
      <w:r w:rsidR="00D35F04" w:rsidRPr="00D35F04">
        <w:rPr>
          <w:rFonts w:ascii="Times New Roman" w:hAnsi="Times New Roman" w:cs="Times New Roman"/>
          <w:sz w:val="24"/>
          <w:szCs w:val="24"/>
        </w:rPr>
        <w:t xml:space="preserve">— </w:t>
      </w:r>
      <w:r w:rsidR="00D35F04">
        <w:rPr>
          <w:rFonts w:ascii="Times New Roman" w:hAnsi="Times New Roman" w:cs="Times New Roman"/>
          <w:sz w:val="24"/>
          <w:szCs w:val="24"/>
        </w:rPr>
        <w:t>“</w:t>
      </w:r>
      <w:r w:rsidR="00D35F04" w:rsidRPr="00D35F04">
        <w:rPr>
          <w:rFonts w:ascii="Times New Roman" w:hAnsi="Times New Roman" w:cs="Times New Roman"/>
          <w:sz w:val="24"/>
          <w:szCs w:val="24"/>
        </w:rPr>
        <w:t>an intelligence-sharing hub conceived and partly funded by</w:t>
      </w:r>
      <w:r w:rsidR="00D35F04">
        <w:rPr>
          <w:rFonts w:ascii="Times New Roman" w:hAnsi="Times New Roman" w:cs="Times New Roman"/>
          <w:sz w:val="24"/>
          <w:szCs w:val="24"/>
        </w:rPr>
        <w:t xml:space="preserve">” </w:t>
      </w:r>
      <w:r w:rsidR="00D35F04" w:rsidRPr="00D35F04">
        <w:rPr>
          <w:rFonts w:ascii="Times New Roman" w:hAnsi="Times New Roman" w:cs="Times New Roman"/>
          <w:sz w:val="24"/>
          <w:szCs w:val="24"/>
        </w:rPr>
        <w:t xml:space="preserve">DHS — </w:t>
      </w:r>
      <w:r w:rsidR="00D35F04">
        <w:rPr>
          <w:rFonts w:ascii="Times New Roman" w:hAnsi="Times New Roman" w:cs="Times New Roman"/>
          <w:sz w:val="24"/>
          <w:szCs w:val="24"/>
        </w:rPr>
        <w:t>“</w:t>
      </w:r>
      <w:r w:rsidR="00D35F04" w:rsidRPr="00D35F04">
        <w:rPr>
          <w:rFonts w:ascii="Times New Roman" w:hAnsi="Times New Roman" w:cs="Times New Roman"/>
          <w:sz w:val="24"/>
          <w:szCs w:val="24"/>
        </w:rPr>
        <w:t>that the city does not acknowledge, according to court filings and official documents.</w:t>
      </w:r>
      <w:r w:rsidR="00D35F04">
        <w:rPr>
          <w:rFonts w:ascii="Times New Roman" w:hAnsi="Times New Roman" w:cs="Times New Roman"/>
          <w:sz w:val="24"/>
          <w:szCs w:val="24"/>
        </w:rPr>
        <w:t>”</w:t>
      </w:r>
      <w:r w:rsidR="00D35F04">
        <w:rPr>
          <w:rStyle w:val="FootnoteReference"/>
          <w:rFonts w:ascii="Times New Roman" w:hAnsi="Times New Roman" w:cs="Times New Roman"/>
          <w:sz w:val="24"/>
          <w:szCs w:val="24"/>
        </w:rPr>
        <w:footnoteReference w:id="146"/>
      </w:r>
      <w:r w:rsidR="00D35F04">
        <w:rPr>
          <w:rFonts w:ascii="Times New Roman" w:hAnsi="Times New Roman" w:cs="Times New Roman"/>
          <w:sz w:val="24"/>
          <w:szCs w:val="24"/>
        </w:rPr>
        <w:t xml:space="preserve"> Advocates warn that the access could violate the City’s sanctuary-related local laws.</w:t>
      </w:r>
      <w:r w:rsidR="00D35F04">
        <w:rPr>
          <w:rStyle w:val="FootnoteReference"/>
          <w:rFonts w:ascii="Times New Roman" w:hAnsi="Times New Roman" w:cs="Times New Roman"/>
          <w:sz w:val="24"/>
          <w:szCs w:val="24"/>
        </w:rPr>
        <w:footnoteReference w:id="147"/>
      </w:r>
    </w:p>
    <w:p w14:paraId="450753DC" w14:textId="7D5D3DA2" w:rsidR="005D4110" w:rsidRPr="00303BC9" w:rsidRDefault="00303BC9" w:rsidP="00780B42">
      <w:pPr>
        <w:pStyle w:val="ListParagraph"/>
        <w:numPr>
          <w:ilvl w:val="0"/>
          <w:numId w:val="20"/>
        </w:numPr>
        <w:spacing w:after="0" w:line="480" w:lineRule="auto"/>
        <w:ind w:left="1440"/>
        <w:jc w:val="both"/>
        <w:rPr>
          <w:rFonts w:ascii="Times New Roman" w:eastAsia="Calibri" w:hAnsi="Times New Roman" w:cs="Times New Roman"/>
          <w:b/>
          <w:sz w:val="24"/>
          <w:szCs w:val="24"/>
        </w:rPr>
      </w:pPr>
      <w:r w:rsidRPr="00303BC9">
        <w:rPr>
          <w:rFonts w:ascii="Times New Roman" w:eastAsia="Calibri" w:hAnsi="Times New Roman" w:cs="Times New Roman"/>
          <w:b/>
          <w:sz w:val="24"/>
          <w:szCs w:val="24"/>
        </w:rPr>
        <w:t>Effects of Local Law Violations on Immigrant New Yorkers</w:t>
      </w:r>
    </w:p>
    <w:p w14:paraId="3E25FD6D" w14:textId="3289C8A2" w:rsidR="00A07E6C" w:rsidRDefault="00A2764E" w:rsidP="00A07E6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For immigrant communities, the stakes of the City’s enforcement of and compliance with detainer, noncooperation, and data privacy laws</w:t>
      </w:r>
      <w:r w:rsidR="001C2D59">
        <w:rPr>
          <w:rFonts w:ascii="Times New Roman" w:hAnsi="Times New Roman" w:cs="Times New Roman"/>
          <w:sz w:val="24"/>
          <w:szCs w:val="24"/>
        </w:rPr>
        <w:t xml:space="preserve"> and agency policies</w:t>
      </w:r>
      <w:r>
        <w:rPr>
          <w:rFonts w:ascii="Times New Roman" w:hAnsi="Times New Roman" w:cs="Times New Roman"/>
          <w:sz w:val="24"/>
          <w:szCs w:val="24"/>
        </w:rPr>
        <w:t xml:space="preserve"> </w:t>
      </w:r>
      <w:r w:rsidR="00C55225">
        <w:rPr>
          <w:rFonts w:ascii="Times New Roman" w:hAnsi="Times New Roman" w:cs="Times New Roman"/>
          <w:sz w:val="24"/>
          <w:szCs w:val="24"/>
        </w:rPr>
        <w:t>are high.</w:t>
      </w:r>
      <w:r w:rsidR="00777670">
        <w:rPr>
          <w:rFonts w:ascii="Times New Roman" w:hAnsi="Times New Roman" w:cs="Times New Roman"/>
          <w:sz w:val="24"/>
          <w:szCs w:val="24"/>
        </w:rPr>
        <w:t xml:space="preserve"> </w:t>
      </w:r>
      <w:r w:rsidR="00A561F4">
        <w:rPr>
          <w:rFonts w:ascii="Times New Roman" w:hAnsi="Times New Roman" w:cs="Times New Roman"/>
          <w:sz w:val="24"/>
          <w:szCs w:val="24"/>
        </w:rPr>
        <w:t>As detailed in DOI’s reports, the transfer of an individual from DOC or NYPD custody to federal immigration authorities</w:t>
      </w:r>
      <w:r w:rsidR="00DF0369">
        <w:rPr>
          <w:rFonts w:ascii="Times New Roman" w:hAnsi="Times New Roman" w:cs="Times New Roman"/>
          <w:sz w:val="24"/>
          <w:szCs w:val="24"/>
        </w:rPr>
        <w:t xml:space="preserve">, or the sharing of sealed arrest records, </w:t>
      </w:r>
      <w:r w:rsidR="000446DB">
        <w:rPr>
          <w:rFonts w:ascii="Times New Roman" w:hAnsi="Times New Roman" w:cs="Times New Roman"/>
          <w:sz w:val="24"/>
          <w:szCs w:val="24"/>
        </w:rPr>
        <w:t>can</w:t>
      </w:r>
      <w:r w:rsidR="000149BE">
        <w:rPr>
          <w:rFonts w:ascii="Times New Roman" w:hAnsi="Times New Roman" w:cs="Times New Roman"/>
          <w:sz w:val="24"/>
          <w:szCs w:val="24"/>
        </w:rPr>
        <w:t xml:space="preserve"> quickly</w:t>
      </w:r>
      <w:r w:rsidR="000446DB">
        <w:rPr>
          <w:rFonts w:ascii="Times New Roman" w:hAnsi="Times New Roman" w:cs="Times New Roman"/>
          <w:sz w:val="24"/>
          <w:szCs w:val="24"/>
        </w:rPr>
        <w:t xml:space="preserve"> lead to </w:t>
      </w:r>
      <w:r w:rsidR="0018004A">
        <w:rPr>
          <w:rFonts w:ascii="Times New Roman" w:hAnsi="Times New Roman" w:cs="Times New Roman"/>
          <w:sz w:val="24"/>
          <w:szCs w:val="24"/>
        </w:rPr>
        <w:t xml:space="preserve">the individual’s </w:t>
      </w:r>
      <w:r w:rsidR="000446DB">
        <w:rPr>
          <w:rFonts w:ascii="Times New Roman" w:hAnsi="Times New Roman" w:cs="Times New Roman"/>
          <w:sz w:val="24"/>
          <w:szCs w:val="24"/>
        </w:rPr>
        <w:t>detention and deportation.</w:t>
      </w:r>
      <w:r w:rsidR="00EB399F">
        <w:rPr>
          <w:rStyle w:val="FootnoteReference"/>
          <w:rFonts w:ascii="Times New Roman" w:hAnsi="Times New Roman" w:cs="Times New Roman"/>
          <w:sz w:val="24"/>
          <w:szCs w:val="24"/>
        </w:rPr>
        <w:footnoteReference w:id="148"/>
      </w:r>
      <w:r w:rsidR="00094109">
        <w:rPr>
          <w:rFonts w:ascii="Times New Roman" w:hAnsi="Times New Roman" w:cs="Times New Roman"/>
          <w:sz w:val="24"/>
          <w:szCs w:val="24"/>
        </w:rPr>
        <w:t xml:space="preserve"> Following his transfer from FBI custody, ICE detained 19-year-old Merwil Gutiérrez Flores and relocated him to </w:t>
      </w:r>
      <w:r w:rsidR="00094109" w:rsidRPr="00094109">
        <w:rPr>
          <w:rFonts w:ascii="Times New Roman" w:hAnsi="Times New Roman" w:cs="Times New Roman"/>
          <w:sz w:val="24"/>
          <w:szCs w:val="24"/>
        </w:rPr>
        <w:t>Centro de Confinamiento del Terrorismo (CECOT)</w:t>
      </w:r>
      <w:r w:rsidR="00094109">
        <w:rPr>
          <w:rFonts w:ascii="Times New Roman" w:hAnsi="Times New Roman" w:cs="Times New Roman"/>
          <w:sz w:val="24"/>
          <w:szCs w:val="24"/>
        </w:rPr>
        <w:t xml:space="preserve">, a megaprison in El Salvador notorious for </w:t>
      </w:r>
      <w:r w:rsidR="00B334B5">
        <w:rPr>
          <w:rFonts w:ascii="Times New Roman" w:hAnsi="Times New Roman" w:cs="Times New Roman"/>
          <w:sz w:val="24"/>
          <w:szCs w:val="24"/>
        </w:rPr>
        <w:t xml:space="preserve">its </w:t>
      </w:r>
      <w:r w:rsidR="00094109">
        <w:rPr>
          <w:rFonts w:ascii="Times New Roman" w:hAnsi="Times New Roman" w:cs="Times New Roman"/>
          <w:sz w:val="24"/>
          <w:szCs w:val="24"/>
        </w:rPr>
        <w:t>human rights abuses.</w:t>
      </w:r>
      <w:r w:rsidR="00A70097">
        <w:rPr>
          <w:rStyle w:val="FootnoteReference"/>
          <w:rFonts w:ascii="Times New Roman" w:hAnsi="Times New Roman" w:cs="Times New Roman"/>
          <w:sz w:val="24"/>
          <w:szCs w:val="24"/>
        </w:rPr>
        <w:footnoteReference w:id="149"/>
      </w:r>
      <w:r w:rsidR="009D252B">
        <w:rPr>
          <w:rFonts w:ascii="Times New Roman" w:hAnsi="Times New Roman" w:cs="Times New Roman"/>
          <w:sz w:val="24"/>
          <w:szCs w:val="24"/>
        </w:rPr>
        <w:t xml:space="preserve"> At 33 years old, Leqaa Kordia </w:t>
      </w:r>
      <w:r w:rsidR="009D252B" w:rsidRPr="009D252B">
        <w:rPr>
          <w:rFonts w:ascii="Times New Roman" w:hAnsi="Times New Roman" w:cs="Times New Roman"/>
          <w:sz w:val="24"/>
          <w:szCs w:val="24"/>
        </w:rPr>
        <w:t xml:space="preserve">was hospitalized </w:t>
      </w:r>
      <w:r w:rsidR="009D252B">
        <w:rPr>
          <w:rFonts w:ascii="Times New Roman" w:hAnsi="Times New Roman" w:cs="Times New Roman"/>
          <w:sz w:val="24"/>
          <w:szCs w:val="24"/>
        </w:rPr>
        <w:t xml:space="preserve">in February 2026 </w:t>
      </w:r>
      <w:r w:rsidR="009D252B" w:rsidRPr="009D252B">
        <w:rPr>
          <w:rFonts w:ascii="Times New Roman" w:hAnsi="Times New Roman" w:cs="Times New Roman"/>
          <w:sz w:val="24"/>
          <w:szCs w:val="24"/>
        </w:rPr>
        <w:t xml:space="preserve">after </w:t>
      </w:r>
      <w:r w:rsidR="009D252B">
        <w:rPr>
          <w:rFonts w:ascii="Times New Roman" w:hAnsi="Times New Roman" w:cs="Times New Roman"/>
          <w:sz w:val="24"/>
          <w:szCs w:val="24"/>
        </w:rPr>
        <w:t xml:space="preserve">suffering a seizure and </w:t>
      </w:r>
      <w:r w:rsidR="009D252B" w:rsidRPr="009D252B">
        <w:rPr>
          <w:rFonts w:ascii="Times New Roman" w:hAnsi="Times New Roman" w:cs="Times New Roman"/>
          <w:sz w:val="24"/>
          <w:szCs w:val="24"/>
        </w:rPr>
        <w:t>hitting her head at an immigration detention center where she ha</w:t>
      </w:r>
      <w:r w:rsidR="0073438A">
        <w:rPr>
          <w:rFonts w:ascii="Times New Roman" w:hAnsi="Times New Roman" w:cs="Times New Roman"/>
          <w:sz w:val="24"/>
          <w:szCs w:val="24"/>
        </w:rPr>
        <w:t>d</w:t>
      </w:r>
      <w:r w:rsidR="009D252B" w:rsidRPr="009D252B">
        <w:rPr>
          <w:rFonts w:ascii="Times New Roman" w:hAnsi="Times New Roman" w:cs="Times New Roman"/>
          <w:sz w:val="24"/>
          <w:szCs w:val="24"/>
        </w:rPr>
        <w:t xml:space="preserve"> been held for nearly a year.</w:t>
      </w:r>
      <w:r w:rsidR="0073438A">
        <w:rPr>
          <w:rStyle w:val="FootnoteReference"/>
          <w:rFonts w:ascii="Times New Roman" w:hAnsi="Times New Roman" w:cs="Times New Roman"/>
          <w:sz w:val="24"/>
          <w:szCs w:val="24"/>
        </w:rPr>
        <w:footnoteReference w:id="150"/>
      </w:r>
    </w:p>
    <w:p w14:paraId="54F27EF6" w14:textId="77777777" w:rsidR="008B32F1" w:rsidRDefault="008B32F1" w:rsidP="00A07E6C">
      <w:pPr>
        <w:spacing w:after="0" w:line="480" w:lineRule="auto"/>
        <w:ind w:firstLine="720"/>
        <w:jc w:val="both"/>
        <w:rPr>
          <w:rFonts w:ascii="Times New Roman" w:hAnsi="Times New Roman" w:cs="Times New Roman"/>
          <w:sz w:val="24"/>
          <w:szCs w:val="24"/>
        </w:rPr>
      </w:pPr>
    </w:p>
    <w:p w14:paraId="1B70CCA2" w14:textId="77777777" w:rsidR="008B32F1" w:rsidRDefault="008B32F1" w:rsidP="00A07E6C">
      <w:pPr>
        <w:spacing w:after="0" w:line="480" w:lineRule="auto"/>
        <w:ind w:firstLine="720"/>
        <w:jc w:val="both"/>
        <w:rPr>
          <w:rFonts w:ascii="Times New Roman" w:hAnsi="Times New Roman" w:cs="Times New Roman"/>
          <w:sz w:val="24"/>
          <w:szCs w:val="24"/>
        </w:rPr>
      </w:pPr>
    </w:p>
    <w:p w14:paraId="63BC4ECD" w14:textId="79B463DE" w:rsidR="0094503A" w:rsidRPr="00A07E6C" w:rsidRDefault="0094503A" w:rsidP="002031CC">
      <w:pPr>
        <w:pStyle w:val="ListParagraph"/>
        <w:numPr>
          <w:ilvl w:val="0"/>
          <w:numId w:val="1"/>
        </w:numPr>
        <w:spacing w:after="0" w:line="480" w:lineRule="auto"/>
        <w:contextualSpacing w:val="0"/>
        <w:rPr>
          <w:rFonts w:ascii="Times New Roman" w:hAnsi="Times New Roman" w:cs="Times New Roman"/>
          <w:b/>
          <w:sz w:val="24"/>
          <w:szCs w:val="24"/>
          <w:u w:val="single"/>
        </w:rPr>
      </w:pPr>
      <w:r w:rsidRPr="00A07E6C">
        <w:rPr>
          <w:rFonts w:ascii="Times New Roman" w:hAnsi="Times New Roman" w:cs="Times New Roman"/>
          <w:b/>
          <w:sz w:val="24"/>
          <w:szCs w:val="24"/>
          <w:u w:val="single"/>
        </w:rPr>
        <w:lastRenderedPageBreak/>
        <w:t>CONCLUSION</w:t>
      </w:r>
    </w:p>
    <w:p w14:paraId="4E094DAC" w14:textId="4C70A2F0" w:rsidR="007A3825" w:rsidRPr="0001044A" w:rsidRDefault="00D477F9" w:rsidP="00404A30">
      <w:pPr>
        <w:spacing w:after="0" w:line="480" w:lineRule="auto"/>
        <w:ind w:firstLine="720"/>
        <w:jc w:val="both"/>
        <w:rPr>
          <w:rFonts w:ascii="Times New Roman" w:hAnsi="Times New Roman" w:cs="Times New Roman"/>
          <w:color w:val="FF0000"/>
          <w:sz w:val="24"/>
          <w:szCs w:val="24"/>
        </w:rPr>
      </w:pPr>
      <w:r w:rsidRPr="00D477F9">
        <w:rPr>
          <w:rFonts w:ascii="Times New Roman" w:hAnsi="Times New Roman" w:cs="Times New Roman"/>
          <w:sz w:val="24"/>
          <w:szCs w:val="24"/>
        </w:rPr>
        <w:t>At th</w:t>
      </w:r>
      <w:r>
        <w:rPr>
          <w:rFonts w:ascii="Times New Roman" w:hAnsi="Times New Roman" w:cs="Times New Roman"/>
          <w:sz w:val="24"/>
          <w:szCs w:val="24"/>
        </w:rPr>
        <w:t>is</w:t>
      </w:r>
      <w:r w:rsidRPr="00D477F9">
        <w:rPr>
          <w:rFonts w:ascii="Times New Roman" w:hAnsi="Times New Roman" w:cs="Times New Roman"/>
          <w:sz w:val="24"/>
          <w:szCs w:val="24"/>
        </w:rPr>
        <w:t xml:space="preserve"> hearing, the committee</w:t>
      </w:r>
      <w:r w:rsidR="00887C98">
        <w:rPr>
          <w:rFonts w:ascii="Times New Roman" w:hAnsi="Times New Roman" w:cs="Times New Roman"/>
          <w:sz w:val="24"/>
          <w:szCs w:val="24"/>
        </w:rPr>
        <w:t>s</w:t>
      </w:r>
      <w:r w:rsidRPr="00D477F9">
        <w:rPr>
          <w:rFonts w:ascii="Times New Roman" w:hAnsi="Times New Roman" w:cs="Times New Roman"/>
          <w:sz w:val="24"/>
          <w:szCs w:val="24"/>
        </w:rPr>
        <w:t xml:space="preserve"> </w:t>
      </w:r>
      <w:r>
        <w:rPr>
          <w:rFonts w:ascii="Times New Roman" w:hAnsi="Times New Roman" w:cs="Times New Roman"/>
          <w:sz w:val="24"/>
          <w:szCs w:val="24"/>
        </w:rPr>
        <w:t>will</w:t>
      </w:r>
      <w:r w:rsidRPr="00D477F9">
        <w:rPr>
          <w:rFonts w:ascii="Times New Roman" w:hAnsi="Times New Roman" w:cs="Times New Roman"/>
          <w:sz w:val="24"/>
          <w:szCs w:val="24"/>
        </w:rPr>
        <w:t xml:space="preserve"> question DOI about its findings</w:t>
      </w:r>
      <w:r w:rsidR="0044753E">
        <w:rPr>
          <w:rFonts w:ascii="Times New Roman" w:hAnsi="Times New Roman" w:cs="Times New Roman"/>
          <w:sz w:val="24"/>
          <w:szCs w:val="24"/>
        </w:rPr>
        <w:t xml:space="preserve"> and </w:t>
      </w:r>
      <w:r w:rsidRPr="00D477F9">
        <w:rPr>
          <w:rFonts w:ascii="Times New Roman" w:hAnsi="Times New Roman" w:cs="Times New Roman"/>
          <w:sz w:val="24"/>
          <w:szCs w:val="24"/>
        </w:rPr>
        <w:t>the status of the agencies’ implementation of DOI’s recommendations</w:t>
      </w:r>
      <w:r w:rsidR="0044753E">
        <w:rPr>
          <w:rFonts w:ascii="Times New Roman" w:hAnsi="Times New Roman" w:cs="Times New Roman"/>
          <w:sz w:val="24"/>
          <w:szCs w:val="24"/>
        </w:rPr>
        <w:t>. The committee</w:t>
      </w:r>
      <w:r w:rsidR="00887C98">
        <w:rPr>
          <w:rFonts w:ascii="Times New Roman" w:hAnsi="Times New Roman" w:cs="Times New Roman"/>
          <w:sz w:val="24"/>
          <w:szCs w:val="24"/>
        </w:rPr>
        <w:t>s</w:t>
      </w:r>
      <w:r w:rsidR="0044753E">
        <w:rPr>
          <w:rFonts w:ascii="Times New Roman" w:hAnsi="Times New Roman" w:cs="Times New Roman"/>
          <w:sz w:val="24"/>
          <w:szCs w:val="24"/>
        </w:rPr>
        <w:t xml:space="preserve"> will also examine</w:t>
      </w:r>
      <w:r w:rsidRPr="00D477F9">
        <w:rPr>
          <w:rFonts w:ascii="Times New Roman" w:hAnsi="Times New Roman" w:cs="Times New Roman"/>
          <w:sz w:val="24"/>
          <w:szCs w:val="24"/>
        </w:rPr>
        <w:t xml:space="preserve"> DOI’s assessment of whether the NYPD and DOC are complying with legally mandated documentation, upholding reporting requirements, and properly training officers on how to handle interactions with immigration </w:t>
      </w:r>
      <w:r w:rsidRPr="00F34DD3">
        <w:rPr>
          <w:rFonts w:ascii="Times New Roman" w:hAnsi="Times New Roman" w:cs="Times New Roman"/>
          <w:sz w:val="24"/>
          <w:szCs w:val="24"/>
        </w:rPr>
        <w:t>authorities</w:t>
      </w:r>
      <w:r w:rsidR="00DF1F7B" w:rsidRPr="00F34DD3">
        <w:rPr>
          <w:rFonts w:ascii="Times New Roman" w:hAnsi="Times New Roman" w:cs="Times New Roman"/>
          <w:sz w:val="24"/>
          <w:szCs w:val="24"/>
        </w:rPr>
        <w:t xml:space="preserve">. </w:t>
      </w:r>
      <w:r w:rsidR="00F34DD3" w:rsidRPr="00F34DD3">
        <w:rPr>
          <w:rFonts w:ascii="Times New Roman" w:hAnsi="Times New Roman" w:cs="Times New Roman"/>
          <w:sz w:val="24"/>
          <w:szCs w:val="24"/>
        </w:rPr>
        <w:t xml:space="preserve">Additionally, the committees will question DOC about its responses to DOI’s policy and procedure recommendations. </w:t>
      </w:r>
    </w:p>
    <w:sectPr w:rsidR="007A3825" w:rsidRPr="0001044A">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3B202" w14:textId="77777777" w:rsidR="00AB2849" w:rsidRDefault="00AB2849" w:rsidP="0039670E">
      <w:pPr>
        <w:spacing w:after="0" w:line="240" w:lineRule="auto"/>
      </w:pPr>
      <w:r>
        <w:separator/>
      </w:r>
    </w:p>
  </w:endnote>
  <w:endnote w:type="continuationSeparator" w:id="0">
    <w:p w14:paraId="3A9B576F" w14:textId="77777777" w:rsidR="00AB2849" w:rsidRDefault="00AB2849" w:rsidP="00396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9205909" w14:textId="3F79AC4C" w:rsidR="00B20B16" w:rsidRDefault="00B20B16" w:rsidP="00981923">
        <w:pPr>
          <w:pStyle w:val="Footer"/>
          <w:ind w:firstLine="0"/>
          <w:jc w:val="center"/>
        </w:pPr>
        <w:r>
          <w:fldChar w:fldCharType="begin"/>
        </w:r>
        <w:r>
          <w:instrText xml:space="preserve"> PAGE   \* MERGEFORMAT </w:instrText>
        </w:r>
        <w:r>
          <w:fldChar w:fldCharType="separate"/>
        </w:r>
        <w:r w:rsidR="000149BE">
          <w:rPr>
            <w:noProof/>
          </w:rPr>
          <w:t>31</w:t>
        </w:r>
        <w:r>
          <w:rPr>
            <w:noProof/>
          </w:rPr>
          <w:fldChar w:fldCharType="end"/>
        </w:r>
      </w:p>
    </w:sdtContent>
  </w:sdt>
  <w:p w14:paraId="290470F5" w14:textId="77777777" w:rsidR="00B20B16" w:rsidRDefault="00B20B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0C646A4" w14:textId="77777777" w:rsidR="00B20B16" w:rsidRDefault="00B20B16">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3190F57E" w14:textId="77777777" w:rsidR="00B20B16" w:rsidRDefault="00B20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86586" w14:textId="77777777" w:rsidR="00AB2849" w:rsidRDefault="00AB2849" w:rsidP="0039670E">
      <w:pPr>
        <w:spacing w:after="0" w:line="240" w:lineRule="auto"/>
      </w:pPr>
      <w:r>
        <w:separator/>
      </w:r>
    </w:p>
  </w:footnote>
  <w:footnote w:type="continuationSeparator" w:id="0">
    <w:p w14:paraId="68558B35" w14:textId="77777777" w:rsidR="00AB2849" w:rsidRDefault="00AB2849" w:rsidP="0039670E">
      <w:pPr>
        <w:spacing w:after="0" w:line="240" w:lineRule="auto"/>
      </w:pPr>
      <w:r>
        <w:continuationSeparator/>
      </w:r>
    </w:p>
  </w:footnote>
  <w:footnote w:id="1">
    <w:p w14:paraId="33501B4C" w14:textId="77777777" w:rsidR="009B52D1" w:rsidRDefault="009B52D1" w:rsidP="009B52D1">
      <w:pPr>
        <w:pStyle w:val="FootnoteText"/>
      </w:pPr>
      <w:r>
        <w:rPr>
          <w:rStyle w:val="FootnoteReference"/>
        </w:rPr>
        <w:footnoteRef/>
      </w:r>
      <w:r>
        <w:t xml:space="preserve"> </w:t>
      </w:r>
      <w:r w:rsidRPr="003D1906">
        <w:rPr>
          <w:rFonts w:ascii="Times New Roman" w:hAnsi="Times New Roman" w:cs="Times New Roman"/>
        </w:rPr>
        <w:t xml:space="preserve">Letter from Speaker Adrienne Adams and Oversight &amp; Investigations Chair Gale A. Brewer, N.Y. City Council, to Commissioner Jocelyn Strauber, N.Y.C. Dep’t. of Investigation, (June 2, 2025), </w:t>
      </w:r>
      <w:hyperlink r:id="rId1">
        <w:r w:rsidRPr="003D1906">
          <w:rPr>
            <w:rStyle w:val="Hyperlink"/>
            <w:rFonts w:ascii="Times New Roman" w:hAnsi="Times New Roman" w:cs="Times New Roman"/>
          </w:rPr>
          <w:t>https://council.nyc.gov/gale-brewer/wp-content/uploads/sites/90/2025/06/Letter-to-Commissioner-Strauber-1.pdf</w:t>
        </w:r>
      </w:hyperlink>
      <w:r w:rsidRPr="003D1906">
        <w:rPr>
          <w:rFonts w:ascii="Times New Roman" w:hAnsi="Times New Roman" w:cs="Times New Roman"/>
        </w:rPr>
        <w:t xml:space="preserve">.  </w:t>
      </w:r>
    </w:p>
  </w:footnote>
  <w:footnote w:id="2">
    <w:p w14:paraId="2334088E" w14:textId="77777777" w:rsidR="009B52D1" w:rsidRDefault="009B52D1" w:rsidP="009B52D1">
      <w:pPr>
        <w:pStyle w:val="FootnoteText"/>
      </w:pPr>
      <w:r>
        <w:rPr>
          <w:rStyle w:val="FootnoteReference"/>
        </w:rPr>
        <w:footnoteRef/>
      </w:r>
      <w:r>
        <w:t xml:space="preserve"> </w:t>
      </w:r>
      <w:r w:rsidRPr="003D1906">
        <w:rPr>
          <w:rFonts w:ascii="Times New Roman" w:hAnsi="Times New Roman" w:cs="Times New Roman"/>
        </w:rPr>
        <w:t xml:space="preserve">Jocelyn E. Strauber and Marissa Carro, “DOI Investigation into DOC Correction Intelligence Bureau Investigator Assisting Federal Agents with Immigration Enforcement,” NYC Department of Investigation, Sept. 25, 2025, PDF page 1, available at </w:t>
      </w:r>
      <w:hyperlink r:id="rId2" w:history="1">
        <w:r w:rsidRPr="003D1906">
          <w:rPr>
            <w:rStyle w:val="Hyperlink"/>
            <w:rFonts w:ascii="Times New Roman" w:hAnsi="Times New Roman" w:cs="Times New Roman"/>
          </w:rPr>
          <w:t>https://www.nyc.gov/assets/doi/reports/pdf/2025/38DOC.Release.Rpt.09.25.2025.pdf</w:t>
        </w:r>
      </w:hyperlink>
      <w:r w:rsidRPr="003D1906">
        <w:rPr>
          <w:rFonts w:ascii="Times New Roman" w:hAnsi="Times New Roman" w:cs="Times New Roman"/>
        </w:rPr>
        <w:t>.</w:t>
      </w:r>
    </w:p>
  </w:footnote>
  <w:footnote w:id="3">
    <w:p w14:paraId="1E38F02D" w14:textId="77777777" w:rsidR="009B52D1" w:rsidRPr="003D1906" w:rsidRDefault="009B52D1" w:rsidP="009B52D1">
      <w:pPr>
        <w:pStyle w:val="FootnoteText"/>
        <w:jc w:val="both"/>
        <w:rPr>
          <w:rFonts w:ascii="Times New Roman" w:hAnsi="Times New Roman" w:cs="Times New Roman"/>
          <w:i/>
          <w:iCs/>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p>
  </w:footnote>
  <w:footnote w:id="4">
    <w:p w14:paraId="0962B7DB" w14:textId="77777777" w:rsidR="009B52D1" w:rsidRPr="00570E4C" w:rsidRDefault="009B52D1" w:rsidP="009B52D1">
      <w:pPr>
        <w:pStyle w:val="FootnoteText"/>
        <w:rPr>
          <w:i/>
          <w:iCs/>
        </w:rPr>
      </w:pPr>
      <w:r>
        <w:rPr>
          <w:rStyle w:val="FootnoteReference"/>
        </w:rPr>
        <w:footnoteRef/>
      </w:r>
      <w:r>
        <w:t xml:space="preserve"> </w:t>
      </w:r>
      <w:r>
        <w:rPr>
          <w:i/>
          <w:iCs/>
        </w:rPr>
        <w:t xml:space="preserve">Id. </w:t>
      </w:r>
    </w:p>
  </w:footnote>
  <w:footnote w:id="5">
    <w:p w14:paraId="2B34074E" w14:textId="77777777" w:rsidR="009B52D1" w:rsidRPr="0004683A" w:rsidRDefault="009B52D1" w:rsidP="009B52D1">
      <w:pPr>
        <w:pStyle w:val="FootnoteText"/>
        <w:rPr>
          <w:i/>
          <w:iCs/>
        </w:rPr>
      </w:pPr>
      <w:r>
        <w:rPr>
          <w:rStyle w:val="FootnoteReference"/>
        </w:rPr>
        <w:footnoteRef/>
      </w:r>
      <w:r>
        <w:t xml:space="preserve"> </w:t>
      </w:r>
      <w:r>
        <w:rPr>
          <w:i/>
          <w:iCs/>
        </w:rPr>
        <w:t xml:space="preserve">Id. </w:t>
      </w:r>
    </w:p>
  </w:footnote>
  <w:footnote w:id="6">
    <w:p w14:paraId="0608FE67" w14:textId="77777777" w:rsidR="009B52D1" w:rsidRDefault="009B52D1" w:rsidP="009B52D1">
      <w:pPr>
        <w:pStyle w:val="FootnoteText"/>
      </w:pPr>
      <w:r>
        <w:rPr>
          <w:rStyle w:val="FootnoteReference"/>
        </w:rPr>
        <w:footnoteRef/>
      </w:r>
      <w:r>
        <w:t xml:space="preserve"> </w:t>
      </w:r>
      <w:r w:rsidRPr="003D1906">
        <w:rPr>
          <w:rFonts w:ascii="Times New Roman" w:hAnsi="Times New Roman" w:cs="Times New Roman"/>
        </w:rPr>
        <w:t xml:space="preserve">Jocelyn E. Strauber and Andrew Sein, “DOI Investigation into the NYPD’s Compliance with Local Laws Restricting City Assistance with Immigration Enforcement,” N.Y.C. Department of Investigation, Dec. 3, 2025, available at </w:t>
      </w:r>
      <w:hyperlink r:id="rId3" w:history="1">
        <w:r w:rsidRPr="003D1906">
          <w:rPr>
            <w:rStyle w:val="Hyperlink"/>
            <w:rFonts w:ascii="Times New Roman" w:hAnsi="Times New Roman" w:cs="Times New Roman"/>
          </w:rPr>
          <w:t>https://www.nyc.gov/assets/doi/reports/pdf/2025/49NYPD.SancLawsRelease.Rpt.12.03.2025.pdf</w:t>
        </w:r>
      </w:hyperlink>
      <w:r w:rsidRPr="003D1906">
        <w:rPr>
          <w:rFonts w:ascii="Times New Roman" w:hAnsi="Times New Roman" w:cs="Times New Roman"/>
        </w:rPr>
        <w:t>.</w:t>
      </w:r>
    </w:p>
  </w:footnote>
  <w:footnote w:id="7">
    <w:p w14:paraId="22145856" w14:textId="77777777" w:rsidR="009B52D1" w:rsidRPr="003F12D9" w:rsidRDefault="009B52D1" w:rsidP="009B52D1">
      <w:pPr>
        <w:pStyle w:val="FootnoteText"/>
        <w:rPr>
          <w:i/>
          <w:iCs/>
        </w:rPr>
      </w:pPr>
      <w:r>
        <w:rPr>
          <w:rStyle w:val="FootnoteReference"/>
        </w:rPr>
        <w:footnoteRef/>
      </w:r>
      <w:r>
        <w:t xml:space="preserve"> </w:t>
      </w:r>
      <w:r w:rsidRPr="003F12D9">
        <w:rPr>
          <w:rFonts w:ascii="Times New Roman" w:hAnsi="Times New Roman" w:cs="Times New Roman"/>
          <w:i/>
          <w:iCs/>
        </w:rPr>
        <w:t>Id.</w:t>
      </w:r>
      <w:r>
        <w:rPr>
          <w:rFonts w:ascii="Times New Roman" w:hAnsi="Times New Roman" w:cs="Times New Roman"/>
        </w:rPr>
        <w:t xml:space="preserve"> at 28-29</w:t>
      </w:r>
    </w:p>
  </w:footnote>
  <w:footnote w:id="8">
    <w:p w14:paraId="018DA773" w14:textId="77777777" w:rsidR="009B52D1" w:rsidRDefault="009B52D1" w:rsidP="009B52D1">
      <w:pPr>
        <w:pStyle w:val="FootnoteText"/>
      </w:pPr>
      <w:r>
        <w:rPr>
          <w:rStyle w:val="FootnoteReference"/>
        </w:rPr>
        <w:footnoteRef/>
      </w:r>
      <w:r>
        <w:t xml:space="preserve"> </w:t>
      </w:r>
      <w:r w:rsidRPr="003F12D9">
        <w:rPr>
          <w:rFonts w:ascii="Times New Roman" w:hAnsi="Times New Roman" w:cs="Times New Roman"/>
          <w:i/>
          <w:iCs/>
        </w:rPr>
        <w:t>Id.</w:t>
      </w:r>
      <w:r>
        <w:rPr>
          <w:rFonts w:ascii="Times New Roman" w:hAnsi="Times New Roman" w:cs="Times New Roman"/>
        </w:rPr>
        <w:t xml:space="preserve"> at 37-44</w:t>
      </w:r>
    </w:p>
  </w:footnote>
  <w:footnote w:id="9">
    <w:p w14:paraId="7C64E3E2"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Int. No. 656, L.L. 62-2011, codified at N.Y.C. Admin. Code § 9-131.</w:t>
      </w:r>
    </w:p>
  </w:footnote>
  <w:footnote w:id="10">
    <w:p w14:paraId="45873D2D" w14:textId="77777777" w:rsidR="00B20B16" w:rsidRPr="003D1906" w:rsidRDefault="00B20B16" w:rsidP="003D1906">
      <w:pPr>
        <w:spacing w:after="0" w:line="240" w:lineRule="auto"/>
        <w:jc w:val="both"/>
        <w:rPr>
          <w:rFonts w:ascii="Times New Roman" w:eastAsia="Times New Roman" w:hAnsi="Times New Roman" w:cs="Times New Roman"/>
          <w:i/>
          <w:iCs/>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Id.</w:t>
      </w:r>
    </w:p>
  </w:footnote>
  <w:footnote w:id="11">
    <w:p w14:paraId="7042CCB9"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N.Y.C. Council Committee on Immigration, Testimony of Lewis Finkelman, First Deputy Commissioner, Department of Correction, Jan. 25, 2013.</w:t>
      </w:r>
    </w:p>
  </w:footnote>
  <w:footnote w:id="12">
    <w:p w14:paraId="4DB4CC31"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Preston, Julia. </w:t>
      </w:r>
      <w:r w:rsidRPr="003D1906">
        <w:rPr>
          <w:rFonts w:ascii="Times New Roman" w:eastAsia="Times New Roman" w:hAnsi="Times New Roman" w:cs="Times New Roman"/>
          <w:i/>
          <w:iCs/>
          <w:sz w:val="20"/>
          <w:szCs w:val="20"/>
        </w:rPr>
        <w:t>Despite Opposition, Immigr. Agency to Expand Fingerprint Program</w:t>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smallCaps/>
          <w:sz w:val="20"/>
          <w:szCs w:val="20"/>
        </w:rPr>
        <w:t>New York Times</w:t>
      </w:r>
      <w:r w:rsidRPr="003D1906">
        <w:rPr>
          <w:rFonts w:ascii="Times New Roman" w:eastAsia="Times New Roman" w:hAnsi="Times New Roman" w:cs="Times New Roman"/>
          <w:sz w:val="20"/>
          <w:szCs w:val="20"/>
        </w:rPr>
        <w:t xml:space="preserve">. (May 11, 2012) </w:t>
      </w:r>
      <w:r w:rsidRPr="003D1906">
        <w:rPr>
          <w:rFonts w:ascii="Times New Roman" w:eastAsia="Times New Roman" w:hAnsi="Times New Roman" w:cs="Times New Roman"/>
          <w:i/>
          <w:iCs/>
          <w:sz w:val="20"/>
          <w:szCs w:val="20"/>
        </w:rPr>
        <w:t xml:space="preserve">Available at </w:t>
      </w:r>
      <w:hyperlink r:id="rId4">
        <w:r w:rsidRPr="003D1906">
          <w:rPr>
            <w:rStyle w:val="Hyperlink"/>
            <w:rFonts w:ascii="Times New Roman" w:eastAsia="Times New Roman" w:hAnsi="Times New Roman" w:cs="Times New Roman"/>
            <w:sz w:val="20"/>
            <w:szCs w:val="20"/>
          </w:rPr>
          <w:t>https://www.nytimes.com/2012/05/12/us/ice-to-expand-secure-communities-program-in-mass-and-ny.html</w:t>
        </w:r>
      </w:hyperlink>
      <w:r w:rsidRPr="003D1906">
        <w:rPr>
          <w:rFonts w:ascii="Times New Roman" w:eastAsia="Times New Roman" w:hAnsi="Times New Roman" w:cs="Times New Roman"/>
          <w:color w:val="0563C1"/>
          <w:sz w:val="20"/>
          <w:szCs w:val="20"/>
          <w:u w:val="single"/>
        </w:rPr>
        <w:t>; Secure Communities was launched by President George W. Bush during his last year in office and was designed to utilize the criminal justice system to quickly identify immigrants who might be deportable.</w:t>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 xml:space="preserve">See </w:t>
      </w:r>
      <w:r w:rsidRPr="003D1906">
        <w:rPr>
          <w:rFonts w:ascii="Times New Roman" w:eastAsia="Times New Roman" w:hAnsi="Times New Roman" w:cs="Times New Roman"/>
          <w:sz w:val="20"/>
          <w:szCs w:val="20"/>
        </w:rPr>
        <w:t xml:space="preserve">U.S. Immigration and Customs Enforcement, Criminal Alien Program, </w:t>
      </w:r>
      <w:hyperlink r:id="rId5">
        <w:r w:rsidRPr="003D1906">
          <w:rPr>
            <w:rStyle w:val="Hyperlink"/>
            <w:rFonts w:ascii="Times New Roman" w:eastAsia="Times New Roman" w:hAnsi="Times New Roman" w:cs="Times New Roman"/>
            <w:sz w:val="20"/>
            <w:szCs w:val="20"/>
          </w:rPr>
          <w:t>https://www.ice.gov/criminal-alien-program</w:t>
        </w:r>
      </w:hyperlink>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 xml:space="preserve">last accessed </w:t>
      </w:r>
      <w:r w:rsidRPr="003D1906">
        <w:rPr>
          <w:rFonts w:ascii="Times New Roman" w:eastAsia="Times New Roman" w:hAnsi="Times New Roman" w:cs="Times New Roman"/>
          <w:sz w:val="20"/>
          <w:szCs w:val="20"/>
        </w:rPr>
        <w:t>November 25, 2025).</w:t>
      </w:r>
    </w:p>
  </w:footnote>
  <w:footnote w:id="13">
    <w:p w14:paraId="2C0A5EBA" w14:textId="77777777" w:rsidR="00B20B16" w:rsidRPr="003D1906" w:rsidRDefault="00B20B16" w:rsidP="003D1906">
      <w:pPr>
        <w:spacing w:after="0" w:line="240" w:lineRule="auto"/>
        <w:jc w:val="both"/>
        <w:rPr>
          <w:rFonts w:ascii="Times New Roman" w:eastAsia="Times New Roman" w:hAnsi="Times New Roman" w:cs="Times New Roman"/>
          <w:i/>
          <w:iCs/>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Id.</w:t>
      </w:r>
    </w:p>
  </w:footnote>
  <w:footnote w:id="14">
    <w:p w14:paraId="24E0C0C4" w14:textId="77777777" w:rsidR="00B20B16" w:rsidRPr="003D1906" w:rsidRDefault="00B20B16" w:rsidP="003D1906">
      <w:pPr>
        <w:spacing w:after="0" w:line="240" w:lineRule="auto"/>
        <w:jc w:val="both"/>
        <w:rPr>
          <w:rFonts w:ascii="Times New Roman" w:eastAsia="Times New Roman" w:hAnsi="Times New Roman" w:cs="Times New Roman"/>
          <w:i/>
          <w:iCs/>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Id.</w:t>
      </w:r>
    </w:p>
  </w:footnote>
  <w:footnote w:id="15">
    <w:p w14:paraId="5D4FE5B6" w14:textId="77777777" w:rsidR="00B20B16" w:rsidRPr="003D1906" w:rsidRDefault="00B20B16" w:rsidP="003D1906">
      <w:pPr>
        <w:spacing w:after="0" w:line="240" w:lineRule="auto"/>
        <w:jc w:val="both"/>
        <w:rPr>
          <w:rFonts w:ascii="Times New Roman" w:eastAsia="Times New Roman" w:hAnsi="Times New Roman" w:cs="Times New Roman"/>
          <w:i/>
          <w:iCs/>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Id.</w:t>
      </w:r>
    </w:p>
  </w:footnote>
  <w:footnote w:id="16">
    <w:p w14:paraId="5D2C4E08" w14:textId="77777777" w:rsidR="00B20B16" w:rsidRPr="003D1906" w:rsidRDefault="00B20B16" w:rsidP="003D1906">
      <w:pPr>
        <w:spacing w:after="0" w:line="240" w:lineRule="auto"/>
        <w:jc w:val="both"/>
        <w:rPr>
          <w:rFonts w:ascii="Times New Roman" w:eastAsia="Times New Roman" w:hAnsi="Times New Roman" w:cs="Times New Roman"/>
          <w:i/>
          <w:iCs/>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Id.</w:t>
      </w:r>
    </w:p>
  </w:footnote>
  <w:footnote w:id="17">
    <w:p w14:paraId="07BA7DB9" w14:textId="77777777" w:rsidR="00B20B16" w:rsidRPr="003D1906" w:rsidRDefault="00B20B16" w:rsidP="003D1906">
      <w:pPr>
        <w:spacing w:after="0" w:line="240" w:lineRule="auto"/>
        <w:jc w:val="both"/>
        <w:rPr>
          <w:rFonts w:ascii="Times New Roman" w:eastAsia="Times New Roman" w:hAnsi="Times New Roman" w:cs="Times New Roman"/>
          <w:color w:val="000000" w:themeColor="text1"/>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color w:val="000000" w:themeColor="text1"/>
          <w:sz w:val="20"/>
          <w:szCs w:val="20"/>
        </w:rPr>
        <w:t xml:space="preserve">Waslin, Michael, </w:t>
      </w:r>
      <w:r w:rsidRPr="003D1906">
        <w:rPr>
          <w:rFonts w:ascii="Times New Roman" w:eastAsia="Times New Roman" w:hAnsi="Times New Roman" w:cs="Times New Roman"/>
          <w:i/>
          <w:iCs/>
          <w:color w:val="000000" w:themeColor="text1"/>
          <w:sz w:val="20"/>
          <w:szCs w:val="20"/>
        </w:rPr>
        <w:t>ICE Releases Memo Outlining Justification for Making Secure Communities Mandatory</w:t>
      </w:r>
      <w:r w:rsidRPr="003D1906">
        <w:rPr>
          <w:rFonts w:ascii="Times New Roman" w:eastAsia="Times New Roman" w:hAnsi="Times New Roman" w:cs="Times New Roman"/>
          <w:color w:val="000000" w:themeColor="text1"/>
          <w:sz w:val="20"/>
          <w:szCs w:val="20"/>
        </w:rPr>
        <w:t xml:space="preserve">. </w:t>
      </w:r>
      <w:r w:rsidRPr="003D1906">
        <w:rPr>
          <w:rFonts w:ascii="Times New Roman" w:eastAsia="Times New Roman" w:hAnsi="Times New Roman" w:cs="Times New Roman"/>
          <w:smallCaps/>
          <w:color w:val="000000" w:themeColor="text1"/>
          <w:sz w:val="20"/>
          <w:szCs w:val="20"/>
        </w:rPr>
        <w:t>Immigr. Impact</w:t>
      </w:r>
      <w:r w:rsidRPr="003D1906">
        <w:rPr>
          <w:rFonts w:ascii="Times New Roman" w:eastAsia="Times New Roman" w:hAnsi="Times New Roman" w:cs="Times New Roman"/>
          <w:color w:val="000000" w:themeColor="text1"/>
          <w:sz w:val="20"/>
          <w:szCs w:val="20"/>
        </w:rPr>
        <w:t>.</w:t>
      </w:r>
      <w:r w:rsidRPr="003D1906">
        <w:rPr>
          <w:rFonts w:ascii="Times New Roman" w:eastAsia="Times New Roman" w:hAnsi="Times New Roman" w:cs="Times New Roman"/>
          <w:i/>
          <w:iCs/>
          <w:color w:val="000000" w:themeColor="text1"/>
          <w:sz w:val="20"/>
          <w:szCs w:val="20"/>
        </w:rPr>
        <w:t xml:space="preserve"> </w:t>
      </w:r>
      <w:r w:rsidRPr="003D1906">
        <w:rPr>
          <w:rFonts w:ascii="Times New Roman" w:eastAsia="Times New Roman" w:hAnsi="Times New Roman" w:cs="Times New Roman"/>
          <w:color w:val="000000" w:themeColor="text1"/>
          <w:sz w:val="20"/>
          <w:szCs w:val="20"/>
        </w:rPr>
        <w:t xml:space="preserve">(Jan. 13, 2012) </w:t>
      </w:r>
      <w:hyperlink r:id="rId6">
        <w:r w:rsidRPr="003D1906">
          <w:rPr>
            <w:rStyle w:val="Hyperlink"/>
            <w:rFonts w:ascii="Times New Roman" w:eastAsia="Times New Roman" w:hAnsi="Times New Roman" w:cs="Times New Roman"/>
            <w:sz w:val="20"/>
            <w:szCs w:val="20"/>
          </w:rPr>
          <w:t>http://immigrationimpact.com/2012/01/13/ice-releases-memo-outlining-justification-for-making-secure-communities-mandatory/</w:t>
        </w:r>
      </w:hyperlink>
      <w:r w:rsidRPr="003D1906">
        <w:rPr>
          <w:rFonts w:ascii="Times New Roman" w:eastAsia="Times New Roman" w:hAnsi="Times New Roman" w:cs="Times New Roman"/>
          <w:color w:val="000000" w:themeColor="text1"/>
          <w:sz w:val="20"/>
          <w:szCs w:val="20"/>
        </w:rPr>
        <w:t>.</w:t>
      </w:r>
    </w:p>
  </w:footnote>
  <w:footnote w:id="18">
    <w:p w14:paraId="1875DC81"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Int. No. 928, L.L. 2013/021, codified at N.Y.C. Admin. Code § 14-154; Int. No. 989, L.L. 2013/022, codified at N.Y.C. Admin. Code § 9-131.</w:t>
      </w:r>
    </w:p>
  </w:footnote>
  <w:footnote w:id="19">
    <w:p w14:paraId="7C990079" w14:textId="77777777" w:rsidR="00B20B16" w:rsidRPr="001A0F5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N.Y.C. Department of Correction, </w:t>
      </w:r>
      <w:r w:rsidRPr="003D1906">
        <w:rPr>
          <w:rFonts w:ascii="Times New Roman" w:eastAsia="Times New Roman" w:hAnsi="Times New Roman" w:cs="Times New Roman"/>
          <w:i/>
          <w:iCs/>
          <w:sz w:val="20"/>
          <w:szCs w:val="20"/>
        </w:rPr>
        <w:t xml:space="preserve">Summary of Discharges of Inmates with Federal Immigr. and Customs Enforcement (ICE) Detainers for Discharges October 1, 2012 – September 30, 2013, </w:t>
      </w:r>
      <w:hyperlink r:id="rId7" w:history="1">
        <w:r w:rsidRPr="001A0F56">
          <w:rPr>
            <w:rStyle w:val="Hyperlink"/>
            <w:rFonts w:ascii="Times New Roman" w:eastAsia="Times New Roman" w:hAnsi="Times New Roman" w:cs="Times New Roman"/>
            <w:sz w:val="20"/>
            <w:szCs w:val="20"/>
          </w:rPr>
          <w:t>https://a860-gpp.nyc.gov/downloads/qz20st57x?locale=en</w:t>
        </w:r>
      </w:hyperlink>
      <w:r w:rsidRPr="001A0F56">
        <w:rPr>
          <w:rFonts w:ascii="Times New Roman" w:eastAsia="Times New Roman" w:hAnsi="Times New Roman" w:cs="Times New Roman"/>
          <w:sz w:val="20"/>
          <w:szCs w:val="20"/>
        </w:rPr>
        <w:t>.</w:t>
      </w:r>
    </w:p>
  </w:footnote>
  <w:footnote w:id="20">
    <w:p w14:paraId="14B42A54" w14:textId="77777777" w:rsidR="00B20B16" w:rsidRPr="003D1906" w:rsidRDefault="00B20B16" w:rsidP="003D1906">
      <w:pPr>
        <w:spacing w:after="0" w:line="240" w:lineRule="auto"/>
        <w:jc w:val="both"/>
        <w:rPr>
          <w:rFonts w:ascii="Times New Roman" w:eastAsia="Times New Roman" w:hAnsi="Times New Roman" w:cs="Times New Roman"/>
          <w:i/>
          <w:iCs/>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Id.</w:t>
      </w:r>
    </w:p>
  </w:footnote>
  <w:footnote w:id="21">
    <w:p w14:paraId="5EC8A278" w14:textId="77777777" w:rsidR="00B20B16" w:rsidRPr="003D1906" w:rsidRDefault="00B20B16" w:rsidP="003D1906">
      <w:pPr>
        <w:spacing w:after="0" w:line="240" w:lineRule="auto"/>
        <w:jc w:val="both"/>
        <w:rPr>
          <w:rFonts w:ascii="Times New Roman" w:eastAsia="Times New Roman" w:hAnsi="Times New Roman" w:cs="Times New Roman"/>
          <w:color w:val="000000" w:themeColor="text1"/>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color w:val="000000" w:themeColor="text1"/>
          <w:sz w:val="20"/>
          <w:szCs w:val="20"/>
        </w:rPr>
        <w:t xml:space="preserve">N.Y.C. Department of Correction, </w:t>
      </w:r>
      <w:r w:rsidRPr="003D1906">
        <w:rPr>
          <w:rFonts w:ascii="Times New Roman" w:eastAsia="Times New Roman" w:hAnsi="Times New Roman" w:cs="Times New Roman"/>
          <w:i/>
          <w:iCs/>
          <w:color w:val="000000" w:themeColor="text1"/>
          <w:sz w:val="20"/>
          <w:szCs w:val="20"/>
        </w:rPr>
        <w:t>Summary of Discharges of Inmates with Federal Immigr. and Customs Enforcement (ICE) Detainers for Discharges October 1, 2013 – September 30, 2014</w:t>
      </w:r>
      <w:r w:rsidRPr="003D1906">
        <w:rPr>
          <w:rFonts w:ascii="Times New Roman" w:eastAsia="Times New Roman" w:hAnsi="Times New Roman" w:cs="Times New Roman"/>
          <w:color w:val="000000" w:themeColor="text1"/>
          <w:sz w:val="20"/>
          <w:szCs w:val="20"/>
        </w:rPr>
        <w:t xml:space="preserve">, </w:t>
      </w:r>
      <w:hyperlink r:id="rId8">
        <w:r w:rsidRPr="003D1906">
          <w:rPr>
            <w:rStyle w:val="Hyperlink"/>
            <w:rFonts w:ascii="Times New Roman" w:eastAsia="Times New Roman" w:hAnsi="Times New Roman" w:cs="Times New Roman"/>
            <w:sz w:val="20"/>
            <w:szCs w:val="20"/>
          </w:rPr>
          <w:t>https://www1.nyc.gov/assets/doc/downloads/pdf/ICE_report_101414.pdf</w:t>
        </w:r>
      </w:hyperlink>
      <w:r w:rsidRPr="003D1906">
        <w:rPr>
          <w:rFonts w:ascii="Times New Roman" w:eastAsia="Times New Roman" w:hAnsi="Times New Roman" w:cs="Times New Roman"/>
          <w:color w:val="000000" w:themeColor="text1"/>
          <w:sz w:val="20"/>
          <w:szCs w:val="20"/>
        </w:rPr>
        <w:t xml:space="preserve">; N.Y.P.D. </w:t>
      </w:r>
      <w:r w:rsidRPr="003D1906">
        <w:rPr>
          <w:rFonts w:ascii="Times New Roman" w:eastAsia="Times New Roman" w:hAnsi="Times New Roman" w:cs="Times New Roman"/>
          <w:i/>
          <w:color w:val="000000" w:themeColor="text1"/>
          <w:sz w:val="20"/>
          <w:szCs w:val="20"/>
        </w:rPr>
        <w:t>Summary of Statistics on ICE Detainers October 1, 2013 to September 30</w:t>
      </w:r>
      <w:r w:rsidRPr="003D1906">
        <w:rPr>
          <w:rFonts w:ascii="Times New Roman" w:eastAsia="Times New Roman" w:hAnsi="Times New Roman" w:cs="Times New Roman"/>
          <w:i/>
          <w:color w:val="000000" w:themeColor="text1"/>
          <w:sz w:val="20"/>
          <w:szCs w:val="20"/>
          <w:vertAlign w:val="superscript"/>
        </w:rPr>
        <w:t>th</w:t>
      </w:r>
      <w:r w:rsidRPr="003D1906">
        <w:rPr>
          <w:rFonts w:ascii="Times New Roman" w:eastAsia="Times New Roman" w:hAnsi="Times New Roman" w:cs="Times New Roman"/>
          <w:i/>
          <w:color w:val="000000" w:themeColor="text1"/>
          <w:sz w:val="20"/>
          <w:szCs w:val="20"/>
        </w:rPr>
        <w:t xml:space="preserve">, 2014, </w:t>
      </w:r>
      <w:hyperlink r:id="rId9" w:history="1">
        <w:r w:rsidRPr="001A0F56">
          <w:rPr>
            <w:rStyle w:val="Hyperlink"/>
            <w:rFonts w:ascii="Times New Roman" w:eastAsia="Times New Roman" w:hAnsi="Times New Roman" w:cs="Times New Roman"/>
            <w:sz w:val="20"/>
            <w:szCs w:val="20"/>
          </w:rPr>
          <w:t>https://www.nyc.gov/assets/nypd/downloads/pdf/analysis_and_planning/civil_immigration_detainers/summary-civil-immigration-detainers-2013-2014.pdf</w:t>
        </w:r>
      </w:hyperlink>
      <w:r w:rsidRPr="001A0F56">
        <w:rPr>
          <w:rFonts w:ascii="Times New Roman" w:eastAsia="Times New Roman" w:hAnsi="Times New Roman" w:cs="Times New Roman"/>
          <w:color w:val="000000" w:themeColor="text1"/>
          <w:sz w:val="20"/>
          <w:szCs w:val="20"/>
        </w:rPr>
        <w:t>.</w:t>
      </w:r>
      <w:r w:rsidRPr="003D1906">
        <w:rPr>
          <w:rFonts w:ascii="Times New Roman" w:eastAsia="Times New Roman" w:hAnsi="Times New Roman" w:cs="Times New Roman"/>
          <w:color w:val="000000" w:themeColor="text1"/>
          <w:sz w:val="20"/>
          <w:szCs w:val="20"/>
        </w:rPr>
        <w:t xml:space="preserve"> </w:t>
      </w:r>
    </w:p>
  </w:footnote>
  <w:footnote w:id="22">
    <w:p w14:paraId="520DBA26" w14:textId="77777777" w:rsidR="00B20B16" w:rsidRPr="003D1906" w:rsidRDefault="00B20B16" w:rsidP="003D1906">
      <w:pPr>
        <w:spacing w:after="0" w:line="240" w:lineRule="auto"/>
        <w:jc w:val="both"/>
        <w:rPr>
          <w:rFonts w:ascii="Times New Roman" w:eastAsia="Times New Roman" w:hAnsi="Times New Roman" w:cs="Times New Roman"/>
          <w:color w:val="000000" w:themeColor="text1"/>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color w:val="000000" w:themeColor="text1"/>
          <w:sz w:val="20"/>
          <w:szCs w:val="20"/>
        </w:rPr>
        <w:t>Testimony of New York City Comptroller Scott M. Stringer</w:t>
      </w:r>
      <w:r w:rsidRPr="003D1906">
        <w:rPr>
          <w:rFonts w:ascii="Times New Roman" w:eastAsia="Times New Roman" w:hAnsi="Times New Roman" w:cs="Times New Roman"/>
          <w:color w:val="000000" w:themeColor="text1"/>
          <w:sz w:val="20"/>
          <w:szCs w:val="20"/>
        </w:rPr>
        <w:t xml:space="preserve">, before members of the Committee on Immigration of the New York City Council, October 15, 2014, </w:t>
      </w:r>
      <w:hyperlink r:id="rId10">
        <w:r w:rsidRPr="003D1906">
          <w:rPr>
            <w:rStyle w:val="Hyperlink"/>
            <w:rFonts w:ascii="Times New Roman" w:eastAsia="Times New Roman" w:hAnsi="Times New Roman" w:cs="Times New Roman"/>
            <w:sz w:val="20"/>
            <w:szCs w:val="20"/>
          </w:rPr>
          <w:t>https://comptroller.nyc.gov/wp-content/uploads/2014/10/Comptroller-Stringer-Testimony-15-October-Council-Immigration-Hearing-_-Detainers.pdf</w:t>
        </w:r>
      </w:hyperlink>
      <w:r w:rsidRPr="003D1906">
        <w:rPr>
          <w:rFonts w:ascii="Times New Roman" w:eastAsia="Times New Roman" w:hAnsi="Times New Roman" w:cs="Times New Roman"/>
          <w:color w:val="000000" w:themeColor="text1"/>
          <w:sz w:val="20"/>
          <w:szCs w:val="20"/>
        </w:rPr>
        <w:t xml:space="preserve"> (According to DOC, the amount of money requested from the federal government through the State Criminal Alien Assistance Program (SCAAP) to pay for the City’s costs of processing detainers between October 2012 and September 2013 was $51,971,827. The amount of SCAAP money actually obtained by the City to pay for cooperation in processing immigrant detainers was $9,535,609, over $42,000,000 less than the requested amount or only 18 percent of the requested funds).</w:t>
      </w:r>
    </w:p>
  </w:footnote>
  <w:footnote w:id="23">
    <w:p w14:paraId="73AB1480"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See</w:t>
      </w:r>
      <w:r w:rsidRPr="003D1906">
        <w:rPr>
          <w:rFonts w:ascii="Times New Roman" w:eastAsia="Times New Roman" w:hAnsi="Times New Roman" w:cs="Times New Roman"/>
          <w:sz w:val="20"/>
          <w:szCs w:val="20"/>
        </w:rPr>
        <w:t xml:space="preserve"> Wong, Tom K. </w:t>
      </w:r>
      <w:r w:rsidRPr="003D1906">
        <w:rPr>
          <w:rFonts w:ascii="Times New Roman" w:eastAsia="Times New Roman" w:hAnsi="Times New Roman" w:cs="Times New Roman"/>
          <w:i/>
          <w:iCs/>
          <w:sz w:val="20"/>
          <w:szCs w:val="20"/>
        </w:rPr>
        <w:t>The Effects of Sanctuary Policies on Crime and the Economy</w:t>
      </w:r>
      <w:r w:rsidRPr="003D1906">
        <w:rPr>
          <w:rFonts w:ascii="Times New Roman" w:eastAsia="Times New Roman" w:hAnsi="Times New Roman" w:cs="Times New Roman"/>
          <w:sz w:val="20"/>
          <w:szCs w:val="20"/>
        </w:rPr>
        <w:t>.</w:t>
      </w:r>
      <w:r w:rsidRPr="003D1906">
        <w:rPr>
          <w:rFonts w:ascii="Times New Roman" w:eastAsia="Times New Roman" w:hAnsi="Times New Roman" w:cs="Times New Roman"/>
          <w:i/>
          <w:iCs/>
          <w:sz w:val="20"/>
          <w:szCs w:val="20"/>
        </w:rPr>
        <w:t xml:space="preserve"> </w:t>
      </w:r>
      <w:r w:rsidRPr="003D1906">
        <w:rPr>
          <w:rFonts w:ascii="Times New Roman" w:eastAsia="Times New Roman" w:hAnsi="Times New Roman" w:cs="Times New Roman"/>
          <w:smallCaps/>
          <w:sz w:val="20"/>
          <w:szCs w:val="20"/>
        </w:rPr>
        <w:t>Center for Am. Progress</w:t>
      </w:r>
      <w:r w:rsidRPr="003D1906">
        <w:rPr>
          <w:rFonts w:ascii="Times New Roman" w:eastAsia="Times New Roman" w:hAnsi="Times New Roman" w:cs="Times New Roman"/>
          <w:i/>
          <w:iCs/>
          <w:sz w:val="20"/>
          <w:szCs w:val="20"/>
        </w:rPr>
        <w:t xml:space="preserve"> </w:t>
      </w:r>
      <w:r w:rsidRPr="003D1906">
        <w:rPr>
          <w:rFonts w:ascii="Times New Roman" w:eastAsia="Times New Roman" w:hAnsi="Times New Roman" w:cs="Times New Roman"/>
          <w:sz w:val="20"/>
          <w:szCs w:val="20"/>
        </w:rPr>
        <w:t xml:space="preserve">(Jan. 26, 2017) </w:t>
      </w:r>
      <w:r w:rsidRPr="003D1906">
        <w:rPr>
          <w:rFonts w:ascii="Times New Roman" w:eastAsia="Times New Roman" w:hAnsi="Times New Roman" w:cs="Times New Roman"/>
          <w:i/>
          <w:iCs/>
          <w:sz w:val="20"/>
          <w:szCs w:val="20"/>
        </w:rPr>
        <w:t xml:space="preserve">Available at </w:t>
      </w:r>
      <w:hyperlink r:id="rId11">
        <w:r w:rsidRPr="003D1906">
          <w:rPr>
            <w:rStyle w:val="Hyperlink"/>
            <w:rFonts w:ascii="Times New Roman" w:eastAsia="Times New Roman" w:hAnsi="Times New Roman" w:cs="Times New Roman"/>
            <w:sz w:val="20"/>
            <w:szCs w:val="20"/>
          </w:rPr>
          <w:t>https://www.americanprogress.org/issues/immigration/reports/2017/01/26/297366/the-effects-of-sanctuary-policies-on-crime-and-the-economy/</w:t>
        </w:r>
      </w:hyperlink>
      <w:r w:rsidRPr="003D1906">
        <w:rPr>
          <w:rFonts w:ascii="Times New Roman" w:eastAsia="Times New Roman" w:hAnsi="Times New Roman" w:cs="Times New Roman"/>
          <w:sz w:val="20"/>
          <w:szCs w:val="20"/>
        </w:rPr>
        <w:t>.</w:t>
      </w:r>
    </w:p>
  </w:footnote>
  <w:footnote w:id="24">
    <w:p w14:paraId="053E6465"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 xml:space="preserve">See </w:t>
      </w:r>
      <w:r w:rsidRPr="003D1906">
        <w:rPr>
          <w:rFonts w:ascii="Times New Roman" w:eastAsia="Times New Roman" w:hAnsi="Times New Roman" w:cs="Times New Roman"/>
          <w:sz w:val="20"/>
          <w:szCs w:val="20"/>
        </w:rPr>
        <w:t>Int. No. 468, L.L. 2014/058, codified at N.Y.C. Admin. Code § 9-131; Int. No. 487, L.L. 2014/059, codified at N.Y.C. Admin. Code § 14-154.</w:t>
      </w:r>
    </w:p>
  </w:footnote>
  <w:footnote w:id="25">
    <w:p w14:paraId="459E2DC4" w14:textId="77777777" w:rsidR="00B20B16" w:rsidRPr="003D1906" w:rsidRDefault="00B20B16" w:rsidP="003D1906">
      <w:pPr>
        <w:spacing w:after="0" w:line="240" w:lineRule="auto"/>
        <w:jc w:val="both"/>
        <w:rPr>
          <w:rFonts w:ascii="Times New Roman" w:eastAsia="Times New Roman" w:hAnsi="Times New Roman" w:cs="Times New Roman"/>
          <w:i/>
          <w:iCs/>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Id.</w:t>
      </w:r>
    </w:p>
  </w:footnote>
  <w:footnote w:id="26">
    <w:p w14:paraId="604E7F15" w14:textId="77777777" w:rsidR="00B20B16" w:rsidRPr="003D1906" w:rsidRDefault="00B20B16" w:rsidP="003D1906">
      <w:pPr>
        <w:spacing w:after="0" w:line="240" w:lineRule="auto"/>
        <w:jc w:val="both"/>
        <w:rPr>
          <w:rFonts w:ascii="Times New Roman" w:eastAsia="Times New Roman" w:hAnsi="Times New Roman" w:cs="Times New Roman"/>
          <w:i/>
          <w:iCs/>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Id.</w:t>
      </w:r>
    </w:p>
  </w:footnote>
  <w:footnote w:id="27">
    <w:p w14:paraId="70E5E65C" w14:textId="07CEEC2F"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p>
  </w:footnote>
  <w:footnote w:id="28">
    <w:p w14:paraId="3E6E4263" w14:textId="0954BADC"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 xml:space="preserve">Id. </w:t>
      </w:r>
      <w:r w:rsidRPr="003D1906">
        <w:rPr>
          <w:rFonts w:ascii="Times New Roman" w:eastAsia="Times New Roman" w:hAnsi="Times New Roman" w:cs="Times New Roman"/>
          <w:sz w:val="20"/>
          <w:szCs w:val="20"/>
        </w:rPr>
        <w:t xml:space="preserve">The Council has since passed Local Law 63 of 2026, which prohibits federal immigration authorities from maintaining an office or quarters on property over which DOC exercises jurisdiction, for any purpose. </w:t>
      </w:r>
      <w:r w:rsidRPr="003D1906">
        <w:rPr>
          <w:rFonts w:ascii="Times New Roman" w:eastAsia="Times New Roman" w:hAnsi="Times New Roman" w:cs="Times New Roman"/>
          <w:i/>
          <w:iCs/>
          <w:sz w:val="20"/>
          <w:szCs w:val="20"/>
        </w:rPr>
        <w:t xml:space="preserve">See </w:t>
      </w:r>
      <w:r w:rsidRPr="003D1906">
        <w:rPr>
          <w:rFonts w:ascii="Times New Roman" w:eastAsia="Times New Roman" w:hAnsi="Times New Roman" w:cs="Times New Roman"/>
          <w:sz w:val="20"/>
          <w:szCs w:val="20"/>
        </w:rPr>
        <w:t>Int. No. 1412-A, L.L. 2026/063, codified at N.Y.C. Admin. Code § 9-131(h)(2).</w:t>
      </w:r>
    </w:p>
  </w:footnote>
  <w:footnote w:id="29">
    <w:p w14:paraId="26F5B02D"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U.S. Immigration and Customs Enforcement, </w:t>
      </w:r>
      <w:r w:rsidRPr="003D1906">
        <w:rPr>
          <w:rFonts w:ascii="Times New Roman" w:eastAsia="Times New Roman" w:hAnsi="Times New Roman" w:cs="Times New Roman"/>
          <w:color w:val="000000" w:themeColor="text1"/>
          <w:sz w:val="20"/>
          <w:szCs w:val="20"/>
        </w:rPr>
        <w:t>“</w:t>
      </w:r>
      <w:r w:rsidRPr="003D1906">
        <w:rPr>
          <w:rFonts w:ascii="Times New Roman" w:eastAsia="Times New Roman" w:hAnsi="Times New Roman" w:cs="Times New Roman"/>
          <w:sz w:val="20"/>
          <w:szCs w:val="20"/>
        </w:rPr>
        <w:t xml:space="preserve">Secure Communities (Archived Content),” available at </w:t>
      </w:r>
      <w:hyperlink r:id="rId12">
        <w:r w:rsidRPr="003D1906">
          <w:rPr>
            <w:rStyle w:val="Hyperlink"/>
            <w:rFonts w:ascii="Times New Roman" w:eastAsia="Times New Roman" w:hAnsi="Times New Roman" w:cs="Times New Roman"/>
            <w:sz w:val="20"/>
            <w:szCs w:val="20"/>
          </w:rPr>
          <w:t>https://www.ice.gov/secure-communities</w:t>
        </w:r>
      </w:hyperlink>
      <w:r w:rsidRPr="003D1906">
        <w:rPr>
          <w:rFonts w:ascii="Times New Roman" w:eastAsia="Times New Roman" w:hAnsi="Times New Roman" w:cs="Times New Roman"/>
          <w:sz w:val="20"/>
          <w:szCs w:val="20"/>
        </w:rPr>
        <w:t xml:space="preserve"> (last visited November 25, 2025).</w:t>
      </w:r>
    </w:p>
  </w:footnote>
  <w:footnote w:id="30">
    <w:p w14:paraId="3A746A84"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Trump White House Archives, </w:t>
      </w:r>
      <w:r w:rsidRPr="003D1906">
        <w:rPr>
          <w:rFonts w:ascii="Times New Roman" w:eastAsia="Times New Roman" w:hAnsi="Times New Roman" w:cs="Times New Roman"/>
          <w:color w:val="000000" w:themeColor="text1"/>
          <w:sz w:val="20"/>
          <w:szCs w:val="20"/>
        </w:rPr>
        <w:t>“</w:t>
      </w:r>
      <w:r w:rsidRPr="003D1906">
        <w:rPr>
          <w:rFonts w:ascii="Times New Roman" w:eastAsia="Times New Roman" w:hAnsi="Times New Roman" w:cs="Times New Roman"/>
          <w:sz w:val="20"/>
          <w:szCs w:val="20"/>
        </w:rPr>
        <w:t xml:space="preserve">Executive Order: Enhancing Public Safety in the Interior of the United States,” Jan. 25, 2017, available at </w:t>
      </w:r>
      <w:hyperlink r:id="rId13">
        <w:r w:rsidRPr="003D1906">
          <w:rPr>
            <w:rStyle w:val="Hyperlink"/>
            <w:rFonts w:ascii="Times New Roman" w:eastAsia="Times New Roman" w:hAnsi="Times New Roman" w:cs="Times New Roman"/>
            <w:sz w:val="20"/>
            <w:szCs w:val="20"/>
          </w:rPr>
          <w:t>https://trumpwhitehouse.archives.gov/presidential-actions/executive-order-enhancing-public-safety-interior-united-states/</w:t>
        </w:r>
      </w:hyperlink>
      <w:r w:rsidRPr="003D1906">
        <w:rPr>
          <w:rFonts w:ascii="Times New Roman" w:eastAsia="Times New Roman" w:hAnsi="Times New Roman" w:cs="Times New Roman"/>
          <w:sz w:val="20"/>
          <w:szCs w:val="20"/>
        </w:rPr>
        <w:t xml:space="preserve"> (last visited November 25, 2025).</w:t>
      </w:r>
    </w:p>
  </w:footnote>
  <w:footnote w:id="31">
    <w:p w14:paraId="1F271E53"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 xml:space="preserve">Executive Order: Enhancing Public Safety in the Interior of the United States, </w:t>
      </w:r>
      <w:r w:rsidRPr="003D1906">
        <w:rPr>
          <w:rFonts w:ascii="Times New Roman" w:eastAsia="Times New Roman" w:hAnsi="Times New Roman" w:cs="Times New Roman"/>
          <w:sz w:val="20"/>
          <w:szCs w:val="20"/>
        </w:rPr>
        <w:t xml:space="preserve">Jan. 25, 2017, available at: </w:t>
      </w:r>
      <w:hyperlink r:id="rId14">
        <w:r w:rsidRPr="003D1906">
          <w:rPr>
            <w:rStyle w:val="Hyperlink"/>
            <w:rFonts w:ascii="Times New Roman" w:eastAsia="Times New Roman" w:hAnsi="Times New Roman" w:cs="Times New Roman"/>
            <w:sz w:val="20"/>
            <w:szCs w:val="20"/>
          </w:rPr>
          <w:t>https://www.federalregister.gov/documents/2017/01/30/2017-02102/enhancing-public-safety-in-the-interior-of-the-united-states</w:t>
        </w:r>
      </w:hyperlink>
      <w:r w:rsidRPr="003D1906">
        <w:rPr>
          <w:rFonts w:ascii="Times New Roman" w:eastAsia="Times New Roman" w:hAnsi="Times New Roman" w:cs="Times New Roman"/>
          <w:sz w:val="20"/>
          <w:szCs w:val="20"/>
        </w:rPr>
        <w:t>.</w:t>
      </w:r>
    </w:p>
  </w:footnote>
  <w:footnote w:id="32">
    <w:p w14:paraId="3AC31DDC" w14:textId="77777777" w:rsidR="00B20B16" w:rsidRPr="003D1906" w:rsidRDefault="00B20B16" w:rsidP="003D1906">
      <w:pPr>
        <w:spacing w:after="0" w:line="240" w:lineRule="auto"/>
        <w:jc w:val="both"/>
        <w:rPr>
          <w:rFonts w:ascii="Times New Roman" w:eastAsia="Times New Roman" w:hAnsi="Times New Roman" w:cs="Times New Roman"/>
          <w:i/>
          <w:iCs/>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Id.</w:t>
      </w:r>
    </w:p>
  </w:footnote>
  <w:footnote w:id="33">
    <w:p w14:paraId="6A5D543D"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 xml:space="preserve">See </w:t>
      </w:r>
      <w:r w:rsidRPr="003D1906">
        <w:rPr>
          <w:rFonts w:ascii="Times New Roman" w:eastAsia="Times New Roman" w:hAnsi="Times New Roman" w:cs="Times New Roman"/>
          <w:sz w:val="20"/>
          <w:szCs w:val="20"/>
        </w:rPr>
        <w:t>Int. No. 1558, L.L 2017/226, codified at N.Y.C. Admin. Code § 9-205; Int. No. 1568, L.L 2017/228, codified at N.Y.C. Admin. Code §§ 10-178, 9-131, 14-154.</w:t>
      </w:r>
    </w:p>
  </w:footnote>
  <w:footnote w:id="34">
    <w:p w14:paraId="1975A7C4"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Int. No. 1558, L.L 2017/226, codified at N.Y.C. Admin. Code § 9-205.</w:t>
      </w:r>
    </w:p>
  </w:footnote>
  <w:footnote w:id="35">
    <w:p w14:paraId="51B1CA7E"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Int. No. 1568, L.L 2017/228, codified at N.Y.C. Admin. Code §§ 10-178, 9-131, 14-154.</w:t>
      </w:r>
    </w:p>
  </w:footnote>
  <w:footnote w:id="36">
    <w:p w14:paraId="2CB217C5" w14:textId="77777777" w:rsidR="00B20B16" w:rsidRPr="003D1906" w:rsidRDefault="00B20B16" w:rsidP="003D1906">
      <w:pPr>
        <w:spacing w:after="0" w:line="240" w:lineRule="auto"/>
        <w:jc w:val="both"/>
        <w:rPr>
          <w:rFonts w:ascii="Times New Roman" w:eastAsia="Times New Roman" w:hAnsi="Times New Roman" w:cs="Times New Roman"/>
          <w:i/>
          <w:iCs/>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Id.</w:t>
      </w:r>
    </w:p>
  </w:footnote>
  <w:footnote w:id="37">
    <w:p w14:paraId="4746ABCB" w14:textId="77777777" w:rsidR="00B20B16" w:rsidRPr="003D1906" w:rsidRDefault="00B20B16" w:rsidP="003D1906">
      <w:pPr>
        <w:spacing w:after="0" w:line="240" w:lineRule="auto"/>
        <w:jc w:val="both"/>
        <w:rPr>
          <w:rFonts w:ascii="Times New Roman" w:eastAsia="Times New Roman" w:hAnsi="Times New Roman" w:cs="Times New Roman"/>
          <w:i/>
          <w:iCs/>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Id.</w:t>
      </w:r>
    </w:p>
  </w:footnote>
  <w:footnote w:id="38">
    <w:p w14:paraId="7D3972AB" w14:textId="77777777" w:rsidR="00B20B16" w:rsidRPr="003D1906" w:rsidRDefault="00B20B16" w:rsidP="003D1906">
      <w:pPr>
        <w:spacing w:after="0" w:line="240" w:lineRule="auto"/>
        <w:jc w:val="both"/>
        <w:rPr>
          <w:rFonts w:ascii="Times New Roman" w:eastAsia="Times New Roman" w:hAnsi="Times New Roman" w:cs="Times New Roman"/>
          <w:i/>
          <w:iCs/>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Id.</w:t>
      </w:r>
    </w:p>
  </w:footnote>
  <w:footnote w:id="39">
    <w:p w14:paraId="6DDF565B"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Int. No. 1557-A, L.L 2017/245, codified at N.Y.C. Charter § 8(h) and N.Y.C. Admin. Code §§ 23-1203, 23-1204, 23-1205.</w:t>
      </w:r>
    </w:p>
  </w:footnote>
  <w:footnote w:id="40">
    <w:p w14:paraId="2C00CAC9"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Int. No. 1579-A, L.L 2017/246, codified at N.Y.C. Admin. Code § 4-210.</w:t>
      </w:r>
    </w:p>
  </w:footnote>
  <w:footnote w:id="41">
    <w:p w14:paraId="35703FE3" w14:textId="77777777" w:rsidR="00B20B16" w:rsidRPr="003D1906" w:rsidRDefault="00B20B16" w:rsidP="003D1906">
      <w:pPr>
        <w:spacing w:after="0" w:line="240" w:lineRule="auto"/>
        <w:jc w:val="both"/>
        <w:rPr>
          <w:rFonts w:ascii="Times New Roman" w:eastAsia="Times New Roman" w:hAnsi="Times New Roman" w:cs="Times New Roman"/>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Int. No. 1588-A, L.L 2017/247, codified at N.Y.C. Admin. Code §§ 23-1201, 23-1202.</w:t>
      </w:r>
    </w:p>
  </w:footnote>
  <w:footnote w:id="42">
    <w:p w14:paraId="2E4FAA27" w14:textId="77777777" w:rsidR="00B20B16" w:rsidRPr="003D1906" w:rsidRDefault="00B20B16" w:rsidP="003D1906">
      <w:pPr>
        <w:spacing w:after="0" w:line="240" w:lineRule="auto"/>
        <w:jc w:val="both"/>
        <w:rPr>
          <w:rFonts w:ascii="Times New Roman" w:eastAsia="Times New Roman" w:hAnsi="Times New Roman" w:cs="Times New Roman"/>
          <w:i/>
          <w:iCs/>
          <w:sz w:val="20"/>
          <w:szCs w:val="20"/>
        </w:rPr>
      </w:pPr>
      <w:r w:rsidRPr="003D1906">
        <w:rPr>
          <w:rStyle w:val="FootnoteReference"/>
          <w:rFonts w:ascii="Times New Roman" w:eastAsia="Times New Roman" w:hAnsi="Times New Roman" w:cs="Times New Roman"/>
          <w:sz w:val="20"/>
          <w:szCs w:val="20"/>
        </w:rPr>
        <w:footnoteRef/>
      </w:r>
      <w:r w:rsidRPr="003D1906">
        <w:rPr>
          <w:rFonts w:ascii="Times New Roman" w:eastAsia="Times New Roman" w:hAnsi="Times New Roman" w:cs="Times New Roman"/>
          <w:sz w:val="20"/>
          <w:szCs w:val="20"/>
        </w:rPr>
        <w:t xml:space="preserve"> </w:t>
      </w:r>
      <w:r w:rsidRPr="003D1906">
        <w:rPr>
          <w:rFonts w:ascii="Times New Roman" w:eastAsia="Times New Roman" w:hAnsi="Times New Roman" w:cs="Times New Roman"/>
          <w:i/>
          <w:iCs/>
          <w:sz w:val="20"/>
          <w:szCs w:val="20"/>
        </w:rPr>
        <w:t>Id.</w:t>
      </w:r>
    </w:p>
  </w:footnote>
  <w:footnote w:id="43">
    <w:p w14:paraId="2D33A8F7" w14:textId="2126D698"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N.Y.C. Council, Hearing Testimony, Committee on Immigration, Feb. 15, 2023, </w:t>
      </w:r>
      <w:r w:rsidRPr="003D1906">
        <w:rPr>
          <w:rFonts w:ascii="Times New Roman" w:hAnsi="Times New Roman" w:cs="Times New Roman"/>
          <w:iCs/>
        </w:rPr>
        <w:t xml:space="preserve">available at </w:t>
      </w:r>
      <w:hyperlink r:id="rId15" w:history="1">
        <w:r w:rsidRPr="006D54AD">
          <w:rPr>
            <w:rStyle w:val="Hyperlink"/>
            <w:rFonts w:ascii="Times New Roman" w:hAnsi="Times New Roman" w:cs="Times New Roman"/>
          </w:rPr>
          <w:t>https://legistar.council.nyc.gov/LegislationDetail.aspx?ID=6010279&amp;GUID=3410DB97-5BF5-4322-9819-41E779A0CFBD&amp;Options=&amp;Search=</w:t>
        </w:r>
      </w:hyperlink>
      <w:r w:rsidRPr="003D1906">
        <w:rPr>
          <w:rFonts w:ascii="Times New Roman" w:hAnsi="Times New Roman" w:cs="Times New Roman"/>
          <w:i/>
        </w:rPr>
        <w:t xml:space="preserve"> </w:t>
      </w:r>
    </w:p>
  </w:footnote>
  <w:footnote w:id="44">
    <w:p w14:paraId="1C78CDE1"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New York City Office of the Mayor. “Mayor Adams’ Statement Following Meeting with Border Czar Tom Homan.” NYC.GOV. (February 13, 2025). </w:t>
      </w:r>
      <w:r w:rsidRPr="003D1906">
        <w:rPr>
          <w:rFonts w:ascii="Times New Roman" w:hAnsi="Times New Roman" w:cs="Times New Roman"/>
          <w:i/>
          <w:iCs/>
          <w:sz w:val="20"/>
          <w:szCs w:val="20"/>
        </w:rPr>
        <w:t xml:space="preserve">Available at: </w:t>
      </w:r>
      <w:hyperlink r:id="rId16">
        <w:r w:rsidRPr="006D54AD">
          <w:rPr>
            <w:rStyle w:val="Hyperlink"/>
            <w:rFonts w:ascii="Times New Roman" w:hAnsi="Times New Roman" w:cs="Times New Roman"/>
            <w:sz w:val="20"/>
            <w:szCs w:val="20"/>
          </w:rPr>
          <w:t>https://www.nyc.gov/mayors-office/news/2025/02/mayor-adams-following-meeting-border-czar-tom-homan</w:t>
        </w:r>
      </w:hyperlink>
      <w:r w:rsidRPr="003D1906">
        <w:rPr>
          <w:rFonts w:ascii="Times New Roman" w:hAnsi="Times New Roman" w:cs="Times New Roman"/>
          <w:i/>
          <w:iCs/>
          <w:sz w:val="20"/>
          <w:szCs w:val="20"/>
        </w:rPr>
        <w:t xml:space="preserve"> </w:t>
      </w:r>
    </w:p>
  </w:footnote>
  <w:footnote w:id="45">
    <w:p w14:paraId="617F00E9"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 xml:space="preserve">Id. </w:t>
      </w:r>
    </w:p>
  </w:footnote>
  <w:footnote w:id="46">
    <w:p w14:paraId="6052D21E"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Shivonne, Adeja. “Mayor Adams on FOX with border czar in NYC: ‘If he doesn’t deliver, I’ll be back.’” FOX 5 NY. (February 14, 2025). </w:t>
      </w:r>
      <w:r w:rsidRPr="003D1906">
        <w:rPr>
          <w:rFonts w:ascii="Times New Roman" w:hAnsi="Times New Roman" w:cs="Times New Roman"/>
          <w:i/>
          <w:iCs/>
          <w:sz w:val="20"/>
          <w:szCs w:val="20"/>
        </w:rPr>
        <w:t xml:space="preserve">Available at: </w:t>
      </w:r>
      <w:hyperlink r:id="rId17">
        <w:r w:rsidRPr="006D54AD">
          <w:rPr>
            <w:rStyle w:val="Hyperlink"/>
            <w:rFonts w:ascii="Times New Roman" w:hAnsi="Times New Roman" w:cs="Times New Roman"/>
            <w:sz w:val="20"/>
            <w:szCs w:val="20"/>
          </w:rPr>
          <w:t>https://www.fox5ny.com/news/mayor-adams-border-czar-fox-and-friends</w:t>
        </w:r>
      </w:hyperlink>
      <w:r w:rsidRPr="003D1906">
        <w:rPr>
          <w:rFonts w:ascii="Times New Roman" w:hAnsi="Times New Roman" w:cs="Times New Roman"/>
          <w:i/>
          <w:iCs/>
          <w:sz w:val="20"/>
          <w:szCs w:val="20"/>
        </w:rPr>
        <w:t xml:space="preserve"> </w:t>
      </w:r>
    </w:p>
  </w:footnote>
  <w:footnote w:id="47">
    <w:p w14:paraId="6453C32E"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 xml:space="preserve">See </w:t>
      </w:r>
      <w:r w:rsidRPr="003D1906">
        <w:rPr>
          <w:rFonts w:ascii="Times New Roman" w:hAnsi="Times New Roman" w:cs="Times New Roman"/>
          <w:sz w:val="20"/>
          <w:szCs w:val="20"/>
        </w:rPr>
        <w:t xml:space="preserve">Executive Order 50. “Authorizing Federal Immigration Authorities to Investigate Criminal Activity on Rikers Island.” (April 8, 2025). </w:t>
      </w:r>
      <w:r w:rsidRPr="003D1906">
        <w:rPr>
          <w:rFonts w:ascii="Times New Roman" w:hAnsi="Times New Roman" w:cs="Times New Roman"/>
          <w:i/>
          <w:iCs/>
          <w:sz w:val="20"/>
          <w:szCs w:val="20"/>
        </w:rPr>
        <w:t xml:space="preserve">Available at: </w:t>
      </w:r>
      <w:hyperlink r:id="rId18">
        <w:r w:rsidRPr="006D54AD">
          <w:rPr>
            <w:rStyle w:val="Hyperlink"/>
            <w:rFonts w:ascii="Times New Roman" w:hAnsi="Times New Roman" w:cs="Times New Roman"/>
            <w:sz w:val="20"/>
            <w:szCs w:val="20"/>
          </w:rPr>
          <w:t>https://www.nyc.gov/mayors-office/news/2025/04/executive-order-50</w:t>
        </w:r>
      </w:hyperlink>
      <w:r w:rsidRPr="003D1906">
        <w:rPr>
          <w:rFonts w:ascii="Times New Roman" w:hAnsi="Times New Roman" w:cs="Times New Roman"/>
          <w:i/>
          <w:iCs/>
          <w:sz w:val="20"/>
          <w:szCs w:val="20"/>
        </w:rPr>
        <w:t xml:space="preserve"> </w:t>
      </w:r>
    </w:p>
  </w:footnote>
  <w:footnote w:id="48">
    <w:p w14:paraId="7C73A655"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New York City Council. “Speaker Adrienne Adams, Council Members, and Civil Rights Advocates Celebrate State Supreme Court’s Final Ruling Blocking Trump’s New ICE Office on Rikers.” (September 16, 2025). </w:t>
      </w:r>
      <w:r w:rsidRPr="003D1906">
        <w:rPr>
          <w:rFonts w:ascii="Times New Roman" w:hAnsi="Times New Roman" w:cs="Times New Roman"/>
          <w:i/>
          <w:iCs/>
          <w:sz w:val="20"/>
          <w:szCs w:val="20"/>
        </w:rPr>
        <w:t xml:space="preserve">Available at: </w:t>
      </w:r>
      <w:hyperlink r:id="rId19">
        <w:r w:rsidRPr="006D54AD">
          <w:rPr>
            <w:rStyle w:val="Hyperlink"/>
            <w:rFonts w:ascii="Times New Roman" w:hAnsi="Times New Roman" w:cs="Times New Roman"/>
            <w:sz w:val="20"/>
            <w:szCs w:val="20"/>
          </w:rPr>
          <w:t>https://council.nyc.gov/press/2025/09/16/2976/</w:t>
        </w:r>
      </w:hyperlink>
      <w:r w:rsidRPr="003D1906">
        <w:rPr>
          <w:rFonts w:ascii="Times New Roman" w:hAnsi="Times New Roman" w:cs="Times New Roman"/>
          <w:i/>
          <w:iCs/>
          <w:sz w:val="20"/>
          <w:szCs w:val="20"/>
        </w:rPr>
        <w:t xml:space="preserve"> </w:t>
      </w:r>
    </w:p>
  </w:footnote>
  <w:footnote w:id="49">
    <w:p w14:paraId="7BC0F6EC"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Eyewitness News. “New York State Supreme Court blocks opening of ICE office at Rikers Island.” ABC7. (September 8, 2025). </w:t>
      </w:r>
      <w:r w:rsidRPr="003D1906">
        <w:rPr>
          <w:rFonts w:ascii="Times New Roman" w:hAnsi="Times New Roman" w:cs="Times New Roman"/>
          <w:i/>
          <w:iCs/>
          <w:sz w:val="20"/>
          <w:szCs w:val="20"/>
        </w:rPr>
        <w:t xml:space="preserve">Available at: </w:t>
      </w:r>
      <w:hyperlink r:id="rId20">
        <w:r w:rsidRPr="00A15C7C">
          <w:rPr>
            <w:rStyle w:val="Hyperlink"/>
            <w:rFonts w:ascii="Times New Roman" w:hAnsi="Times New Roman" w:cs="Times New Roman"/>
            <w:sz w:val="20"/>
            <w:szCs w:val="20"/>
          </w:rPr>
          <w:t>https://abc7ny.com/post/new-york-state-supreme-court-blocks-opening-ice-office-rikers-island-invalidating-mayor-adams-executive-order/17774132/</w:t>
        </w:r>
      </w:hyperlink>
      <w:r w:rsidRPr="003D1906">
        <w:rPr>
          <w:rFonts w:ascii="Times New Roman" w:hAnsi="Times New Roman" w:cs="Times New Roman"/>
          <w:i/>
          <w:iCs/>
          <w:sz w:val="20"/>
          <w:szCs w:val="20"/>
        </w:rPr>
        <w:t xml:space="preserve"> </w:t>
      </w:r>
    </w:p>
  </w:footnote>
  <w:footnote w:id="50">
    <w:p w14:paraId="34CDB93E"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Rashbaum, William K., Dana Rubinstein, and Jonah E. Bromwich. “How Dr. Phil and a Top Adams Aide Helped Ease ICE’s Path Into New York.” NEW YORK TIMES. (June 18, 2025). </w:t>
      </w:r>
      <w:r w:rsidRPr="003D1906">
        <w:rPr>
          <w:rFonts w:ascii="Times New Roman" w:hAnsi="Times New Roman" w:cs="Times New Roman"/>
          <w:i/>
          <w:iCs/>
          <w:sz w:val="20"/>
          <w:szCs w:val="20"/>
        </w:rPr>
        <w:t xml:space="preserve">Available at: </w:t>
      </w:r>
      <w:hyperlink r:id="rId21">
        <w:r w:rsidRPr="00A15C7C">
          <w:rPr>
            <w:rStyle w:val="Hyperlink"/>
            <w:rFonts w:ascii="Times New Roman" w:hAnsi="Times New Roman" w:cs="Times New Roman"/>
            <w:sz w:val="20"/>
            <w:szCs w:val="20"/>
          </w:rPr>
          <w:t>https://www.nytimes.com/2025/06/18/nyregion/ice-kaz-adams-nyc-immigration.html</w:t>
        </w:r>
      </w:hyperlink>
      <w:r w:rsidRPr="003D1906">
        <w:rPr>
          <w:rFonts w:ascii="Times New Roman" w:hAnsi="Times New Roman" w:cs="Times New Roman"/>
          <w:i/>
          <w:iCs/>
          <w:sz w:val="20"/>
          <w:szCs w:val="20"/>
        </w:rPr>
        <w:t xml:space="preserve"> </w:t>
      </w:r>
    </w:p>
  </w:footnote>
  <w:footnote w:id="51">
    <w:p w14:paraId="53483C97"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 xml:space="preserve">Id. </w:t>
      </w:r>
    </w:p>
  </w:footnote>
  <w:footnote w:id="52">
    <w:p w14:paraId="1549481F"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Id.</w:t>
      </w:r>
    </w:p>
  </w:footnote>
  <w:footnote w:id="53">
    <w:p w14:paraId="376089E1"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Id.</w:t>
      </w:r>
    </w:p>
  </w:footnote>
  <w:footnote w:id="54">
    <w:p w14:paraId="0D96548F"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Id.</w:t>
      </w:r>
    </w:p>
  </w:footnote>
  <w:footnote w:id="55">
    <w:p w14:paraId="5B36A0EE"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Id.</w:t>
      </w:r>
    </w:p>
  </w:footnote>
  <w:footnote w:id="56">
    <w:p w14:paraId="59C8A007"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Id.</w:t>
      </w:r>
    </w:p>
  </w:footnote>
  <w:footnote w:id="57">
    <w:p w14:paraId="00B01705" w14:textId="77777777"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According to the Department of Investigation’s (DOI) report, released on December 3, 2025, examining five incidents of NYPD engagement with civil immigration enforcement, DOI found no evidence that the NYPD team responsible for coordinating a criminal warrant sweep of city-funded hotels housing immigrants coordinated with Homeland Security Investigations’ planned operation at the same locations. </w:t>
      </w:r>
      <w:r w:rsidRPr="003D1906">
        <w:rPr>
          <w:rFonts w:ascii="Times New Roman" w:hAnsi="Times New Roman" w:cs="Times New Roman"/>
          <w:i/>
          <w:iCs/>
        </w:rPr>
        <w:t>See report</w:t>
      </w:r>
      <w:r w:rsidRPr="003D1906">
        <w:rPr>
          <w:rFonts w:ascii="Times New Roman" w:hAnsi="Times New Roman" w:cs="Times New Roman"/>
        </w:rPr>
        <w:t>:</w:t>
      </w:r>
    </w:p>
    <w:p w14:paraId="7E6FD28F" w14:textId="77777777" w:rsidR="00B20B16" w:rsidRPr="003D1906" w:rsidRDefault="00B20B16" w:rsidP="003D1906">
      <w:pPr>
        <w:pStyle w:val="FootnoteText"/>
        <w:jc w:val="both"/>
        <w:rPr>
          <w:rFonts w:ascii="Times New Roman" w:hAnsi="Times New Roman" w:cs="Times New Roman"/>
        </w:rPr>
      </w:pPr>
      <w:hyperlink r:id="rId22" w:history="1">
        <w:r w:rsidRPr="003D1906">
          <w:rPr>
            <w:rStyle w:val="Hyperlink"/>
            <w:rFonts w:ascii="Times New Roman" w:hAnsi="Times New Roman" w:cs="Times New Roman"/>
          </w:rPr>
          <w:t>https://www.nyc.gov/assets/doi/reports/pdf/2025/49NYPD.SancLawsRelease.Rpt.12.03.2025.pdf</w:t>
        </w:r>
      </w:hyperlink>
    </w:p>
  </w:footnote>
  <w:footnote w:id="58">
    <w:p w14:paraId="22EDBD8D"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Radovic, Paz. “ICE Took His Son From Their Bronx Home. Now His 19-Rear-Old Is In Bukele’s Mega-prison in El Salvador.” DOCUMENTED. (April 14, 2025). </w:t>
      </w:r>
      <w:r w:rsidRPr="003D1906">
        <w:rPr>
          <w:rFonts w:ascii="Times New Roman" w:hAnsi="Times New Roman" w:cs="Times New Roman"/>
          <w:i/>
          <w:iCs/>
          <w:sz w:val="20"/>
          <w:szCs w:val="20"/>
        </w:rPr>
        <w:t xml:space="preserve">Available at: </w:t>
      </w:r>
      <w:hyperlink r:id="rId23">
        <w:r w:rsidRPr="006B03D2">
          <w:rPr>
            <w:rStyle w:val="Hyperlink"/>
            <w:rFonts w:ascii="Times New Roman" w:hAnsi="Times New Roman" w:cs="Times New Roman"/>
            <w:sz w:val="20"/>
            <w:szCs w:val="20"/>
          </w:rPr>
          <w:t>https://documentedny.com/2025/04/14/ice-bukele-cecot-tren-de-aragua-el-salvador-new-york-deported/</w:t>
        </w:r>
      </w:hyperlink>
      <w:r w:rsidRPr="003D1906">
        <w:rPr>
          <w:rFonts w:ascii="Times New Roman" w:hAnsi="Times New Roman" w:cs="Times New Roman"/>
          <w:i/>
          <w:iCs/>
          <w:sz w:val="20"/>
          <w:szCs w:val="20"/>
        </w:rPr>
        <w:t xml:space="preserve"> </w:t>
      </w:r>
    </w:p>
  </w:footnote>
  <w:footnote w:id="59">
    <w:p w14:paraId="158D8425" w14:textId="0A63DE7F" w:rsidR="00B20B16" w:rsidRPr="003D1906" w:rsidRDefault="00B20B16" w:rsidP="003D1906">
      <w:pPr>
        <w:spacing w:after="0" w:line="240" w:lineRule="auto"/>
        <w:jc w:val="both"/>
        <w:rPr>
          <w:rFonts w:ascii="Times New Roman" w:eastAsia="Calibri" w:hAnsi="Times New Roman" w:cs="Times New Roman"/>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Gonen, Yoav, Paz Radovic and Gwynne Hogan. “</w:t>
      </w:r>
      <w:r w:rsidRPr="003D1906">
        <w:rPr>
          <w:rFonts w:ascii="Times New Roman" w:eastAsia="Calibri" w:hAnsi="Times New Roman" w:cs="Times New Roman"/>
          <w:sz w:val="20"/>
          <w:szCs w:val="20"/>
        </w:rPr>
        <w:t>Arrested by the NYPD but Not Prosecuted, They’re Now Imprisoned in El Salvador</w:t>
      </w:r>
      <w:r w:rsidR="00E726B1">
        <w:rPr>
          <w:rFonts w:ascii="Times New Roman" w:eastAsia="Calibri" w:hAnsi="Times New Roman" w:cs="Times New Roman"/>
          <w:sz w:val="20"/>
          <w:szCs w:val="20"/>
        </w:rPr>
        <w:t>.</w:t>
      </w:r>
      <w:r w:rsidRPr="003D1906">
        <w:rPr>
          <w:rFonts w:ascii="Times New Roman" w:eastAsia="Calibri" w:hAnsi="Times New Roman" w:cs="Times New Roman"/>
          <w:sz w:val="20"/>
          <w:szCs w:val="20"/>
        </w:rPr>
        <w:t xml:space="preserve">” THE CITY (May 16, 2025). </w:t>
      </w:r>
      <w:r w:rsidRPr="003D1906">
        <w:rPr>
          <w:rFonts w:ascii="Times New Roman" w:eastAsia="Calibri" w:hAnsi="Times New Roman" w:cs="Times New Roman"/>
          <w:i/>
          <w:iCs/>
          <w:sz w:val="20"/>
          <w:szCs w:val="20"/>
        </w:rPr>
        <w:t xml:space="preserve">Available at: </w:t>
      </w:r>
      <w:r w:rsidRPr="003D1906">
        <w:rPr>
          <w:rFonts w:ascii="Times New Roman" w:eastAsia="Calibri" w:hAnsi="Times New Roman" w:cs="Times New Roman"/>
          <w:sz w:val="20"/>
          <w:szCs w:val="20"/>
        </w:rPr>
        <w:t xml:space="preserve"> </w:t>
      </w:r>
      <w:hyperlink r:id="rId24">
        <w:r w:rsidRPr="003D1906">
          <w:rPr>
            <w:rStyle w:val="Hyperlink"/>
            <w:rFonts w:ascii="Times New Roman" w:eastAsia="Segoe UI" w:hAnsi="Times New Roman" w:cs="Times New Roman"/>
            <w:sz w:val="20"/>
            <w:szCs w:val="20"/>
          </w:rPr>
          <w:t>https://www.thecity.nyc/2025/05/16/merwil-gutierrez-flores-nypd-fbi-ice-cecot-task-forces/</w:t>
        </w:r>
      </w:hyperlink>
      <w:r w:rsidRPr="003D1906">
        <w:rPr>
          <w:rFonts w:ascii="Times New Roman" w:eastAsia="Segoe UI" w:hAnsi="Times New Roman" w:cs="Times New Roman"/>
          <w:color w:val="000000" w:themeColor="text1"/>
          <w:sz w:val="20"/>
          <w:szCs w:val="20"/>
        </w:rPr>
        <w:t xml:space="preserve"> </w:t>
      </w:r>
    </w:p>
  </w:footnote>
  <w:footnote w:id="60">
    <w:p w14:paraId="71134293"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 xml:space="preserve">Id. </w:t>
      </w:r>
    </w:p>
  </w:footnote>
  <w:footnote w:id="61">
    <w:p w14:paraId="0AEDF804" w14:textId="77777777" w:rsidR="00B20B16" w:rsidRPr="003D1906" w:rsidRDefault="00B20B16" w:rsidP="003D1906">
      <w:pPr>
        <w:pStyle w:val="FootnoteText"/>
        <w:jc w:val="both"/>
        <w:rPr>
          <w:rFonts w:ascii="Times New Roman" w:hAnsi="Times New Roman" w:cs="Times New Roman"/>
          <w:i/>
          <w:iCs/>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p>
  </w:footnote>
  <w:footnote w:id="62">
    <w:p w14:paraId="6650799B"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 xml:space="preserve">Id. </w:t>
      </w:r>
    </w:p>
  </w:footnote>
  <w:footnote w:id="63">
    <w:p w14:paraId="38562C71" w14:textId="1427BF3E" w:rsidR="00B20B16" w:rsidRPr="003D1906" w:rsidRDefault="00B20B16" w:rsidP="003D1906">
      <w:pPr>
        <w:spacing w:after="0" w:line="240" w:lineRule="auto"/>
        <w:jc w:val="both"/>
        <w:rPr>
          <w:rFonts w:ascii="Times New Roman" w:eastAsia="Calibri" w:hAnsi="Times New Roman" w:cs="Times New Roman"/>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Cramer, Maria and Chelsea Rose Marcius. “</w:t>
      </w:r>
      <w:r w:rsidRPr="003D1906">
        <w:rPr>
          <w:rFonts w:ascii="Times New Roman" w:eastAsia="Calibri" w:hAnsi="Times New Roman" w:cs="Times New Roman"/>
          <w:sz w:val="20"/>
          <w:szCs w:val="20"/>
        </w:rPr>
        <w:t xml:space="preserve">Why Did the N.Y.P.D. Hand Over a Sealed Arrest to Homeland Security?” THE NEW YORK TIMES. (May 6, 2025). </w:t>
      </w:r>
      <w:r w:rsidRPr="003D1906">
        <w:rPr>
          <w:rFonts w:ascii="Times New Roman" w:eastAsia="Calibri" w:hAnsi="Times New Roman" w:cs="Times New Roman"/>
          <w:i/>
          <w:iCs/>
          <w:sz w:val="20"/>
          <w:szCs w:val="20"/>
        </w:rPr>
        <w:t>Available at:</w:t>
      </w:r>
      <w:r w:rsidRPr="003D1906">
        <w:rPr>
          <w:rFonts w:ascii="Times New Roman" w:eastAsia="Calibri" w:hAnsi="Times New Roman" w:cs="Times New Roman"/>
          <w:sz w:val="20"/>
          <w:szCs w:val="20"/>
        </w:rPr>
        <w:t xml:space="preserve"> </w:t>
      </w:r>
      <w:hyperlink r:id="rId25" w:history="1">
        <w:r w:rsidRPr="003D1906">
          <w:rPr>
            <w:rStyle w:val="Hyperlink"/>
            <w:rFonts w:ascii="Times New Roman" w:eastAsia="Calibri" w:hAnsi="Times New Roman" w:cs="Times New Roman"/>
            <w:sz w:val="20"/>
            <w:szCs w:val="20"/>
          </w:rPr>
          <w:t>https://www.nytimes.com/2025/05/06/nyregion/nypd-ice-deportation-case-sealed-records.html</w:t>
        </w:r>
      </w:hyperlink>
      <w:r w:rsidRPr="003D1906">
        <w:rPr>
          <w:rFonts w:ascii="Times New Roman" w:eastAsia="Calibri" w:hAnsi="Times New Roman" w:cs="Times New Roman"/>
          <w:sz w:val="20"/>
          <w:szCs w:val="20"/>
        </w:rPr>
        <w:t xml:space="preserve">.  </w:t>
      </w:r>
    </w:p>
  </w:footnote>
  <w:footnote w:id="64">
    <w:p w14:paraId="5CF3AB90"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Id.</w:t>
      </w:r>
    </w:p>
  </w:footnote>
  <w:footnote w:id="65">
    <w:p w14:paraId="0B099C37" w14:textId="4FB6941E"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Id</w:t>
      </w:r>
      <w:r w:rsidR="003E2947">
        <w:rPr>
          <w:rFonts w:ascii="Times New Roman" w:hAnsi="Times New Roman" w:cs="Times New Roman"/>
          <w:i/>
          <w:iCs/>
          <w:sz w:val="20"/>
          <w:szCs w:val="20"/>
        </w:rPr>
        <w:t>.</w:t>
      </w:r>
    </w:p>
  </w:footnote>
  <w:footnote w:id="66">
    <w:p w14:paraId="0ABAA8D9" w14:textId="2A5D2FD9"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Id</w:t>
      </w:r>
      <w:r w:rsidR="003E2947">
        <w:rPr>
          <w:rFonts w:ascii="Times New Roman" w:hAnsi="Times New Roman" w:cs="Times New Roman"/>
          <w:i/>
          <w:iCs/>
          <w:sz w:val="20"/>
          <w:szCs w:val="20"/>
        </w:rPr>
        <w:t>.</w:t>
      </w:r>
    </w:p>
  </w:footnote>
  <w:footnote w:id="67">
    <w:p w14:paraId="35EC4F85"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Id</w:t>
      </w:r>
    </w:p>
  </w:footnote>
  <w:footnote w:id="68">
    <w:p w14:paraId="45B36E1E" w14:textId="77777777" w:rsidR="00B20B16" w:rsidRPr="003D1906" w:rsidRDefault="00B20B16" w:rsidP="003D1906">
      <w:pPr>
        <w:spacing w:after="0" w:line="240" w:lineRule="auto"/>
        <w:jc w:val="both"/>
        <w:rPr>
          <w:rFonts w:ascii="Times New Roman" w:eastAsia="Calibri" w:hAnsi="Times New Roman" w:cs="Times New Roman"/>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eastAsia="Calibri" w:hAnsi="Times New Roman" w:cs="Times New Roman"/>
          <w:sz w:val="20"/>
          <w:szCs w:val="20"/>
        </w:rPr>
        <w:t xml:space="preserve">Radio Diaries: Columbia protester Leqaa Kordia is still detained : NPR </w:t>
      </w:r>
      <w:hyperlink r:id="rId26">
        <w:r w:rsidRPr="003D1906">
          <w:rPr>
            <w:rStyle w:val="Hyperlink"/>
            <w:rFonts w:ascii="Times New Roman" w:eastAsia="Segoe UI" w:hAnsi="Times New Roman" w:cs="Times New Roman"/>
            <w:sz w:val="20"/>
            <w:szCs w:val="20"/>
          </w:rPr>
          <w:t>https://www.npr.org/2025/11/03/nx-s1-5591478/radio-diaries-columbia-protester-leqaa-kordia-is-still-detained</w:t>
        </w:r>
      </w:hyperlink>
      <w:r w:rsidRPr="003D1906">
        <w:rPr>
          <w:rFonts w:ascii="Times New Roman" w:eastAsia="Segoe UI" w:hAnsi="Times New Roman" w:cs="Times New Roman"/>
          <w:color w:val="000000" w:themeColor="text1"/>
          <w:sz w:val="20"/>
          <w:szCs w:val="20"/>
        </w:rPr>
        <w:t xml:space="preserve"> </w:t>
      </w:r>
    </w:p>
  </w:footnote>
  <w:footnote w:id="69">
    <w:p w14:paraId="0F9455B6" w14:textId="77777777"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According to the DOI report, released on December 3, 2025, examining five incidents of NYPD engagement with civil immigration enforcement, neither Leqaa Kordia’s case nor Merwil Gutiérrez’s case violated the City’s sanctuary laws. </w:t>
      </w:r>
      <w:r w:rsidRPr="003D1906">
        <w:rPr>
          <w:rFonts w:ascii="Times New Roman" w:hAnsi="Times New Roman" w:cs="Times New Roman"/>
          <w:i/>
          <w:iCs/>
        </w:rPr>
        <w:t>See report</w:t>
      </w:r>
      <w:r w:rsidRPr="003D1906">
        <w:rPr>
          <w:rFonts w:ascii="Times New Roman" w:hAnsi="Times New Roman" w:cs="Times New Roman"/>
        </w:rPr>
        <w:t xml:space="preserve">: </w:t>
      </w:r>
      <w:hyperlink r:id="rId27" w:history="1">
        <w:r w:rsidRPr="003D1906">
          <w:rPr>
            <w:rStyle w:val="Hyperlink"/>
            <w:rFonts w:ascii="Times New Roman" w:hAnsi="Times New Roman" w:cs="Times New Roman"/>
          </w:rPr>
          <w:t>https://www.nyc.gov/assets/doi/reports/pdf/2025/49NYPD.SancLawsRelease.Rpt.12.03.2025.pdf</w:t>
        </w:r>
      </w:hyperlink>
      <w:r w:rsidRPr="003D1906">
        <w:rPr>
          <w:rFonts w:ascii="Times New Roman" w:hAnsi="Times New Roman" w:cs="Times New Roman"/>
        </w:rPr>
        <w:t xml:space="preserve"> </w:t>
      </w:r>
    </w:p>
  </w:footnote>
  <w:footnote w:id="70">
    <w:p w14:paraId="48A8CE4E" w14:textId="77777777" w:rsidR="00B20B16" w:rsidRPr="003D1906" w:rsidRDefault="00B20B16" w:rsidP="003D1906">
      <w:pPr>
        <w:spacing w:after="0" w:line="240" w:lineRule="auto"/>
        <w:jc w:val="both"/>
        <w:rPr>
          <w:rFonts w:ascii="Times New Roman" w:eastAsia="Segoe UI" w:hAnsi="Times New Roman" w:cs="Times New Roman"/>
          <w:color w:val="000000" w:themeColor="text1"/>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Hogan, Gwynne. “</w:t>
      </w:r>
      <w:r w:rsidRPr="003D1906">
        <w:rPr>
          <w:rFonts w:ascii="Times New Roman" w:eastAsia="Calibri" w:hAnsi="Times New Roman" w:cs="Times New Roman"/>
          <w:sz w:val="20"/>
          <w:szCs w:val="20"/>
        </w:rPr>
        <w:t xml:space="preserve">VIDEO: Federal Agents Bust Into Queens Apartment, Pointing Guns at Mother and Her Four Kids.” THE CITY. (November 19, 2025). </w:t>
      </w:r>
      <w:r w:rsidRPr="003D1906">
        <w:rPr>
          <w:rFonts w:ascii="Times New Roman" w:eastAsia="Calibri" w:hAnsi="Times New Roman" w:cs="Times New Roman"/>
          <w:i/>
          <w:iCs/>
          <w:sz w:val="20"/>
          <w:szCs w:val="20"/>
        </w:rPr>
        <w:t xml:space="preserve">Available at: </w:t>
      </w:r>
      <w:r w:rsidRPr="003D1906">
        <w:rPr>
          <w:rFonts w:ascii="Times New Roman" w:eastAsia="Calibri" w:hAnsi="Times New Roman" w:cs="Times New Roman"/>
          <w:sz w:val="20"/>
          <w:szCs w:val="20"/>
        </w:rPr>
        <w:t xml:space="preserve"> </w:t>
      </w:r>
      <w:hyperlink r:id="rId28">
        <w:r w:rsidRPr="003D1906">
          <w:rPr>
            <w:rStyle w:val="Hyperlink"/>
            <w:rFonts w:ascii="Times New Roman" w:eastAsia="Segoe UI" w:hAnsi="Times New Roman" w:cs="Times New Roman"/>
            <w:sz w:val="20"/>
            <w:szCs w:val="20"/>
          </w:rPr>
          <w:t>https://www.thecity.nyc/2025/11/19/queens-ice-raid-guns-children-mother/</w:t>
        </w:r>
      </w:hyperlink>
    </w:p>
  </w:footnote>
  <w:footnote w:id="71">
    <w:p w14:paraId="0EFF601A" w14:textId="77777777" w:rsidR="00B20B16" w:rsidRPr="003D1906" w:rsidRDefault="00B20B16" w:rsidP="003D1906">
      <w:pPr>
        <w:spacing w:after="0" w:line="240" w:lineRule="auto"/>
        <w:jc w:val="both"/>
        <w:rPr>
          <w:rFonts w:ascii="Times New Roman" w:eastAsia="Segoe UI" w:hAnsi="Times New Roman" w:cs="Times New Roman"/>
          <w:i/>
          <w:iCs/>
          <w:color w:val="000000" w:themeColor="text1"/>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Id.</w:t>
      </w:r>
    </w:p>
  </w:footnote>
  <w:footnote w:id="72">
    <w:p w14:paraId="76169025" w14:textId="77777777" w:rsidR="00B20B16" w:rsidRPr="003D1906" w:rsidRDefault="00B20B16" w:rsidP="003D1906">
      <w:pPr>
        <w:spacing w:after="0" w:line="240" w:lineRule="auto"/>
        <w:jc w:val="both"/>
        <w:rPr>
          <w:rFonts w:ascii="Times New Roman" w:eastAsia="Segoe UI" w:hAnsi="Times New Roman" w:cs="Times New Roman"/>
          <w:color w:val="000000" w:themeColor="text1"/>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Id.</w:t>
      </w:r>
    </w:p>
  </w:footnote>
  <w:footnote w:id="73">
    <w:p w14:paraId="5AA4DF50" w14:textId="77777777" w:rsidR="00B20B16" w:rsidRPr="003D1906" w:rsidRDefault="00B20B16" w:rsidP="003D1906">
      <w:pPr>
        <w:spacing w:after="0" w:line="240" w:lineRule="auto"/>
        <w:jc w:val="both"/>
        <w:rPr>
          <w:rFonts w:ascii="Times New Roman" w:eastAsia="Calibri" w:hAnsi="Times New Roman" w:cs="Times New Roman"/>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Id.</w:t>
      </w:r>
    </w:p>
  </w:footnote>
  <w:footnote w:id="74">
    <w:p w14:paraId="0217F448"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Lane, Charles. “NYPD says 2 officers injured during Washington Heights ICE chase.” GOTHAMIST. (November 12, 2025). </w:t>
      </w:r>
      <w:r w:rsidRPr="003D1906">
        <w:rPr>
          <w:rFonts w:ascii="Times New Roman" w:hAnsi="Times New Roman" w:cs="Times New Roman"/>
          <w:i/>
          <w:iCs/>
          <w:sz w:val="20"/>
          <w:szCs w:val="20"/>
        </w:rPr>
        <w:t xml:space="preserve">Available at: </w:t>
      </w:r>
      <w:hyperlink r:id="rId29">
        <w:r w:rsidRPr="00101398">
          <w:rPr>
            <w:rStyle w:val="Hyperlink"/>
            <w:rFonts w:ascii="Times New Roman" w:hAnsi="Times New Roman" w:cs="Times New Roman"/>
            <w:sz w:val="20"/>
            <w:szCs w:val="20"/>
          </w:rPr>
          <w:t>https://gothamist.com/news/nypd-says-2-officers-injured-during-washington-heights-immigration-action</w:t>
        </w:r>
      </w:hyperlink>
      <w:r w:rsidRPr="003D1906">
        <w:rPr>
          <w:rFonts w:ascii="Times New Roman" w:hAnsi="Times New Roman" w:cs="Times New Roman"/>
          <w:i/>
          <w:iCs/>
          <w:sz w:val="20"/>
          <w:szCs w:val="20"/>
        </w:rPr>
        <w:t xml:space="preserve"> </w:t>
      </w:r>
    </w:p>
  </w:footnote>
  <w:footnote w:id="75">
    <w:p w14:paraId="6C031711"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 xml:space="preserve">Id. </w:t>
      </w:r>
    </w:p>
  </w:footnote>
  <w:footnote w:id="76">
    <w:p w14:paraId="4D98C7C3"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 xml:space="preserve">Id. </w:t>
      </w:r>
    </w:p>
  </w:footnote>
  <w:footnote w:id="77">
    <w:p w14:paraId="7934537C"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Levin, Sam. “The FBI spied on a Signal group chat of immigration activists, records reveal.” THE GUARDIAN. (November 21, 2025). </w:t>
      </w:r>
      <w:r w:rsidRPr="003D1906">
        <w:rPr>
          <w:rFonts w:ascii="Times New Roman" w:hAnsi="Times New Roman" w:cs="Times New Roman"/>
          <w:i/>
          <w:iCs/>
          <w:sz w:val="20"/>
          <w:szCs w:val="20"/>
        </w:rPr>
        <w:t xml:space="preserve">Available at: </w:t>
      </w:r>
      <w:hyperlink r:id="rId30" w:history="1">
        <w:r w:rsidRPr="00101398">
          <w:rPr>
            <w:rStyle w:val="Hyperlink"/>
            <w:rFonts w:ascii="Times New Roman" w:hAnsi="Times New Roman" w:cs="Times New Roman"/>
            <w:sz w:val="20"/>
            <w:szCs w:val="20"/>
          </w:rPr>
          <w:t>https://www.theguardian.com/us-news/2025/nov/21/fbi-signal-group-chat-immigration</w:t>
        </w:r>
      </w:hyperlink>
      <w:r w:rsidRPr="003D1906">
        <w:rPr>
          <w:rFonts w:ascii="Times New Roman" w:hAnsi="Times New Roman" w:cs="Times New Roman"/>
          <w:i/>
          <w:iCs/>
          <w:sz w:val="20"/>
          <w:szCs w:val="20"/>
        </w:rPr>
        <w:t xml:space="preserve"> </w:t>
      </w:r>
    </w:p>
  </w:footnote>
  <w:footnote w:id="78">
    <w:p w14:paraId="6773BF78"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Hogan, Gwynne and Harry Siegel. “NYPD Confirms Involvement in FBI Probe Targeting Volunteer Observers in Immigration Court.” THE CITY. (November 21, 2025). </w:t>
      </w:r>
      <w:r w:rsidRPr="003D1906">
        <w:rPr>
          <w:rFonts w:ascii="Times New Roman" w:hAnsi="Times New Roman" w:cs="Times New Roman"/>
          <w:i/>
          <w:iCs/>
          <w:sz w:val="20"/>
          <w:szCs w:val="20"/>
        </w:rPr>
        <w:t xml:space="preserve">Available at: </w:t>
      </w:r>
      <w:hyperlink r:id="rId31">
        <w:r w:rsidRPr="00F53E09">
          <w:rPr>
            <w:rStyle w:val="Hyperlink"/>
            <w:rFonts w:ascii="Times New Roman" w:hAnsi="Times New Roman" w:cs="Times New Roman"/>
            <w:sz w:val="20"/>
            <w:szCs w:val="20"/>
          </w:rPr>
          <w:t>https://www.thecity.nyc/2025/11/21/nypd-fbi-surveillance-signal-immigration-courts/</w:t>
        </w:r>
      </w:hyperlink>
      <w:r w:rsidRPr="003D1906">
        <w:rPr>
          <w:rFonts w:ascii="Times New Roman" w:hAnsi="Times New Roman" w:cs="Times New Roman"/>
          <w:i/>
          <w:iCs/>
          <w:sz w:val="20"/>
          <w:szCs w:val="20"/>
        </w:rPr>
        <w:t xml:space="preserve"> </w:t>
      </w:r>
    </w:p>
  </w:footnote>
  <w:footnote w:id="79">
    <w:p w14:paraId="5E854F82"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 xml:space="preserve">Id. </w:t>
      </w:r>
    </w:p>
  </w:footnote>
  <w:footnote w:id="80">
    <w:p w14:paraId="3B48242A"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Fortinsky, Sarah. “Border czar: ICE operations planned for New York City.” THE HILL. (November 19, 2025). </w:t>
      </w:r>
      <w:r w:rsidRPr="003D1906">
        <w:rPr>
          <w:rFonts w:ascii="Times New Roman" w:hAnsi="Times New Roman" w:cs="Times New Roman"/>
          <w:i/>
          <w:iCs/>
          <w:sz w:val="20"/>
          <w:szCs w:val="20"/>
        </w:rPr>
        <w:t xml:space="preserve">Available at: </w:t>
      </w:r>
      <w:hyperlink r:id="rId32">
        <w:r w:rsidRPr="00F53E09">
          <w:rPr>
            <w:rStyle w:val="Hyperlink"/>
            <w:rFonts w:ascii="Times New Roman" w:hAnsi="Times New Roman" w:cs="Times New Roman"/>
            <w:sz w:val="20"/>
            <w:szCs w:val="20"/>
          </w:rPr>
          <w:t>https://thehill.com/immigration/5612640-border-czar-homan-nyc-ice-operations/</w:t>
        </w:r>
      </w:hyperlink>
      <w:r w:rsidRPr="003D1906">
        <w:rPr>
          <w:rFonts w:ascii="Times New Roman" w:hAnsi="Times New Roman" w:cs="Times New Roman"/>
          <w:i/>
          <w:iCs/>
          <w:sz w:val="20"/>
          <w:szCs w:val="20"/>
        </w:rPr>
        <w:t xml:space="preserve"> </w:t>
      </w:r>
    </w:p>
  </w:footnote>
  <w:footnote w:id="81">
    <w:p w14:paraId="59A03559"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Daly, Adam, and Dean Moses, and Shane O’Brien. “ICE conducts raid on Chinatown’s Canal Street, multiple people detained as New Yorkers rage.” AMNY. (October 21, 2025). </w:t>
      </w:r>
      <w:r w:rsidRPr="003D1906">
        <w:rPr>
          <w:rFonts w:ascii="Times New Roman" w:hAnsi="Times New Roman" w:cs="Times New Roman"/>
          <w:i/>
          <w:iCs/>
          <w:sz w:val="20"/>
          <w:szCs w:val="20"/>
        </w:rPr>
        <w:t xml:space="preserve">Available at: </w:t>
      </w:r>
      <w:hyperlink r:id="rId33">
        <w:r w:rsidRPr="00F53E09">
          <w:rPr>
            <w:rStyle w:val="Hyperlink"/>
            <w:rFonts w:ascii="Times New Roman" w:hAnsi="Times New Roman" w:cs="Times New Roman"/>
            <w:sz w:val="20"/>
            <w:szCs w:val="20"/>
          </w:rPr>
          <w:t>https://www.amny.com/news/ice-agents-chinatown-raid-10212025/</w:t>
        </w:r>
      </w:hyperlink>
      <w:r w:rsidRPr="00F53E09">
        <w:rPr>
          <w:rFonts w:ascii="Times New Roman" w:hAnsi="Times New Roman" w:cs="Times New Roman"/>
          <w:sz w:val="20"/>
          <w:szCs w:val="20"/>
        </w:rPr>
        <w:t xml:space="preserve"> </w:t>
      </w:r>
    </w:p>
  </w:footnote>
  <w:footnote w:id="82">
    <w:p w14:paraId="722B8C38"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Williams, Nicholas, Rosso Parascandola, Julian Roberts-Grmela, and Lincoln Anderson. “ICE arrests Canal St. Vendor in ’target operation’ right after NYPD raids.” NY DAILY NEWS. (November 22, 2025). </w:t>
      </w:r>
      <w:r w:rsidRPr="003D1906">
        <w:rPr>
          <w:rFonts w:ascii="Times New Roman" w:hAnsi="Times New Roman" w:cs="Times New Roman"/>
          <w:i/>
          <w:iCs/>
          <w:sz w:val="20"/>
          <w:szCs w:val="20"/>
        </w:rPr>
        <w:t xml:space="preserve">Available at: </w:t>
      </w:r>
      <w:hyperlink r:id="rId34">
        <w:r w:rsidRPr="002321CB">
          <w:rPr>
            <w:rStyle w:val="Hyperlink"/>
            <w:rFonts w:ascii="Times New Roman" w:hAnsi="Times New Roman" w:cs="Times New Roman"/>
            <w:sz w:val="20"/>
            <w:szCs w:val="20"/>
          </w:rPr>
          <w:t>https://www.amny.com/news/ice-agents-chinatown-raid-10212025/</w:t>
        </w:r>
      </w:hyperlink>
      <w:r w:rsidRPr="003D1906">
        <w:rPr>
          <w:rFonts w:ascii="Times New Roman" w:hAnsi="Times New Roman" w:cs="Times New Roman"/>
          <w:i/>
          <w:iCs/>
          <w:sz w:val="20"/>
          <w:szCs w:val="20"/>
        </w:rPr>
        <w:t xml:space="preserve"> </w:t>
      </w:r>
    </w:p>
  </w:footnote>
  <w:footnote w:id="83">
    <w:p w14:paraId="0BAF27F9" w14:textId="77777777" w:rsidR="00B20B16" w:rsidRPr="003D1906" w:rsidRDefault="00B20B16" w:rsidP="003D1906">
      <w:pPr>
        <w:spacing w:after="0" w:line="240" w:lineRule="auto"/>
        <w:jc w:val="both"/>
        <w:rPr>
          <w:rFonts w:ascii="Times New Roman" w:hAnsi="Times New Roman" w:cs="Times New Roman"/>
          <w:i/>
          <w:iCs/>
          <w:sz w:val="20"/>
          <w:szCs w:val="20"/>
        </w:rPr>
      </w:pPr>
      <w:r w:rsidRPr="003D1906">
        <w:rPr>
          <w:rStyle w:val="FootnoteReference"/>
          <w:rFonts w:ascii="Times New Roman" w:hAnsi="Times New Roman" w:cs="Times New Roman"/>
          <w:sz w:val="20"/>
          <w:szCs w:val="20"/>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 xml:space="preserve">Id. </w:t>
      </w:r>
    </w:p>
  </w:footnote>
  <w:footnote w:id="84">
    <w:p w14:paraId="36E00B82" w14:textId="5DA02CB2"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Letter from Speaker Adrienne Adams and Oversight &amp; Investigations Chair Gale A. Brewer, N.Y. City Council, to Commissioner Jocelyn Strauber, N.Y.C. Dep’t. of Investigation, (June 2, 2025), </w:t>
      </w:r>
      <w:hyperlink r:id="rId35">
        <w:r w:rsidRPr="003D1906">
          <w:rPr>
            <w:rStyle w:val="Hyperlink"/>
            <w:rFonts w:ascii="Times New Roman" w:hAnsi="Times New Roman" w:cs="Times New Roman"/>
          </w:rPr>
          <w:t>https://council.nyc.gov/gale-brewer/wp-content/uploads/sites/90/2025/06/Letter-to-Commissioner-Strauber-1.pdf</w:t>
        </w:r>
      </w:hyperlink>
      <w:r w:rsidRPr="003D1906">
        <w:rPr>
          <w:rFonts w:ascii="Times New Roman" w:hAnsi="Times New Roman" w:cs="Times New Roman"/>
        </w:rPr>
        <w:t xml:space="preserve">.  </w:t>
      </w:r>
    </w:p>
  </w:footnote>
  <w:footnote w:id="85">
    <w:p w14:paraId="716BF046" w14:textId="60E0CA0F"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by Yoav Gonen, Paz Radovic, and Gwynne Hogan, “Arrested by the NYPD but Not Prosecuted, They’re Now Imprisoned in El Salvador,” THE CITY, (May 16, 2025, 5:00 a.m.), </w:t>
      </w:r>
      <w:hyperlink r:id="rId36">
        <w:r w:rsidRPr="003D1906">
          <w:rPr>
            <w:rStyle w:val="Hyperlink"/>
            <w:rFonts w:ascii="Times New Roman" w:hAnsi="Times New Roman" w:cs="Times New Roman"/>
          </w:rPr>
          <w:t>https://www.thecity.nyc/2025/05/16/merwil-gutierrez-flores-nypd-fbi-ice-cecot-task-forces/</w:t>
        </w:r>
      </w:hyperlink>
      <w:r w:rsidRPr="003D1906">
        <w:rPr>
          <w:rFonts w:ascii="Times New Roman" w:hAnsi="Times New Roman" w:cs="Times New Roman"/>
        </w:rPr>
        <w:t xml:space="preserve">. </w:t>
      </w:r>
    </w:p>
  </w:footnote>
  <w:footnote w:id="86">
    <w:p w14:paraId="3A98AF4A" w14:textId="2AB4943E"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Jake Offenhartz, “NYPD shared a Palestinian protester’s info with ICE. Now it’s evidence in her deportation case” Associated Press (11:12 PM EST, May 2, 2025), </w:t>
      </w:r>
      <w:hyperlink r:id="rId37">
        <w:r w:rsidRPr="003D1906">
          <w:rPr>
            <w:rStyle w:val="Hyperlink"/>
            <w:rFonts w:ascii="Times New Roman" w:hAnsi="Times New Roman" w:cs="Times New Roman"/>
          </w:rPr>
          <w:t>https://apnews.com/article/nypd-ice-leqaa-kordia-trump-palestinian-protests-90c6f446f431e8cec23a93172e1eb0b8</w:t>
        </w:r>
      </w:hyperlink>
      <w:r w:rsidRPr="003D1906">
        <w:rPr>
          <w:rFonts w:ascii="Times New Roman" w:hAnsi="Times New Roman" w:cs="Times New Roman"/>
        </w:rPr>
        <w:t xml:space="preserve">. </w:t>
      </w:r>
    </w:p>
  </w:footnote>
  <w:footnote w:id="87">
    <w:p w14:paraId="0E8981DA" w14:textId="7AF703D2"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Statement by N.Y. Police Department Commissioner Jessica Tisch, (May 6, 2025), </w:t>
      </w:r>
      <w:hyperlink r:id="rId38">
        <w:r w:rsidRPr="003D1906">
          <w:rPr>
            <w:rStyle w:val="Hyperlink"/>
            <w:rFonts w:ascii="Times New Roman" w:hAnsi="Times New Roman" w:cs="Times New Roman"/>
          </w:rPr>
          <w:t>https://www.nyc.gov/mayors-office/news/2025/05/transcript-mayor-adams-briefs-media-nypd-officers-attacked-times-square-nypd</w:t>
        </w:r>
      </w:hyperlink>
      <w:r w:rsidRPr="003D1906">
        <w:rPr>
          <w:rFonts w:ascii="Times New Roman" w:hAnsi="Times New Roman" w:cs="Times New Roman"/>
        </w:rPr>
        <w:t xml:space="preserve">. </w:t>
      </w:r>
    </w:p>
  </w:footnote>
  <w:footnote w:id="88">
    <w:p w14:paraId="4C47451D" w14:textId="0A4B0477"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Jocelyn E. Strauber and Andrew Sein, “DOI Investigation into the NYPD’s Compliance with Local Laws Restricting City Assistance with Immigration Enforcement,” N.Y.C. Department of Investigation, Dec. 3, 2025, at 11, available at </w:t>
      </w:r>
      <w:hyperlink r:id="rId39" w:history="1">
        <w:r w:rsidRPr="003D1906">
          <w:rPr>
            <w:rStyle w:val="Hyperlink"/>
            <w:rFonts w:ascii="Times New Roman" w:hAnsi="Times New Roman" w:cs="Times New Roman"/>
          </w:rPr>
          <w:t>https://www.nyc.gov/assets/doi/reports/pdf/2025/49NYPD.SancLawsRelease.Rpt.12.03.2025.pdf</w:t>
        </w:r>
      </w:hyperlink>
      <w:r w:rsidRPr="003D1906">
        <w:rPr>
          <w:rFonts w:ascii="Times New Roman" w:hAnsi="Times New Roman" w:cs="Times New Roman"/>
        </w:rPr>
        <w:t xml:space="preserve">. </w:t>
      </w:r>
    </w:p>
  </w:footnote>
  <w:footnote w:id="89">
    <w:p w14:paraId="653336DC" w14:textId="77777777"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Report, p. 21. </w:t>
      </w:r>
    </w:p>
  </w:footnote>
  <w:footnote w:id="90">
    <w:p w14:paraId="78CC8124" w14:textId="77777777"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Report, p. 22-25. </w:t>
      </w:r>
    </w:p>
  </w:footnote>
  <w:footnote w:id="91">
    <w:p w14:paraId="58833F82" w14:textId="77777777"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Report, p. 2. </w:t>
      </w:r>
    </w:p>
  </w:footnote>
  <w:footnote w:id="92">
    <w:p w14:paraId="3E283AC3" w14:textId="77777777"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Report, p. 38. </w:t>
      </w:r>
    </w:p>
  </w:footnote>
  <w:footnote w:id="93">
    <w:p w14:paraId="28633132" w14:textId="77777777"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Report p. 9, quoting N.Y.C. Admin. Code 10-178(c). </w:t>
      </w:r>
    </w:p>
  </w:footnote>
  <w:footnote w:id="94">
    <w:p w14:paraId="03B97B0A" w14:textId="48EB5EDD" w:rsidR="00B20B16" w:rsidRPr="003D1906" w:rsidRDefault="00B20B16" w:rsidP="003D1906">
      <w:pPr>
        <w:pStyle w:val="FootnoteText"/>
        <w:jc w:val="both"/>
        <w:rPr>
          <w:rFonts w:ascii="Times New Roman" w:hAnsi="Times New Roman" w:cs="Times New Roman"/>
          <w:i/>
          <w:iCs/>
        </w:rPr>
      </w:pPr>
      <w:r w:rsidRPr="003D1906">
        <w:rPr>
          <w:rStyle w:val="FootnoteReference"/>
          <w:rFonts w:ascii="Times New Roman" w:hAnsi="Times New Roman" w:cs="Times New Roman"/>
        </w:rPr>
        <w:footnoteRef/>
      </w:r>
      <w:r w:rsidRPr="003D1906">
        <w:rPr>
          <w:rFonts w:ascii="Times New Roman" w:hAnsi="Times New Roman" w:cs="Times New Roman"/>
        </w:rPr>
        <w:t xml:space="preserve"> Jocelyn E. Strauber and Marissa Carro, “DOI Investigation into DOC Correction Intelligence Bureau Investigator Assisting Federal Agents with Immigration Enforcement,” NYC Department of Investigation, Sept. 25, 2025, PDF page 1, available at </w:t>
      </w:r>
      <w:hyperlink r:id="rId40" w:history="1">
        <w:r w:rsidRPr="003D1906">
          <w:rPr>
            <w:rStyle w:val="Hyperlink"/>
            <w:rFonts w:ascii="Times New Roman" w:hAnsi="Times New Roman" w:cs="Times New Roman"/>
          </w:rPr>
          <w:t>https://www.nyc.gov/assets/doi/reports/pdf/2025/38DOC.Release.Rpt.09.25.2025.pdf</w:t>
        </w:r>
      </w:hyperlink>
      <w:r w:rsidRPr="003D1906">
        <w:rPr>
          <w:rFonts w:ascii="Times New Roman" w:hAnsi="Times New Roman" w:cs="Times New Roman"/>
        </w:rPr>
        <w:t xml:space="preserve">. </w:t>
      </w:r>
    </w:p>
  </w:footnote>
  <w:footnote w:id="95">
    <w:p w14:paraId="7DB1D6B7" w14:textId="77777777" w:rsidR="00B20B16" w:rsidRPr="003D1906" w:rsidRDefault="00B20B16" w:rsidP="003D1906">
      <w:pPr>
        <w:pStyle w:val="FootnoteText"/>
        <w:jc w:val="both"/>
        <w:rPr>
          <w:rFonts w:ascii="Times New Roman" w:hAnsi="Times New Roman" w:cs="Times New Roman"/>
          <w:i/>
          <w:iCs/>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p>
  </w:footnote>
  <w:footnote w:id="96">
    <w:p w14:paraId="2A873181" w14:textId="2B5879DA"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p>
  </w:footnote>
  <w:footnote w:id="97">
    <w:p w14:paraId="763EE597" w14:textId="77777777" w:rsidR="00B20B16" w:rsidRPr="003D1906" w:rsidRDefault="00B20B16" w:rsidP="003D1906">
      <w:pPr>
        <w:spacing w:after="0" w:line="240" w:lineRule="auto"/>
        <w:jc w:val="both"/>
        <w:rPr>
          <w:rFonts w:ascii="Times New Roman" w:hAnsi="Times New Roman" w:cs="Times New Roman"/>
          <w:sz w:val="20"/>
          <w:szCs w:val="20"/>
        </w:rPr>
      </w:pPr>
      <w:r w:rsidRPr="003D1906">
        <w:rPr>
          <w:rFonts w:ascii="Times New Roman" w:hAnsi="Times New Roman" w:cs="Times New Roman"/>
          <w:sz w:val="20"/>
          <w:szCs w:val="20"/>
          <w:vertAlign w:val="superscript"/>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See</w:t>
      </w:r>
      <w:r w:rsidRPr="003D1906">
        <w:rPr>
          <w:rFonts w:ascii="Times New Roman" w:hAnsi="Times New Roman" w:cs="Times New Roman"/>
          <w:sz w:val="20"/>
          <w:szCs w:val="20"/>
        </w:rPr>
        <w:t xml:space="preserve"> New York City Department of Investigation, “DOI Investigation into DOC Correction Intelligence Bureau Investigator Assisting Federal Agents with Enforcement,” September 25, 2025, </w:t>
      </w:r>
      <w:hyperlink r:id="rId41">
        <w:r w:rsidRPr="003D1906">
          <w:rPr>
            <w:rFonts w:ascii="Times New Roman" w:hAnsi="Times New Roman" w:cs="Times New Roman"/>
            <w:color w:val="1155CC"/>
            <w:sz w:val="20"/>
            <w:szCs w:val="20"/>
            <w:u w:val="single"/>
          </w:rPr>
          <w:t>https://www.nyc.gov/assets/doi/reports/pdf/2025/38DOC.Release.Rpt.09.25.2025.pdf</w:t>
        </w:r>
      </w:hyperlink>
      <w:r w:rsidRPr="003D1906">
        <w:rPr>
          <w:rFonts w:ascii="Times New Roman" w:hAnsi="Times New Roman" w:cs="Times New Roman"/>
          <w:sz w:val="20"/>
          <w:szCs w:val="20"/>
        </w:rPr>
        <w:t xml:space="preserve"> </w:t>
      </w:r>
    </w:p>
  </w:footnote>
  <w:footnote w:id="98">
    <w:p w14:paraId="65FABE5A" w14:textId="46C44340" w:rsidR="00B20B16" w:rsidRPr="003D1906" w:rsidRDefault="00B20B16" w:rsidP="003D1906">
      <w:pPr>
        <w:spacing w:after="0" w:line="240" w:lineRule="auto"/>
        <w:jc w:val="both"/>
        <w:rPr>
          <w:rFonts w:ascii="Times New Roman" w:hAnsi="Times New Roman" w:cs="Times New Roman"/>
          <w:i/>
          <w:iCs/>
          <w:sz w:val="20"/>
          <w:szCs w:val="20"/>
        </w:rPr>
      </w:pPr>
      <w:r w:rsidRPr="003D1906">
        <w:rPr>
          <w:rFonts w:ascii="Times New Roman" w:hAnsi="Times New Roman" w:cs="Times New Roman"/>
          <w:sz w:val="20"/>
          <w:szCs w:val="20"/>
          <w:vertAlign w:val="superscript"/>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Id.</w:t>
      </w:r>
    </w:p>
  </w:footnote>
  <w:footnote w:id="99">
    <w:p w14:paraId="5F655D22" w14:textId="2E96460F" w:rsidR="00B20B16" w:rsidRPr="003D1906" w:rsidRDefault="00B20B16" w:rsidP="003D1906">
      <w:pPr>
        <w:spacing w:line="240" w:lineRule="auto"/>
        <w:jc w:val="both"/>
        <w:rPr>
          <w:rFonts w:ascii="Times New Roman" w:hAnsi="Times New Roman" w:cs="Times New Roman"/>
          <w:sz w:val="20"/>
          <w:szCs w:val="20"/>
        </w:rPr>
      </w:pPr>
      <w:r w:rsidRPr="003D1906">
        <w:rPr>
          <w:rFonts w:ascii="Times New Roman" w:hAnsi="Times New Roman" w:cs="Times New Roman"/>
          <w:sz w:val="20"/>
          <w:szCs w:val="20"/>
          <w:vertAlign w:val="superscript"/>
        </w:rPr>
        <w:footnoteRef/>
      </w:r>
      <w:r w:rsidRPr="003D1906">
        <w:rPr>
          <w:rFonts w:ascii="Times New Roman" w:hAnsi="Times New Roman" w:cs="Times New Roman"/>
          <w:sz w:val="20"/>
          <w:szCs w:val="20"/>
        </w:rPr>
        <w:t xml:space="preserve"> </w:t>
      </w:r>
      <w:r w:rsidRPr="003D1906">
        <w:rPr>
          <w:rFonts w:ascii="Times New Roman" w:hAnsi="Times New Roman" w:cs="Times New Roman"/>
          <w:i/>
          <w:iCs/>
          <w:sz w:val="20"/>
          <w:szCs w:val="20"/>
        </w:rPr>
        <w:t>I</w:t>
      </w:r>
      <w:r w:rsidR="00A31D91" w:rsidRPr="003D1906">
        <w:rPr>
          <w:rFonts w:ascii="Times New Roman" w:hAnsi="Times New Roman" w:cs="Times New Roman"/>
          <w:i/>
          <w:iCs/>
          <w:sz w:val="20"/>
          <w:szCs w:val="20"/>
        </w:rPr>
        <w:t>d</w:t>
      </w:r>
      <w:r w:rsidR="00A31D91" w:rsidRPr="003D1906">
        <w:rPr>
          <w:rFonts w:ascii="Times New Roman" w:hAnsi="Times New Roman" w:cs="Times New Roman"/>
          <w:sz w:val="20"/>
          <w:szCs w:val="20"/>
        </w:rPr>
        <w:t>.</w:t>
      </w:r>
    </w:p>
  </w:footnote>
  <w:footnote w:id="100">
    <w:p w14:paraId="0DA98665" w14:textId="09B11BB8" w:rsidR="00B20B16" w:rsidRPr="003D1906" w:rsidRDefault="00B20B16" w:rsidP="003D1906">
      <w:pPr>
        <w:pStyle w:val="FootnoteText"/>
        <w:jc w:val="both"/>
        <w:rPr>
          <w:rFonts w:ascii="Times New Roman" w:hAnsi="Times New Roman" w:cs="Times New Roman"/>
          <w:i/>
          <w:iCs/>
        </w:rPr>
      </w:pPr>
      <w:r w:rsidRPr="003D1906">
        <w:rPr>
          <w:rStyle w:val="FootnoteReference"/>
          <w:rFonts w:ascii="Times New Roman" w:hAnsi="Times New Roman" w:cs="Times New Roman"/>
        </w:rPr>
        <w:footnoteRef/>
      </w:r>
      <w:r w:rsidRPr="003D1906">
        <w:rPr>
          <w:rFonts w:ascii="Times New Roman" w:hAnsi="Times New Roman" w:cs="Times New Roman"/>
        </w:rPr>
        <w:t xml:space="preserve"> Jocelyn E. Strauber and Andrew Sein, “DOI Investigation into the NYPD’s Compliance with Local Laws Restricting City Assistance with Immigration Enforcement,” N.Y.C. Department of Investigation, Dec. 3, 2025, PDF page 1, available at </w:t>
      </w:r>
      <w:hyperlink r:id="rId42" w:history="1">
        <w:r w:rsidRPr="003D1906">
          <w:rPr>
            <w:rStyle w:val="Hyperlink"/>
            <w:rFonts w:ascii="Times New Roman" w:hAnsi="Times New Roman" w:cs="Times New Roman"/>
          </w:rPr>
          <w:t>https://www.nyc.gov/assets/doi/reports/pdf/2025/49NYPD.SancLawsRelease.Rpt.12.03.2025.pdf</w:t>
        </w:r>
      </w:hyperlink>
      <w:r w:rsidRPr="003D1906">
        <w:rPr>
          <w:rFonts w:ascii="Times New Roman" w:hAnsi="Times New Roman" w:cs="Times New Roman"/>
        </w:rPr>
        <w:t xml:space="preserve">. </w:t>
      </w:r>
    </w:p>
  </w:footnote>
  <w:footnote w:id="101">
    <w:p w14:paraId="3B9594E0" w14:textId="77777777" w:rsidR="00B20B16" w:rsidRPr="003D1906" w:rsidRDefault="00B20B16" w:rsidP="003D1906">
      <w:pPr>
        <w:pStyle w:val="FootnoteText"/>
        <w:jc w:val="both"/>
        <w:rPr>
          <w:rFonts w:ascii="Times New Roman" w:hAnsi="Times New Roman" w:cs="Times New Roman"/>
          <w:i/>
          <w:iCs/>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p>
  </w:footnote>
  <w:footnote w:id="102">
    <w:p w14:paraId="747D3A73" w14:textId="77777777" w:rsidR="00B20B16" w:rsidRPr="003D1906" w:rsidRDefault="00B20B16" w:rsidP="003D1906">
      <w:pPr>
        <w:pStyle w:val="FootnoteText"/>
        <w:jc w:val="both"/>
        <w:rPr>
          <w:rFonts w:ascii="Times New Roman" w:hAnsi="Times New Roman" w:cs="Times New Roman"/>
          <w:i/>
          <w:iCs/>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p>
  </w:footnote>
  <w:footnote w:id="103">
    <w:p w14:paraId="6F029C07" w14:textId="2CB26113"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 xml:space="preserve">Id. </w:t>
      </w:r>
      <w:r w:rsidRPr="003D1906">
        <w:rPr>
          <w:rFonts w:ascii="Times New Roman" w:hAnsi="Times New Roman" w:cs="Times New Roman"/>
        </w:rPr>
        <w:t>at 20-21.</w:t>
      </w:r>
    </w:p>
  </w:footnote>
  <w:footnote w:id="104">
    <w:p w14:paraId="3B85C5AA" w14:textId="43458BA8" w:rsidR="00B20B16" w:rsidRPr="003D1906" w:rsidRDefault="00B20B16" w:rsidP="003D1906">
      <w:pPr>
        <w:pStyle w:val="FootnoteText"/>
        <w:jc w:val="both"/>
        <w:rPr>
          <w:rFonts w:ascii="Times New Roman" w:hAnsi="Times New Roman" w:cs="Times New Roman"/>
          <w:i/>
          <w:iCs/>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p>
  </w:footnote>
  <w:footnote w:id="105">
    <w:p w14:paraId="15FCD637" w14:textId="687C2726" w:rsidR="00B20B16" w:rsidRPr="003D1906" w:rsidRDefault="00B20B16" w:rsidP="003D1906">
      <w:pPr>
        <w:pStyle w:val="FootnoteText"/>
        <w:jc w:val="both"/>
        <w:rPr>
          <w:rFonts w:ascii="Times New Roman" w:hAnsi="Times New Roman" w:cs="Times New Roman"/>
          <w:i/>
          <w:iCs/>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 xml:space="preserve">Id. </w:t>
      </w:r>
      <w:r w:rsidRPr="003D1906">
        <w:rPr>
          <w:rFonts w:ascii="Times New Roman" w:hAnsi="Times New Roman" w:cs="Times New Roman"/>
        </w:rPr>
        <w:t>at 21-22.</w:t>
      </w:r>
    </w:p>
  </w:footnote>
  <w:footnote w:id="106">
    <w:p w14:paraId="1FB2AC16" w14:textId="03DA4B01"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22-23.</w:t>
      </w:r>
    </w:p>
  </w:footnote>
  <w:footnote w:id="107">
    <w:p w14:paraId="4A736692" w14:textId="1BAD87C9"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 xml:space="preserve">Id. </w:t>
      </w:r>
      <w:r w:rsidRPr="003D1906">
        <w:rPr>
          <w:rFonts w:ascii="Times New Roman" w:hAnsi="Times New Roman" w:cs="Times New Roman"/>
        </w:rPr>
        <w:t>at 23-25.</w:t>
      </w:r>
    </w:p>
  </w:footnote>
  <w:footnote w:id="108">
    <w:p w14:paraId="671473AD" w14:textId="47058317"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p>
  </w:footnote>
  <w:footnote w:id="109">
    <w:p w14:paraId="248092FF" w14:textId="3982D4BC"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 xml:space="preserve">Id. </w:t>
      </w:r>
    </w:p>
  </w:footnote>
  <w:footnote w:id="110">
    <w:p w14:paraId="1A9F5B59" w14:textId="4722C0B3"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25-27.</w:t>
      </w:r>
    </w:p>
  </w:footnote>
  <w:footnote w:id="111">
    <w:p w14:paraId="1AF4E84B" w14:textId="623EF54A"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i/>
          <w:iCs/>
        </w:rPr>
        <w:t xml:space="preserve"> Id.</w:t>
      </w:r>
    </w:p>
  </w:footnote>
  <w:footnote w:id="112">
    <w:p w14:paraId="4F6ED1FA" w14:textId="6883CD8C"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p>
  </w:footnote>
  <w:footnote w:id="113">
    <w:p w14:paraId="739413A8" w14:textId="0A812BE4"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25-27.</w:t>
      </w:r>
    </w:p>
  </w:footnote>
  <w:footnote w:id="114">
    <w:p w14:paraId="12C2F7C4" w14:textId="187D870C"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27-28.</w:t>
      </w:r>
    </w:p>
  </w:footnote>
  <w:footnote w:id="115">
    <w:p w14:paraId="4F67F5F0" w14:textId="37889ABE"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28-29.</w:t>
      </w:r>
    </w:p>
  </w:footnote>
  <w:footnote w:id="116">
    <w:p w14:paraId="737B1909" w14:textId="6D1D990E"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p>
  </w:footnote>
  <w:footnote w:id="117">
    <w:p w14:paraId="5CA7C4B0" w14:textId="2A9C1A74"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w:t>
      </w:r>
    </w:p>
  </w:footnote>
  <w:footnote w:id="118">
    <w:p w14:paraId="2B316D67" w14:textId="29FA6D8C"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29.</w:t>
      </w:r>
    </w:p>
  </w:footnote>
  <w:footnote w:id="119">
    <w:p w14:paraId="3D9E2A8F" w14:textId="7C267D32"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30-31.</w:t>
      </w:r>
    </w:p>
  </w:footnote>
  <w:footnote w:id="120">
    <w:p w14:paraId="223EDD9D" w14:textId="6B9DCEA3"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w:t>
      </w:r>
    </w:p>
  </w:footnote>
  <w:footnote w:id="121">
    <w:p w14:paraId="37E43140" w14:textId="56502C68"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31.</w:t>
      </w:r>
    </w:p>
  </w:footnote>
  <w:footnote w:id="122">
    <w:p w14:paraId="60C897AA" w14:textId="4E23B49E"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31-32.</w:t>
      </w:r>
    </w:p>
  </w:footnote>
  <w:footnote w:id="123">
    <w:p w14:paraId="0A6F477A" w14:textId="38804C62" w:rsidR="00B20B16" w:rsidRPr="003D1906" w:rsidRDefault="00B20B16" w:rsidP="003D1906">
      <w:pPr>
        <w:pStyle w:val="FootnoteText"/>
        <w:jc w:val="both"/>
        <w:rPr>
          <w:rFonts w:ascii="Times New Roman" w:hAnsi="Times New Roman" w:cs="Times New Roman"/>
          <w:i/>
          <w:iCs/>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37-44.</w:t>
      </w:r>
      <w:r w:rsidRPr="003D1906">
        <w:rPr>
          <w:rFonts w:ascii="Times New Roman" w:hAnsi="Times New Roman" w:cs="Times New Roman"/>
          <w:i/>
          <w:iCs/>
        </w:rPr>
        <w:t xml:space="preserve"> </w:t>
      </w:r>
    </w:p>
  </w:footnote>
  <w:footnote w:id="124">
    <w:p w14:paraId="1066E04D" w14:textId="16285606"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38.</w:t>
      </w:r>
    </w:p>
  </w:footnote>
  <w:footnote w:id="125">
    <w:p w14:paraId="6A15CA51" w14:textId="31A4F7B7"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38-39.</w:t>
      </w:r>
    </w:p>
  </w:footnote>
  <w:footnote w:id="126">
    <w:p w14:paraId="68999F84" w14:textId="431DA064"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39.</w:t>
      </w:r>
    </w:p>
  </w:footnote>
  <w:footnote w:id="127">
    <w:p w14:paraId="60FF6BB4" w14:textId="20BFF3E9"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39-40.</w:t>
      </w:r>
    </w:p>
  </w:footnote>
  <w:footnote w:id="128">
    <w:p w14:paraId="29151F8E" w14:textId="2B50FC9B"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40-41.</w:t>
      </w:r>
    </w:p>
  </w:footnote>
  <w:footnote w:id="129">
    <w:p w14:paraId="41D3AFE8" w14:textId="5CF79967"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w:t>
      </w:r>
    </w:p>
  </w:footnote>
  <w:footnote w:id="130">
    <w:p w14:paraId="7110371D" w14:textId="69FC3FC4"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42.</w:t>
      </w:r>
    </w:p>
  </w:footnote>
  <w:footnote w:id="131">
    <w:p w14:paraId="362CE067" w14:textId="4947FF88"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42-43.</w:t>
      </w:r>
    </w:p>
  </w:footnote>
  <w:footnote w:id="132">
    <w:p w14:paraId="543C8502" w14:textId="42B6AA5D"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p>
  </w:footnote>
  <w:footnote w:id="133">
    <w:p w14:paraId="161F3997" w14:textId="74B28840"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w:t>
      </w:r>
    </w:p>
  </w:footnote>
  <w:footnote w:id="134">
    <w:p w14:paraId="46F1189E" w14:textId="3357020B"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43.</w:t>
      </w:r>
    </w:p>
  </w:footnote>
  <w:footnote w:id="135">
    <w:p w14:paraId="2A4A392B" w14:textId="5F06D07B"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r w:rsidRPr="003D1906">
        <w:rPr>
          <w:rFonts w:ascii="Times New Roman" w:hAnsi="Times New Roman" w:cs="Times New Roman"/>
        </w:rPr>
        <w:t xml:space="preserve"> at 43-44.</w:t>
      </w:r>
    </w:p>
  </w:footnote>
  <w:footnote w:id="136">
    <w:p w14:paraId="104817AB" w14:textId="1900F0B9"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 xml:space="preserve">Id. </w:t>
      </w:r>
      <w:r w:rsidRPr="003D1906">
        <w:rPr>
          <w:rFonts w:ascii="Times New Roman" w:hAnsi="Times New Roman" w:cs="Times New Roman"/>
        </w:rPr>
        <w:t>at 21.</w:t>
      </w:r>
    </w:p>
  </w:footnote>
  <w:footnote w:id="137">
    <w:p w14:paraId="2BC29561" w14:textId="693E4638"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p>
  </w:footnote>
  <w:footnote w:id="138">
    <w:p w14:paraId="1CB22F5D" w14:textId="28B926EF" w:rsidR="003D1906" w:rsidRPr="003D1906" w:rsidRDefault="003D190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As to the question of how to handle a possibly pretextual custody transfer request from a federal agency, as noted above, DOI recommended that the NYPD’s policies should be amended to require an enhanced review of all custody transfers to federal agencies, not just transfer to “federal civil immigration agents” with formal paperwork. NYPD accepted that policy and procedure recommendation. </w:t>
      </w:r>
      <w:r w:rsidRPr="003D1906">
        <w:rPr>
          <w:rFonts w:ascii="Times New Roman" w:hAnsi="Times New Roman" w:cs="Times New Roman"/>
          <w:i/>
          <w:iCs/>
        </w:rPr>
        <w:t xml:space="preserve">See id. </w:t>
      </w:r>
      <w:r w:rsidRPr="003D1906">
        <w:rPr>
          <w:rFonts w:ascii="Times New Roman" w:hAnsi="Times New Roman" w:cs="Times New Roman"/>
        </w:rPr>
        <w:t xml:space="preserve">at </w:t>
      </w:r>
      <w:r w:rsidR="007D2DB8">
        <w:rPr>
          <w:rFonts w:ascii="Times New Roman" w:hAnsi="Times New Roman" w:cs="Times New Roman"/>
        </w:rPr>
        <w:t>38-39.</w:t>
      </w:r>
    </w:p>
  </w:footnote>
  <w:footnote w:id="139">
    <w:p w14:paraId="084A791C" w14:textId="77777777"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NYPD P.G. 210-16, “Release of Prisoner at the Complaint Room by Direction of the Assistant District Attorney,” New York City Police Department, July 1, 2020, available at</w:t>
      </w:r>
    </w:p>
    <w:p w14:paraId="1BB61F85" w14:textId="2C14EB49" w:rsidR="00B20B16" w:rsidRPr="003D1906" w:rsidRDefault="00B20B16" w:rsidP="003D1906">
      <w:pPr>
        <w:pStyle w:val="FootnoteText"/>
        <w:jc w:val="both"/>
        <w:rPr>
          <w:rFonts w:ascii="Times New Roman" w:hAnsi="Times New Roman" w:cs="Times New Roman"/>
        </w:rPr>
      </w:pPr>
      <w:hyperlink r:id="rId43" w:history="1">
        <w:r w:rsidRPr="003D1906">
          <w:rPr>
            <w:rStyle w:val="Hyperlink"/>
            <w:rFonts w:ascii="Times New Roman" w:hAnsi="Times New Roman" w:cs="Times New Roman"/>
          </w:rPr>
          <w:t>https://www.nyc.gov/assets/nypd/downloads/pdf/public_information/public-pguide2.pdf</w:t>
        </w:r>
      </w:hyperlink>
      <w:r w:rsidRPr="003D1906">
        <w:rPr>
          <w:rFonts w:ascii="Times New Roman" w:hAnsi="Times New Roman" w:cs="Times New Roman"/>
          <w:color w:val="FF0000"/>
        </w:rPr>
        <w:t xml:space="preserve"> </w:t>
      </w:r>
      <w:r w:rsidRPr="003D1906">
        <w:rPr>
          <w:rFonts w:ascii="Times New Roman" w:hAnsi="Times New Roman" w:cs="Times New Roman"/>
        </w:rPr>
        <w:t>at pdf page 39.</w:t>
      </w:r>
    </w:p>
  </w:footnote>
  <w:footnote w:id="140">
    <w:p w14:paraId="3FD21018" w14:textId="18478F88"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Jocelyn E. Strauber and Andrew Sein, “DOI Investigation into the NYPD’s Compliance with Local Laws Restricting City Assistance with Immigration Enforcement,” N.Y.C. Department of Investigation, Dec. 3, 2025, at 20, available at </w:t>
      </w:r>
      <w:hyperlink r:id="rId44" w:history="1">
        <w:r w:rsidRPr="003D1906">
          <w:rPr>
            <w:rStyle w:val="Hyperlink"/>
            <w:rFonts w:ascii="Times New Roman" w:hAnsi="Times New Roman" w:cs="Times New Roman"/>
          </w:rPr>
          <w:t>https://www.nyc.gov/assets/doi/reports/pdf/2025/49NYPD.SancLawsRelease.Rpt.12.03.2025.pdf</w:t>
        </w:r>
      </w:hyperlink>
      <w:r w:rsidRPr="003D1906">
        <w:rPr>
          <w:rFonts w:ascii="Times New Roman" w:hAnsi="Times New Roman" w:cs="Times New Roman"/>
        </w:rPr>
        <w:t>.</w:t>
      </w:r>
    </w:p>
  </w:footnote>
  <w:footnote w:id="141">
    <w:p w14:paraId="3220D37C" w14:textId="13F50776"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Jocelyn E. Strauber and Marissa Carro, “DOI Investigation into DOC Correction Intelligence Bureau Investigator Assisting Federal Agents with Immigration Enforcement,” NYC Department of Investigation, Sept. 25, 2025, PDF page 1, available at </w:t>
      </w:r>
      <w:hyperlink r:id="rId45" w:history="1">
        <w:r w:rsidRPr="003D1906">
          <w:rPr>
            <w:rStyle w:val="Hyperlink"/>
            <w:rFonts w:ascii="Times New Roman" w:hAnsi="Times New Roman" w:cs="Times New Roman"/>
          </w:rPr>
          <w:t>https://www.nyc.gov/assets/doi/reports/pdf/2025/38DOC.Release.Rpt.09.25.2025.pdf</w:t>
        </w:r>
      </w:hyperlink>
      <w:r w:rsidRPr="003D1906">
        <w:rPr>
          <w:rFonts w:ascii="Times New Roman" w:hAnsi="Times New Roman" w:cs="Times New Roman"/>
        </w:rPr>
        <w:t xml:space="preserve">. </w:t>
      </w:r>
    </w:p>
  </w:footnote>
  <w:footnote w:id="142">
    <w:p w14:paraId="475DB7C4" w14:textId="77777777"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Jocelyn E. Strauber and Andrew Sein, “DOI Investigation into the NYPD’s Compliance with Local Laws Restricting City Assistance with Immigration Enforcement,” N.Y.C. Department of Investigation, Dec. 3, 2025, PDF page 1, available at</w:t>
      </w:r>
    </w:p>
    <w:p w14:paraId="455A3772" w14:textId="715FB40A" w:rsidR="00B20B16" w:rsidRPr="003D1906" w:rsidRDefault="00B20B16" w:rsidP="003D1906">
      <w:pPr>
        <w:pStyle w:val="FootnoteText"/>
        <w:jc w:val="both"/>
        <w:rPr>
          <w:rFonts w:ascii="Times New Roman" w:hAnsi="Times New Roman" w:cs="Times New Roman"/>
          <w:i/>
          <w:iCs/>
        </w:rPr>
      </w:pPr>
      <w:hyperlink r:id="rId46" w:history="1">
        <w:r w:rsidRPr="003D1906">
          <w:rPr>
            <w:rStyle w:val="Hyperlink"/>
            <w:rFonts w:ascii="Times New Roman" w:hAnsi="Times New Roman" w:cs="Times New Roman"/>
          </w:rPr>
          <w:t>https://www.nyc.gov/assets/doi/reports/pdf/2025/49NYPD.SancLawsRelease.Rpt.12.03.2025.pdf</w:t>
        </w:r>
      </w:hyperlink>
      <w:r w:rsidRPr="003D1906">
        <w:rPr>
          <w:rFonts w:ascii="Times New Roman" w:hAnsi="Times New Roman" w:cs="Times New Roman"/>
        </w:rPr>
        <w:t>.</w:t>
      </w:r>
    </w:p>
  </w:footnote>
  <w:footnote w:id="143">
    <w:p w14:paraId="6080A886" w14:textId="799C5954"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N.Y.C. Council, Hearing Testimony, Committee on Immigration, Feb. 15, 2023, </w:t>
      </w:r>
      <w:r w:rsidRPr="003D1906">
        <w:rPr>
          <w:rFonts w:ascii="Times New Roman" w:hAnsi="Times New Roman" w:cs="Times New Roman"/>
          <w:iCs/>
        </w:rPr>
        <w:t xml:space="preserve">available at </w:t>
      </w:r>
      <w:hyperlink r:id="rId47" w:history="1">
        <w:r w:rsidRPr="000F3985">
          <w:rPr>
            <w:rStyle w:val="Hyperlink"/>
            <w:rFonts w:ascii="Times New Roman" w:hAnsi="Times New Roman" w:cs="Times New Roman"/>
          </w:rPr>
          <w:t>https://legistar.council.nyc.gov/LegislationDetail.aspx?ID=6010279&amp;GUID=3410DB97-5BF5-4322-9819-41E779A0CFBD&amp;Options=&amp;Search=</w:t>
        </w:r>
      </w:hyperlink>
      <w:r w:rsidRPr="003D1906">
        <w:rPr>
          <w:rFonts w:ascii="Times New Roman" w:hAnsi="Times New Roman" w:cs="Times New Roman"/>
          <w:i/>
        </w:rPr>
        <w:t xml:space="preserve"> </w:t>
      </w:r>
    </w:p>
  </w:footnote>
  <w:footnote w:id="144">
    <w:p w14:paraId="12E81AFD" w14:textId="357DE8DD"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Jocelyn E. Strauber and Marissa Carro, “DOI Investigation into DOC Correction Intelligence Bureau Investigator Assisting Federal Agents with Immigration Enforcement,” NYC Department of Investigation, Sept. 25, 2025, PDF page 21, available at </w:t>
      </w:r>
      <w:hyperlink r:id="rId48" w:history="1">
        <w:r w:rsidRPr="003D1906">
          <w:rPr>
            <w:rStyle w:val="Hyperlink"/>
            <w:rFonts w:ascii="Times New Roman" w:hAnsi="Times New Roman" w:cs="Times New Roman"/>
          </w:rPr>
          <w:t>https://www.nyc.gov/assets/doi/reports/pdf/2025/38DOC.Release.Rpt.09.25.2025.pdf</w:t>
        </w:r>
      </w:hyperlink>
      <w:r w:rsidRPr="003D1906">
        <w:rPr>
          <w:rFonts w:ascii="Times New Roman" w:hAnsi="Times New Roman" w:cs="Times New Roman"/>
        </w:rPr>
        <w:t>.</w:t>
      </w:r>
    </w:p>
  </w:footnote>
  <w:footnote w:id="145">
    <w:p w14:paraId="28A27DE0" w14:textId="7A9221BE"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Jocelyn E. Strauber and Andrew Sein, “DOI Investigation into the NYPD’s Compliance with Local Laws Restricting City Assistance with Immigration Enforcement,” N.Y.C. Department of Investigation, Dec. 3, 2025, PDF pages 1-64, available at </w:t>
      </w:r>
      <w:hyperlink r:id="rId49" w:history="1">
        <w:r w:rsidRPr="003D1906">
          <w:rPr>
            <w:rStyle w:val="Hyperlink"/>
            <w:rFonts w:ascii="Times New Roman" w:hAnsi="Times New Roman" w:cs="Times New Roman"/>
          </w:rPr>
          <w:t>https://www.nyc.gov/assets/doi/reports/pdf/2025/49NYPD.SancLawsRelease.Rpt.12.03.2025.pdf</w:t>
        </w:r>
      </w:hyperlink>
      <w:r w:rsidRPr="003D1906">
        <w:rPr>
          <w:rFonts w:ascii="Times New Roman" w:hAnsi="Times New Roman" w:cs="Times New Roman"/>
        </w:rPr>
        <w:t>.</w:t>
      </w:r>
    </w:p>
  </w:footnote>
  <w:footnote w:id="146">
    <w:p w14:paraId="7844120B" w14:textId="1E10C02E"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Maurizio Guerrero, “ICE May Still Have Massive Access to Rikers Island Data Despite City’s Sanctuary Status,” Documented, July 2, 2025, available at </w:t>
      </w:r>
      <w:hyperlink r:id="rId50" w:history="1">
        <w:r w:rsidRPr="003D1906">
          <w:rPr>
            <w:rStyle w:val="Hyperlink"/>
            <w:rFonts w:ascii="Times New Roman" w:hAnsi="Times New Roman" w:cs="Times New Roman"/>
          </w:rPr>
          <w:t>https://documentedny.com/2025/07/02/ice-may-still-have-massive-access-to-rikers-island-data-despite-citys-sanctuary-status/</w:t>
        </w:r>
      </w:hyperlink>
      <w:r w:rsidRPr="003D1906">
        <w:rPr>
          <w:rFonts w:ascii="Times New Roman" w:hAnsi="Times New Roman" w:cs="Times New Roman"/>
        </w:rPr>
        <w:t xml:space="preserve">. </w:t>
      </w:r>
    </w:p>
  </w:footnote>
  <w:footnote w:id="147">
    <w:p w14:paraId="2BDFC76C" w14:textId="7A966D57"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w:t>
      </w:r>
      <w:r w:rsidRPr="003D1906">
        <w:rPr>
          <w:rFonts w:ascii="Times New Roman" w:hAnsi="Times New Roman" w:cs="Times New Roman"/>
          <w:i/>
          <w:iCs/>
        </w:rPr>
        <w:t>Id.</w:t>
      </w:r>
    </w:p>
  </w:footnote>
  <w:footnote w:id="148">
    <w:p w14:paraId="38E43A87" w14:textId="524F1D69"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Jocelyn E. Strauber and Andrew Sein, “DOI Investigation into the NYPD’s Compliance with Local Laws Restricting City Assistance with Immigration Enforcement,” N.Y.C. Department of Investigation, Dec. 3, 2025, PDF pages 1-64, available at </w:t>
      </w:r>
      <w:hyperlink r:id="rId51" w:history="1">
        <w:r w:rsidRPr="003D1906">
          <w:rPr>
            <w:rStyle w:val="Hyperlink"/>
            <w:rFonts w:ascii="Times New Roman" w:hAnsi="Times New Roman" w:cs="Times New Roman"/>
          </w:rPr>
          <w:t>https://www.nyc.gov/assets/doi/reports/pdf/2025/49NYPD.SancLawsRelease.Rpt.12.03.2025.pdf</w:t>
        </w:r>
      </w:hyperlink>
      <w:r w:rsidRPr="003D1906">
        <w:rPr>
          <w:rFonts w:ascii="Times New Roman" w:hAnsi="Times New Roman" w:cs="Times New Roman"/>
        </w:rPr>
        <w:t>.</w:t>
      </w:r>
    </w:p>
  </w:footnote>
  <w:footnote w:id="149">
    <w:p w14:paraId="123B7923" w14:textId="40C38DAF"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Yoav Gonen, Paz Radovic, and Gwynne Hogan, “Arrested by the NYPD but Not Prosecuted, They’re Now Imprisoned in El Salvador,” The City, May 16, 2025, available at </w:t>
      </w:r>
      <w:hyperlink r:id="rId52" w:history="1">
        <w:r w:rsidRPr="003D1906">
          <w:rPr>
            <w:rStyle w:val="Hyperlink"/>
            <w:rFonts w:ascii="Times New Roman" w:hAnsi="Times New Roman" w:cs="Times New Roman"/>
          </w:rPr>
          <w:t>https://www.thecity.nyc/2025/05/16/merwil-gutierrez-flores-nypd-fbi-ice-cecot-task-forces/</w:t>
        </w:r>
      </w:hyperlink>
      <w:r w:rsidRPr="003D1906">
        <w:rPr>
          <w:rFonts w:ascii="Times New Roman" w:hAnsi="Times New Roman" w:cs="Times New Roman"/>
        </w:rPr>
        <w:t xml:space="preserve">. </w:t>
      </w:r>
    </w:p>
  </w:footnote>
  <w:footnote w:id="150">
    <w:p w14:paraId="458A1BDE" w14:textId="7D149AF8" w:rsidR="00B20B16" w:rsidRPr="003D1906" w:rsidRDefault="00B20B16" w:rsidP="003D1906">
      <w:pPr>
        <w:pStyle w:val="FootnoteText"/>
        <w:jc w:val="both"/>
        <w:rPr>
          <w:rFonts w:ascii="Times New Roman" w:hAnsi="Times New Roman" w:cs="Times New Roman"/>
        </w:rPr>
      </w:pPr>
      <w:r w:rsidRPr="003D1906">
        <w:rPr>
          <w:rStyle w:val="FootnoteReference"/>
          <w:rFonts w:ascii="Times New Roman" w:hAnsi="Times New Roman" w:cs="Times New Roman"/>
        </w:rPr>
        <w:footnoteRef/>
      </w:r>
      <w:r w:rsidRPr="003D1906">
        <w:rPr>
          <w:rFonts w:ascii="Times New Roman" w:hAnsi="Times New Roman" w:cs="Times New Roman"/>
        </w:rPr>
        <w:t xml:space="preserve"> Maria Cramer, “Columbia Protester Held by ICE Says She Was Chained to Bed After Seizure,” The New York Times, Feb. 12, 2026, available at </w:t>
      </w:r>
      <w:hyperlink r:id="rId53" w:history="1">
        <w:r w:rsidRPr="003D1906">
          <w:rPr>
            <w:rStyle w:val="Hyperlink"/>
            <w:rFonts w:ascii="Times New Roman" w:hAnsi="Times New Roman" w:cs="Times New Roman"/>
          </w:rPr>
          <w:t>https://www.nytimes.com/2026/02/12/nyregion/leqaa-kordia-columbia-ice.html</w:t>
        </w:r>
      </w:hyperlink>
      <w:r w:rsidRPr="003D1906">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1F58"/>
    <w:multiLevelType w:val="hybridMultilevel"/>
    <w:tmpl w:val="5FC4488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7B56DC4"/>
    <w:multiLevelType w:val="hybridMultilevel"/>
    <w:tmpl w:val="5FC4488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7C00D5B"/>
    <w:multiLevelType w:val="hybridMultilevel"/>
    <w:tmpl w:val="5FC4488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F8B0B29"/>
    <w:multiLevelType w:val="hybridMultilevel"/>
    <w:tmpl w:val="CA246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F6287"/>
    <w:multiLevelType w:val="hybridMultilevel"/>
    <w:tmpl w:val="363E6D2A"/>
    <w:lvl w:ilvl="0" w:tplc="B12A271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194A28"/>
    <w:multiLevelType w:val="hybridMultilevel"/>
    <w:tmpl w:val="FF5E804C"/>
    <w:lvl w:ilvl="0" w:tplc="53DC9648">
      <w:start w:val="1"/>
      <w:numFmt w:val="decimal"/>
      <w:lvlText w:val="%1."/>
      <w:lvlJc w:val="left"/>
      <w:pPr>
        <w:ind w:left="720" w:hanging="360"/>
      </w:pPr>
    </w:lvl>
    <w:lvl w:ilvl="1" w:tplc="CFB295A4">
      <w:start w:val="1"/>
      <w:numFmt w:val="lowerLetter"/>
      <w:lvlText w:val="%2."/>
      <w:lvlJc w:val="left"/>
      <w:pPr>
        <w:ind w:left="1440" w:hanging="360"/>
      </w:pPr>
    </w:lvl>
    <w:lvl w:ilvl="2" w:tplc="4796931A">
      <w:start w:val="1"/>
      <w:numFmt w:val="lowerRoman"/>
      <w:lvlText w:val="%3."/>
      <w:lvlJc w:val="right"/>
      <w:pPr>
        <w:ind w:left="2160" w:hanging="180"/>
      </w:pPr>
    </w:lvl>
    <w:lvl w:ilvl="3" w:tplc="F94678DC">
      <w:start w:val="1"/>
      <w:numFmt w:val="decimal"/>
      <w:lvlText w:val="%4."/>
      <w:lvlJc w:val="left"/>
      <w:pPr>
        <w:ind w:left="2880" w:hanging="360"/>
      </w:pPr>
    </w:lvl>
    <w:lvl w:ilvl="4" w:tplc="F46EB6B8">
      <w:start w:val="1"/>
      <w:numFmt w:val="lowerLetter"/>
      <w:lvlText w:val="%5."/>
      <w:lvlJc w:val="left"/>
      <w:pPr>
        <w:ind w:left="3600" w:hanging="360"/>
      </w:pPr>
    </w:lvl>
    <w:lvl w:ilvl="5" w:tplc="5C0828AA">
      <w:start w:val="1"/>
      <w:numFmt w:val="lowerRoman"/>
      <w:lvlText w:val="%6."/>
      <w:lvlJc w:val="right"/>
      <w:pPr>
        <w:ind w:left="4320" w:hanging="180"/>
      </w:pPr>
    </w:lvl>
    <w:lvl w:ilvl="6" w:tplc="4A342588">
      <w:start w:val="1"/>
      <w:numFmt w:val="decimal"/>
      <w:lvlText w:val="%7."/>
      <w:lvlJc w:val="left"/>
      <w:pPr>
        <w:ind w:left="5040" w:hanging="360"/>
      </w:pPr>
    </w:lvl>
    <w:lvl w:ilvl="7" w:tplc="1A14BDA6">
      <w:start w:val="1"/>
      <w:numFmt w:val="lowerLetter"/>
      <w:lvlText w:val="%8."/>
      <w:lvlJc w:val="left"/>
      <w:pPr>
        <w:ind w:left="5760" w:hanging="360"/>
      </w:pPr>
    </w:lvl>
    <w:lvl w:ilvl="8" w:tplc="00786A20">
      <w:start w:val="1"/>
      <w:numFmt w:val="lowerRoman"/>
      <w:lvlText w:val="%9."/>
      <w:lvlJc w:val="right"/>
      <w:pPr>
        <w:ind w:left="6480" w:hanging="180"/>
      </w:pPr>
    </w:lvl>
  </w:abstractNum>
  <w:abstractNum w:abstractNumId="6" w15:restartNumberingAfterBreak="0">
    <w:nsid w:val="1AC35B7E"/>
    <w:multiLevelType w:val="hybridMultilevel"/>
    <w:tmpl w:val="60B8F05A"/>
    <w:lvl w:ilvl="0" w:tplc="538449E0">
      <w:start w:val="1"/>
      <w:numFmt w:val="lowerLetter"/>
      <w:lvlText w:val="%1."/>
      <w:lvlJc w:val="left"/>
      <w:pPr>
        <w:ind w:left="720" w:hanging="360"/>
      </w:pPr>
      <w:rPr>
        <w:rFonts w:ascii="Times New Roman" w:hAnsi="Times New Roman" w:cs="Times New Roman" w:hint="default"/>
        <w:i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585DE5"/>
    <w:multiLevelType w:val="hybridMultilevel"/>
    <w:tmpl w:val="2904CEDE"/>
    <w:lvl w:ilvl="0" w:tplc="0A0487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2677786"/>
    <w:multiLevelType w:val="hybridMultilevel"/>
    <w:tmpl w:val="D90C56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C85A9B"/>
    <w:multiLevelType w:val="hybridMultilevel"/>
    <w:tmpl w:val="85EE73E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2DC10C09"/>
    <w:multiLevelType w:val="hybridMultilevel"/>
    <w:tmpl w:val="BB6CD93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2E052C2C"/>
    <w:multiLevelType w:val="hybridMultilevel"/>
    <w:tmpl w:val="B172177A"/>
    <w:lvl w:ilvl="0" w:tplc="0DF4B214">
      <w:start w:val="1"/>
      <w:numFmt w:val="lowerLetter"/>
      <w:lvlText w:val="%1."/>
      <w:lvlJc w:val="left"/>
      <w:pPr>
        <w:ind w:left="15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49D85378">
      <w:numFmt w:val="bullet"/>
      <w:lvlText w:val="•"/>
      <w:lvlJc w:val="left"/>
      <w:pPr>
        <w:ind w:left="2344" w:hanging="360"/>
      </w:pPr>
      <w:rPr>
        <w:rFonts w:hint="default"/>
        <w:lang w:val="en-US" w:eastAsia="en-US" w:bidi="ar-SA"/>
      </w:rPr>
    </w:lvl>
    <w:lvl w:ilvl="2" w:tplc="A31E5C2E">
      <w:numFmt w:val="bullet"/>
      <w:lvlText w:val="•"/>
      <w:lvlJc w:val="left"/>
      <w:pPr>
        <w:ind w:left="3148" w:hanging="360"/>
      </w:pPr>
      <w:rPr>
        <w:rFonts w:hint="default"/>
        <w:lang w:val="en-US" w:eastAsia="en-US" w:bidi="ar-SA"/>
      </w:rPr>
    </w:lvl>
    <w:lvl w:ilvl="3" w:tplc="E74E448A">
      <w:numFmt w:val="bullet"/>
      <w:lvlText w:val="•"/>
      <w:lvlJc w:val="left"/>
      <w:pPr>
        <w:ind w:left="3952" w:hanging="360"/>
      </w:pPr>
      <w:rPr>
        <w:rFonts w:hint="default"/>
        <w:lang w:val="en-US" w:eastAsia="en-US" w:bidi="ar-SA"/>
      </w:rPr>
    </w:lvl>
    <w:lvl w:ilvl="4" w:tplc="E55C89CE">
      <w:numFmt w:val="bullet"/>
      <w:lvlText w:val="•"/>
      <w:lvlJc w:val="left"/>
      <w:pPr>
        <w:ind w:left="4756" w:hanging="360"/>
      </w:pPr>
      <w:rPr>
        <w:rFonts w:hint="default"/>
        <w:lang w:val="en-US" w:eastAsia="en-US" w:bidi="ar-SA"/>
      </w:rPr>
    </w:lvl>
    <w:lvl w:ilvl="5" w:tplc="2CB0A190">
      <w:numFmt w:val="bullet"/>
      <w:lvlText w:val="•"/>
      <w:lvlJc w:val="left"/>
      <w:pPr>
        <w:ind w:left="5560" w:hanging="360"/>
      </w:pPr>
      <w:rPr>
        <w:rFonts w:hint="default"/>
        <w:lang w:val="en-US" w:eastAsia="en-US" w:bidi="ar-SA"/>
      </w:rPr>
    </w:lvl>
    <w:lvl w:ilvl="6" w:tplc="BC1C0598">
      <w:numFmt w:val="bullet"/>
      <w:lvlText w:val="•"/>
      <w:lvlJc w:val="left"/>
      <w:pPr>
        <w:ind w:left="6364" w:hanging="360"/>
      </w:pPr>
      <w:rPr>
        <w:rFonts w:hint="default"/>
        <w:lang w:val="en-US" w:eastAsia="en-US" w:bidi="ar-SA"/>
      </w:rPr>
    </w:lvl>
    <w:lvl w:ilvl="7" w:tplc="E8826D6E">
      <w:numFmt w:val="bullet"/>
      <w:lvlText w:val="•"/>
      <w:lvlJc w:val="left"/>
      <w:pPr>
        <w:ind w:left="7168" w:hanging="360"/>
      </w:pPr>
      <w:rPr>
        <w:rFonts w:hint="default"/>
        <w:lang w:val="en-US" w:eastAsia="en-US" w:bidi="ar-SA"/>
      </w:rPr>
    </w:lvl>
    <w:lvl w:ilvl="8" w:tplc="9512619C">
      <w:numFmt w:val="bullet"/>
      <w:lvlText w:val="•"/>
      <w:lvlJc w:val="left"/>
      <w:pPr>
        <w:ind w:left="7972" w:hanging="360"/>
      </w:pPr>
      <w:rPr>
        <w:rFonts w:hint="default"/>
        <w:lang w:val="en-US" w:eastAsia="en-US" w:bidi="ar-SA"/>
      </w:rPr>
    </w:lvl>
  </w:abstractNum>
  <w:abstractNum w:abstractNumId="12" w15:restartNumberingAfterBreak="0">
    <w:nsid w:val="32176B1F"/>
    <w:multiLevelType w:val="hybridMultilevel"/>
    <w:tmpl w:val="A28A3086"/>
    <w:lvl w:ilvl="0" w:tplc="006C7F18">
      <w:start w:val="1"/>
      <w:numFmt w:val="lowerLetter"/>
      <w:lvlText w:val="%1."/>
      <w:lvlJc w:val="left"/>
      <w:pPr>
        <w:ind w:left="1260" w:hanging="360"/>
      </w:pPr>
      <w:rPr>
        <w:rFonts w:hint="default"/>
        <w:b w:val="0"/>
        <w:i/>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32773447"/>
    <w:multiLevelType w:val="hybridMultilevel"/>
    <w:tmpl w:val="E9C848EC"/>
    <w:lvl w:ilvl="0" w:tplc="FFFFFFFF">
      <w:start w:val="1"/>
      <w:numFmt w:val="upperRoman"/>
      <w:lvlText w:val="%1."/>
      <w:lvlJc w:val="left"/>
      <w:pPr>
        <w:ind w:left="720" w:hanging="720"/>
      </w:pPr>
    </w:lvl>
    <w:lvl w:ilvl="1" w:tplc="FFFFFFFF">
      <w:start w:val="1"/>
      <w:numFmt w:val="lowerLetter"/>
      <w:lvlText w:val="%2."/>
      <w:lvlJc w:val="left"/>
      <w:pPr>
        <w:ind w:left="1080" w:hanging="360"/>
      </w:pPr>
      <w:rPr>
        <w:b/>
        <w:i w:val="0"/>
      </w:rPr>
    </w:lvl>
    <w:lvl w:ilvl="2" w:tplc="13700882">
      <w:start w:val="1"/>
      <w:numFmt w:val="lowerRoman"/>
      <w:lvlText w:val="%3."/>
      <w:lvlJc w:val="right"/>
      <w:pPr>
        <w:ind w:left="1800" w:hanging="180"/>
      </w:pPr>
      <w:rPr>
        <w:b w:val="0"/>
        <w:i/>
        <w:vertAlign w:val="baseline"/>
      </w:rPr>
    </w:lvl>
    <w:lvl w:ilvl="3" w:tplc="26887410">
      <w:start w:val="1"/>
      <w:numFmt w:val="decimal"/>
      <w:lvlText w:val="%4."/>
      <w:lvlJc w:val="left"/>
      <w:pPr>
        <w:ind w:left="2520" w:hanging="360"/>
      </w:pPr>
      <w:rPr>
        <w:i/>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0A594E"/>
    <w:multiLevelType w:val="hybridMultilevel"/>
    <w:tmpl w:val="B8204470"/>
    <w:lvl w:ilvl="0" w:tplc="C04C9A0C">
      <w:start w:val="2"/>
      <w:numFmt w:val="decimal"/>
      <w:lvlText w:val="§ %1."/>
      <w:lvlJc w:val="left"/>
      <w:pPr>
        <w:ind w:left="1080" w:hanging="360"/>
      </w:pPr>
      <w:rPr>
        <w:rFonts w:hint="default"/>
      </w:rPr>
    </w:lvl>
    <w:lvl w:ilvl="1" w:tplc="04090019" w:tentative="1">
      <w:start w:val="1"/>
      <w:numFmt w:val="lowerLetter"/>
      <w:lvlText w:val="%2."/>
      <w:lvlJc w:val="left"/>
      <w:pPr>
        <w:ind w:left="980" w:hanging="360"/>
      </w:pPr>
    </w:lvl>
    <w:lvl w:ilvl="2" w:tplc="0409001B" w:tentative="1">
      <w:start w:val="1"/>
      <w:numFmt w:val="lowerRoman"/>
      <w:lvlText w:val="%3."/>
      <w:lvlJc w:val="right"/>
      <w:pPr>
        <w:ind w:left="1700" w:hanging="180"/>
      </w:pPr>
    </w:lvl>
    <w:lvl w:ilvl="3" w:tplc="0409000F" w:tentative="1">
      <w:start w:val="1"/>
      <w:numFmt w:val="decimal"/>
      <w:lvlText w:val="%4."/>
      <w:lvlJc w:val="left"/>
      <w:pPr>
        <w:ind w:left="2420" w:hanging="360"/>
      </w:pPr>
    </w:lvl>
    <w:lvl w:ilvl="4" w:tplc="04090019" w:tentative="1">
      <w:start w:val="1"/>
      <w:numFmt w:val="lowerLetter"/>
      <w:lvlText w:val="%5."/>
      <w:lvlJc w:val="left"/>
      <w:pPr>
        <w:ind w:left="3140" w:hanging="360"/>
      </w:pPr>
    </w:lvl>
    <w:lvl w:ilvl="5" w:tplc="0409001B" w:tentative="1">
      <w:start w:val="1"/>
      <w:numFmt w:val="lowerRoman"/>
      <w:lvlText w:val="%6."/>
      <w:lvlJc w:val="right"/>
      <w:pPr>
        <w:ind w:left="3860" w:hanging="180"/>
      </w:pPr>
    </w:lvl>
    <w:lvl w:ilvl="6" w:tplc="0409000F" w:tentative="1">
      <w:start w:val="1"/>
      <w:numFmt w:val="decimal"/>
      <w:lvlText w:val="%7."/>
      <w:lvlJc w:val="left"/>
      <w:pPr>
        <w:ind w:left="4580" w:hanging="360"/>
      </w:pPr>
    </w:lvl>
    <w:lvl w:ilvl="7" w:tplc="04090019" w:tentative="1">
      <w:start w:val="1"/>
      <w:numFmt w:val="lowerLetter"/>
      <w:lvlText w:val="%8."/>
      <w:lvlJc w:val="left"/>
      <w:pPr>
        <w:ind w:left="5300" w:hanging="360"/>
      </w:pPr>
    </w:lvl>
    <w:lvl w:ilvl="8" w:tplc="0409001B" w:tentative="1">
      <w:start w:val="1"/>
      <w:numFmt w:val="lowerRoman"/>
      <w:lvlText w:val="%9."/>
      <w:lvlJc w:val="right"/>
      <w:pPr>
        <w:ind w:left="6020" w:hanging="180"/>
      </w:pPr>
    </w:lvl>
  </w:abstractNum>
  <w:abstractNum w:abstractNumId="15" w15:restartNumberingAfterBreak="0">
    <w:nsid w:val="37493216"/>
    <w:multiLevelType w:val="hybridMultilevel"/>
    <w:tmpl w:val="5B624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052FA0"/>
    <w:multiLevelType w:val="hybridMultilevel"/>
    <w:tmpl w:val="822A1398"/>
    <w:lvl w:ilvl="0" w:tplc="0A8C0A0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C06892"/>
    <w:multiLevelType w:val="hybridMultilevel"/>
    <w:tmpl w:val="9AF63ED2"/>
    <w:lvl w:ilvl="0" w:tplc="825C74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503388"/>
    <w:multiLevelType w:val="hybridMultilevel"/>
    <w:tmpl w:val="3BF8F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3E2A36"/>
    <w:multiLevelType w:val="hybridMultilevel"/>
    <w:tmpl w:val="5FC4488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4D6607CC"/>
    <w:multiLevelType w:val="multilevel"/>
    <w:tmpl w:val="874033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38611DE"/>
    <w:multiLevelType w:val="hybridMultilevel"/>
    <w:tmpl w:val="7CF0638C"/>
    <w:lvl w:ilvl="0" w:tplc="DAD821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727690"/>
    <w:multiLevelType w:val="hybridMultilevel"/>
    <w:tmpl w:val="894CB2A6"/>
    <w:lvl w:ilvl="0" w:tplc="F71CAC7A">
      <w:start w:val="1"/>
      <w:numFmt w:val="lowerLetter"/>
      <w:lvlText w:val="%1."/>
      <w:lvlJc w:val="left"/>
      <w:pPr>
        <w:ind w:left="15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58F2AFEC">
      <w:start w:val="1"/>
      <w:numFmt w:val="lowerRoman"/>
      <w:lvlText w:val="%2."/>
      <w:lvlJc w:val="left"/>
      <w:pPr>
        <w:ind w:left="19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7F463378">
      <w:numFmt w:val="bullet"/>
      <w:lvlText w:val="•"/>
      <w:lvlJc w:val="left"/>
      <w:pPr>
        <w:ind w:left="2753" w:hanging="360"/>
      </w:pPr>
      <w:rPr>
        <w:rFonts w:hint="default"/>
        <w:lang w:val="en-US" w:eastAsia="en-US" w:bidi="ar-SA"/>
      </w:rPr>
    </w:lvl>
    <w:lvl w:ilvl="3" w:tplc="F2A06682">
      <w:numFmt w:val="bullet"/>
      <w:lvlText w:val="•"/>
      <w:lvlJc w:val="left"/>
      <w:pPr>
        <w:ind w:left="3606" w:hanging="360"/>
      </w:pPr>
      <w:rPr>
        <w:rFonts w:hint="default"/>
        <w:lang w:val="en-US" w:eastAsia="en-US" w:bidi="ar-SA"/>
      </w:rPr>
    </w:lvl>
    <w:lvl w:ilvl="4" w:tplc="03BA460E">
      <w:numFmt w:val="bullet"/>
      <w:lvlText w:val="•"/>
      <w:lvlJc w:val="left"/>
      <w:pPr>
        <w:ind w:left="4460" w:hanging="360"/>
      </w:pPr>
      <w:rPr>
        <w:rFonts w:hint="default"/>
        <w:lang w:val="en-US" w:eastAsia="en-US" w:bidi="ar-SA"/>
      </w:rPr>
    </w:lvl>
    <w:lvl w:ilvl="5" w:tplc="06486E4C">
      <w:numFmt w:val="bullet"/>
      <w:lvlText w:val="•"/>
      <w:lvlJc w:val="left"/>
      <w:pPr>
        <w:ind w:left="5313" w:hanging="360"/>
      </w:pPr>
      <w:rPr>
        <w:rFonts w:hint="default"/>
        <w:lang w:val="en-US" w:eastAsia="en-US" w:bidi="ar-SA"/>
      </w:rPr>
    </w:lvl>
    <w:lvl w:ilvl="6" w:tplc="BDBA38F6">
      <w:numFmt w:val="bullet"/>
      <w:lvlText w:val="•"/>
      <w:lvlJc w:val="left"/>
      <w:pPr>
        <w:ind w:left="6166" w:hanging="360"/>
      </w:pPr>
      <w:rPr>
        <w:rFonts w:hint="default"/>
        <w:lang w:val="en-US" w:eastAsia="en-US" w:bidi="ar-SA"/>
      </w:rPr>
    </w:lvl>
    <w:lvl w:ilvl="7" w:tplc="8F16CFC2">
      <w:numFmt w:val="bullet"/>
      <w:lvlText w:val="•"/>
      <w:lvlJc w:val="left"/>
      <w:pPr>
        <w:ind w:left="7020" w:hanging="360"/>
      </w:pPr>
      <w:rPr>
        <w:rFonts w:hint="default"/>
        <w:lang w:val="en-US" w:eastAsia="en-US" w:bidi="ar-SA"/>
      </w:rPr>
    </w:lvl>
    <w:lvl w:ilvl="8" w:tplc="DC4856A4">
      <w:numFmt w:val="bullet"/>
      <w:lvlText w:val="•"/>
      <w:lvlJc w:val="left"/>
      <w:pPr>
        <w:ind w:left="7873" w:hanging="360"/>
      </w:pPr>
      <w:rPr>
        <w:rFonts w:hint="default"/>
        <w:lang w:val="en-US" w:eastAsia="en-US" w:bidi="ar-SA"/>
      </w:rPr>
    </w:lvl>
  </w:abstractNum>
  <w:abstractNum w:abstractNumId="23" w15:restartNumberingAfterBreak="0">
    <w:nsid w:val="5BFA3D68"/>
    <w:multiLevelType w:val="hybridMultilevel"/>
    <w:tmpl w:val="690C8772"/>
    <w:lvl w:ilvl="0" w:tplc="5BE6072E">
      <w:start w:val="1"/>
      <w:numFmt w:val="lowerLetter"/>
      <w:lvlText w:val="%1."/>
      <w:lvlJc w:val="left"/>
      <w:pPr>
        <w:ind w:left="990" w:hanging="360"/>
      </w:pPr>
      <w:rPr>
        <w:rFonts w:hint="default"/>
        <w:b w:val="0"/>
        <w:i w:val="0"/>
      </w:rPr>
    </w:lvl>
    <w:lvl w:ilvl="1" w:tplc="04090001">
      <w:start w:val="1"/>
      <w:numFmt w:val="bullet"/>
      <w:lvlText w:val=""/>
      <w:lvlJc w:val="left"/>
      <w:pPr>
        <w:ind w:left="2160" w:hanging="360"/>
      </w:pPr>
      <w:rPr>
        <w:rFonts w:ascii="Symbol" w:hAnsi="Symbol" w:hint="default"/>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FFF7EF1"/>
    <w:multiLevelType w:val="hybridMultilevel"/>
    <w:tmpl w:val="6A0A7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354488B"/>
    <w:multiLevelType w:val="hybridMultilevel"/>
    <w:tmpl w:val="A28A3086"/>
    <w:lvl w:ilvl="0" w:tplc="FFFFFFFF">
      <w:start w:val="1"/>
      <w:numFmt w:val="lowerLetter"/>
      <w:lvlText w:val="%1."/>
      <w:lvlJc w:val="left"/>
      <w:pPr>
        <w:ind w:left="1260" w:hanging="360"/>
      </w:pPr>
      <w:rPr>
        <w:rFonts w:hint="default"/>
        <w:b w:val="0"/>
        <w:i/>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6" w15:restartNumberingAfterBreak="0">
    <w:nsid w:val="70B2319F"/>
    <w:multiLevelType w:val="hybridMultilevel"/>
    <w:tmpl w:val="6002B912"/>
    <w:lvl w:ilvl="0" w:tplc="911454D8">
      <w:start w:val="1"/>
      <w:numFmt w:val="upperRoman"/>
      <w:lvlText w:val="%1."/>
      <w:lvlJc w:val="left"/>
      <w:pPr>
        <w:ind w:left="360" w:hanging="360"/>
      </w:pPr>
      <w:rPr>
        <w:b/>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16C0CB4"/>
    <w:multiLevelType w:val="hybridMultilevel"/>
    <w:tmpl w:val="1A8CC5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5D246F7"/>
    <w:multiLevelType w:val="hybridMultilevel"/>
    <w:tmpl w:val="5FC44882"/>
    <w:lvl w:ilvl="0" w:tplc="9B045C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7303ECB"/>
    <w:multiLevelType w:val="hybridMultilevel"/>
    <w:tmpl w:val="7708D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6835406">
    <w:abstractNumId w:val="21"/>
  </w:num>
  <w:num w:numId="2" w16cid:durableId="666247016">
    <w:abstractNumId w:val="15"/>
  </w:num>
  <w:num w:numId="3" w16cid:durableId="73085843">
    <w:abstractNumId w:val="6"/>
  </w:num>
  <w:num w:numId="4" w16cid:durableId="609049696">
    <w:abstractNumId w:val="24"/>
  </w:num>
  <w:num w:numId="5" w16cid:durableId="1455363388">
    <w:abstractNumId w:val="26"/>
  </w:num>
  <w:num w:numId="6" w16cid:durableId="463305357">
    <w:abstractNumId w:val="13"/>
  </w:num>
  <w:num w:numId="7" w16cid:durableId="961493750">
    <w:abstractNumId w:val="22"/>
  </w:num>
  <w:num w:numId="8" w16cid:durableId="115104875">
    <w:abstractNumId w:val="11"/>
  </w:num>
  <w:num w:numId="9" w16cid:durableId="609778845">
    <w:abstractNumId w:val="14"/>
  </w:num>
  <w:num w:numId="10" w16cid:durableId="1796560563">
    <w:abstractNumId w:val="5"/>
  </w:num>
  <w:num w:numId="11" w16cid:durableId="1512529210">
    <w:abstractNumId w:val="18"/>
  </w:num>
  <w:num w:numId="12" w16cid:durableId="893857158">
    <w:abstractNumId w:val="8"/>
  </w:num>
  <w:num w:numId="13" w16cid:durableId="1851601980">
    <w:abstractNumId w:val="7"/>
  </w:num>
  <w:num w:numId="14" w16cid:durableId="1093624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9316199">
    <w:abstractNumId w:val="3"/>
  </w:num>
  <w:num w:numId="16" w16cid:durableId="1654529993">
    <w:abstractNumId w:val="17"/>
  </w:num>
  <w:num w:numId="17" w16cid:durableId="2109081641">
    <w:abstractNumId w:val="12"/>
  </w:num>
  <w:num w:numId="18" w16cid:durableId="1164971872">
    <w:abstractNumId w:val="25"/>
  </w:num>
  <w:num w:numId="19" w16cid:durableId="1901283518">
    <w:abstractNumId w:val="23"/>
  </w:num>
  <w:num w:numId="20" w16cid:durableId="1873420189">
    <w:abstractNumId w:val="28"/>
  </w:num>
  <w:num w:numId="21" w16cid:durableId="963463612">
    <w:abstractNumId w:val="2"/>
  </w:num>
  <w:num w:numId="22" w16cid:durableId="669597839">
    <w:abstractNumId w:val="1"/>
  </w:num>
  <w:num w:numId="23" w16cid:durableId="1239750456">
    <w:abstractNumId w:val="19"/>
  </w:num>
  <w:num w:numId="24" w16cid:durableId="1292244754">
    <w:abstractNumId w:val="27"/>
  </w:num>
  <w:num w:numId="25" w16cid:durableId="1536193518">
    <w:abstractNumId w:val="29"/>
  </w:num>
  <w:num w:numId="26" w16cid:durableId="843520497">
    <w:abstractNumId w:val="16"/>
  </w:num>
  <w:num w:numId="27" w16cid:durableId="295451920">
    <w:abstractNumId w:val="4"/>
  </w:num>
  <w:num w:numId="28" w16cid:durableId="1182671616">
    <w:abstractNumId w:val="0"/>
  </w:num>
  <w:num w:numId="29" w16cid:durableId="1349405620">
    <w:abstractNumId w:val="10"/>
  </w:num>
  <w:num w:numId="30" w16cid:durableId="20482168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0E"/>
    <w:rsid w:val="00000722"/>
    <w:rsid w:val="00000ACE"/>
    <w:rsid w:val="00001BA8"/>
    <w:rsid w:val="00001DA7"/>
    <w:rsid w:val="00001F37"/>
    <w:rsid w:val="0000392E"/>
    <w:rsid w:val="00004212"/>
    <w:rsid w:val="0000512B"/>
    <w:rsid w:val="000055F7"/>
    <w:rsid w:val="0000582B"/>
    <w:rsid w:val="000058CF"/>
    <w:rsid w:val="00006094"/>
    <w:rsid w:val="00006B57"/>
    <w:rsid w:val="00006CE6"/>
    <w:rsid w:val="0001044A"/>
    <w:rsid w:val="000114AC"/>
    <w:rsid w:val="000130E3"/>
    <w:rsid w:val="000149BE"/>
    <w:rsid w:val="0001680A"/>
    <w:rsid w:val="000172B9"/>
    <w:rsid w:val="00017BCB"/>
    <w:rsid w:val="00017DB4"/>
    <w:rsid w:val="00017E0A"/>
    <w:rsid w:val="00020CAA"/>
    <w:rsid w:val="0002104F"/>
    <w:rsid w:val="00022DB9"/>
    <w:rsid w:val="00023145"/>
    <w:rsid w:val="00024184"/>
    <w:rsid w:val="00024824"/>
    <w:rsid w:val="00025285"/>
    <w:rsid w:val="00025B8F"/>
    <w:rsid w:val="00025C1F"/>
    <w:rsid w:val="0002619A"/>
    <w:rsid w:val="00026A65"/>
    <w:rsid w:val="00026B12"/>
    <w:rsid w:val="000276B7"/>
    <w:rsid w:val="00030428"/>
    <w:rsid w:val="00030E10"/>
    <w:rsid w:val="0003154C"/>
    <w:rsid w:val="000336F8"/>
    <w:rsid w:val="00033AFD"/>
    <w:rsid w:val="00033D8E"/>
    <w:rsid w:val="0003469B"/>
    <w:rsid w:val="00034B18"/>
    <w:rsid w:val="00034FC7"/>
    <w:rsid w:val="00034FD9"/>
    <w:rsid w:val="00035408"/>
    <w:rsid w:val="0003545B"/>
    <w:rsid w:val="000356DC"/>
    <w:rsid w:val="0004377B"/>
    <w:rsid w:val="00043DFF"/>
    <w:rsid w:val="000446DB"/>
    <w:rsid w:val="000468B2"/>
    <w:rsid w:val="000470A0"/>
    <w:rsid w:val="00050449"/>
    <w:rsid w:val="0005091E"/>
    <w:rsid w:val="00050C30"/>
    <w:rsid w:val="00050EC9"/>
    <w:rsid w:val="000510BA"/>
    <w:rsid w:val="000518C4"/>
    <w:rsid w:val="00054DA1"/>
    <w:rsid w:val="00055C22"/>
    <w:rsid w:val="00056058"/>
    <w:rsid w:val="000568DA"/>
    <w:rsid w:val="00061D86"/>
    <w:rsid w:val="00062D1C"/>
    <w:rsid w:val="00063473"/>
    <w:rsid w:val="0006349F"/>
    <w:rsid w:val="000635DD"/>
    <w:rsid w:val="00065723"/>
    <w:rsid w:val="000671E2"/>
    <w:rsid w:val="00067C91"/>
    <w:rsid w:val="000729A6"/>
    <w:rsid w:val="000746BD"/>
    <w:rsid w:val="00075130"/>
    <w:rsid w:val="0007532E"/>
    <w:rsid w:val="00077CF5"/>
    <w:rsid w:val="00080B49"/>
    <w:rsid w:val="00082A3E"/>
    <w:rsid w:val="00083AAB"/>
    <w:rsid w:val="00084048"/>
    <w:rsid w:val="00084EE0"/>
    <w:rsid w:val="0008601E"/>
    <w:rsid w:val="00086254"/>
    <w:rsid w:val="00086408"/>
    <w:rsid w:val="000918F2"/>
    <w:rsid w:val="00092602"/>
    <w:rsid w:val="00094109"/>
    <w:rsid w:val="00094554"/>
    <w:rsid w:val="00096A33"/>
    <w:rsid w:val="00096D87"/>
    <w:rsid w:val="000A0065"/>
    <w:rsid w:val="000A0651"/>
    <w:rsid w:val="000A150D"/>
    <w:rsid w:val="000A20A4"/>
    <w:rsid w:val="000A20EB"/>
    <w:rsid w:val="000A2ED1"/>
    <w:rsid w:val="000A3B55"/>
    <w:rsid w:val="000A4B3D"/>
    <w:rsid w:val="000A55F7"/>
    <w:rsid w:val="000A5A4C"/>
    <w:rsid w:val="000A62F0"/>
    <w:rsid w:val="000A6534"/>
    <w:rsid w:val="000A7141"/>
    <w:rsid w:val="000A7655"/>
    <w:rsid w:val="000B0069"/>
    <w:rsid w:val="000B08A1"/>
    <w:rsid w:val="000B1154"/>
    <w:rsid w:val="000B1584"/>
    <w:rsid w:val="000B18CD"/>
    <w:rsid w:val="000B4069"/>
    <w:rsid w:val="000B54B2"/>
    <w:rsid w:val="000B68FD"/>
    <w:rsid w:val="000B6F4C"/>
    <w:rsid w:val="000B71EA"/>
    <w:rsid w:val="000B7D0C"/>
    <w:rsid w:val="000C05F3"/>
    <w:rsid w:val="000C0A17"/>
    <w:rsid w:val="000C2757"/>
    <w:rsid w:val="000C4768"/>
    <w:rsid w:val="000C5506"/>
    <w:rsid w:val="000C5F01"/>
    <w:rsid w:val="000C69C7"/>
    <w:rsid w:val="000C7551"/>
    <w:rsid w:val="000D085C"/>
    <w:rsid w:val="000D0F25"/>
    <w:rsid w:val="000D1629"/>
    <w:rsid w:val="000D1CF5"/>
    <w:rsid w:val="000D1F36"/>
    <w:rsid w:val="000D4019"/>
    <w:rsid w:val="000D4029"/>
    <w:rsid w:val="000D4DDE"/>
    <w:rsid w:val="000D4F5A"/>
    <w:rsid w:val="000D5EB8"/>
    <w:rsid w:val="000D5F8E"/>
    <w:rsid w:val="000D609A"/>
    <w:rsid w:val="000D67B2"/>
    <w:rsid w:val="000D7127"/>
    <w:rsid w:val="000D7E73"/>
    <w:rsid w:val="000E268F"/>
    <w:rsid w:val="000E53CB"/>
    <w:rsid w:val="000E54D4"/>
    <w:rsid w:val="000E5B9A"/>
    <w:rsid w:val="000E6020"/>
    <w:rsid w:val="000E675F"/>
    <w:rsid w:val="000E6BB2"/>
    <w:rsid w:val="000E742D"/>
    <w:rsid w:val="000E79AD"/>
    <w:rsid w:val="000E7D64"/>
    <w:rsid w:val="000F06AA"/>
    <w:rsid w:val="000F06B0"/>
    <w:rsid w:val="000F111E"/>
    <w:rsid w:val="000F24AA"/>
    <w:rsid w:val="000F3009"/>
    <w:rsid w:val="000F31AF"/>
    <w:rsid w:val="000F3985"/>
    <w:rsid w:val="000F4654"/>
    <w:rsid w:val="000F47F3"/>
    <w:rsid w:val="000F6572"/>
    <w:rsid w:val="000F7491"/>
    <w:rsid w:val="0010041D"/>
    <w:rsid w:val="0010057F"/>
    <w:rsid w:val="00101398"/>
    <w:rsid w:val="0010261F"/>
    <w:rsid w:val="001034B0"/>
    <w:rsid w:val="00103FE2"/>
    <w:rsid w:val="0010427F"/>
    <w:rsid w:val="001056D5"/>
    <w:rsid w:val="00105BE0"/>
    <w:rsid w:val="00106591"/>
    <w:rsid w:val="00111E65"/>
    <w:rsid w:val="001124BC"/>
    <w:rsid w:val="001131CA"/>
    <w:rsid w:val="001136F7"/>
    <w:rsid w:val="001153C7"/>
    <w:rsid w:val="00115B33"/>
    <w:rsid w:val="00120E5A"/>
    <w:rsid w:val="00121A74"/>
    <w:rsid w:val="00121E09"/>
    <w:rsid w:val="00121EDB"/>
    <w:rsid w:val="001222D1"/>
    <w:rsid w:val="00125B3D"/>
    <w:rsid w:val="0012666A"/>
    <w:rsid w:val="00127C15"/>
    <w:rsid w:val="00127CE6"/>
    <w:rsid w:val="0013155C"/>
    <w:rsid w:val="00131934"/>
    <w:rsid w:val="0013363F"/>
    <w:rsid w:val="00133BD5"/>
    <w:rsid w:val="00133FFF"/>
    <w:rsid w:val="001344A3"/>
    <w:rsid w:val="00134EDA"/>
    <w:rsid w:val="00135EEC"/>
    <w:rsid w:val="00136957"/>
    <w:rsid w:val="00136AB9"/>
    <w:rsid w:val="00136C25"/>
    <w:rsid w:val="00137338"/>
    <w:rsid w:val="0013746B"/>
    <w:rsid w:val="0013790B"/>
    <w:rsid w:val="00140146"/>
    <w:rsid w:val="00140961"/>
    <w:rsid w:val="00141A89"/>
    <w:rsid w:val="0014220B"/>
    <w:rsid w:val="00142EB4"/>
    <w:rsid w:val="0014454A"/>
    <w:rsid w:val="00144A9E"/>
    <w:rsid w:val="00145F0A"/>
    <w:rsid w:val="00147911"/>
    <w:rsid w:val="00151065"/>
    <w:rsid w:val="00153C01"/>
    <w:rsid w:val="00153CBB"/>
    <w:rsid w:val="00154F2C"/>
    <w:rsid w:val="001564E4"/>
    <w:rsid w:val="00157D77"/>
    <w:rsid w:val="001606DF"/>
    <w:rsid w:val="00160F68"/>
    <w:rsid w:val="00163538"/>
    <w:rsid w:val="001657CB"/>
    <w:rsid w:val="00165803"/>
    <w:rsid w:val="00166321"/>
    <w:rsid w:val="0016685A"/>
    <w:rsid w:val="0017074D"/>
    <w:rsid w:val="001710EF"/>
    <w:rsid w:val="00171E74"/>
    <w:rsid w:val="00172189"/>
    <w:rsid w:val="001728B5"/>
    <w:rsid w:val="001730BC"/>
    <w:rsid w:val="00174AE3"/>
    <w:rsid w:val="00174BCF"/>
    <w:rsid w:val="00176025"/>
    <w:rsid w:val="00176455"/>
    <w:rsid w:val="00177A0C"/>
    <w:rsid w:val="00177D18"/>
    <w:rsid w:val="0018004A"/>
    <w:rsid w:val="0018156D"/>
    <w:rsid w:val="00181C06"/>
    <w:rsid w:val="00181FEF"/>
    <w:rsid w:val="001851E4"/>
    <w:rsid w:val="00185E6B"/>
    <w:rsid w:val="00186A05"/>
    <w:rsid w:val="00186CDE"/>
    <w:rsid w:val="00187AA1"/>
    <w:rsid w:val="00191C65"/>
    <w:rsid w:val="00192949"/>
    <w:rsid w:val="00192A41"/>
    <w:rsid w:val="001937F2"/>
    <w:rsid w:val="001943EF"/>
    <w:rsid w:val="00194946"/>
    <w:rsid w:val="0019616A"/>
    <w:rsid w:val="001A048D"/>
    <w:rsid w:val="001A0A49"/>
    <w:rsid w:val="001A0A73"/>
    <w:rsid w:val="001A0F56"/>
    <w:rsid w:val="001A186C"/>
    <w:rsid w:val="001A2241"/>
    <w:rsid w:val="001A2524"/>
    <w:rsid w:val="001A2F1A"/>
    <w:rsid w:val="001A39B0"/>
    <w:rsid w:val="001A40BB"/>
    <w:rsid w:val="001A4441"/>
    <w:rsid w:val="001A4DBC"/>
    <w:rsid w:val="001A5401"/>
    <w:rsid w:val="001A5583"/>
    <w:rsid w:val="001A5644"/>
    <w:rsid w:val="001A5EB6"/>
    <w:rsid w:val="001A6965"/>
    <w:rsid w:val="001A7EC0"/>
    <w:rsid w:val="001B0446"/>
    <w:rsid w:val="001B128E"/>
    <w:rsid w:val="001B1A8D"/>
    <w:rsid w:val="001B1B9B"/>
    <w:rsid w:val="001B278A"/>
    <w:rsid w:val="001B2E3A"/>
    <w:rsid w:val="001B5209"/>
    <w:rsid w:val="001B532D"/>
    <w:rsid w:val="001B5C8F"/>
    <w:rsid w:val="001B74E5"/>
    <w:rsid w:val="001B7AE5"/>
    <w:rsid w:val="001C065E"/>
    <w:rsid w:val="001C09D9"/>
    <w:rsid w:val="001C0D1B"/>
    <w:rsid w:val="001C2D59"/>
    <w:rsid w:val="001C3394"/>
    <w:rsid w:val="001C35DA"/>
    <w:rsid w:val="001C3ACC"/>
    <w:rsid w:val="001C42E4"/>
    <w:rsid w:val="001C5856"/>
    <w:rsid w:val="001C6AED"/>
    <w:rsid w:val="001C6C16"/>
    <w:rsid w:val="001C6F3D"/>
    <w:rsid w:val="001C7C8D"/>
    <w:rsid w:val="001D20DE"/>
    <w:rsid w:val="001D21D5"/>
    <w:rsid w:val="001D34F1"/>
    <w:rsid w:val="001D40AA"/>
    <w:rsid w:val="001D425C"/>
    <w:rsid w:val="001D43E3"/>
    <w:rsid w:val="001D4AFA"/>
    <w:rsid w:val="001D60E4"/>
    <w:rsid w:val="001D6586"/>
    <w:rsid w:val="001D663A"/>
    <w:rsid w:val="001D6859"/>
    <w:rsid w:val="001D6B5B"/>
    <w:rsid w:val="001D6EA7"/>
    <w:rsid w:val="001E09DE"/>
    <w:rsid w:val="001E0C25"/>
    <w:rsid w:val="001E17F8"/>
    <w:rsid w:val="001E27AF"/>
    <w:rsid w:val="001E6501"/>
    <w:rsid w:val="001F27D7"/>
    <w:rsid w:val="001F2C69"/>
    <w:rsid w:val="001F3671"/>
    <w:rsid w:val="001F3EAD"/>
    <w:rsid w:val="001F52E9"/>
    <w:rsid w:val="002031CC"/>
    <w:rsid w:val="0020387B"/>
    <w:rsid w:val="002040C2"/>
    <w:rsid w:val="0020530F"/>
    <w:rsid w:val="00205514"/>
    <w:rsid w:val="00206105"/>
    <w:rsid w:val="0021026C"/>
    <w:rsid w:val="00210722"/>
    <w:rsid w:val="002116C1"/>
    <w:rsid w:val="00211CFE"/>
    <w:rsid w:val="002133B3"/>
    <w:rsid w:val="00213C6B"/>
    <w:rsid w:val="00213E6A"/>
    <w:rsid w:val="002140AA"/>
    <w:rsid w:val="00214589"/>
    <w:rsid w:val="00215BAD"/>
    <w:rsid w:val="00215C81"/>
    <w:rsid w:val="0021618F"/>
    <w:rsid w:val="00217770"/>
    <w:rsid w:val="00220C9E"/>
    <w:rsid w:val="00220FEB"/>
    <w:rsid w:val="0022119D"/>
    <w:rsid w:val="002214F8"/>
    <w:rsid w:val="00222A7B"/>
    <w:rsid w:val="002240FC"/>
    <w:rsid w:val="002243D1"/>
    <w:rsid w:val="00224D22"/>
    <w:rsid w:val="00225296"/>
    <w:rsid w:val="00225605"/>
    <w:rsid w:val="0023073B"/>
    <w:rsid w:val="002319AD"/>
    <w:rsid w:val="00231B13"/>
    <w:rsid w:val="002321CB"/>
    <w:rsid w:val="00232635"/>
    <w:rsid w:val="002345F6"/>
    <w:rsid w:val="002350A7"/>
    <w:rsid w:val="002353EC"/>
    <w:rsid w:val="0023565D"/>
    <w:rsid w:val="00236210"/>
    <w:rsid w:val="00237933"/>
    <w:rsid w:val="00237E41"/>
    <w:rsid w:val="0024114D"/>
    <w:rsid w:val="002425AD"/>
    <w:rsid w:val="002425E3"/>
    <w:rsid w:val="0024389F"/>
    <w:rsid w:val="0024426B"/>
    <w:rsid w:val="00245870"/>
    <w:rsid w:val="00247825"/>
    <w:rsid w:val="002505D1"/>
    <w:rsid w:val="00250655"/>
    <w:rsid w:val="00250D66"/>
    <w:rsid w:val="002519EF"/>
    <w:rsid w:val="0025260C"/>
    <w:rsid w:val="00252CA8"/>
    <w:rsid w:val="00253FA9"/>
    <w:rsid w:val="002547BB"/>
    <w:rsid w:val="00254871"/>
    <w:rsid w:val="00255149"/>
    <w:rsid w:val="00260030"/>
    <w:rsid w:val="0026116C"/>
    <w:rsid w:val="002624D5"/>
    <w:rsid w:val="002626C3"/>
    <w:rsid w:val="00263096"/>
    <w:rsid w:val="00264257"/>
    <w:rsid w:val="002646F1"/>
    <w:rsid w:val="00264B53"/>
    <w:rsid w:val="002651A7"/>
    <w:rsid w:val="00265A04"/>
    <w:rsid w:val="00266EEF"/>
    <w:rsid w:val="00266FE2"/>
    <w:rsid w:val="00267651"/>
    <w:rsid w:val="00267765"/>
    <w:rsid w:val="0027035D"/>
    <w:rsid w:val="002711C0"/>
    <w:rsid w:val="00272AA9"/>
    <w:rsid w:val="00272E42"/>
    <w:rsid w:val="002734D2"/>
    <w:rsid w:val="00274E48"/>
    <w:rsid w:val="0027628A"/>
    <w:rsid w:val="00277561"/>
    <w:rsid w:val="0027793D"/>
    <w:rsid w:val="002779F6"/>
    <w:rsid w:val="00280150"/>
    <w:rsid w:val="00281782"/>
    <w:rsid w:val="00283DE8"/>
    <w:rsid w:val="00284778"/>
    <w:rsid w:val="00285BB1"/>
    <w:rsid w:val="00290CC3"/>
    <w:rsid w:val="00291BC2"/>
    <w:rsid w:val="00291CD6"/>
    <w:rsid w:val="0029220B"/>
    <w:rsid w:val="00292716"/>
    <w:rsid w:val="0029355E"/>
    <w:rsid w:val="00294240"/>
    <w:rsid w:val="00294EA2"/>
    <w:rsid w:val="0029545A"/>
    <w:rsid w:val="0029692A"/>
    <w:rsid w:val="00296CBC"/>
    <w:rsid w:val="002973FE"/>
    <w:rsid w:val="0029796B"/>
    <w:rsid w:val="002A412E"/>
    <w:rsid w:val="002A5BDD"/>
    <w:rsid w:val="002A5EF1"/>
    <w:rsid w:val="002A6D14"/>
    <w:rsid w:val="002A7145"/>
    <w:rsid w:val="002A756F"/>
    <w:rsid w:val="002B06E0"/>
    <w:rsid w:val="002B085A"/>
    <w:rsid w:val="002B0AC7"/>
    <w:rsid w:val="002B0FB1"/>
    <w:rsid w:val="002B2A36"/>
    <w:rsid w:val="002B2BA2"/>
    <w:rsid w:val="002B3292"/>
    <w:rsid w:val="002B47C6"/>
    <w:rsid w:val="002B640F"/>
    <w:rsid w:val="002B66A3"/>
    <w:rsid w:val="002C147A"/>
    <w:rsid w:val="002C2B5B"/>
    <w:rsid w:val="002C2C8F"/>
    <w:rsid w:val="002C3048"/>
    <w:rsid w:val="002C6547"/>
    <w:rsid w:val="002C7A6F"/>
    <w:rsid w:val="002D0D27"/>
    <w:rsid w:val="002D57E6"/>
    <w:rsid w:val="002D5A57"/>
    <w:rsid w:val="002D5CC5"/>
    <w:rsid w:val="002D5FD5"/>
    <w:rsid w:val="002D609F"/>
    <w:rsid w:val="002D63EF"/>
    <w:rsid w:val="002D695D"/>
    <w:rsid w:val="002D6A34"/>
    <w:rsid w:val="002D6DFB"/>
    <w:rsid w:val="002D772A"/>
    <w:rsid w:val="002E0BD2"/>
    <w:rsid w:val="002E1C0D"/>
    <w:rsid w:val="002E2607"/>
    <w:rsid w:val="002E2E83"/>
    <w:rsid w:val="002E2EED"/>
    <w:rsid w:val="002E7972"/>
    <w:rsid w:val="002F2C27"/>
    <w:rsid w:val="002F310E"/>
    <w:rsid w:val="002F4B0C"/>
    <w:rsid w:val="002F5D74"/>
    <w:rsid w:val="002F6CC7"/>
    <w:rsid w:val="002F782A"/>
    <w:rsid w:val="00303BC9"/>
    <w:rsid w:val="003050D9"/>
    <w:rsid w:val="0030576E"/>
    <w:rsid w:val="00307067"/>
    <w:rsid w:val="003073C7"/>
    <w:rsid w:val="003103D2"/>
    <w:rsid w:val="00310D30"/>
    <w:rsid w:val="0031151B"/>
    <w:rsid w:val="003125EF"/>
    <w:rsid w:val="00312FDC"/>
    <w:rsid w:val="003160CA"/>
    <w:rsid w:val="00316536"/>
    <w:rsid w:val="00316BD3"/>
    <w:rsid w:val="00317766"/>
    <w:rsid w:val="00320453"/>
    <w:rsid w:val="00321FFB"/>
    <w:rsid w:val="003229BC"/>
    <w:rsid w:val="00324BF7"/>
    <w:rsid w:val="00324D93"/>
    <w:rsid w:val="00324FDC"/>
    <w:rsid w:val="00330C65"/>
    <w:rsid w:val="00331C3D"/>
    <w:rsid w:val="0033265D"/>
    <w:rsid w:val="00332DA7"/>
    <w:rsid w:val="003339DF"/>
    <w:rsid w:val="00342F84"/>
    <w:rsid w:val="003436E5"/>
    <w:rsid w:val="0034399B"/>
    <w:rsid w:val="00345D91"/>
    <w:rsid w:val="003472F8"/>
    <w:rsid w:val="0035045A"/>
    <w:rsid w:val="003511C9"/>
    <w:rsid w:val="00352796"/>
    <w:rsid w:val="00352B93"/>
    <w:rsid w:val="00354E0A"/>
    <w:rsid w:val="00355202"/>
    <w:rsid w:val="003556F0"/>
    <w:rsid w:val="003559E0"/>
    <w:rsid w:val="003579CD"/>
    <w:rsid w:val="00357CFD"/>
    <w:rsid w:val="0036037F"/>
    <w:rsid w:val="003610CA"/>
    <w:rsid w:val="00362B74"/>
    <w:rsid w:val="00363CAB"/>
    <w:rsid w:val="00364ACB"/>
    <w:rsid w:val="00366348"/>
    <w:rsid w:val="0037014A"/>
    <w:rsid w:val="0037015E"/>
    <w:rsid w:val="00370C6B"/>
    <w:rsid w:val="0037179B"/>
    <w:rsid w:val="00373040"/>
    <w:rsid w:val="0037435F"/>
    <w:rsid w:val="00374753"/>
    <w:rsid w:val="00374CCD"/>
    <w:rsid w:val="0037768C"/>
    <w:rsid w:val="003805F4"/>
    <w:rsid w:val="00381666"/>
    <w:rsid w:val="003816AF"/>
    <w:rsid w:val="00386870"/>
    <w:rsid w:val="00390794"/>
    <w:rsid w:val="003910B4"/>
    <w:rsid w:val="00392EEF"/>
    <w:rsid w:val="00395412"/>
    <w:rsid w:val="0039670E"/>
    <w:rsid w:val="00396C2F"/>
    <w:rsid w:val="003A1426"/>
    <w:rsid w:val="003A15CB"/>
    <w:rsid w:val="003A48BD"/>
    <w:rsid w:val="003A51BA"/>
    <w:rsid w:val="003A6F5E"/>
    <w:rsid w:val="003A762D"/>
    <w:rsid w:val="003B01F2"/>
    <w:rsid w:val="003B034C"/>
    <w:rsid w:val="003B0740"/>
    <w:rsid w:val="003B277B"/>
    <w:rsid w:val="003B2CB3"/>
    <w:rsid w:val="003B3638"/>
    <w:rsid w:val="003B37E4"/>
    <w:rsid w:val="003B57CD"/>
    <w:rsid w:val="003B7319"/>
    <w:rsid w:val="003B7B7F"/>
    <w:rsid w:val="003B7EE5"/>
    <w:rsid w:val="003C090C"/>
    <w:rsid w:val="003C1423"/>
    <w:rsid w:val="003C17DC"/>
    <w:rsid w:val="003C221A"/>
    <w:rsid w:val="003C223A"/>
    <w:rsid w:val="003C2C16"/>
    <w:rsid w:val="003C3467"/>
    <w:rsid w:val="003C433F"/>
    <w:rsid w:val="003C43D3"/>
    <w:rsid w:val="003C458D"/>
    <w:rsid w:val="003C51A3"/>
    <w:rsid w:val="003C5E70"/>
    <w:rsid w:val="003D0C59"/>
    <w:rsid w:val="003D17F4"/>
    <w:rsid w:val="003D1906"/>
    <w:rsid w:val="003D195C"/>
    <w:rsid w:val="003D28D2"/>
    <w:rsid w:val="003D384B"/>
    <w:rsid w:val="003D58E4"/>
    <w:rsid w:val="003D5D57"/>
    <w:rsid w:val="003D62C6"/>
    <w:rsid w:val="003D6E86"/>
    <w:rsid w:val="003D773C"/>
    <w:rsid w:val="003D7C2E"/>
    <w:rsid w:val="003E0D2F"/>
    <w:rsid w:val="003E0F6B"/>
    <w:rsid w:val="003E1B9B"/>
    <w:rsid w:val="003E2947"/>
    <w:rsid w:val="003E3D9F"/>
    <w:rsid w:val="003E509D"/>
    <w:rsid w:val="003E6528"/>
    <w:rsid w:val="003F0155"/>
    <w:rsid w:val="003F0791"/>
    <w:rsid w:val="003F169A"/>
    <w:rsid w:val="003F19F5"/>
    <w:rsid w:val="003F2303"/>
    <w:rsid w:val="003F3853"/>
    <w:rsid w:val="003F385B"/>
    <w:rsid w:val="003F3AEC"/>
    <w:rsid w:val="003F3EC9"/>
    <w:rsid w:val="003F450F"/>
    <w:rsid w:val="003F5A9F"/>
    <w:rsid w:val="003F5C3B"/>
    <w:rsid w:val="003F60CC"/>
    <w:rsid w:val="003F6778"/>
    <w:rsid w:val="003F6C16"/>
    <w:rsid w:val="003F6D33"/>
    <w:rsid w:val="00403639"/>
    <w:rsid w:val="00403B51"/>
    <w:rsid w:val="00403F0E"/>
    <w:rsid w:val="00404341"/>
    <w:rsid w:val="00404A30"/>
    <w:rsid w:val="00404F99"/>
    <w:rsid w:val="00405726"/>
    <w:rsid w:val="00407179"/>
    <w:rsid w:val="00407E09"/>
    <w:rsid w:val="00410E80"/>
    <w:rsid w:val="004121B7"/>
    <w:rsid w:val="00416CF9"/>
    <w:rsid w:val="0041734A"/>
    <w:rsid w:val="00417652"/>
    <w:rsid w:val="00420541"/>
    <w:rsid w:val="00420BE1"/>
    <w:rsid w:val="00421115"/>
    <w:rsid w:val="00421B45"/>
    <w:rsid w:val="00421D1B"/>
    <w:rsid w:val="00422759"/>
    <w:rsid w:val="0042279E"/>
    <w:rsid w:val="00422E08"/>
    <w:rsid w:val="004242D8"/>
    <w:rsid w:val="00425BB7"/>
    <w:rsid w:val="00425E85"/>
    <w:rsid w:val="004268F6"/>
    <w:rsid w:val="00427ACE"/>
    <w:rsid w:val="00427C04"/>
    <w:rsid w:val="00431D5A"/>
    <w:rsid w:val="00433345"/>
    <w:rsid w:val="004342C5"/>
    <w:rsid w:val="004343B1"/>
    <w:rsid w:val="00434AFA"/>
    <w:rsid w:val="004350DD"/>
    <w:rsid w:val="004359A6"/>
    <w:rsid w:val="00436701"/>
    <w:rsid w:val="00437709"/>
    <w:rsid w:val="00440009"/>
    <w:rsid w:val="004414E7"/>
    <w:rsid w:val="00442BC5"/>
    <w:rsid w:val="0044753E"/>
    <w:rsid w:val="004479AB"/>
    <w:rsid w:val="00451A5E"/>
    <w:rsid w:val="00451E97"/>
    <w:rsid w:val="00452ACF"/>
    <w:rsid w:val="00455127"/>
    <w:rsid w:val="00456115"/>
    <w:rsid w:val="0045697D"/>
    <w:rsid w:val="0046029A"/>
    <w:rsid w:val="0046055D"/>
    <w:rsid w:val="00460F6E"/>
    <w:rsid w:val="00461977"/>
    <w:rsid w:val="00462069"/>
    <w:rsid w:val="00464C89"/>
    <w:rsid w:val="00466521"/>
    <w:rsid w:val="004671BA"/>
    <w:rsid w:val="00467478"/>
    <w:rsid w:val="0046785A"/>
    <w:rsid w:val="004707F3"/>
    <w:rsid w:val="0047180F"/>
    <w:rsid w:val="0047217B"/>
    <w:rsid w:val="00472D1A"/>
    <w:rsid w:val="004754AF"/>
    <w:rsid w:val="00475936"/>
    <w:rsid w:val="004763C4"/>
    <w:rsid w:val="004771C7"/>
    <w:rsid w:val="00477958"/>
    <w:rsid w:val="00477B7B"/>
    <w:rsid w:val="00477EAC"/>
    <w:rsid w:val="0048139D"/>
    <w:rsid w:val="00481894"/>
    <w:rsid w:val="00481DAA"/>
    <w:rsid w:val="00481ECF"/>
    <w:rsid w:val="00483623"/>
    <w:rsid w:val="00483723"/>
    <w:rsid w:val="00483E7B"/>
    <w:rsid w:val="004847F5"/>
    <w:rsid w:val="00484FED"/>
    <w:rsid w:val="0048680F"/>
    <w:rsid w:val="00492786"/>
    <w:rsid w:val="0049310F"/>
    <w:rsid w:val="00495B5D"/>
    <w:rsid w:val="004960B6"/>
    <w:rsid w:val="004966BF"/>
    <w:rsid w:val="00496CDF"/>
    <w:rsid w:val="00497309"/>
    <w:rsid w:val="004A04A6"/>
    <w:rsid w:val="004A0589"/>
    <w:rsid w:val="004A06CD"/>
    <w:rsid w:val="004A0BD0"/>
    <w:rsid w:val="004A1305"/>
    <w:rsid w:val="004A1B21"/>
    <w:rsid w:val="004A25E4"/>
    <w:rsid w:val="004A30D9"/>
    <w:rsid w:val="004A344C"/>
    <w:rsid w:val="004A6167"/>
    <w:rsid w:val="004A635D"/>
    <w:rsid w:val="004A65FC"/>
    <w:rsid w:val="004A660C"/>
    <w:rsid w:val="004A7B61"/>
    <w:rsid w:val="004B005B"/>
    <w:rsid w:val="004B0193"/>
    <w:rsid w:val="004B11BA"/>
    <w:rsid w:val="004B3041"/>
    <w:rsid w:val="004B3791"/>
    <w:rsid w:val="004B476B"/>
    <w:rsid w:val="004B4934"/>
    <w:rsid w:val="004B4DAA"/>
    <w:rsid w:val="004B546C"/>
    <w:rsid w:val="004B54B8"/>
    <w:rsid w:val="004B577C"/>
    <w:rsid w:val="004B5A6B"/>
    <w:rsid w:val="004C003A"/>
    <w:rsid w:val="004C00FE"/>
    <w:rsid w:val="004C0F9D"/>
    <w:rsid w:val="004C1547"/>
    <w:rsid w:val="004C1D18"/>
    <w:rsid w:val="004C20F4"/>
    <w:rsid w:val="004C2168"/>
    <w:rsid w:val="004C4056"/>
    <w:rsid w:val="004C448A"/>
    <w:rsid w:val="004C4A0F"/>
    <w:rsid w:val="004C5887"/>
    <w:rsid w:val="004C6959"/>
    <w:rsid w:val="004C6CA2"/>
    <w:rsid w:val="004C6DB5"/>
    <w:rsid w:val="004C6DC1"/>
    <w:rsid w:val="004D2532"/>
    <w:rsid w:val="004D255E"/>
    <w:rsid w:val="004D2C5A"/>
    <w:rsid w:val="004D3F07"/>
    <w:rsid w:val="004D5E21"/>
    <w:rsid w:val="004D6B62"/>
    <w:rsid w:val="004E1A82"/>
    <w:rsid w:val="004E2BE1"/>
    <w:rsid w:val="004E5700"/>
    <w:rsid w:val="004E57EB"/>
    <w:rsid w:val="004F05CF"/>
    <w:rsid w:val="004F181E"/>
    <w:rsid w:val="004F2139"/>
    <w:rsid w:val="004F3C2A"/>
    <w:rsid w:val="004F3DD3"/>
    <w:rsid w:val="004F531C"/>
    <w:rsid w:val="004F7ECE"/>
    <w:rsid w:val="005009E0"/>
    <w:rsid w:val="00501357"/>
    <w:rsid w:val="00501EBD"/>
    <w:rsid w:val="00502DDF"/>
    <w:rsid w:val="00502F7C"/>
    <w:rsid w:val="00503637"/>
    <w:rsid w:val="005065B0"/>
    <w:rsid w:val="00506AA6"/>
    <w:rsid w:val="00507898"/>
    <w:rsid w:val="00507933"/>
    <w:rsid w:val="00507A1E"/>
    <w:rsid w:val="00510EA7"/>
    <w:rsid w:val="00512A4E"/>
    <w:rsid w:val="00513455"/>
    <w:rsid w:val="00513516"/>
    <w:rsid w:val="00515180"/>
    <w:rsid w:val="00515AFD"/>
    <w:rsid w:val="005161F2"/>
    <w:rsid w:val="00516ABE"/>
    <w:rsid w:val="00520438"/>
    <w:rsid w:val="005219C8"/>
    <w:rsid w:val="00521B8C"/>
    <w:rsid w:val="00521DBB"/>
    <w:rsid w:val="0052227C"/>
    <w:rsid w:val="00525130"/>
    <w:rsid w:val="005261D7"/>
    <w:rsid w:val="005267A8"/>
    <w:rsid w:val="00526E1C"/>
    <w:rsid w:val="00526E41"/>
    <w:rsid w:val="00527B44"/>
    <w:rsid w:val="00527C26"/>
    <w:rsid w:val="005305D6"/>
    <w:rsid w:val="00531949"/>
    <w:rsid w:val="00532DE4"/>
    <w:rsid w:val="005343AC"/>
    <w:rsid w:val="005347D3"/>
    <w:rsid w:val="00536A98"/>
    <w:rsid w:val="005401D6"/>
    <w:rsid w:val="00543D57"/>
    <w:rsid w:val="0054416A"/>
    <w:rsid w:val="005441BB"/>
    <w:rsid w:val="00545302"/>
    <w:rsid w:val="005468B1"/>
    <w:rsid w:val="0055098E"/>
    <w:rsid w:val="005523D3"/>
    <w:rsid w:val="005544D5"/>
    <w:rsid w:val="00554DBA"/>
    <w:rsid w:val="00554E3D"/>
    <w:rsid w:val="005578CC"/>
    <w:rsid w:val="00557981"/>
    <w:rsid w:val="00561EF3"/>
    <w:rsid w:val="00563847"/>
    <w:rsid w:val="0057150E"/>
    <w:rsid w:val="00571D61"/>
    <w:rsid w:val="00573001"/>
    <w:rsid w:val="00574288"/>
    <w:rsid w:val="0057469F"/>
    <w:rsid w:val="00575224"/>
    <w:rsid w:val="00575C43"/>
    <w:rsid w:val="00575D57"/>
    <w:rsid w:val="005768BF"/>
    <w:rsid w:val="0058105F"/>
    <w:rsid w:val="00581304"/>
    <w:rsid w:val="00581645"/>
    <w:rsid w:val="005832D7"/>
    <w:rsid w:val="00583BB3"/>
    <w:rsid w:val="00585C8B"/>
    <w:rsid w:val="005915C2"/>
    <w:rsid w:val="005915F3"/>
    <w:rsid w:val="00592BE8"/>
    <w:rsid w:val="00593A62"/>
    <w:rsid w:val="00594890"/>
    <w:rsid w:val="00594B32"/>
    <w:rsid w:val="00594F55"/>
    <w:rsid w:val="00596FB8"/>
    <w:rsid w:val="00597FA9"/>
    <w:rsid w:val="005A085F"/>
    <w:rsid w:val="005A172B"/>
    <w:rsid w:val="005A1E4B"/>
    <w:rsid w:val="005A24E7"/>
    <w:rsid w:val="005A266E"/>
    <w:rsid w:val="005A3958"/>
    <w:rsid w:val="005A5E9B"/>
    <w:rsid w:val="005A6973"/>
    <w:rsid w:val="005A6BD0"/>
    <w:rsid w:val="005A6E0A"/>
    <w:rsid w:val="005B1247"/>
    <w:rsid w:val="005B2B3C"/>
    <w:rsid w:val="005B2C96"/>
    <w:rsid w:val="005B4440"/>
    <w:rsid w:val="005C0089"/>
    <w:rsid w:val="005C1BFD"/>
    <w:rsid w:val="005C2F7F"/>
    <w:rsid w:val="005C497B"/>
    <w:rsid w:val="005C5136"/>
    <w:rsid w:val="005C5E03"/>
    <w:rsid w:val="005C6230"/>
    <w:rsid w:val="005C6C05"/>
    <w:rsid w:val="005D0787"/>
    <w:rsid w:val="005D0A46"/>
    <w:rsid w:val="005D307C"/>
    <w:rsid w:val="005D37ED"/>
    <w:rsid w:val="005D4110"/>
    <w:rsid w:val="005D4EDF"/>
    <w:rsid w:val="005D5211"/>
    <w:rsid w:val="005D555C"/>
    <w:rsid w:val="005D56C6"/>
    <w:rsid w:val="005D6C48"/>
    <w:rsid w:val="005D738D"/>
    <w:rsid w:val="005E0445"/>
    <w:rsid w:val="005E1F66"/>
    <w:rsid w:val="005E2600"/>
    <w:rsid w:val="005E3386"/>
    <w:rsid w:val="005E35A5"/>
    <w:rsid w:val="005E3B02"/>
    <w:rsid w:val="005E5358"/>
    <w:rsid w:val="005F0468"/>
    <w:rsid w:val="005F1A72"/>
    <w:rsid w:val="005F23B6"/>
    <w:rsid w:val="005F5408"/>
    <w:rsid w:val="005F7084"/>
    <w:rsid w:val="005F71FF"/>
    <w:rsid w:val="005F763F"/>
    <w:rsid w:val="006001F8"/>
    <w:rsid w:val="00600FEA"/>
    <w:rsid w:val="006011D9"/>
    <w:rsid w:val="006013B9"/>
    <w:rsid w:val="00601EAA"/>
    <w:rsid w:val="00605823"/>
    <w:rsid w:val="00607B11"/>
    <w:rsid w:val="00610385"/>
    <w:rsid w:val="00610762"/>
    <w:rsid w:val="00611469"/>
    <w:rsid w:val="00613136"/>
    <w:rsid w:val="00613BD3"/>
    <w:rsid w:val="00614667"/>
    <w:rsid w:val="0061479F"/>
    <w:rsid w:val="006149CF"/>
    <w:rsid w:val="0061585E"/>
    <w:rsid w:val="00615E40"/>
    <w:rsid w:val="006177B6"/>
    <w:rsid w:val="00620957"/>
    <w:rsid w:val="00621608"/>
    <w:rsid w:val="00621655"/>
    <w:rsid w:val="00621D71"/>
    <w:rsid w:val="006235F9"/>
    <w:rsid w:val="00623E59"/>
    <w:rsid w:val="006251DE"/>
    <w:rsid w:val="006255E5"/>
    <w:rsid w:val="00626065"/>
    <w:rsid w:val="006267DB"/>
    <w:rsid w:val="006271CD"/>
    <w:rsid w:val="00627B61"/>
    <w:rsid w:val="00627C33"/>
    <w:rsid w:val="0063026C"/>
    <w:rsid w:val="00630AA8"/>
    <w:rsid w:val="00630ACF"/>
    <w:rsid w:val="00632648"/>
    <w:rsid w:val="00633161"/>
    <w:rsid w:val="006338E1"/>
    <w:rsid w:val="006345DD"/>
    <w:rsid w:val="00634FEB"/>
    <w:rsid w:val="00635EF2"/>
    <w:rsid w:val="0063640B"/>
    <w:rsid w:val="00636CDE"/>
    <w:rsid w:val="00637446"/>
    <w:rsid w:val="00640906"/>
    <w:rsid w:val="0064098C"/>
    <w:rsid w:val="00641DC3"/>
    <w:rsid w:val="00642168"/>
    <w:rsid w:val="00642EFD"/>
    <w:rsid w:val="0064336F"/>
    <w:rsid w:val="0064373B"/>
    <w:rsid w:val="00643F8E"/>
    <w:rsid w:val="00644AF4"/>
    <w:rsid w:val="00646185"/>
    <w:rsid w:val="00646941"/>
    <w:rsid w:val="00646E03"/>
    <w:rsid w:val="006502A3"/>
    <w:rsid w:val="0065068D"/>
    <w:rsid w:val="0065072F"/>
    <w:rsid w:val="00650E13"/>
    <w:rsid w:val="00651D29"/>
    <w:rsid w:val="006529C7"/>
    <w:rsid w:val="00653DF1"/>
    <w:rsid w:val="00662289"/>
    <w:rsid w:val="006641FA"/>
    <w:rsid w:val="0066529B"/>
    <w:rsid w:val="0066551C"/>
    <w:rsid w:val="0067036F"/>
    <w:rsid w:val="00671EEE"/>
    <w:rsid w:val="00672CFD"/>
    <w:rsid w:val="00673B17"/>
    <w:rsid w:val="0067646A"/>
    <w:rsid w:val="006773FF"/>
    <w:rsid w:val="0068093A"/>
    <w:rsid w:val="006821F4"/>
    <w:rsid w:val="00682C10"/>
    <w:rsid w:val="00683811"/>
    <w:rsid w:val="00683A99"/>
    <w:rsid w:val="00683D1A"/>
    <w:rsid w:val="0068414E"/>
    <w:rsid w:val="00685BDD"/>
    <w:rsid w:val="00687233"/>
    <w:rsid w:val="00690379"/>
    <w:rsid w:val="006905AA"/>
    <w:rsid w:val="00690711"/>
    <w:rsid w:val="00692435"/>
    <w:rsid w:val="00693329"/>
    <w:rsid w:val="00693AE3"/>
    <w:rsid w:val="00693E7A"/>
    <w:rsid w:val="00694553"/>
    <w:rsid w:val="006960E5"/>
    <w:rsid w:val="00696B0A"/>
    <w:rsid w:val="00696C45"/>
    <w:rsid w:val="00697577"/>
    <w:rsid w:val="006A10D3"/>
    <w:rsid w:val="006A180D"/>
    <w:rsid w:val="006A1928"/>
    <w:rsid w:val="006A1A78"/>
    <w:rsid w:val="006A221F"/>
    <w:rsid w:val="006A24DF"/>
    <w:rsid w:val="006A3102"/>
    <w:rsid w:val="006A362B"/>
    <w:rsid w:val="006A41CB"/>
    <w:rsid w:val="006A4F4A"/>
    <w:rsid w:val="006A51DC"/>
    <w:rsid w:val="006B0167"/>
    <w:rsid w:val="006B03D2"/>
    <w:rsid w:val="006B2808"/>
    <w:rsid w:val="006B5753"/>
    <w:rsid w:val="006B5A9F"/>
    <w:rsid w:val="006B7569"/>
    <w:rsid w:val="006B7D52"/>
    <w:rsid w:val="006C0F0C"/>
    <w:rsid w:val="006C1E6A"/>
    <w:rsid w:val="006C24CB"/>
    <w:rsid w:val="006C3321"/>
    <w:rsid w:val="006C4EFE"/>
    <w:rsid w:val="006C5267"/>
    <w:rsid w:val="006C649C"/>
    <w:rsid w:val="006C6C9C"/>
    <w:rsid w:val="006C7172"/>
    <w:rsid w:val="006C7FDE"/>
    <w:rsid w:val="006D02B5"/>
    <w:rsid w:val="006D2617"/>
    <w:rsid w:val="006D27DE"/>
    <w:rsid w:val="006D2E43"/>
    <w:rsid w:val="006D4C53"/>
    <w:rsid w:val="006D54AD"/>
    <w:rsid w:val="006D616A"/>
    <w:rsid w:val="006D7894"/>
    <w:rsid w:val="006D7917"/>
    <w:rsid w:val="006E183B"/>
    <w:rsid w:val="006E2120"/>
    <w:rsid w:val="006E30F5"/>
    <w:rsid w:val="006E3E67"/>
    <w:rsid w:val="006E469A"/>
    <w:rsid w:val="006E6073"/>
    <w:rsid w:val="006E7B80"/>
    <w:rsid w:val="006E7C78"/>
    <w:rsid w:val="006E7D90"/>
    <w:rsid w:val="006F0178"/>
    <w:rsid w:val="006F0AB1"/>
    <w:rsid w:val="006F2DC0"/>
    <w:rsid w:val="006F45E8"/>
    <w:rsid w:val="006F6C6B"/>
    <w:rsid w:val="00700851"/>
    <w:rsid w:val="00703CAA"/>
    <w:rsid w:val="0070461C"/>
    <w:rsid w:val="0070467F"/>
    <w:rsid w:val="00705AFE"/>
    <w:rsid w:val="00706C40"/>
    <w:rsid w:val="00707703"/>
    <w:rsid w:val="00707A87"/>
    <w:rsid w:val="0071074B"/>
    <w:rsid w:val="00710B90"/>
    <w:rsid w:val="00712277"/>
    <w:rsid w:val="007127EA"/>
    <w:rsid w:val="007130ED"/>
    <w:rsid w:val="00713A6B"/>
    <w:rsid w:val="00713E5D"/>
    <w:rsid w:val="00714C8A"/>
    <w:rsid w:val="0071605C"/>
    <w:rsid w:val="007160B3"/>
    <w:rsid w:val="0071700D"/>
    <w:rsid w:val="00717C37"/>
    <w:rsid w:val="0072061E"/>
    <w:rsid w:val="00720F14"/>
    <w:rsid w:val="007216D8"/>
    <w:rsid w:val="0072194F"/>
    <w:rsid w:val="00721DF2"/>
    <w:rsid w:val="007225ED"/>
    <w:rsid w:val="00722E13"/>
    <w:rsid w:val="007242A3"/>
    <w:rsid w:val="00725E47"/>
    <w:rsid w:val="007269CD"/>
    <w:rsid w:val="007277DD"/>
    <w:rsid w:val="00730E4E"/>
    <w:rsid w:val="00731298"/>
    <w:rsid w:val="00731EDA"/>
    <w:rsid w:val="007325BD"/>
    <w:rsid w:val="007332E8"/>
    <w:rsid w:val="0073330D"/>
    <w:rsid w:val="00733E55"/>
    <w:rsid w:val="007341F8"/>
    <w:rsid w:val="0073438A"/>
    <w:rsid w:val="00735349"/>
    <w:rsid w:val="00740386"/>
    <w:rsid w:val="007407FB"/>
    <w:rsid w:val="00740D86"/>
    <w:rsid w:val="00741DCC"/>
    <w:rsid w:val="00741F56"/>
    <w:rsid w:val="00746BE0"/>
    <w:rsid w:val="00746FCF"/>
    <w:rsid w:val="00751D44"/>
    <w:rsid w:val="0075200F"/>
    <w:rsid w:val="007564BD"/>
    <w:rsid w:val="00757EB7"/>
    <w:rsid w:val="00760BD9"/>
    <w:rsid w:val="00762417"/>
    <w:rsid w:val="0076302C"/>
    <w:rsid w:val="007637B1"/>
    <w:rsid w:val="0076394E"/>
    <w:rsid w:val="0076446E"/>
    <w:rsid w:val="00765D54"/>
    <w:rsid w:val="00767E9B"/>
    <w:rsid w:val="00770581"/>
    <w:rsid w:val="0077077C"/>
    <w:rsid w:val="007708C9"/>
    <w:rsid w:val="00770984"/>
    <w:rsid w:val="00774EFC"/>
    <w:rsid w:val="00776A21"/>
    <w:rsid w:val="00777670"/>
    <w:rsid w:val="00780B42"/>
    <w:rsid w:val="00781904"/>
    <w:rsid w:val="00781D07"/>
    <w:rsid w:val="007821F6"/>
    <w:rsid w:val="00783228"/>
    <w:rsid w:val="007832B9"/>
    <w:rsid w:val="00784C04"/>
    <w:rsid w:val="007863FC"/>
    <w:rsid w:val="00790830"/>
    <w:rsid w:val="00790CC0"/>
    <w:rsid w:val="00791E55"/>
    <w:rsid w:val="007926E3"/>
    <w:rsid w:val="0079366E"/>
    <w:rsid w:val="00793BE8"/>
    <w:rsid w:val="007946A1"/>
    <w:rsid w:val="00795641"/>
    <w:rsid w:val="00795751"/>
    <w:rsid w:val="00796DD1"/>
    <w:rsid w:val="0079701E"/>
    <w:rsid w:val="00797A15"/>
    <w:rsid w:val="007A0589"/>
    <w:rsid w:val="007A0941"/>
    <w:rsid w:val="007A2D93"/>
    <w:rsid w:val="007A349C"/>
    <w:rsid w:val="007A35A5"/>
    <w:rsid w:val="007A3600"/>
    <w:rsid w:val="007A3825"/>
    <w:rsid w:val="007A3B01"/>
    <w:rsid w:val="007A416C"/>
    <w:rsid w:val="007A4634"/>
    <w:rsid w:val="007A469B"/>
    <w:rsid w:val="007A4B0C"/>
    <w:rsid w:val="007A4BA1"/>
    <w:rsid w:val="007A5FF8"/>
    <w:rsid w:val="007B0A48"/>
    <w:rsid w:val="007B0BB0"/>
    <w:rsid w:val="007B10D4"/>
    <w:rsid w:val="007B45CC"/>
    <w:rsid w:val="007B47A8"/>
    <w:rsid w:val="007B519A"/>
    <w:rsid w:val="007B636B"/>
    <w:rsid w:val="007B649D"/>
    <w:rsid w:val="007B6B4F"/>
    <w:rsid w:val="007C0119"/>
    <w:rsid w:val="007C1858"/>
    <w:rsid w:val="007C1C7A"/>
    <w:rsid w:val="007C1EE5"/>
    <w:rsid w:val="007C35D8"/>
    <w:rsid w:val="007C4DB3"/>
    <w:rsid w:val="007C6E38"/>
    <w:rsid w:val="007C6F0F"/>
    <w:rsid w:val="007C7675"/>
    <w:rsid w:val="007D08CF"/>
    <w:rsid w:val="007D1473"/>
    <w:rsid w:val="007D1F28"/>
    <w:rsid w:val="007D218F"/>
    <w:rsid w:val="007D2DB8"/>
    <w:rsid w:val="007D3F63"/>
    <w:rsid w:val="007D5385"/>
    <w:rsid w:val="007D6B78"/>
    <w:rsid w:val="007E0135"/>
    <w:rsid w:val="007E13A3"/>
    <w:rsid w:val="007E1B61"/>
    <w:rsid w:val="007E1D99"/>
    <w:rsid w:val="007E2E8B"/>
    <w:rsid w:val="007E481E"/>
    <w:rsid w:val="007E569A"/>
    <w:rsid w:val="007E622F"/>
    <w:rsid w:val="007F0E11"/>
    <w:rsid w:val="007F3D69"/>
    <w:rsid w:val="007F448E"/>
    <w:rsid w:val="007F467A"/>
    <w:rsid w:val="007F59B5"/>
    <w:rsid w:val="007F5BA1"/>
    <w:rsid w:val="007F5D56"/>
    <w:rsid w:val="007F7D61"/>
    <w:rsid w:val="00801139"/>
    <w:rsid w:val="00801246"/>
    <w:rsid w:val="00803A38"/>
    <w:rsid w:val="008056FF"/>
    <w:rsid w:val="00805A68"/>
    <w:rsid w:val="00805C6B"/>
    <w:rsid w:val="008066C1"/>
    <w:rsid w:val="008075FD"/>
    <w:rsid w:val="00807E05"/>
    <w:rsid w:val="00810832"/>
    <w:rsid w:val="00811C55"/>
    <w:rsid w:val="00812C57"/>
    <w:rsid w:val="00812D37"/>
    <w:rsid w:val="00814C15"/>
    <w:rsid w:val="0081767D"/>
    <w:rsid w:val="00820251"/>
    <w:rsid w:val="00821C07"/>
    <w:rsid w:val="00824518"/>
    <w:rsid w:val="00825433"/>
    <w:rsid w:val="00825CBD"/>
    <w:rsid w:val="00826144"/>
    <w:rsid w:val="0082646D"/>
    <w:rsid w:val="00826921"/>
    <w:rsid w:val="00826D39"/>
    <w:rsid w:val="008278DA"/>
    <w:rsid w:val="008318DD"/>
    <w:rsid w:val="00832527"/>
    <w:rsid w:val="00832AA3"/>
    <w:rsid w:val="00832BFD"/>
    <w:rsid w:val="00834767"/>
    <w:rsid w:val="00834A38"/>
    <w:rsid w:val="00835C11"/>
    <w:rsid w:val="0083786C"/>
    <w:rsid w:val="008409B3"/>
    <w:rsid w:val="00840E58"/>
    <w:rsid w:val="00843A67"/>
    <w:rsid w:val="008449A9"/>
    <w:rsid w:val="00846BAD"/>
    <w:rsid w:val="00847BED"/>
    <w:rsid w:val="00847C64"/>
    <w:rsid w:val="00850AA7"/>
    <w:rsid w:val="00850B69"/>
    <w:rsid w:val="0085215D"/>
    <w:rsid w:val="00852A8D"/>
    <w:rsid w:val="00852C10"/>
    <w:rsid w:val="00853163"/>
    <w:rsid w:val="0085388D"/>
    <w:rsid w:val="0085460E"/>
    <w:rsid w:val="008551C1"/>
    <w:rsid w:val="00855E23"/>
    <w:rsid w:val="00856569"/>
    <w:rsid w:val="00857844"/>
    <w:rsid w:val="00857FE9"/>
    <w:rsid w:val="008604A8"/>
    <w:rsid w:val="008626CA"/>
    <w:rsid w:val="00862E4A"/>
    <w:rsid w:val="00863364"/>
    <w:rsid w:val="008639A9"/>
    <w:rsid w:val="00863C79"/>
    <w:rsid w:val="00864187"/>
    <w:rsid w:val="008654EC"/>
    <w:rsid w:val="0086754C"/>
    <w:rsid w:val="0086787F"/>
    <w:rsid w:val="00871B1B"/>
    <w:rsid w:val="00871DDB"/>
    <w:rsid w:val="00872407"/>
    <w:rsid w:val="00872CCF"/>
    <w:rsid w:val="00872EA1"/>
    <w:rsid w:val="008739F1"/>
    <w:rsid w:val="0087449E"/>
    <w:rsid w:val="00874876"/>
    <w:rsid w:val="008750B0"/>
    <w:rsid w:val="00875838"/>
    <w:rsid w:val="00875D51"/>
    <w:rsid w:val="00876538"/>
    <w:rsid w:val="00881EBA"/>
    <w:rsid w:val="00883152"/>
    <w:rsid w:val="00886172"/>
    <w:rsid w:val="00886608"/>
    <w:rsid w:val="00886663"/>
    <w:rsid w:val="00887C98"/>
    <w:rsid w:val="00890D0A"/>
    <w:rsid w:val="00891371"/>
    <w:rsid w:val="0089315D"/>
    <w:rsid w:val="008932B2"/>
    <w:rsid w:val="00895021"/>
    <w:rsid w:val="0089619F"/>
    <w:rsid w:val="00896E9A"/>
    <w:rsid w:val="008A2455"/>
    <w:rsid w:val="008A2784"/>
    <w:rsid w:val="008A3965"/>
    <w:rsid w:val="008A4421"/>
    <w:rsid w:val="008A4CC5"/>
    <w:rsid w:val="008A5B03"/>
    <w:rsid w:val="008A6ACD"/>
    <w:rsid w:val="008A7718"/>
    <w:rsid w:val="008A7B6F"/>
    <w:rsid w:val="008B32F1"/>
    <w:rsid w:val="008B3463"/>
    <w:rsid w:val="008B42F7"/>
    <w:rsid w:val="008B58E6"/>
    <w:rsid w:val="008B5FE3"/>
    <w:rsid w:val="008B7B49"/>
    <w:rsid w:val="008C0B1F"/>
    <w:rsid w:val="008C0E25"/>
    <w:rsid w:val="008C0FF6"/>
    <w:rsid w:val="008C2B65"/>
    <w:rsid w:val="008C5060"/>
    <w:rsid w:val="008C5A30"/>
    <w:rsid w:val="008C6C28"/>
    <w:rsid w:val="008C7066"/>
    <w:rsid w:val="008C79CB"/>
    <w:rsid w:val="008D1A73"/>
    <w:rsid w:val="008D25EE"/>
    <w:rsid w:val="008D2BD1"/>
    <w:rsid w:val="008D2D80"/>
    <w:rsid w:val="008D3B08"/>
    <w:rsid w:val="008D40B2"/>
    <w:rsid w:val="008D4225"/>
    <w:rsid w:val="008D4984"/>
    <w:rsid w:val="008D5693"/>
    <w:rsid w:val="008D5AC8"/>
    <w:rsid w:val="008D6DB6"/>
    <w:rsid w:val="008D7C57"/>
    <w:rsid w:val="008E0940"/>
    <w:rsid w:val="008E186E"/>
    <w:rsid w:val="008E4359"/>
    <w:rsid w:val="008E4ACB"/>
    <w:rsid w:val="008E4D41"/>
    <w:rsid w:val="008E64E5"/>
    <w:rsid w:val="008E66D1"/>
    <w:rsid w:val="008E67F0"/>
    <w:rsid w:val="008E798C"/>
    <w:rsid w:val="008F07A2"/>
    <w:rsid w:val="008F0A93"/>
    <w:rsid w:val="008F1425"/>
    <w:rsid w:val="008F1B50"/>
    <w:rsid w:val="008F21F6"/>
    <w:rsid w:val="008F3D46"/>
    <w:rsid w:val="008F42E3"/>
    <w:rsid w:val="008F5FC1"/>
    <w:rsid w:val="008F7D2D"/>
    <w:rsid w:val="0090005D"/>
    <w:rsid w:val="0090226C"/>
    <w:rsid w:val="00903550"/>
    <w:rsid w:val="00904DC0"/>
    <w:rsid w:val="00906E16"/>
    <w:rsid w:val="009105BF"/>
    <w:rsid w:val="00910A8E"/>
    <w:rsid w:val="00910CA8"/>
    <w:rsid w:val="00911D72"/>
    <w:rsid w:val="009121BD"/>
    <w:rsid w:val="00913250"/>
    <w:rsid w:val="0091365D"/>
    <w:rsid w:val="00914096"/>
    <w:rsid w:val="0091468B"/>
    <w:rsid w:val="0091487A"/>
    <w:rsid w:val="00915E1E"/>
    <w:rsid w:val="0091646A"/>
    <w:rsid w:val="009168EA"/>
    <w:rsid w:val="009213B1"/>
    <w:rsid w:val="00922E99"/>
    <w:rsid w:val="009235AE"/>
    <w:rsid w:val="0092660B"/>
    <w:rsid w:val="009269A7"/>
    <w:rsid w:val="0092762A"/>
    <w:rsid w:val="0093212F"/>
    <w:rsid w:val="009323D3"/>
    <w:rsid w:val="00932A80"/>
    <w:rsid w:val="00932BAC"/>
    <w:rsid w:val="00932C09"/>
    <w:rsid w:val="009334BF"/>
    <w:rsid w:val="00935338"/>
    <w:rsid w:val="00937107"/>
    <w:rsid w:val="00937CD0"/>
    <w:rsid w:val="00937CDA"/>
    <w:rsid w:val="0094056E"/>
    <w:rsid w:val="00942E8E"/>
    <w:rsid w:val="00944D3A"/>
    <w:rsid w:val="0094503A"/>
    <w:rsid w:val="00945977"/>
    <w:rsid w:val="00945DAE"/>
    <w:rsid w:val="0095030C"/>
    <w:rsid w:val="009524E0"/>
    <w:rsid w:val="00953C71"/>
    <w:rsid w:val="00954507"/>
    <w:rsid w:val="00957BEA"/>
    <w:rsid w:val="00960F9D"/>
    <w:rsid w:val="00960FAF"/>
    <w:rsid w:val="009616E4"/>
    <w:rsid w:val="00961770"/>
    <w:rsid w:val="00962076"/>
    <w:rsid w:val="00962218"/>
    <w:rsid w:val="00964707"/>
    <w:rsid w:val="00964A12"/>
    <w:rsid w:val="0096582F"/>
    <w:rsid w:val="00966A29"/>
    <w:rsid w:val="00970079"/>
    <w:rsid w:val="0097189E"/>
    <w:rsid w:val="00971CF4"/>
    <w:rsid w:val="00974747"/>
    <w:rsid w:val="0097486A"/>
    <w:rsid w:val="009764CF"/>
    <w:rsid w:val="00976E88"/>
    <w:rsid w:val="0098016F"/>
    <w:rsid w:val="00980B6D"/>
    <w:rsid w:val="009810E9"/>
    <w:rsid w:val="00981923"/>
    <w:rsid w:val="009819D7"/>
    <w:rsid w:val="0098229A"/>
    <w:rsid w:val="00983D61"/>
    <w:rsid w:val="009845DA"/>
    <w:rsid w:val="00984C9C"/>
    <w:rsid w:val="00985A9F"/>
    <w:rsid w:val="00985C46"/>
    <w:rsid w:val="00985E8D"/>
    <w:rsid w:val="00986474"/>
    <w:rsid w:val="00986C3C"/>
    <w:rsid w:val="00986F43"/>
    <w:rsid w:val="009870EB"/>
    <w:rsid w:val="009904C6"/>
    <w:rsid w:val="00990DD1"/>
    <w:rsid w:val="00990F37"/>
    <w:rsid w:val="00991750"/>
    <w:rsid w:val="009940D9"/>
    <w:rsid w:val="00994F89"/>
    <w:rsid w:val="00995611"/>
    <w:rsid w:val="00995EF0"/>
    <w:rsid w:val="009971F1"/>
    <w:rsid w:val="009A2EF0"/>
    <w:rsid w:val="009A312C"/>
    <w:rsid w:val="009A3511"/>
    <w:rsid w:val="009A4646"/>
    <w:rsid w:val="009A4F67"/>
    <w:rsid w:val="009A6606"/>
    <w:rsid w:val="009A69E5"/>
    <w:rsid w:val="009A7238"/>
    <w:rsid w:val="009B048F"/>
    <w:rsid w:val="009B1131"/>
    <w:rsid w:val="009B190C"/>
    <w:rsid w:val="009B1C64"/>
    <w:rsid w:val="009B22C4"/>
    <w:rsid w:val="009B2707"/>
    <w:rsid w:val="009B2FA1"/>
    <w:rsid w:val="009B3BFC"/>
    <w:rsid w:val="009B516C"/>
    <w:rsid w:val="009B52D1"/>
    <w:rsid w:val="009B5C14"/>
    <w:rsid w:val="009B725C"/>
    <w:rsid w:val="009C07A6"/>
    <w:rsid w:val="009C0F70"/>
    <w:rsid w:val="009C1EE2"/>
    <w:rsid w:val="009C343F"/>
    <w:rsid w:val="009C4EB0"/>
    <w:rsid w:val="009C603D"/>
    <w:rsid w:val="009C6F60"/>
    <w:rsid w:val="009D1E6F"/>
    <w:rsid w:val="009D252B"/>
    <w:rsid w:val="009D2D88"/>
    <w:rsid w:val="009D5359"/>
    <w:rsid w:val="009D560E"/>
    <w:rsid w:val="009D7EA6"/>
    <w:rsid w:val="009E463D"/>
    <w:rsid w:val="009E4984"/>
    <w:rsid w:val="009E504D"/>
    <w:rsid w:val="009E5300"/>
    <w:rsid w:val="009E5F2D"/>
    <w:rsid w:val="009E6E27"/>
    <w:rsid w:val="009E6EB5"/>
    <w:rsid w:val="009E7495"/>
    <w:rsid w:val="009F0373"/>
    <w:rsid w:val="009F10A1"/>
    <w:rsid w:val="009F2F33"/>
    <w:rsid w:val="009F2FB0"/>
    <w:rsid w:val="009F4903"/>
    <w:rsid w:val="009F496F"/>
    <w:rsid w:val="009F49AD"/>
    <w:rsid w:val="009F52FD"/>
    <w:rsid w:val="009F6E27"/>
    <w:rsid w:val="00A008E2"/>
    <w:rsid w:val="00A01700"/>
    <w:rsid w:val="00A01FCA"/>
    <w:rsid w:val="00A02B11"/>
    <w:rsid w:val="00A033A0"/>
    <w:rsid w:val="00A054E5"/>
    <w:rsid w:val="00A060A7"/>
    <w:rsid w:val="00A06278"/>
    <w:rsid w:val="00A0648C"/>
    <w:rsid w:val="00A07E6C"/>
    <w:rsid w:val="00A07F60"/>
    <w:rsid w:val="00A1064F"/>
    <w:rsid w:val="00A1149E"/>
    <w:rsid w:val="00A13397"/>
    <w:rsid w:val="00A15C7C"/>
    <w:rsid w:val="00A16211"/>
    <w:rsid w:val="00A1662C"/>
    <w:rsid w:val="00A17338"/>
    <w:rsid w:val="00A239C3"/>
    <w:rsid w:val="00A23EAB"/>
    <w:rsid w:val="00A246A8"/>
    <w:rsid w:val="00A253ED"/>
    <w:rsid w:val="00A27121"/>
    <w:rsid w:val="00A2764E"/>
    <w:rsid w:val="00A27A97"/>
    <w:rsid w:val="00A27C62"/>
    <w:rsid w:val="00A30045"/>
    <w:rsid w:val="00A31D91"/>
    <w:rsid w:val="00A32637"/>
    <w:rsid w:val="00A343CC"/>
    <w:rsid w:val="00A34766"/>
    <w:rsid w:val="00A348AD"/>
    <w:rsid w:val="00A41F40"/>
    <w:rsid w:val="00A425E8"/>
    <w:rsid w:val="00A42ADC"/>
    <w:rsid w:val="00A43081"/>
    <w:rsid w:val="00A442C7"/>
    <w:rsid w:val="00A44566"/>
    <w:rsid w:val="00A45F6B"/>
    <w:rsid w:val="00A45F9E"/>
    <w:rsid w:val="00A46B4B"/>
    <w:rsid w:val="00A4716F"/>
    <w:rsid w:val="00A5090F"/>
    <w:rsid w:val="00A50957"/>
    <w:rsid w:val="00A512AA"/>
    <w:rsid w:val="00A5277A"/>
    <w:rsid w:val="00A53292"/>
    <w:rsid w:val="00A54FF7"/>
    <w:rsid w:val="00A561F4"/>
    <w:rsid w:val="00A56DBF"/>
    <w:rsid w:val="00A570AE"/>
    <w:rsid w:val="00A5727B"/>
    <w:rsid w:val="00A608FF"/>
    <w:rsid w:val="00A60CA4"/>
    <w:rsid w:val="00A60FB1"/>
    <w:rsid w:val="00A612D2"/>
    <w:rsid w:val="00A61CF5"/>
    <w:rsid w:val="00A61D85"/>
    <w:rsid w:val="00A61DCF"/>
    <w:rsid w:val="00A648E3"/>
    <w:rsid w:val="00A6627F"/>
    <w:rsid w:val="00A667D7"/>
    <w:rsid w:val="00A67A99"/>
    <w:rsid w:val="00A70097"/>
    <w:rsid w:val="00A70224"/>
    <w:rsid w:val="00A735CE"/>
    <w:rsid w:val="00A7423C"/>
    <w:rsid w:val="00A7561D"/>
    <w:rsid w:val="00A777EA"/>
    <w:rsid w:val="00A77B65"/>
    <w:rsid w:val="00A77C4A"/>
    <w:rsid w:val="00A832BB"/>
    <w:rsid w:val="00A83742"/>
    <w:rsid w:val="00A846B9"/>
    <w:rsid w:val="00A84804"/>
    <w:rsid w:val="00A86080"/>
    <w:rsid w:val="00A861A5"/>
    <w:rsid w:val="00A86AC8"/>
    <w:rsid w:val="00A90CE9"/>
    <w:rsid w:val="00A92917"/>
    <w:rsid w:val="00A932F2"/>
    <w:rsid w:val="00A95894"/>
    <w:rsid w:val="00A971A7"/>
    <w:rsid w:val="00A973D7"/>
    <w:rsid w:val="00A97AF2"/>
    <w:rsid w:val="00AA5A1C"/>
    <w:rsid w:val="00AA6F80"/>
    <w:rsid w:val="00AA6F81"/>
    <w:rsid w:val="00AB172C"/>
    <w:rsid w:val="00AB267B"/>
    <w:rsid w:val="00AB27F2"/>
    <w:rsid w:val="00AB2849"/>
    <w:rsid w:val="00AB2A07"/>
    <w:rsid w:val="00AB3782"/>
    <w:rsid w:val="00AB3F17"/>
    <w:rsid w:val="00AB4BE1"/>
    <w:rsid w:val="00AB60FD"/>
    <w:rsid w:val="00AB66AC"/>
    <w:rsid w:val="00AB6AED"/>
    <w:rsid w:val="00AB75F8"/>
    <w:rsid w:val="00AC124D"/>
    <w:rsid w:val="00AC17B5"/>
    <w:rsid w:val="00AC2EF9"/>
    <w:rsid w:val="00AC3C3A"/>
    <w:rsid w:val="00AC46DF"/>
    <w:rsid w:val="00AC75B6"/>
    <w:rsid w:val="00AD07AD"/>
    <w:rsid w:val="00AD0DEF"/>
    <w:rsid w:val="00AD2F05"/>
    <w:rsid w:val="00AD2F9F"/>
    <w:rsid w:val="00AD308F"/>
    <w:rsid w:val="00AD377F"/>
    <w:rsid w:val="00AD4BEA"/>
    <w:rsid w:val="00AD59B9"/>
    <w:rsid w:val="00AD678C"/>
    <w:rsid w:val="00AD6A0B"/>
    <w:rsid w:val="00AD75F2"/>
    <w:rsid w:val="00AD7C9A"/>
    <w:rsid w:val="00AE24B9"/>
    <w:rsid w:val="00AE4C59"/>
    <w:rsid w:val="00AE4DEC"/>
    <w:rsid w:val="00AE51B0"/>
    <w:rsid w:val="00AE5443"/>
    <w:rsid w:val="00AE5FBD"/>
    <w:rsid w:val="00AE7C83"/>
    <w:rsid w:val="00AE7F32"/>
    <w:rsid w:val="00AF0D50"/>
    <w:rsid w:val="00AF15D7"/>
    <w:rsid w:val="00AF164F"/>
    <w:rsid w:val="00AF22A4"/>
    <w:rsid w:val="00AF2B6C"/>
    <w:rsid w:val="00AF5AA2"/>
    <w:rsid w:val="00AF7DC1"/>
    <w:rsid w:val="00B01218"/>
    <w:rsid w:val="00B02665"/>
    <w:rsid w:val="00B04B0A"/>
    <w:rsid w:val="00B0742B"/>
    <w:rsid w:val="00B07477"/>
    <w:rsid w:val="00B10F09"/>
    <w:rsid w:val="00B12A00"/>
    <w:rsid w:val="00B13309"/>
    <w:rsid w:val="00B136DC"/>
    <w:rsid w:val="00B13E3B"/>
    <w:rsid w:val="00B14F4B"/>
    <w:rsid w:val="00B1711B"/>
    <w:rsid w:val="00B177E8"/>
    <w:rsid w:val="00B177F8"/>
    <w:rsid w:val="00B20B16"/>
    <w:rsid w:val="00B21A8E"/>
    <w:rsid w:val="00B23C46"/>
    <w:rsid w:val="00B243F7"/>
    <w:rsid w:val="00B25F98"/>
    <w:rsid w:val="00B278CB"/>
    <w:rsid w:val="00B30C87"/>
    <w:rsid w:val="00B315F0"/>
    <w:rsid w:val="00B31907"/>
    <w:rsid w:val="00B328B0"/>
    <w:rsid w:val="00B334B5"/>
    <w:rsid w:val="00B339E8"/>
    <w:rsid w:val="00B34F17"/>
    <w:rsid w:val="00B3519F"/>
    <w:rsid w:val="00B3710C"/>
    <w:rsid w:val="00B3723F"/>
    <w:rsid w:val="00B40062"/>
    <w:rsid w:val="00B41598"/>
    <w:rsid w:val="00B4182C"/>
    <w:rsid w:val="00B41A5F"/>
    <w:rsid w:val="00B441B2"/>
    <w:rsid w:val="00B444B6"/>
    <w:rsid w:val="00B453CB"/>
    <w:rsid w:val="00B455E8"/>
    <w:rsid w:val="00B45F9F"/>
    <w:rsid w:val="00B46286"/>
    <w:rsid w:val="00B462FF"/>
    <w:rsid w:val="00B471E6"/>
    <w:rsid w:val="00B47241"/>
    <w:rsid w:val="00B5008B"/>
    <w:rsid w:val="00B512E6"/>
    <w:rsid w:val="00B51DE9"/>
    <w:rsid w:val="00B5241D"/>
    <w:rsid w:val="00B525EB"/>
    <w:rsid w:val="00B52F40"/>
    <w:rsid w:val="00B53875"/>
    <w:rsid w:val="00B541D0"/>
    <w:rsid w:val="00B543B7"/>
    <w:rsid w:val="00B549DB"/>
    <w:rsid w:val="00B54FAF"/>
    <w:rsid w:val="00B5552E"/>
    <w:rsid w:val="00B555C6"/>
    <w:rsid w:val="00B55F3E"/>
    <w:rsid w:val="00B5681F"/>
    <w:rsid w:val="00B569D5"/>
    <w:rsid w:val="00B56FC6"/>
    <w:rsid w:val="00B57A7B"/>
    <w:rsid w:val="00B57EFB"/>
    <w:rsid w:val="00B60EC4"/>
    <w:rsid w:val="00B620E2"/>
    <w:rsid w:val="00B62AD1"/>
    <w:rsid w:val="00B62BDC"/>
    <w:rsid w:val="00B63090"/>
    <w:rsid w:val="00B63C44"/>
    <w:rsid w:val="00B63D44"/>
    <w:rsid w:val="00B63F5E"/>
    <w:rsid w:val="00B643BD"/>
    <w:rsid w:val="00B648EC"/>
    <w:rsid w:val="00B666B6"/>
    <w:rsid w:val="00B67DE8"/>
    <w:rsid w:val="00B70A19"/>
    <w:rsid w:val="00B71C90"/>
    <w:rsid w:val="00B730E3"/>
    <w:rsid w:val="00B752B8"/>
    <w:rsid w:val="00B768B2"/>
    <w:rsid w:val="00B76E1A"/>
    <w:rsid w:val="00B811E5"/>
    <w:rsid w:val="00B82179"/>
    <w:rsid w:val="00B82773"/>
    <w:rsid w:val="00B82C6C"/>
    <w:rsid w:val="00B8445F"/>
    <w:rsid w:val="00B857CE"/>
    <w:rsid w:val="00B85E5A"/>
    <w:rsid w:val="00B86011"/>
    <w:rsid w:val="00B86658"/>
    <w:rsid w:val="00B87812"/>
    <w:rsid w:val="00B87FBE"/>
    <w:rsid w:val="00B916C5"/>
    <w:rsid w:val="00B9192A"/>
    <w:rsid w:val="00B92158"/>
    <w:rsid w:val="00B92547"/>
    <w:rsid w:val="00B92D38"/>
    <w:rsid w:val="00B93225"/>
    <w:rsid w:val="00B93B07"/>
    <w:rsid w:val="00B952F4"/>
    <w:rsid w:val="00B9580E"/>
    <w:rsid w:val="00B95AAD"/>
    <w:rsid w:val="00B96A0D"/>
    <w:rsid w:val="00B9756B"/>
    <w:rsid w:val="00B97AF4"/>
    <w:rsid w:val="00BA0397"/>
    <w:rsid w:val="00BA1D8A"/>
    <w:rsid w:val="00BA2640"/>
    <w:rsid w:val="00BA6781"/>
    <w:rsid w:val="00BA694D"/>
    <w:rsid w:val="00BA7E71"/>
    <w:rsid w:val="00BB06A1"/>
    <w:rsid w:val="00BB0E8D"/>
    <w:rsid w:val="00BB118C"/>
    <w:rsid w:val="00BB19D5"/>
    <w:rsid w:val="00BB1A3B"/>
    <w:rsid w:val="00BB379E"/>
    <w:rsid w:val="00BB511B"/>
    <w:rsid w:val="00BB654C"/>
    <w:rsid w:val="00BB6C08"/>
    <w:rsid w:val="00BB7947"/>
    <w:rsid w:val="00BC0280"/>
    <w:rsid w:val="00BC19E5"/>
    <w:rsid w:val="00BC2A60"/>
    <w:rsid w:val="00BC396D"/>
    <w:rsid w:val="00BC5434"/>
    <w:rsid w:val="00BC71C2"/>
    <w:rsid w:val="00BC7960"/>
    <w:rsid w:val="00BC79BF"/>
    <w:rsid w:val="00BD173A"/>
    <w:rsid w:val="00BD1D34"/>
    <w:rsid w:val="00BD4369"/>
    <w:rsid w:val="00BD46F5"/>
    <w:rsid w:val="00BD4F68"/>
    <w:rsid w:val="00BD566F"/>
    <w:rsid w:val="00BD57E3"/>
    <w:rsid w:val="00BD5A2E"/>
    <w:rsid w:val="00BD608A"/>
    <w:rsid w:val="00BD68FC"/>
    <w:rsid w:val="00BE015C"/>
    <w:rsid w:val="00BE083B"/>
    <w:rsid w:val="00BE2014"/>
    <w:rsid w:val="00BE3E30"/>
    <w:rsid w:val="00BE4F4D"/>
    <w:rsid w:val="00BE7FF1"/>
    <w:rsid w:val="00BF0470"/>
    <w:rsid w:val="00BF125F"/>
    <w:rsid w:val="00BF1F28"/>
    <w:rsid w:val="00BF2B74"/>
    <w:rsid w:val="00BF2DD1"/>
    <w:rsid w:val="00BF5D26"/>
    <w:rsid w:val="00BF5E72"/>
    <w:rsid w:val="00BF7190"/>
    <w:rsid w:val="00BF7A56"/>
    <w:rsid w:val="00C00B58"/>
    <w:rsid w:val="00C0140A"/>
    <w:rsid w:val="00C02D46"/>
    <w:rsid w:val="00C03B3F"/>
    <w:rsid w:val="00C04C9B"/>
    <w:rsid w:val="00C04E31"/>
    <w:rsid w:val="00C04E66"/>
    <w:rsid w:val="00C05975"/>
    <w:rsid w:val="00C0601E"/>
    <w:rsid w:val="00C06C1E"/>
    <w:rsid w:val="00C072A5"/>
    <w:rsid w:val="00C0732B"/>
    <w:rsid w:val="00C07A74"/>
    <w:rsid w:val="00C103C9"/>
    <w:rsid w:val="00C11F6B"/>
    <w:rsid w:val="00C13308"/>
    <w:rsid w:val="00C13B7E"/>
    <w:rsid w:val="00C14E41"/>
    <w:rsid w:val="00C161EA"/>
    <w:rsid w:val="00C2216E"/>
    <w:rsid w:val="00C23314"/>
    <w:rsid w:val="00C23AEA"/>
    <w:rsid w:val="00C23BE7"/>
    <w:rsid w:val="00C248B1"/>
    <w:rsid w:val="00C25A87"/>
    <w:rsid w:val="00C26D2B"/>
    <w:rsid w:val="00C26EBA"/>
    <w:rsid w:val="00C27270"/>
    <w:rsid w:val="00C273B2"/>
    <w:rsid w:val="00C27745"/>
    <w:rsid w:val="00C27B20"/>
    <w:rsid w:val="00C315F2"/>
    <w:rsid w:val="00C31B0A"/>
    <w:rsid w:val="00C32CA8"/>
    <w:rsid w:val="00C33C45"/>
    <w:rsid w:val="00C33C55"/>
    <w:rsid w:val="00C33EDE"/>
    <w:rsid w:val="00C35DE1"/>
    <w:rsid w:val="00C35F5E"/>
    <w:rsid w:val="00C37750"/>
    <w:rsid w:val="00C379DA"/>
    <w:rsid w:val="00C37B83"/>
    <w:rsid w:val="00C40093"/>
    <w:rsid w:val="00C415AB"/>
    <w:rsid w:val="00C430B6"/>
    <w:rsid w:val="00C438E1"/>
    <w:rsid w:val="00C439B1"/>
    <w:rsid w:val="00C43DC3"/>
    <w:rsid w:val="00C44012"/>
    <w:rsid w:val="00C4417A"/>
    <w:rsid w:val="00C44747"/>
    <w:rsid w:val="00C45872"/>
    <w:rsid w:val="00C47407"/>
    <w:rsid w:val="00C509B4"/>
    <w:rsid w:val="00C50D68"/>
    <w:rsid w:val="00C5118D"/>
    <w:rsid w:val="00C5264E"/>
    <w:rsid w:val="00C54411"/>
    <w:rsid w:val="00C5454F"/>
    <w:rsid w:val="00C54FB4"/>
    <w:rsid w:val="00C55225"/>
    <w:rsid w:val="00C558E6"/>
    <w:rsid w:val="00C569C3"/>
    <w:rsid w:val="00C56E7C"/>
    <w:rsid w:val="00C571F6"/>
    <w:rsid w:val="00C577E7"/>
    <w:rsid w:val="00C60244"/>
    <w:rsid w:val="00C602DF"/>
    <w:rsid w:val="00C605AB"/>
    <w:rsid w:val="00C60E11"/>
    <w:rsid w:val="00C61590"/>
    <w:rsid w:val="00C61905"/>
    <w:rsid w:val="00C62717"/>
    <w:rsid w:val="00C62D1A"/>
    <w:rsid w:val="00C644EE"/>
    <w:rsid w:val="00C64A7E"/>
    <w:rsid w:val="00C66C4A"/>
    <w:rsid w:val="00C67F61"/>
    <w:rsid w:val="00C70660"/>
    <w:rsid w:val="00C70A43"/>
    <w:rsid w:val="00C71530"/>
    <w:rsid w:val="00C71B03"/>
    <w:rsid w:val="00C71F13"/>
    <w:rsid w:val="00C72B23"/>
    <w:rsid w:val="00C72EA5"/>
    <w:rsid w:val="00C73AB5"/>
    <w:rsid w:val="00C74C15"/>
    <w:rsid w:val="00C74FBD"/>
    <w:rsid w:val="00C74FD8"/>
    <w:rsid w:val="00C752AE"/>
    <w:rsid w:val="00C7628A"/>
    <w:rsid w:val="00C77754"/>
    <w:rsid w:val="00C80EC6"/>
    <w:rsid w:val="00C80F75"/>
    <w:rsid w:val="00C81145"/>
    <w:rsid w:val="00C81746"/>
    <w:rsid w:val="00C81C05"/>
    <w:rsid w:val="00C839A7"/>
    <w:rsid w:val="00C83CF4"/>
    <w:rsid w:val="00C84088"/>
    <w:rsid w:val="00C84571"/>
    <w:rsid w:val="00C8527E"/>
    <w:rsid w:val="00C85569"/>
    <w:rsid w:val="00C856AA"/>
    <w:rsid w:val="00C8594D"/>
    <w:rsid w:val="00C85A0D"/>
    <w:rsid w:val="00C87299"/>
    <w:rsid w:val="00C872ED"/>
    <w:rsid w:val="00C9127F"/>
    <w:rsid w:val="00C91339"/>
    <w:rsid w:val="00C915AC"/>
    <w:rsid w:val="00C91968"/>
    <w:rsid w:val="00C92F11"/>
    <w:rsid w:val="00C93E62"/>
    <w:rsid w:val="00C954E3"/>
    <w:rsid w:val="00C95D77"/>
    <w:rsid w:val="00CA0632"/>
    <w:rsid w:val="00CA0E7B"/>
    <w:rsid w:val="00CA112D"/>
    <w:rsid w:val="00CA1E6C"/>
    <w:rsid w:val="00CA2CB3"/>
    <w:rsid w:val="00CA51AD"/>
    <w:rsid w:val="00CA5DB5"/>
    <w:rsid w:val="00CA5F5A"/>
    <w:rsid w:val="00CA62C8"/>
    <w:rsid w:val="00CA7661"/>
    <w:rsid w:val="00CA7924"/>
    <w:rsid w:val="00CB0F9D"/>
    <w:rsid w:val="00CB167E"/>
    <w:rsid w:val="00CB2C34"/>
    <w:rsid w:val="00CB2FC1"/>
    <w:rsid w:val="00CB3801"/>
    <w:rsid w:val="00CB429C"/>
    <w:rsid w:val="00CB52E7"/>
    <w:rsid w:val="00CC260A"/>
    <w:rsid w:val="00CC2678"/>
    <w:rsid w:val="00CC45EF"/>
    <w:rsid w:val="00CC4B05"/>
    <w:rsid w:val="00CC4D90"/>
    <w:rsid w:val="00CC4EC6"/>
    <w:rsid w:val="00CC5039"/>
    <w:rsid w:val="00CC5E0E"/>
    <w:rsid w:val="00CC674E"/>
    <w:rsid w:val="00CD2028"/>
    <w:rsid w:val="00CD2900"/>
    <w:rsid w:val="00CD2983"/>
    <w:rsid w:val="00CD390C"/>
    <w:rsid w:val="00CD3B71"/>
    <w:rsid w:val="00CD4ED1"/>
    <w:rsid w:val="00CD5431"/>
    <w:rsid w:val="00CD5BEB"/>
    <w:rsid w:val="00CD67DF"/>
    <w:rsid w:val="00CE0242"/>
    <w:rsid w:val="00CE2C8C"/>
    <w:rsid w:val="00CE45EC"/>
    <w:rsid w:val="00CE46BA"/>
    <w:rsid w:val="00CE6151"/>
    <w:rsid w:val="00CE6D4A"/>
    <w:rsid w:val="00CE6EC1"/>
    <w:rsid w:val="00CF06F6"/>
    <w:rsid w:val="00CF0807"/>
    <w:rsid w:val="00CF08FA"/>
    <w:rsid w:val="00CF1FCE"/>
    <w:rsid w:val="00CF2E64"/>
    <w:rsid w:val="00CF3A9A"/>
    <w:rsid w:val="00CF428C"/>
    <w:rsid w:val="00CF49EF"/>
    <w:rsid w:val="00CF6355"/>
    <w:rsid w:val="00CF6E22"/>
    <w:rsid w:val="00D02D9A"/>
    <w:rsid w:val="00D034D9"/>
    <w:rsid w:val="00D03A78"/>
    <w:rsid w:val="00D03EDD"/>
    <w:rsid w:val="00D04E02"/>
    <w:rsid w:val="00D04EAD"/>
    <w:rsid w:val="00D0528E"/>
    <w:rsid w:val="00D05930"/>
    <w:rsid w:val="00D10FF5"/>
    <w:rsid w:val="00D11B04"/>
    <w:rsid w:val="00D12838"/>
    <w:rsid w:val="00D12EDD"/>
    <w:rsid w:val="00D130A3"/>
    <w:rsid w:val="00D13922"/>
    <w:rsid w:val="00D13ECF"/>
    <w:rsid w:val="00D14D19"/>
    <w:rsid w:val="00D15DE3"/>
    <w:rsid w:val="00D165EB"/>
    <w:rsid w:val="00D168EE"/>
    <w:rsid w:val="00D17F91"/>
    <w:rsid w:val="00D202D9"/>
    <w:rsid w:val="00D214F0"/>
    <w:rsid w:val="00D216D3"/>
    <w:rsid w:val="00D224C2"/>
    <w:rsid w:val="00D237AD"/>
    <w:rsid w:val="00D23B09"/>
    <w:rsid w:val="00D23BCD"/>
    <w:rsid w:val="00D2634C"/>
    <w:rsid w:val="00D273D5"/>
    <w:rsid w:val="00D30124"/>
    <w:rsid w:val="00D32C1E"/>
    <w:rsid w:val="00D32E07"/>
    <w:rsid w:val="00D34A5A"/>
    <w:rsid w:val="00D34B63"/>
    <w:rsid w:val="00D356BC"/>
    <w:rsid w:val="00D35BE0"/>
    <w:rsid w:val="00D35F04"/>
    <w:rsid w:val="00D364DF"/>
    <w:rsid w:val="00D36AE8"/>
    <w:rsid w:val="00D36FED"/>
    <w:rsid w:val="00D37AE8"/>
    <w:rsid w:val="00D40098"/>
    <w:rsid w:val="00D4019A"/>
    <w:rsid w:val="00D4030D"/>
    <w:rsid w:val="00D410D7"/>
    <w:rsid w:val="00D419CA"/>
    <w:rsid w:val="00D41A7F"/>
    <w:rsid w:val="00D4378E"/>
    <w:rsid w:val="00D45E75"/>
    <w:rsid w:val="00D46046"/>
    <w:rsid w:val="00D47752"/>
    <w:rsid w:val="00D47794"/>
    <w:rsid w:val="00D477F9"/>
    <w:rsid w:val="00D507D8"/>
    <w:rsid w:val="00D50CB3"/>
    <w:rsid w:val="00D53363"/>
    <w:rsid w:val="00D54CA8"/>
    <w:rsid w:val="00D551B4"/>
    <w:rsid w:val="00D55DEA"/>
    <w:rsid w:val="00D560BD"/>
    <w:rsid w:val="00D6039E"/>
    <w:rsid w:val="00D614DB"/>
    <w:rsid w:val="00D6158C"/>
    <w:rsid w:val="00D61F4C"/>
    <w:rsid w:val="00D62458"/>
    <w:rsid w:val="00D637E5"/>
    <w:rsid w:val="00D6486E"/>
    <w:rsid w:val="00D649EE"/>
    <w:rsid w:val="00D6640C"/>
    <w:rsid w:val="00D67A37"/>
    <w:rsid w:val="00D75393"/>
    <w:rsid w:val="00D7617E"/>
    <w:rsid w:val="00D76B51"/>
    <w:rsid w:val="00D772D9"/>
    <w:rsid w:val="00D83E4B"/>
    <w:rsid w:val="00D86841"/>
    <w:rsid w:val="00D92BB1"/>
    <w:rsid w:val="00D92EC6"/>
    <w:rsid w:val="00D935C2"/>
    <w:rsid w:val="00D93D10"/>
    <w:rsid w:val="00D93F4F"/>
    <w:rsid w:val="00D93FCB"/>
    <w:rsid w:val="00D9613A"/>
    <w:rsid w:val="00DA0EBB"/>
    <w:rsid w:val="00DA1564"/>
    <w:rsid w:val="00DA16E2"/>
    <w:rsid w:val="00DA2A89"/>
    <w:rsid w:val="00DA4F41"/>
    <w:rsid w:val="00DA58F6"/>
    <w:rsid w:val="00DA6F81"/>
    <w:rsid w:val="00DA74D5"/>
    <w:rsid w:val="00DB03E1"/>
    <w:rsid w:val="00DB0AE0"/>
    <w:rsid w:val="00DB1353"/>
    <w:rsid w:val="00DB26E7"/>
    <w:rsid w:val="00DB4BAC"/>
    <w:rsid w:val="00DB69BD"/>
    <w:rsid w:val="00DB6B3A"/>
    <w:rsid w:val="00DB7565"/>
    <w:rsid w:val="00DC1E57"/>
    <w:rsid w:val="00DC2174"/>
    <w:rsid w:val="00DC3655"/>
    <w:rsid w:val="00DC3716"/>
    <w:rsid w:val="00DC5ED1"/>
    <w:rsid w:val="00DC620C"/>
    <w:rsid w:val="00DC7642"/>
    <w:rsid w:val="00DD0578"/>
    <w:rsid w:val="00DD1243"/>
    <w:rsid w:val="00DD14DF"/>
    <w:rsid w:val="00DD1EAF"/>
    <w:rsid w:val="00DD25E0"/>
    <w:rsid w:val="00DD284E"/>
    <w:rsid w:val="00DD2F52"/>
    <w:rsid w:val="00DD3E1D"/>
    <w:rsid w:val="00DD51F3"/>
    <w:rsid w:val="00DD5DAD"/>
    <w:rsid w:val="00DE0320"/>
    <w:rsid w:val="00DE1B26"/>
    <w:rsid w:val="00DE1B34"/>
    <w:rsid w:val="00DE2508"/>
    <w:rsid w:val="00DE3497"/>
    <w:rsid w:val="00DE35F5"/>
    <w:rsid w:val="00DE4C12"/>
    <w:rsid w:val="00DE55A3"/>
    <w:rsid w:val="00DE5F72"/>
    <w:rsid w:val="00DE649C"/>
    <w:rsid w:val="00DE6C33"/>
    <w:rsid w:val="00DF0369"/>
    <w:rsid w:val="00DF0ADE"/>
    <w:rsid w:val="00DF1F7B"/>
    <w:rsid w:val="00DF3D53"/>
    <w:rsid w:val="00DF4570"/>
    <w:rsid w:val="00DF6CCC"/>
    <w:rsid w:val="00E004B8"/>
    <w:rsid w:val="00E0092F"/>
    <w:rsid w:val="00E00A83"/>
    <w:rsid w:val="00E0119C"/>
    <w:rsid w:val="00E013E1"/>
    <w:rsid w:val="00E01648"/>
    <w:rsid w:val="00E018B8"/>
    <w:rsid w:val="00E06D9F"/>
    <w:rsid w:val="00E11312"/>
    <w:rsid w:val="00E13599"/>
    <w:rsid w:val="00E13ACF"/>
    <w:rsid w:val="00E14952"/>
    <w:rsid w:val="00E14F52"/>
    <w:rsid w:val="00E15984"/>
    <w:rsid w:val="00E16E35"/>
    <w:rsid w:val="00E2010F"/>
    <w:rsid w:val="00E219FE"/>
    <w:rsid w:val="00E21CC8"/>
    <w:rsid w:val="00E21F0E"/>
    <w:rsid w:val="00E23CD1"/>
    <w:rsid w:val="00E24481"/>
    <w:rsid w:val="00E246A4"/>
    <w:rsid w:val="00E247A6"/>
    <w:rsid w:val="00E24EC2"/>
    <w:rsid w:val="00E25961"/>
    <w:rsid w:val="00E27706"/>
    <w:rsid w:val="00E27972"/>
    <w:rsid w:val="00E27C7D"/>
    <w:rsid w:val="00E3042D"/>
    <w:rsid w:val="00E307D0"/>
    <w:rsid w:val="00E308A0"/>
    <w:rsid w:val="00E30D08"/>
    <w:rsid w:val="00E31FD7"/>
    <w:rsid w:val="00E341B2"/>
    <w:rsid w:val="00E36438"/>
    <w:rsid w:val="00E37CEA"/>
    <w:rsid w:val="00E37DDE"/>
    <w:rsid w:val="00E40D29"/>
    <w:rsid w:val="00E42628"/>
    <w:rsid w:val="00E43A96"/>
    <w:rsid w:val="00E460D1"/>
    <w:rsid w:val="00E46692"/>
    <w:rsid w:val="00E46FB3"/>
    <w:rsid w:val="00E509A8"/>
    <w:rsid w:val="00E50F66"/>
    <w:rsid w:val="00E51963"/>
    <w:rsid w:val="00E54C36"/>
    <w:rsid w:val="00E55425"/>
    <w:rsid w:val="00E55C4F"/>
    <w:rsid w:val="00E57689"/>
    <w:rsid w:val="00E57751"/>
    <w:rsid w:val="00E57F54"/>
    <w:rsid w:val="00E60319"/>
    <w:rsid w:val="00E608B8"/>
    <w:rsid w:val="00E60B48"/>
    <w:rsid w:val="00E60FD4"/>
    <w:rsid w:val="00E61265"/>
    <w:rsid w:val="00E61782"/>
    <w:rsid w:val="00E61B77"/>
    <w:rsid w:val="00E6333A"/>
    <w:rsid w:val="00E63346"/>
    <w:rsid w:val="00E65480"/>
    <w:rsid w:val="00E6707A"/>
    <w:rsid w:val="00E67580"/>
    <w:rsid w:val="00E7180B"/>
    <w:rsid w:val="00E726B1"/>
    <w:rsid w:val="00E734A9"/>
    <w:rsid w:val="00E73A01"/>
    <w:rsid w:val="00E73B7B"/>
    <w:rsid w:val="00E74020"/>
    <w:rsid w:val="00E74329"/>
    <w:rsid w:val="00E77883"/>
    <w:rsid w:val="00E801A3"/>
    <w:rsid w:val="00E8053D"/>
    <w:rsid w:val="00E835BC"/>
    <w:rsid w:val="00E86927"/>
    <w:rsid w:val="00E90BCA"/>
    <w:rsid w:val="00E90EF0"/>
    <w:rsid w:val="00E93634"/>
    <w:rsid w:val="00E93E00"/>
    <w:rsid w:val="00E94599"/>
    <w:rsid w:val="00E94DBE"/>
    <w:rsid w:val="00E95013"/>
    <w:rsid w:val="00E95F8B"/>
    <w:rsid w:val="00E960B0"/>
    <w:rsid w:val="00E96138"/>
    <w:rsid w:val="00E962C3"/>
    <w:rsid w:val="00E96D56"/>
    <w:rsid w:val="00E96F0B"/>
    <w:rsid w:val="00EA0044"/>
    <w:rsid w:val="00EA1725"/>
    <w:rsid w:val="00EA1783"/>
    <w:rsid w:val="00EA30DF"/>
    <w:rsid w:val="00EA4349"/>
    <w:rsid w:val="00EA48EF"/>
    <w:rsid w:val="00EA50EF"/>
    <w:rsid w:val="00EA5806"/>
    <w:rsid w:val="00EA5A5B"/>
    <w:rsid w:val="00EB011C"/>
    <w:rsid w:val="00EB1506"/>
    <w:rsid w:val="00EB197C"/>
    <w:rsid w:val="00EB2397"/>
    <w:rsid w:val="00EB399F"/>
    <w:rsid w:val="00EB3D9F"/>
    <w:rsid w:val="00EB506B"/>
    <w:rsid w:val="00EB52F6"/>
    <w:rsid w:val="00EB5CEC"/>
    <w:rsid w:val="00EB6DE9"/>
    <w:rsid w:val="00EB7161"/>
    <w:rsid w:val="00EC0A83"/>
    <w:rsid w:val="00EC1C79"/>
    <w:rsid w:val="00EC253D"/>
    <w:rsid w:val="00EC2CC9"/>
    <w:rsid w:val="00EC3686"/>
    <w:rsid w:val="00EC3C6B"/>
    <w:rsid w:val="00EC4D29"/>
    <w:rsid w:val="00EC5096"/>
    <w:rsid w:val="00EC537C"/>
    <w:rsid w:val="00EC6BA7"/>
    <w:rsid w:val="00EC712A"/>
    <w:rsid w:val="00ED1C34"/>
    <w:rsid w:val="00ED207C"/>
    <w:rsid w:val="00ED41C0"/>
    <w:rsid w:val="00ED5692"/>
    <w:rsid w:val="00ED5A71"/>
    <w:rsid w:val="00ED5CC3"/>
    <w:rsid w:val="00EE0811"/>
    <w:rsid w:val="00EE28E2"/>
    <w:rsid w:val="00EE3A6F"/>
    <w:rsid w:val="00EE3AF0"/>
    <w:rsid w:val="00EE4481"/>
    <w:rsid w:val="00EE4B23"/>
    <w:rsid w:val="00EF0688"/>
    <w:rsid w:val="00EF3687"/>
    <w:rsid w:val="00EF398C"/>
    <w:rsid w:val="00EF586E"/>
    <w:rsid w:val="00EF5923"/>
    <w:rsid w:val="00EF5B5A"/>
    <w:rsid w:val="00EF5BC3"/>
    <w:rsid w:val="00EF6241"/>
    <w:rsid w:val="00EF6683"/>
    <w:rsid w:val="00EF6A0D"/>
    <w:rsid w:val="00EF6EBA"/>
    <w:rsid w:val="00F00A0E"/>
    <w:rsid w:val="00F00CE5"/>
    <w:rsid w:val="00F03DF6"/>
    <w:rsid w:val="00F05630"/>
    <w:rsid w:val="00F1016E"/>
    <w:rsid w:val="00F10876"/>
    <w:rsid w:val="00F111AF"/>
    <w:rsid w:val="00F11CE8"/>
    <w:rsid w:val="00F13402"/>
    <w:rsid w:val="00F13505"/>
    <w:rsid w:val="00F13AC3"/>
    <w:rsid w:val="00F13EF7"/>
    <w:rsid w:val="00F151A2"/>
    <w:rsid w:val="00F16599"/>
    <w:rsid w:val="00F16B75"/>
    <w:rsid w:val="00F16CE3"/>
    <w:rsid w:val="00F17758"/>
    <w:rsid w:val="00F17909"/>
    <w:rsid w:val="00F21402"/>
    <w:rsid w:val="00F224A4"/>
    <w:rsid w:val="00F227C5"/>
    <w:rsid w:val="00F23EAF"/>
    <w:rsid w:val="00F25088"/>
    <w:rsid w:val="00F25317"/>
    <w:rsid w:val="00F25659"/>
    <w:rsid w:val="00F301CF"/>
    <w:rsid w:val="00F30ECC"/>
    <w:rsid w:val="00F3105C"/>
    <w:rsid w:val="00F31E0E"/>
    <w:rsid w:val="00F326AA"/>
    <w:rsid w:val="00F32A01"/>
    <w:rsid w:val="00F34DD3"/>
    <w:rsid w:val="00F358D6"/>
    <w:rsid w:val="00F37AEC"/>
    <w:rsid w:val="00F40454"/>
    <w:rsid w:val="00F4134A"/>
    <w:rsid w:val="00F43B1A"/>
    <w:rsid w:val="00F43E8D"/>
    <w:rsid w:val="00F45258"/>
    <w:rsid w:val="00F45474"/>
    <w:rsid w:val="00F45D3F"/>
    <w:rsid w:val="00F46AFA"/>
    <w:rsid w:val="00F46EFD"/>
    <w:rsid w:val="00F47466"/>
    <w:rsid w:val="00F50D6C"/>
    <w:rsid w:val="00F50F33"/>
    <w:rsid w:val="00F50F6F"/>
    <w:rsid w:val="00F51D9D"/>
    <w:rsid w:val="00F52D60"/>
    <w:rsid w:val="00F53E09"/>
    <w:rsid w:val="00F54740"/>
    <w:rsid w:val="00F55633"/>
    <w:rsid w:val="00F55CE2"/>
    <w:rsid w:val="00F56224"/>
    <w:rsid w:val="00F56FB8"/>
    <w:rsid w:val="00F5751A"/>
    <w:rsid w:val="00F6012D"/>
    <w:rsid w:val="00F60A3E"/>
    <w:rsid w:val="00F62F8E"/>
    <w:rsid w:val="00F63927"/>
    <w:rsid w:val="00F6737A"/>
    <w:rsid w:val="00F67FBC"/>
    <w:rsid w:val="00F71009"/>
    <w:rsid w:val="00F73D1B"/>
    <w:rsid w:val="00F74BD9"/>
    <w:rsid w:val="00F74FFA"/>
    <w:rsid w:val="00F75B9B"/>
    <w:rsid w:val="00F764EF"/>
    <w:rsid w:val="00F7680B"/>
    <w:rsid w:val="00F80051"/>
    <w:rsid w:val="00F80C72"/>
    <w:rsid w:val="00F8140A"/>
    <w:rsid w:val="00F81ACD"/>
    <w:rsid w:val="00F8360B"/>
    <w:rsid w:val="00F849D9"/>
    <w:rsid w:val="00F858AE"/>
    <w:rsid w:val="00F864CE"/>
    <w:rsid w:val="00F875F5"/>
    <w:rsid w:val="00F87863"/>
    <w:rsid w:val="00F87E0A"/>
    <w:rsid w:val="00F9045C"/>
    <w:rsid w:val="00F92A3C"/>
    <w:rsid w:val="00F92C2F"/>
    <w:rsid w:val="00F935E2"/>
    <w:rsid w:val="00F94373"/>
    <w:rsid w:val="00F945A5"/>
    <w:rsid w:val="00F94C3C"/>
    <w:rsid w:val="00F95066"/>
    <w:rsid w:val="00F95763"/>
    <w:rsid w:val="00F96C51"/>
    <w:rsid w:val="00F97064"/>
    <w:rsid w:val="00FA0313"/>
    <w:rsid w:val="00FA52A0"/>
    <w:rsid w:val="00FA5CA3"/>
    <w:rsid w:val="00FA5F66"/>
    <w:rsid w:val="00FA6092"/>
    <w:rsid w:val="00FA7139"/>
    <w:rsid w:val="00FA7A70"/>
    <w:rsid w:val="00FB06E4"/>
    <w:rsid w:val="00FB097F"/>
    <w:rsid w:val="00FB185C"/>
    <w:rsid w:val="00FB2017"/>
    <w:rsid w:val="00FB2D4E"/>
    <w:rsid w:val="00FB3A71"/>
    <w:rsid w:val="00FB4AA7"/>
    <w:rsid w:val="00FB4F66"/>
    <w:rsid w:val="00FB55E3"/>
    <w:rsid w:val="00FB563F"/>
    <w:rsid w:val="00FB5FB1"/>
    <w:rsid w:val="00FB6214"/>
    <w:rsid w:val="00FB66C9"/>
    <w:rsid w:val="00FB7C38"/>
    <w:rsid w:val="00FC0A1D"/>
    <w:rsid w:val="00FC5127"/>
    <w:rsid w:val="00FC66A6"/>
    <w:rsid w:val="00FC751F"/>
    <w:rsid w:val="00FC7EC8"/>
    <w:rsid w:val="00FD085F"/>
    <w:rsid w:val="00FD0FF3"/>
    <w:rsid w:val="00FD12A5"/>
    <w:rsid w:val="00FD24F7"/>
    <w:rsid w:val="00FD2C60"/>
    <w:rsid w:val="00FD331A"/>
    <w:rsid w:val="00FD3403"/>
    <w:rsid w:val="00FD3FCB"/>
    <w:rsid w:val="00FD434A"/>
    <w:rsid w:val="00FE16CD"/>
    <w:rsid w:val="00FE2A9C"/>
    <w:rsid w:val="00FE382C"/>
    <w:rsid w:val="00FE40B7"/>
    <w:rsid w:val="00FE40E8"/>
    <w:rsid w:val="00FE7169"/>
    <w:rsid w:val="00FE7BD9"/>
    <w:rsid w:val="00FF018B"/>
    <w:rsid w:val="00FF0474"/>
    <w:rsid w:val="00FF05D4"/>
    <w:rsid w:val="00FF10E6"/>
    <w:rsid w:val="00FF1BC3"/>
    <w:rsid w:val="00FF1D88"/>
    <w:rsid w:val="00FF3580"/>
    <w:rsid w:val="00FF3687"/>
    <w:rsid w:val="00FF5096"/>
    <w:rsid w:val="00FF53BD"/>
    <w:rsid w:val="00FF573B"/>
    <w:rsid w:val="00FF5DAB"/>
    <w:rsid w:val="00FF7604"/>
    <w:rsid w:val="00FF76E7"/>
    <w:rsid w:val="00FF7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8A28F"/>
  <w15:chartTrackingRefBased/>
  <w15:docId w15:val="{6F2A78F5-499E-4089-93FA-60E2C9B9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7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70E"/>
    <w:pPr>
      <w:ind w:left="720"/>
      <w:contextualSpacing/>
    </w:pPr>
  </w:style>
  <w:style w:type="paragraph" w:styleId="FootnoteText">
    <w:name w:val="footnote text"/>
    <w:aliases w:val="FT"/>
    <w:basedOn w:val="Normal"/>
    <w:link w:val="FootnoteTextChar"/>
    <w:uiPriority w:val="99"/>
    <w:unhideWhenUsed/>
    <w:qFormat/>
    <w:rsid w:val="0039670E"/>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39670E"/>
    <w:rPr>
      <w:sz w:val="20"/>
      <w:szCs w:val="20"/>
    </w:rPr>
  </w:style>
  <w:style w:type="character" w:styleId="FootnoteReference">
    <w:name w:val="footnote reference"/>
    <w:basedOn w:val="DefaultParagraphFont"/>
    <w:uiPriority w:val="99"/>
    <w:unhideWhenUsed/>
    <w:qFormat/>
    <w:rsid w:val="0039670E"/>
    <w:rPr>
      <w:vertAlign w:val="superscript"/>
    </w:rPr>
  </w:style>
  <w:style w:type="character" w:styleId="Hyperlink">
    <w:name w:val="Hyperlink"/>
    <w:basedOn w:val="DefaultParagraphFont"/>
    <w:uiPriority w:val="99"/>
    <w:unhideWhenUsed/>
    <w:rsid w:val="0039670E"/>
    <w:rPr>
      <w:color w:val="0563C1" w:themeColor="hyperlink"/>
      <w:u w:val="single"/>
    </w:rPr>
  </w:style>
  <w:style w:type="paragraph" w:customStyle="1" w:styleId="Default">
    <w:name w:val="Default"/>
    <w:rsid w:val="00364ACB"/>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rsid w:val="00F94C3C"/>
    <w:pPr>
      <w:tabs>
        <w:tab w:val="center" w:pos="4320"/>
        <w:tab w:val="right" w:pos="8640"/>
      </w:tabs>
      <w:spacing w:after="0" w:line="240" w:lineRule="auto"/>
      <w:ind w:firstLine="72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94C3C"/>
    <w:rPr>
      <w:rFonts w:ascii="Times New Roman" w:eastAsia="Times New Roman" w:hAnsi="Times New Roman" w:cs="Times New Roman"/>
      <w:sz w:val="24"/>
      <w:szCs w:val="24"/>
    </w:rPr>
  </w:style>
  <w:style w:type="paragraph" w:styleId="BodyText">
    <w:name w:val="Body Text"/>
    <w:basedOn w:val="Normal"/>
    <w:link w:val="BodyTextChar"/>
    <w:uiPriority w:val="99"/>
    <w:rsid w:val="00F94C3C"/>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F94C3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F94C3C"/>
  </w:style>
  <w:style w:type="paragraph" w:styleId="Title">
    <w:name w:val="Title"/>
    <w:basedOn w:val="Normal"/>
    <w:next w:val="Normal"/>
    <w:link w:val="TitleChar"/>
    <w:uiPriority w:val="10"/>
    <w:qFormat/>
    <w:rsid w:val="0004377B"/>
    <w:pPr>
      <w:keepNext/>
      <w:keepLines/>
      <w:spacing w:after="60" w:line="276" w:lineRule="auto"/>
    </w:pPr>
    <w:rPr>
      <w:rFonts w:ascii="Arial" w:eastAsia="Arial" w:hAnsi="Arial" w:cs="Arial"/>
      <w:sz w:val="52"/>
      <w:szCs w:val="52"/>
      <w:lang w:val="en" w:eastAsia="ja-JP"/>
    </w:rPr>
  </w:style>
  <w:style w:type="character" w:customStyle="1" w:styleId="TitleChar">
    <w:name w:val="Title Char"/>
    <w:basedOn w:val="DefaultParagraphFont"/>
    <w:link w:val="Title"/>
    <w:uiPriority w:val="10"/>
    <w:rsid w:val="0004377B"/>
    <w:rPr>
      <w:rFonts w:ascii="Arial" w:eastAsia="Arial" w:hAnsi="Arial" w:cs="Arial"/>
      <w:sz w:val="52"/>
      <w:szCs w:val="52"/>
      <w:lang w:val="en" w:eastAsia="ja-JP"/>
    </w:rPr>
  </w:style>
  <w:style w:type="table" w:styleId="TableGrid">
    <w:name w:val="Table Grid"/>
    <w:basedOn w:val="TableNormal"/>
    <w:uiPriority w:val="59"/>
    <w:rsid w:val="00EB6D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6E22"/>
    <w:rPr>
      <w:sz w:val="16"/>
      <w:szCs w:val="16"/>
    </w:rPr>
  </w:style>
  <w:style w:type="paragraph" w:styleId="CommentText">
    <w:name w:val="annotation text"/>
    <w:basedOn w:val="Normal"/>
    <w:link w:val="CommentTextChar"/>
    <w:uiPriority w:val="99"/>
    <w:unhideWhenUsed/>
    <w:rsid w:val="00CF6E22"/>
    <w:pPr>
      <w:spacing w:line="240" w:lineRule="auto"/>
    </w:pPr>
    <w:rPr>
      <w:sz w:val="20"/>
      <w:szCs w:val="20"/>
    </w:rPr>
  </w:style>
  <w:style w:type="character" w:customStyle="1" w:styleId="CommentTextChar">
    <w:name w:val="Comment Text Char"/>
    <w:basedOn w:val="DefaultParagraphFont"/>
    <w:link w:val="CommentText"/>
    <w:uiPriority w:val="99"/>
    <w:rsid w:val="00CF6E22"/>
    <w:rPr>
      <w:sz w:val="20"/>
      <w:szCs w:val="20"/>
    </w:rPr>
  </w:style>
  <w:style w:type="paragraph" w:styleId="CommentSubject">
    <w:name w:val="annotation subject"/>
    <w:basedOn w:val="CommentText"/>
    <w:next w:val="CommentText"/>
    <w:link w:val="CommentSubjectChar"/>
    <w:uiPriority w:val="99"/>
    <w:semiHidden/>
    <w:unhideWhenUsed/>
    <w:rsid w:val="00CF6E22"/>
    <w:rPr>
      <w:b/>
      <w:bCs/>
    </w:rPr>
  </w:style>
  <w:style w:type="character" w:customStyle="1" w:styleId="CommentSubjectChar">
    <w:name w:val="Comment Subject Char"/>
    <w:basedOn w:val="CommentTextChar"/>
    <w:link w:val="CommentSubject"/>
    <w:uiPriority w:val="99"/>
    <w:semiHidden/>
    <w:rsid w:val="00CF6E22"/>
    <w:rPr>
      <w:b/>
      <w:bCs/>
      <w:sz w:val="20"/>
      <w:szCs w:val="20"/>
    </w:rPr>
  </w:style>
  <w:style w:type="paragraph" w:styleId="BalloonText">
    <w:name w:val="Balloon Text"/>
    <w:basedOn w:val="Normal"/>
    <w:link w:val="BalloonTextChar"/>
    <w:uiPriority w:val="99"/>
    <w:semiHidden/>
    <w:unhideWhenUsed/>
    <w:rsid w:val="00CF6E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E22"/>
    <w:rPr>
      <w:rFonts w:ascii="Segoe UI" w:hAnsi="Segoe UI" w:cs="Segoe UI"/>
      <w:sz w:val="18"/>
      <w:szCs w:val="18"/>
    </w:rPr>
  </w:style>
  <w:style w:type="character" w:customStyle="1" w:styleId="eop">
    <w:name w:val="eop"/>
    <w:basedOn w:val="DefaultParagraphFont"/>
    <w:rsid w:val="00594890"/>
  </w:style>
  <w:style w:type="paragraph" w:styleId="Header">
    <w:name w:val="header"/>
    <w:basedOn w:val="Normal"/>
    <w:link w:val="HeaderChar"/>
    <w:uiPriority w:val="99"/>
    <w:unhideWhenUsed/>
    <w:rsid w:val="00583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32D7"/>
  </w:style>
  <w:style w:type="character" w:customStyle="1" w:styleId="UnresolvedMention1">
    <w:name w:val="Unresolved Mention1"/>
    <w:basedOn w:val="DefaultParagraphFont"/>
    <w:uiPriority w:val="99"/>
    <w:semiHidden/>
    <w:unhideWhenUsed/>
    <w:rsid w:val="0052227C"/>
    <w:rPr>
      <w:color w:val="605E5C"/>
      <w:shd w:val="clear" w:color="auto" w:fill="E1DFDD"/>
    </w:rPr>
  </w:style>
  <w:style w:type="character" w:styleId="FollowedHyperlink">
    <w:name w:val="FollowedHyperlink"/>
    <w:basedOn w:val="DefaultParagraphFont"/>
    <w:uiPriority w:val="99"/>
    <w:semiHidden/>
    <w:unhideWhenUsed/>
    <w:rsid w:val="009E463D"/>
    <w:rPr>
      <w:color w:val="954F72" w:themeColor="followedHyperlink"/>
      <w:u w:val="single"/>
    </w:rPr>
  </w:style>
  <w:style w:type="table" w:styleId="GridTable1Light">
    <w:name w:val="Grid Table 1 Light"/>
    <w:basedOn w:val="TableNormal"/>
    <w:uiPriority w:val="46"/>
    <w:rsid w:val="008C0B1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852A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trumpwhitehouse.archives.gov/presidential-actions/executive-order-enhancing-public-safety-interior-united-states/" TargetMode="External"/><Relationship Id="rId18" Type="http://schemas.openxmlformats.org/officeDocument/2006/relationships/hyperlink" Target="https://www.nyc.gov/mayors-office/news/2025/04/executive-order-50" TargetMode="External"/><Relationship Id="rId26" Type="http://schemas.openxmlformats.org/officeDocument/2006/relationships/hyperlink" Target="https://www.npr.org/2025/11/03/nx-s1-5591478/radio-diaries-columbia-protester-leqaa-kordia-is-still-detained" TargetMode="External"/><Relationship Id="rId39" Type="http://schemas.openxmlformats.org/officeDocument/2006/relationships/hyperlink" Target="https://www.nyc.gov/assets/doi/reports/pdf/2025/49NYPD.SancLawsRelease.Rpt.12.03.2025.pdf" TargetMode="External"/><Relationship Id="rId21" Type="http://schemas.openxmlformats.org/officeDocument/2006/relationships/hyperlink" Target="https://www.nytimes.com/2025/06/18/nyregion/ice-kaz-adams-nyc-immigration.html" TargetMode="External"/><Relationship Id="rId34" Type="http://schemas.openxmlformats.org/officeDocument/2006/relationships/hyperlink" Target="https://www.amny.com/news/ice-agents-chinatown-raid-10212025/" TargetMode="External"/><Relationship Id="rId42" Type="http://schemas.openxmlformats.org/officeDocument/2006/relationships/hyperlink" Target="https://www.nyc.gov/assets/doi/reports/pdf/2025/49NYPD.SancLawsRelease.Rpt.12.03.2025.pdf" TargetMode="External"/><Relationship Id="rId47" Type="http://schemas.openxmlformats.org/officeDocument/2006/relationships/hyperlink" Target="https://legistar.council.nyc.gov/LegislationDetail.aspx?ID=6010279&amp;GUID=3410DB97-5BF5-4322-9819-41E779A0CFBD&amp;Options=&amp;Search=" TargetMode="External"/><Relationship Id="rId50" Type="http://schemas.openxmlformats.org/officeDocument/2006/relationships/hyperlink" Target="https://documentedny.com/2025/07/02/ice-may-still-have-massive-access-to-rikers-island-data-despite-citys-sanctuary-status/" TargetMode="External"/><Relationship Id="rId7" Type="http://schemas.openxmlformats.org/officeDocument/2006/relationships/hyperlink" Target="https://a860-gpp.nyc.gov/downloads/qz20st57x?locale=en" TargetMode="External"/><Relationship Id="rId2" Type="http://schemas.openxmlformats.org/officeDocument/2006/relationships/hyperlink" Target="https://www.nyc.gov/assets/doi/reports/pdf/2025/38DOC.Release.Rpt.09.25.2025.pdf" TargetMode="External"/><Relationship Id="rId16" Type="http://schemas.openxmlformats.org/officeDocument/2006/relationships/hyperlink" Target="https://www.nyc.gov/mayors-office/news/2025/02/mayor-adams-following-meeting-border-czar-tom-homan" TargetMode="External"/><Relationship Id="rId29" Type="http://schemas.openxmlformats.org/officeDocument/2006/relationships/hyperlink" Target="https://gothamist.com/news/nypd-says-2-officers-injured-during-washington-heights-immigration-action" TargetMode="External"/><Relationship Id="rId11" Type="http://schemas.openxmlformats.org/officeDocument/2006/relationships/hyperlink" Target="https://www.americanprogress.org/issues/immigration/reports/2017/01/26/297366/the-effects-of-sanctuary-policies-on-crime-and-the-economy/" TargetMode="External"/><Relationship Id="rId24" Type="http://schemas.openxmlformats.org/officeDocument/2006/relationships/hyperlink" Target="https://www.thecity.nyc/2025/05/16/merwil-gutierrez-flores-nypd-fbi-ice-cecot-task-forces/" TargetMode="External"/><Relationship Id="rId32" Type="http://schemas.openxmlformats.org/officeDocument/2006/relationships/hyperlink" Target="https://thehill.com/immigration/5612640-border-czar-homan-nyc-ice-operations/" TargetMode="External"/><Relationship Id="rId37" Type="http://schemas.openxmlformats.org/officeDocument/2006/relationships/hyperlink" Target="https://apnews.com/article/nypd-ice-leqaa-kordia-trump-palestinian-protests-90c6f446f431e8cec23a93172e1eb0b8" TargetMode="External"/><Relationship Id="rId40" Type="http://schemas.openxmlformats.org/officeDocument/2006/relationships/hyperlink" Target="https://www.nyc.gov/assets/doi/reports/pdf/2025/38DOC.Release.Rpt.09.25.2025.pdf" TargetMode="External"/><Relationship Id="rId45" Type="http://schemas.openxmlformats.org/officeDocument/2006/relationships/hyperlink" Target="https://www.nyc.gov/assets/doi/reports/pdf/2025/38DOC.Release.Rpt.09.25.2025.pdf" TargetMode="External"/><Relationship Id="rId53" Type="http://schemas.openxmlformats.org/officeDocument/2006/relationships/hyperlink" Target="https://www.nytimes.com/2026/02/12/nyregion/leqaa-kordia-columbia-ice.html" TargetMode="External"/><Relationship Id="rId5" Type="http://schemas.openxmlformats.org/officeDocument/2006/relationships/hyperlink" Target="https://www.ice.gov/criminal-alien-program" TargetMode="External"/><Relationship Id="rId10" Type="http://schemas.openxmlformats.org/officeDocument/2006/relationships/hyperlink" Target="https://comptroller.nyc.gov/wp-content/uploads/2014/10/Comptroller-Stringer-Testimony-15-October-Council-Immigration-Hearing-_-Detainers.pdf" TargetMode="External"/><Relationship Id="rId19" Type="http://schemas.openxmlformats.org/officeDocument/2006/relationships/hyperlink" Target="https://council.nyc.gov/press/2025/09/16/2976/" TargetMode="External"/><Relationship Id="rId31" Type="http://schemas.openxmlformats.org/officeDocument/2006/relationships/hyperlink" Target="https://www.thecity.nyc/2025/11/21/nypd-fbi-surveillance-signal-immigration-courts/" TargetMode="External"/><Relationship Id="rId44" Type="http://schemas.openxmlformats.org/officeDocument/2006/relationships/hyperlink" Target="https://www.nyc.gov/assets/doi/reports/pdf/2025/49NYPD.SancLawsRelease.Rpt.12.03.2025.pdf" TargetMode="External"/><Relationship Id="rId52" Type="http://schemas.openxmlformats.org/officeDocument/2006/relationships/hyperlink" Target="https://www.thecity.nyc/2025/05/16/merwil-gutierrez-flores-nypd-fbi-ice-cecot-task-forces/" TargetMode="External"/><Relationship Id="rId4" Type="http://schemas.openxmlformats.org/officeDocument/2006/relationships/hyperlink" Target="https://www.nytimes.com/2012/05/12/us/ice-to-expand-secure-communities-program-in-mass-and-ny.html" TargetMode="External"/><Relationship Id="rId9" Type="http://schemas.openxmlformats.org/officeDocument/2006/relationships/hyperlink" Target="https://www.nyc.gov/assets/nypd/downloads/pdf/analysis_and_planning/civil_immigration_detainers/summary-civil-immigration-detainers-2013-2014.pdf" TargetMode="External"/><Relationship Id="rId14" Type="http://schemas.openxmlformats.org/officeDocument/2006/relationships/hyperlink" Target="https://www.federalregister.gov/documents/2017/01/30/2017-02102/enhancing-public-safety-in-the-interior-of-the-united-states" TargetMode="External"/><Relationship Id="rId22" Type="http://schemas.openxmlformats.org/officeDocument/2006/relationships/hyperlink" Target="https://www.nyc.gov/assets/doi/reports/pdf/2025/49NYPD.SancLawsRelease.Rpt.12.03.2025.pdf" TargetMode="External"/><Relationship Id="rId27" Type="http://schemas.openxmlformats.org/officeDocument/2006/relationships/hyperlink" Target="https://www.nyc.gov/assets/doi/reports/pdf/2025/49NYPD.SancLawsRelease.Rpt.12.03.2025.pdf" TargetMode="External"/><Relationship Id="rId30" Type="http://schemas.openxmlformats.org/officeDocument/2006/relationships/hyperlink" Target="https://www.theguardian.com/us-news/2025/nov/21/fbi-signal-group-chat-immigration" TargetMode="External"/><Relationship Id="rId35" Type="http://schemas.openxmlformats.org/officeDocument/2006/relationships/hyperlink" Target="https://council.nyc.gov/gale-brewer/wp-content/uploads/sites/90/2025/06/Letter-to-Commissioner-Strauber-1.pdf" TargetMode="External"/><Relationship Id="rId43" Type="http://schemas.openxmlformats.org/officeDocument/2006/relationships/hyperlink" Target="https://www.nyc.gov/assets/nypd/downloads/pdf/public_information/public-pguide2.pdf" TargetMode="External"/><Relationship Id="rId48" Type="http://schemas.openxmlformats.org/officeDocument/2006/relationships/hyperlink" Target="https://www.nyc.gov/assets/doi/reports/pdf/2025/38DOC.Release.Rpt.09.25.2025.pdf" TargetMode="External"/><Relationship Id="rId8" Type="http://schemas.openxmlformats.org/officeDocument/2006/relationships/hyperlink" Target="https://www1.nyc.gov/assets/doc/downloads/pdf/ICE_report_101414.pdf" TargetMode="External"/><Relationship Id="rId51" Type="http://schemas.openxmlformats.org/officeDocument/2006/relationships/hyperlink" Target="https://www.nyc.gov/assets/doi/reports/pdf/2025/49NYPD.SancLawsRelease.Rpt.12.03.2025.pdf" TargetMode="External"/><Relationship Id="rId3" Type="http://schemas.openxmlformats.org/officeDocument/2006/relationships/hyperlink" Target="https://www.nyc.gov/assets/doi/reports/pdf/2025/49NYPD.SancLawsRelease.Rpt.12.03.2025.pdf" TargetMode="External"/><Relationship Id="rId12" Type="http://schemas.openxmlformats.org/officeDocument/2006/relationships/hyperlink" Target="https://www.ice.gov/secure-communities" TargetMode="External"/><Relationship Id="rId17" Type="http://schemas.openxmlformats.org/officeDocument/2006/relationships/hyperlink" Target="https://www.fox5ny.com/news/mayor-adams-border-czar-fox-and-friends" TargetMode="External"/><Relationship Id="rId25" Type="http://schemas.openxmlformats.org/officeDocument/2006/relationships/hyperlink" Target="https://www.nytimes.com/2025/05/06/nyregion/nypd-ice-deportation-case-sealed-records.html" TargetMode="External"/><Relationship Id="rId33" Type="http://schemas.openxmlformats.org/officeDocument/2006/relationships/hyperlink" Target="https://www.amny.com/news/ice-agents-chinatown-raid-10212025/" TargetMode="External"/><Relationship Id="rId38" Type="http://schemas.openxmlformats.org/officeDocument/2006/relationships/hyperlink" Target="https://www.nyc.gov/mayors-office/news/2025/05/transcript-mayor-adams-briefs-media-nypd-officers-attacked-times-square-nypd" TargetMode="External"/><Relationship Id="rId46" Type="http://schemas.openxmlformats.org/officeDocument/2006/relationships/hyperlink" Target="https://www.nyc.gov/assets/doi/reports/pdf/2025/49NYPD.SancLawsRelease.Rpt.12.03.2025.pdf" TargetMode="External"/><Relationship Id="rId20" Type="http://schemas.openxmlformats.org/officeDocument/2006/relationships/hyperlink" Target="https://abc7ny.com/post/new-york-state-supreme-court-blocks-opening-ice-office-rikers-island-invalidating-mayor-adams-executive-order/17774132/" TargetMode="External"/><Relationship Id="rId41" Type="http://schemas.openxmlformats.org/officeDocument/2006/relationships/hyperlink" Target="https://www.nyc.gov/assets/doi/reports/pdf/2025/38DOC.Release.Rpt.09.25.2025.pdf" TargetMode="External"/><Relationship Id="rId1" Type="http://schemas.openxmlformats.org/officeDocument/2006/relationships/hyperlink" Target="https://council.nyc.gov/gale-brewer/wp-content/uploads/sites/90/2025/06/Letter-to-Commissioner-Strauber-1.pdf" TargetMode="External"/><Relationship Id="rId6" Type="http://schemas.openxmlformats.org/officeDocument/2006/relationships/hyperlink" Target="http://immigrationimpact.com/2012/01/13/ice-releases-memo-outlining-justification-for-making-secure-communities-mandatory/" TargetMode="External"/><Relationship Id="rId15" Type="http://schemas.openxmlformats.org/officeDocument/2006/relationships/hyperlink" Target="https://legistar.council.nyc.gov/LegislationDetail.aspx?ID=6010279&amp;GUID=3410DB97-5BF5-4322-9819-41E779A0CFBD&amp;Options=&amp;Search=" TargetMode="External"/><Relationship Id="rId23" Type="http://schemas.openxmlformats.org/officeDocument/2006/relationships/hyperlink" Target="https://documentedny.com/2025/04/14/ice-bukele-cecot-tren-de-aragua-el-salvador-new-york-deported/" TargetMode="External"/><Relationship Id="rId28" Type="http://schemas.openxmlformats.org/officeDocument/2006/relationships/hyperlink" Target="https://www.thecity.nyc/2025/11/19/queens-ice-raid-guns-children-mother/" TargetMode="External"/><Relationship Id="rId36" Type="http://schemas.openxmlformats.org/officeDocument/2006/relationships/hyperlink" Target="https://www.thecity.nyc/2025/05/16/merwil-gutierrez-flores-nypd-fbi-ice-cecot-task-forces/" TargetMode="External"/><Relationship Id="rId49" Type="http://schemas.openxmlformats.org/officeDocument/2006/relationships/hyperlink" Target="https://www.nyc.gov/assets/doi/reports/pdf/2025/49NYPD.SancLawsRelease.Rpt.12.03.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1" ma:contentTypeDescription="Create a new document." ma:contentTypeScope="" ma:versionID="cdcf80b930cf6b1d81e13ce74de1f7b8">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b4ca36600e85062ca032afbcdf5d4e51"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DDF6D-03A0-4ED5-B42C-AAE35177A607}">
  <ds:schemaRefs>
    <ds:schemaRef ds:uri="http://schemas.microsoft.com/office/2006/metadata/properties"/>
    <ds:schemaRef ds:uri="http://schemas.microsoft.com/office/infopath/2007/PartnerControls"/>
    <ds:schemaRef ds:uri="467add73-fc37-429e-9059-07ff09a9b57a"/>
  </ds:schemaRefs>
</ds:datastoreItem>
</file>

<file path=customXml/itemProps2.xml><?xml version="1.0" encoding="utf-8"?>
<ds:datastoreItem xmlns:ds="http://schemas.openxmlformats.org/officeDocument/2006/customXml" ds:itemID="{88804651-E6CA-48FE-8106-8FCD3DF825C6}">
  <ds:schemaRefs>
    <ds:schemaRef ds:uri="http://schemas.microsoft.com/sharepoint/v3/contenttype/forms"/>
  </ds:schemaRefs>
</ds:datastoreItem>
</file>

<file path=customXml/itemProps3.xml><?xml version="1.0" encoding="utf-8"?>
<ds:datastoreItem xmlns:ds="http://schemas.openxmlformats.org/officeDocument/2006/customXml" ds:itemID="{E86BDD37-6289-4C0B-A9DE-568AFE272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7C581F-B177-421E-96E2-AA39612FB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7206</Words>
  <Characters>41078</Characters>
  <Application>Microsoft Office Word</Application>
  <DocSecurity>4</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48188</CharactersWithSpaces>
  <SharedDoc>false</SharedDoc>
  <HLinks>
    <vt:vector size="144" baseType="variant">
      <vt:variant>
        <vt:i4>5570649</vt:i4>
      </vt:variant>
      <vt:variant>
        <vt:i4>69</vt:i4>
      </vt:variant>
      <vt:variant>
        <vt:i4>0</vt:i4>
      </vt:variant>
      <vt:variant>
        <vt:i4>5</vt:i4>
      </vt:variant>
      <vt:variant>
        <vt:lpwstr>https://comptroller.nyc.gov/wp-content/uploads/documents/Evictions-Up-Representation-Down.pdf</vt:lpwstr>
      </vt:variant>
      <vt:variant>
        <vt:lpwstr/>
      </vt:variant>
      <vt:variant>
        <vt:i4>1900617</vt:i4>
      </vt:variant>
      <vt:variant>
        <vt:i4>66</vt:i4>
      </vt:variant>
      <vt:variant>
        <vt:i4>0</vt:i4>
      </vt:variant>
      <vt:variant>
        <vt:i4>5</vt:i4>
      </vt:variant>
      <vt:variant>
        <vt:lpwstr>https://www.nyc.gov/assets/hra/downloads/pdf/services/civiljustice/OCJ_UA_Annual_Report_2023.pdf</vt:lpwstr>
      </vt:variant>
      <vt:variant>
        <vt:lpwstr/>
      </vt:variant>
      <vt:variant>
        <vt:i4>4259931</vt:i4>
      </vt:variant>
      <vt:variant>
        <vt:i4>63</vt:i4>
      </vt:variant>
      <vt:variant>
        <vt:i4>0</vt:i4>
      </vt:variant>
      <vt:variant>
        <vt:i4>5</vt:i4>
      </vt:variant>
      <vt:variant>
        <vt:lpwstr>https://www.ibo.nyc.gov/assets/ibo/downloads/pdf/community-and-social-services/2025/2025-september-the-expansion-of-nyc-right-to-counsel-program.pdf</vt:lpwstr>
      </vt:variant>
      <vt:variant>
        <vt:lpwstr/>
      </vt:variant>
      <vt:variant>
        <vt:i4>7995403</vt:i4>
      </vt:variant>
      <vt:variant>
        <vt:i4>60</vt:i4>
      </vt:variant>
      <vt:variant>
        <vt:i4>0</vt:i4>
      </vt:variant>
      <vt:variant>
        <vt:i4>5</vt:i4>
      </vt:variant>
      <vt:variant>
        <vt:lpwstr>https://assets.nationbuilder.com/righttocounselnyc/pages/1342/attachments/original/1677723827/Legal_Services_Unions_Letter_on_Right_to_Counsel_--_1-20-23.pdf?1677723827</vt:lpwstr>
      </vt:variant>
      <vt:variant>
        <vt:lpwstr/>
      </vt:variant>
      <vt:variant>
        <vt:i4>1703957</vt:i4>
      </vt:variant>
      <vt:variant>
        <vt:i4>57</vt:i4>
      </vt:variant>
      <vt:variant>
        <vt:i4>0</vt:i4>
      </vt:variant>
      <vt:variant>
        <vt:i4>5</vt:i4>
      </vt:variant>
      <vt:variant>
        <vt:lpwstr>https://queenseagle.com/all/2023/2/9/queens-public-defenders-walk-out-amid-contract-negations-with-legal-aid-society</vt:lpwstr>
      </vt:variant>
      <vt:variant>
        <vt:lpwstr/>
      </vt:variant>
      <vt:variant>
        <vt:i4>917518</vt:i4>
      </vt:variant>
      <vt:variant>
        <vt:i4>54</vt:i4>
      </vt:variant>
      <vt:variant>
        <vt:i4>0</vt:i4>
      </vt:variant>
      <vt:variant>
        <vt:i4>5</vt:i4>
      </vt:variant>
      <vt:variant>
        <vt:lpwstr>https://www.thecity.nyc/2023/2/21/23607832/right-to-counsel-friday-night-hearing</vt:lpwstr>
      </vt:variant>
      <vt:variant>
        <vt:lpwstr/>
      </vt:variant>
      <vt:variant>
        <vt:i4>5570649</vt:i4>
      </vt:variant>
      <vt:variant>
        <vt:i4>51</vt:i4>
      </vt:variant>
      <vt:variant>
        <vt:i4>0</vt:i4>
      </vt:variant>
      <vt:variant>
        <vt:i4>5</vt:i4>
      </vt:variant>
      <vt:variant>
        <vt:lpwstr>https://comptroller.nyc.gov/wp-content/uploads/documents/Evictions-Up-Representation-Down.pdf</vt:lpwstr>
      </vt:variant>
      <vt:variant>
        <vt:lpwstr/>
      </vt:variant>
      <vt:variant>
        <vt:i4>1441882</vt:i4>
      </vt:variant>
      <vt:variant>
        <vt:i4>48</vt:i4>
      </vt:variant>
      <vt:variant>
        <vt:i4>0</vt:i4>
      </vt:variant>
      <vt:variant>
        <vt:i4>5</vt:i4>
      </vt:variant>
      <vt:variant>
        <vt:lpwstr>https://hellgatenyc.com/where-are-free-housing-attorneys</vt:lpwstr>
      </vt:variant>
      <vt:variant>
        <vt:lpwstr/>
      </vt:variant>
      <vt:variant>
        <vt:i4>5570649</vt:i4>
      </vt:variant>
      <vt:variant>
        <vt:i4>45</vt:i4>
      </vt:variant>
      <vt:variant>
        <vt:i4>0</vt:i4>
      </vt:variant>
      <vt:variant>
        <vt:i4>5</vt:i4>
      </vt:variant>
      <vt:variant>
        <vt:lpwstr>https://comptroller.nyc.gov/wp-content/uploads/documents/Evictions-Up-Representation-Down.pdf</vt:lpwstr>
      </vt:variant>
      <vt:variant>
        <vt:lpwstr/>
      </vt:variant>
      <vt:variant>
        <vt:i4>1245213</vt:i4>
      </vt:variant>
      <vt:variant>
        <vt:i4>42</vt:i4>
      </vt:variant>
      <vt:variant>
        <vt:i4>0</vt:i4>
      </vt:variant>
      <vt:variant>
        <vt:i4>5</vt:i4>
      </vt:variant>
      <vt:variant>
        <vt:lpwstr>https://legistar.council.nyc.gov/View.ashx?M=F&amp;ID=11787603&amp;GUID=EA22F6B6-C769-4275-9FBD-519097B4A300</vt:lpwstr>
      </vt:variant>
      <vt:variant>
        <vt:lpwstr/>
      </vt:variant>
      <vt:variant>
        <vt:i4>5570649</vt:i4>
      </vt:variant>
      <vt:variant>
        <vt:i4>39</vt:i4>
      </vt:variant>
      <vt:variant>
        <vt:i4>0</vt:i4>
      </vt:variant>
      <vt:variant>
        <vt:i4>5</vt:i4>
      </vt:variant>
      <vt:variant>
        <vt:lpwstr>https://comptroller.nyc.gov/wp-content/uploads/documents/Evictions-Up-Representation-Down.pdf</vt:lpwstr>
      </vt:variant>
      <vt:variant>
        <vt:lpwstr/>
      </vt:variant>
      <vt:variant>
        <vt:i4>5570649</vt:i4>
      </vt:variant>
      <vt:variant>
        <vt:i4>36</vt:i4>
      </vt:variant>
      <vt:variant>
        <vt:i4>0</vt:i4>
      </vt:variant>
      <vt:variant>
        <vt:i4>5</vt:i4>
      </vt:variant>
      <vt:variant>
        <vt:lpwstr>https://comptroller.nyc.gov/wp-content/uploads/documents/Evictions-Up-Representation-Down.pdf</vt:lpwstr>
      </vt:variant>
      <vt:variant>
        <vt:lpwstr/>
      </vt:variant>
      <vt:variant>
        <vt:i4>4259931</vt:i4>
      </vt:variant>
      <vt:variant>
        <vt:i4>33</vt:i4>
      </vt:variant>
      <vt:variant>
        <vt:i4>0</vt:i4>
      </vt:variant>
      <vt:variant>
        <vt:i4>5</vt:i4>
      </vt:variant>
      <vt:variant>
        <vt:lpwstr>https://www.ibo.nyc.gov/assets/ibo/downloads/pdf/community-and-social-services/2025/2025-september-the-expansion-of-nyc-right-to-counsel-program.pdf</vt:lpwstr>
      </vt:variant>
      <vt:variant>
        <vt:lpwstr/>
      </vt:variant>
      <vt:variant>
        <vt:i4>5570649</vt:i4>
      </vt:variant>
      <vt:variant>
        <vt:i4>30</vt:i4>
      </vt:variant>
      <vt:variant>
        <vt:i4>0</vt:i4>
      </vt:variant>
      <vt:variant>
        <vt:i4>5</vt:i4>
      </vt:variant>
      <vt:variant>
        <vt:lpwstr>https://comptroller.nyc.gov/wp-content/uploads/documents/Evictions-Up-Representation-Down.pdf</vt:lpwstr>
      </vt:variant>
      <vt:variant>
        <vt:lpwstr/>
      </vt:variant>
      <vt:variant>
        <vt:i4>5570649</vt:i4>
      </vt:variant>
      <vt:variant>
        <vt:i4>27</vt:i4>
      </vt:variant>
      <vt:variant>
        <vt:i4>0</vt:i4>
      </vt:variant>
      <vt:variant>
        <vt:i4>5</vt:i4>
      </vt:variant>
      <vt:variant>
        <vt:lpwstr>https://comptroller.nyc.gov/wp-content/uploads/documents/Evictions-Up-Representation-Down.pdf</vt:lpwstr>
      </vt:variant>
      <vt:variant>
        <vt:lpwstr/>
      </vt:variant>
      <vt:variant>
        <vt:i4>5636164</vt:i4>
      </vt:variant>
      <vt:variant>
        <vt:i4>24</vt:i4>
      </vt:variant>
      <vt:variant>
        <vt:i4>0</vt:i4>
      </vt:variant>
      <vt:variant>
        <vt:i4>5</vt:i4>
      </vt:variant>
      <vt:variant>
        <vt:lpwstr>https://www.smartcitiesdive.com/news/tenants-eviction-new-york-city-legal-assistance-program/623144/</vt:lpwstr>
      </vt:variant>
      <vt:variant>
        <vt:lpwstr/>
      </vt:variant>
      <vt:variant>
        <vt:i4>5570649</vt:i4>
      </vt:variant>
      <vt:variant>
        <vt:i4>21</vt:i4>
      </vt:variant>
      <vt:variant>
        <vt:i4>0</vt:i4>
      </vt:variant>
      <vt:variant>
        <vt:i4>5</vt:i4>
      </vt:variant>
      <vt:variant>
        <vt:lpwstr>https://comptroller.nyc.gov/wp-content/uploads/documents/Evictions-Up-Representation-Down.pdf</vt:lpwstr>
      </vt:variant>
      <vt:variant>
        <vt:lpwstr/>
      </vt:variant>
      <vt:variant>
        <vt:i4>2031689</vt:i4>
      </vt:variant>
      <vt:variant>
        <vt:i4>18</vt:i4>
      </vt:variant>
      <vt:variant>
        <vt:i4>0</vt:i4>
      </vt:variant>
      <vt:variant>
        <vt:i4>5</vt:i4>
      </vt:variant>
      <vt:variant>
        <vt:lpwstr>https://www.nyc.gov/assets/hra/downloads/pdf/services/civiljustice/OCJ_UA_Annual_Report_2021.pdf</vt:lpwstr>
      </vt:variant>
      <vt:variant>
        <vt:lpwstr/>
      </vt:variant>
      <vt:variant>
        <vt:i4>2031689</vt:i4>
      </vt:variant>
      <vt:variant>
        <vt:i4>15</vt:i4>
      </vt:variant>
      <vt:variant>
        <vt:i4>0</vt:i4>
      </vt:variant>
      <vt:variant>
        <vt:i4>5</vt:i4>
      </vt:variant>
      <vt:variant>
        <vt:lpwstr>https://www.nyc.gov/assets/hra/downloads/pdf/services/civiljustice/OCJ_UA_Annual_Report_2021.pdf</vt:lpwstr>
      </vt:variant>
      <vt:variant>
        <vt:lpwstr/>
      </vt:variant>
      <vt:variant>
        <vt:i4>2031689</vt:i4>
      </vt:variant>
      <vt:variant>
        <vt:i4>12</vt:i4>
      </vt:variant>
      <vt:variant>
        <vt:i4>0</vt:i4>
      </vt:variant>
      <vt:variant>
        <vt:i4>5</vt:i4>
      </vt:variant>
      <vt:variant>
        <vt:lpwstr>https://www.nyc.gov/assets/hra/downloads/pdf/services/civiljustice/OCJ_UA_Annual_Report_2021.pdf</vt:lpwstr>
      </vt:variant>
      <vt:variant>
        <vt:lpwstr/>
      </vt:variant>
      <vt:variant>
        <vt:i4>5570649</vt:i4>
      </vt:variant>
      <vt:variant>
        <vt:i4>9</vt:i4>
      </vt:variant>
      <vt:variant>
        <vt:i4>0</vt:i4>
      </vt:variant>
      <vt:variant>
        <vt:i4>5</vt:i4>
      </vt:variant>
      <vt:variant>
        <vt:lpwstr>https://comptroller.nyc.gov/wp-content/uploads/documents/Evictions-Up-Representation-Down.pdf</vt:lpwstr>
      </vt:variant>
      <vt:variant>
        <vt:lpwstr/>
      </vt:variant>
      <vt:variant>
        <vt:i4>5570649</vt:i4>
      </vt:variant>
      <vt:variant>
        <vt:i4>6</vt:i4>
      </vt:variant>
      <vt:variant>
        <vt:i4>0</vt:i4>
      </vt:variant>
      <vt:variant>
        <vt:i4>5</vt:i4>
      </vt:variant>
      <vt:variant>
        <vt:lpwstr>https://comptroller.nyc.gov/wp-content/uploads/documents/Evictions-Up-Representation-Down.pdf</vt:lpwstr>
      </vt:variant>
      <vt:variant>
        <vt:lpwstr/>
      </vt:variant>
      <vt:variant>
        <vt:i4>5570649</vt:i4>
      </vt:variant>
      <vt:variant>
        <vt:i4>3</vt:i4>
      </vt:variant>
      <vt:variant>
        <vt:i4>0</vt:i4>
      </vt:variant>
      <vt:variant>
        <vt:i4>5</vt:i4>
      </vt:variant>
      <vt:variant>
        <vt:lpwstr>https://comptroller.nyc.gov/wp-content/uploads/documents/Evictions-Up-Representation-Down.pdf</vt:lpwstr>
      </vt:variant>
      <vt:variant>
        <vt:lpwstr/>
      </vt:variant>
      <vt:variant>
        <vt:i4>5570649</vt:i4>
      </vt:variant>
      <vt:variant>
        <vt:i4>0</vt:i4>
      </vt:variant>
      <vt:variant>
        <vt:i4>0</vt:i4>
      </vt:variant>
      <vt:variant>
        <vt:i4>5</vt:i4>
      </vt:variant>
      <vt:variant>
        <vt:lpwstr>https://comptroller.nyc.gov/wp-content/uploads/documents/Evictions-Up-Representation-Down.pdf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Erica</dc:creator>
  <cp:keywords/>
  <dc:description/>
  <cp:lastModifiedBy>Jeffries, Jillian</cp:lastModifiedBy>
  <cp:revision>2</cp:revision>
  <cp:lastPrinted>2026-03-03T21:09:00Z</cp:lastPrinted>
  <dcterms:created xsi:type="dcterms:W3CDTF">2026-03-03T22:37:00Z</dcterms:created>
  <dcterms:modified xsi:type="dcterms:W3CDTF">2026-03-03T22:37:00Z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