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16EFE" w14:textId="748788E5" w:rsidR="004E1CF2" w:rsidRDefault="004E1CF2" w:rsidP="00E97376">
      <w:pPr>
        <w:ind w:firstLine="0"/>
        <w:jc w:val="center"/>
      </w:pPr>
      <w:r>
        <w:t>Int. No.</w:t>
      </w:r>
      <w:r w:rsidR="00292D28">
        <w:t xml:space="preserve"> </w:t>
      </w:r>
      <w:r w:rsidR="00094002">
        <w:t>624</w:t>
      </w:r>
    </w:p>
    <w:p w14:paraId="2E8BC058" w14:textId="77777777" w:rsidR="00E97376" w:rsidRDefault="00E97376" w:rsidP="00E97376">
      <w:pPr>
        <w:ind w:firstLine="0"/>
        <w:jc w:val="center"/>
      </w:pPr>
    </w:p>
    <w:p w14:paraId="32F85C88" w14:textId="77777777" w:rsidR="00DD13F9" w:rsidRDefault="00DD13F9" w:rsidP="00DD13F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Morano, Ariola, Carr, Louis and Vernikov</w:t>
      </w:r>
    </w:p>
    <w:p w14:paraId="78046CFB" w14:textId="77777777" w:rsidR="00EA2B61" w:rsidRDefault="00EA2B61" w:rsidP="00EA2B61">
      <w:pPr>
        <w:pStyle w:val="BodyText"/>
        <w:spacing w:line="240" w:lineRule="auto"/>
        <w:ind w:firstLine="0"/>
        <w:jc w:val="left"/>
      </w:pPr>
    </w:p>
    <w:p w14:paraId="5CAD39B6" w14:textId="77777777" w:rsidR="00292D28" w:rsidRPr="00292D28" w:rsidRDefault="00292D28" w:rsidP="007101A2">
      <w:pPr>
        <w:pStyle w:val="BodyText"/>
        <w:spacing w:line="240" w:lineRule="auto"/>
        <w:ind w:firstLine="0"/>
        <w:rPr>
          <w:vanish/>
        </w:rPr>
      </w:pPr>
      <w:r w:rsidRPr="00292D28">
        <w:rPr>
          <w:vanish/>
        </w:rPr>
        <w:t>..Title</w:t>
      </w:r>
    </w:p>
    <w:p w14:paraId="74C6EB85" w14:textId="1C27BBA8" w:rsidR="004E1CF2" w:rsidRDefault="00292D2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126F7">
        <w:t>administrative code of the city of New York</w:t>
      </w:r>
      <w:r w:rsidR="004E1CF2">
        <w:t>, in relation to</w:t>
      </w:r>
      <w:r w:rsidR="00C02D89">
        <w:t xml:space="preserve"> establishing </w:t>
      </w:r>
      <w:r w:rsidR="006B5A19">
        <w:t xml:space="preserve">exemptions </w:t>
      </w:r>
      <w:r w:rsidR="00C02D89">
        <w:t xml:space="preserve">for </w:t>
      </w:r>
      <w:r w:rsidR="002607D2">
        <w:t xml:space="preserve">certain </w:t>
      </w:r>
      <w:r w:rsidR="00C02D89">
        <w:t>buildings from containerization requirements</w:t>
      </w:r>
    </w:p>
    <w:p w14:paraId="0E463997" w14:textId="0694BF2D" w:rsidR="004E1CF2" w:rsidRPr="00292D28" w:rsidRDefault="00292D28" w:rsidP="007101A2">
      <w:pPr>
        <w:pStyle w:val="BodyText"/>
        <w:spacing w:line="240" w:lineRule="auto"/>
        <w:ind w:firstLine="0"/>
        <w:rPr>
          <w:vanish/>
        </w:rPr>
      </w:pPr>
      <w:r w:rsidRPr="00292D28">
        <w:rPr>
          <w:vanish/>
        </w:rPr>
        <w:t>..Body</w:t>
      </w:r>
    </w:p>
    <w:p w14:paraId="4EB02CC4" w14:textId="77777777" w:rsidR="00292D28" w:rsidRDefault="00292D28" w:rsidP="007101A2">
      <w:pPr>
        <w:pStyle w:val="BodyText"/>
        <w:spacing w:line="240" w:lineRule="auto"/>
        <w:ind w:firstLine="0"/>
        <w:rPr>
          <w:u w:val="single"/>
        </w:rPr>
      </w:pPr>
    </w:p>
    <w:p w14:paraId="371C1B7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567441" w14:textId="77777777" w:rsidR="004E1CF2" w:rsidRDefault="004E1CF2" w:rsidP="006662DF">
      <w:pPr>
        <w:jc w:val="both"/>
      </w:pPr>
    </w:p>
    <w:p w14:paraId="2BB6BB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36A355" w14:textId="1EF10BE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A263C">
        <w:t>Subdivision c of section 16-120 of the administrative code of the city of New York, as amended by local law number 110 for the year 2022</w:t>
      </w:r>
      <w:r w:rsidR="001A263C" w:rsidRPr="00BD7949">
        <w:t xml:space="preserve">, is amended </w:t>
      </w:r>
      <w:r w:rsidR="001A263C">
        <w:t>by adding new paragraph</w:t>
      </w:r>
      <w:r w:rsidR="006B7F5F">
        <w:t>s</w:t>
      </w:r>
      <w:r w:rsidR="001A263C">
        <w:t xml:space="preserve"> 4</w:t>
      </w:r>
      <w:r w:rsidR="00E128FA">
        <w:t>, 5, 6, 7, 8, 9</w:t>
      </w:r>
      <w:r w:rsidR="00E8781D">
        <w:t xml:space="preserve">, </w:t>
      </w:r>
      <w:r w:rsidR="008A7F5B">
        <w:t>10</w:t>
      </w:r>
      <w:r w:rsidR="00E8781D">
        <w:t xml:space="preserve"> and 11</w:t>
      </w:r>
      <w:r w:rsidR="000A2D60">
        <w:t xml:space="preserve"> </w:t>
      </w:r>
      <w:r w:rsidR="001A263C" w:rsidRPr="00BD7949">
        <w:t>to read as follows</w:t>
      </w:r>
      <w:r w:rsidR="001A263C">
        <w:t>:</w:t>
      </w:r>
    </w:p>
    <w:p w14:paraId="3DC47565" w14:textId="05DD2851" w:rsidR="00ED6824" w:rsidRDefault="001A263C" w:rsidP="00E8781D">
      <w:pPr>
        <w:spacing w:line="480" w:lineRule="auto"/>
        <w:jc w:val="both"/>
        <w:rPr>
          <w:u w:val="single"/>
        </w:rPr>
      </w:pPr>
      <w:r w:rsidRPr="001A263C">
        <w:rPr>
          <w:u w:val="single"/>
        </w:rPr>
        <w:t xml:space="preserve">4. </w:t>
      </w:r>
      <w:r w:rsidR="00C429EC">
        <w:rPr>
          <w:u w:val="single"/>
        </w:rPr>
        <w:t>Automatic e</w:t>
      </w:r>
      <w:r w:rsidR="006B5A19">
        <w:rPr>
          <w:u w:val="single"/>
        </w:rPr>
        <w:t>xemptions</w:t>
      </w:r>
      <w:r w:rsidR="00145E3D">
        <w:rPr>
          <w:u w:val="single"/>
        </w:rPr>
        <w:t xml:space="preserve">. </w:t>
      </w:r>
      <w:r w:rsidR="00140375">
        <w:rPr>
          <w:u w:val="single"/>
        </w:rPr>
        <w:t xml:space="preserve">Where the </w:t>
      </w:r>
      <w:r w:rsidR="002C332E">
        <w:rPr>
          <w:u w:val="single"/>
        </w:rPr>
        <w:t>department</w:t>
      </w:r>
      <w:r w:rsidR="00140375">
        <w:rPr>
          <w:u w:val="single"/>
        </w:rPr>
        <w:t xml:space="preserve"> </w:t>
      </w:r>
      <w:r w:rsidR="002C332E">
        <w:rPr>
          <w:u w:val="single"/>
        </w:rPr>
        <w:t>h</w:t>
      </w:r>
      <w:r w:rsidR="00140375">
        <w:rPr>
          <w:u w:val="single"/>
        </w:rPr>
        <w:t>a</w:t>
      </w:r>
      <w:r w:rsidR="002C332E">
        <w:rPr>
          <w:u w:val="single"/>
        </w:rPr>
        <w:t>s a</w:t>
      </w:r>
      <w:r w:rsidR="00140375">
        <w:rPr>
          <w:u w:val="single"/>
        </w:rPr>
        <w:t>dopt</w:t>
      </w:r>
      <w:r w:rsidR="002C332E">
        <w:rPr>
          <w:u w:val="single"/>
        </w:rPr>
        <w:t>ed</w:t>
      </w:r>
      <w:r w:rsidR="00F14960">
        <w:rPr>
          <w:u w:val="single"/>
        </w:rPr>
        <w:t xml:space="preserve"> </w:t>
      </w:r>
      <w:r w:rsidR="00145E3D">
        <w:rPr>
          <w:u w:val="single"/>
        </w:rPr>
        <w:t>rules</w:t>
      </w:r>
      <w:r w:rsidR="00F14960">
        <w:rPr>
          <w:u w:val="single"/>
        </w:rPr>
        <w:t xml:space="preserve"> </w:t>
      </w:r>
      <w:r w:rsidR="00AF0C8C" w:rsidRPr="00AF0C8C">
        <w:rPr>
          <w:u w:val="single"/>
        </w:rPr>
        <w:t>requiring residential buildings with 9 or fewer dwelling units to set out refuse in rigid receptacles with tight-fitting lids</w:t>
      </w:r>
      <w:r w:rsidR="00140375">
        <w:rPr>
          <w:u w:val="single"/>
        </w:rPr>
        <w:t xml:space="preserve">, </w:t>
      </w:r>
      <w:r w:rsidR="006B5A19">
        <w:rPr>
          <w:u w:val="single"/>
        </w:rPr>
        <w:t>such</w:t>
      </w:r>
      <w:r w:rsidR="00DC0534">
        <w:rPr>
          <w:u w:val="single"/>
        </w:rPr>
        <w:t xml:space="preserve"> a</w:t>
      </w:r>
      <w:r w:rsidR="0067055C">
        <w:rPr>
          <w:u w:val="single"/>
        </w:rPr>
        <w:t xml:space="preserve"> </w:t>
      </w:r>
      <w:r w:rsidR="00492960">
        <w:rPr>
          <w:u w:val="single"/>
        </w:rPr>
        <w:t xml:space="preserve">building </w:t>
      </w:r>
      <w:r w:rsidR="006B5A19">
        <w:rPr>
          <w:u w:val="single"/>
        </w:rPr>
        <w:t xml:space="preserve">shall, </w:t>
      </w:r>
      <w:r w:rsidR="005D4128">
        <w:rPr>
          <w:u w:val="single"/>
        </w:rPr>
        <w:t xml:space="preserve">automatically and </w:t>
      </w:r>
      <w:r w:rsidR="006B5A19">
        <w:rPr>
          <w:u w:val="single"/>
        </w:rPr>
        <w:t xml:space="preserve">without application, be exempt </w:t>
      </w:r>
      <w:r w:rsidR="00F14960">
        <w:rPr>
          <w:u w:val="single"/>
        </w:rPr>
        <w:t>from such requirements if</w:t>
      </w:r>
      <w:r w:rsidR="00E8781D">
        <w:rPr>
          <w:u w:val="single"/>
        </w:rPr>
        <w:t xml:space="preserve"> </w:t>
      </w:r>
      <w:r w:rsidR="00F14960">
        <w:rPr>
          <w:u w:val="single"/>
        </w:rPr>
        <w:t xml:space="preserve">such building: </w:t>
      </w:r>
    </w:p>
    <w:p w14:paraId="28EC52F2" w14:textId="5DBDC339" w:rsidR="00ED6824" w:rsidRDefault="00F14960" w:rsidP="00F14960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8781D">
        <w:rPr>
          <w:u w:val="single"/>
        </w:rPr>
        <w:t>a</w:t>
      </w:r>
      <w:r>
        <w:rPr>
          <w:u w:val="single"/>
        </w:rPr>
        <w:t xml:space="preserve">) </w:t>
      </w:r>
      <w:r w:rsidR="0043580D">
        <w:rPr>
          <w:u w:val="single"/>
        </w:rPr>
        <w:t xml:space="preserve">has a total building floor area </w:t>
      </w:r>
      <w:r>
        <w:rPr>
          <w:u w:val="single"/>
        </w:rPr>
        <w:t xml:space="preserve">under 5,000 square feet; </w:t>
      </w:r>
    </w:p>
    <w:p w14:paraId="235D3DA4" w14:textId="7D1E356F" w:rsidR="00ED6824" w:rsidRDefault="00F14960" w:rsidP="0043580D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8781D">
        <w:rPr>
          <w:u w:val="single"/>
        </w:rPr>
        <w:t>b</w:t>
      </w:r>
      <w:r>
        <w:rPr>
          <w:u w:val="single"/>
        </w:rPr>
        <w:t xml:space="preserve">) </w:t>
      </w:r>
      <w:r w:rsidR="0043580D">
        <w:rPr>
          <w:u w:val="single"/>
        </w:rPr>
        <w:t>includes ground-floor</w:t>
      </w:r>
      <w:r w:rsidR="00AF0C8C">
        <w:rPr>
          <w:u w:val="single"/>
        </w:rPr>
        <w:t xml:space="preserve"> </w:t>
      </w:r>
      <w:r w:rsidR="00B177BA">
        <w:rPr>
          <w:u w:val="single"/>
        </w:rPr>
        <w:t xml:space="preserve">space used for </w:t>
      </w:r>
      <w:r w:rsidR="00AF0C8C">
        <w:rPr>
          <w:u w:val="single"/>
        </w:rPr>
        <w:t xml:space="preserve">commercial </w:t>
      </w:r>
      <w:r w:rsidR="001E34C7">
        <w:rPr>
          <w:u w:val="single"/>
        </w:rPr>
        <w:t>purposes</w:t>
      </w:r>
      <w:r>
        <w:rPr>
          <w:u w:val="single"/>
        </w:rPr>
        <w:t xml:space="preserve">; </w:t>
      </w:r>
    </w:p>
    <w:p w14:paraId="0506F220" w14:textId="7085F456" w:rsidR="00A427A5" w:rsidRDefault="00F14960" w:rsidP="006434F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8781D">
        <w:rPr>
          <w:u w:val="single"/>
        </w:rPr>
        <w:t>c</w:t>
      </w:r>
      <w:r>
        <w:rPr>
          <w:u w:val="single"/>
        </w:rPr>
        <w:t xml:space="preserve">) </w:t>
      </w:r>
      <w:r w:rsidR="000F5AA9" w:rsidRPr="000F5AA9">
        <w:rPr>
          <w:u w:val="single"/>
        </w:rPr>
        <w:t xml:space="preserve">has </w:t>
      </w:r>
      <w:r w:rsidR="000F5AA9">
        <w:rPr>
          <w:u w:val="single"/>
        </w:rPr>
        <w:t xml:space="preserve">a ground floor area with </w:t>
      </w:r>
      <w:r w:rsidR="00313FC3">
        <w:rPr>
          <w:u w:val="single"/>
        </w:rPr>
        <w:t>2</w:t>
      </w:r>
      <w:r w:rsidR="000F5AA9" w:rsidRPr="000F5AA9">
        <w:rPr>
          <w:u w:val="single"/>
        </w:rPr>
        <w:t xml:space="preserve"> feet or less of clearance </w:t>
      </w:r>
      <w:r w:rsidR="000F5AA9">
        <w:rPr>
          <w:u w:val="single"/>
        </w:rPr>
        <w:t>from the property’s street-facing lot line</w:t>
      </w:r>
      <w:r w:rsidR="00A427A5">
        <w:rPr>
          <w:u w:val="single"/>
        </w:rPr>
        <w:t xml:space="preserve">; and </w:t>
      </w:r>
    </w:p>
    <w:p w14:paraId="2478729F" w14:textId="15A513C0" w:rsidR="00F14960" w:rsidRPr="00A23059" w:rsidRDefault="00A427A5" w:rsidP="00A20E4C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8781D">
        <w:rPr>
          <w:u w:val="single"/>
        </w:rPr>
        <w:t>d</w:t>
      </w:r>
      <w:r>
        <w:rPr>
          <w:u w:val="single"/>
        </w:rPr>
        <w:t xml:space="preserve">) </w:t>
      </w:r>
      <w:r w:rsidRPr="000F5AA9">
        <w:rPr>
          <w:u w:val="single"/>
        </w:rPr>
        <w:t xml:space="preserve">has </w:t>
      </w:r>
      <w:r>
        <w:rPr>
          <w:u w:val="single"/>
        </w:rPr>
        <w:t xml:space="preserve">a ground floor area with </w:t>
      </w:r>
      <w:r w:rsidR="000F5AA9" w:rsidRPr="000F5AA9">
        <w:rPr>
          <w:u w:val="single"/>
        </w:rPr>
        <w:t xml:space="preserve">three feet or less of clearance </w:t>
      </w:r>
      <w:r w:rsidR="000F5AA9">
        <w:rPr>
          <w:u w:val="single"/>
        </w:rPr>
        <w:t xml:space="preserve">from </w:t>
      </w:r>
      <w:r w:rsidR="0067055C">
        <w:rPr>
          <w:u w:val="single"/>
        </w:rPr>
        <w:t xml:space="preserve">all of </w:t>
      </w:r>
      <w:r w:rsidR="000F5AA9">
        <w:rPr>
          <w:u w:val="single"/>
        </w:rPr>
        <w:t xml:space="preserve">the property’s lot lines which are </w:t>
      </w:r>
      <w:r w:rsidR="000A2D60">
        <w:rPr>
          <w:u w:val="single"/>
        </w:rPr>
        <w:t>not street-facing</w:t>
      </w:r>
      <w:r w:rsidR="00A3186F">
        <w:rPr>
          <w:u w:val="single"/>
        </w:rPr>
        <w:t>;</w:t>
      </w:r>
      <w:r w:rsidR="00A20E4C">
        <w:rPr>
          <w:u w:val="single"/>
        </w:rPr>
        <w:t xml:space="preserve"> </w:t>
      </w:r>
      <w:r w:rsidR="00DB2EA2">
        <w:rPr>
          <w:u w:val="single"/>
        </w:rPr>
        <w:t>or</w:t>
      </w:r>
    </w:p>
    <w:p w14:paraId="1D7725BF" w14:textId="335500E3" w:rsidR="00A23059" w:rsidRPr="00517688" w:rsidRDefault="00AF0C8C" w:rsidP="000A2D60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8781D">
        <w:rPr>
          <w:u w:val="single"/>
        </w:rPr>
        <w:t>e</w:t>
      </w:r>
      <w:r>
        <w:rPr>
          <w:u w:val="single"/>
        </w:rPr>
        <w:t>)</w:t>
      </w:r>
      <w:r w:rsidR="00A23059">
        <w:rPr>
          <w:u w:val="single"/>
        </w:rPr>
        <w:t xml:space="preserve"> me</w:t>
      </w:r>
      <w:r w:rsidR="00A23059" w:rsidRPr="00517688">
        <w:rPr>
          <w:u w:val="single"/>
        </w:rPr>
        <w:t xml:space="preserve">ets </w:t>
      </w:r>
      <w:r w:rsidR="00E568C5" w:rsidRPr="00517688">
        <w:rPr>
          <w:u w:val="single"/>
        </w:rPr>
        <w:t xml:space="preserve">any </w:t>
      </w:r>
      <w:r w:rsidR="008F6801" w:rsidRPr="00517688">
        <w:rPr>
          <w:u w:val="single"/>
        </w:rPr>
        <w:t>other</w:t>
      </w:r>
      <w:r w:rsidR="00E568C5" w:rsidRPr="00517688">
        <w:rPr>
          <w:u w:val="single"/>
        </w:rPr>
        <w:t xml:space="preserve"> </w:t>
      </w:r>
      <w:r w:rsidR="00A23059" w:rsidRPr="00517688">
        <w:rPr>
          <w:u w:val="single"/>
        </w:rPr>
        <w:t>criteria for a</w:t>
      </w:r>
      <w:r w:rsidR="006B5A19" w:rsidRPr="00517688">
        <w:rPr>
          <w:u w:val="single"/>
        </w:rPr>
        <w:t xml:space="preserve">n exemption </w:t>
      </w:r>
      <w:r w:rsidR="00A32D0F" w:rsidRPr="00517688">
        <w:rPr>
          <w:u w:val="single"/>
        </w:rPr>
        <w:t xml:space="preserve">established </w:t>
      </w:r>
      <w:r w:rsidR="00E568C5" w:rsidRPr="00517688">
        <w:rPr>
          <w:u w:val="single"/>
        </w:rPr>
        <w:t xml:space="preserve">by the </w:t>
      </w:r>
      <w:r w:rsidR="00A23059" w:rsidRPr="00517688">
        <w:rPr>
          <w:u w:val="single"/>
        </w:rPr>
        <w:t xml:space="preserve">department </w:t>
      </w:r>
      <w:r w:rsidR="00E568C5" w:rsidRPr="00517688">
        <w:rPr>
          <w:u w:val="single"/>
        </w:rPr>
        <w:t xml:space="preserve">by </w:t>
      </w:r>
      <w:r w:rsidR="00A23059" w:rsidRPr="00517688">
        <w:rPr>
          <w:u w:val="single"/>
        </w:rPr>
        <w:t>rule.</w:t>
      </w:r>
    </w:p>
    <w:p w14:paraId="26468C08" w14:textId="7F396E27" w:rsidR="00E8781D" w:rsidRPr="00517688" w:rsidRDefault="006B7F5F" w:rsidP="00E8781D">
      <w:pPr>
        <w:spacing w:line="480" w:lineRule="auto"/>
        <w:jc w:val="both"/>
        <w:rPr>
          <w:u w:val="single"/>
        </w:rPr>
      </w:pPr>
      <w:r w:rsidRPr="00517688">
        <w:rPr>
          <w:u w:val="single"/>
        </w:rPr>
        <w:t xml:space="preserve">5. </w:t>
      </w:r>
      <w:r w:rsidR="00C429EC">
        <w:rPr>
          <w:u w:val="single"/>
        </w:rPr>
        <w:t>Exemptions upon application</w:t>
      </w:r>
      <w:r w:rsidR="00AD18D9" w:rsidRPr="00517688">
        <w:rPr>
          <w:u w:val="single"/>
        </w:rPr>
        <w:t xml:space="preserve">. Where the department has adopted rules requiring residential buildings with 9 or fewer dwelling units to set out refuse in rigid receptacles with tight-fitting lids, </w:t>
      </w:r>
      <w:r w:rsidR="00B245BF">
        <w:rPr>
          <w:u w:val="single"/>
        </w:rPr>
        <w:t>such a building shall be exempt</w:t>
      </w:r>
      <w:r w:rsidR="00AD18D9" w:rsidRPr="00517688">
        <w:rPr>
          <w:u w:val="single"/>
        </w:rPr>
        <w:t xml:space="preserve"> from such requirements if</w:t>
      </w:r>
      <w:r w:rsidR="000479BA">
        <w:rPr>
          <w:u w:val="single"/>
        </w:rPr>
        <w:t xml:space="preserve"> the building owner demonstrates </w:t>
      </w:r>
      <w:r w:rsidR="00B245BF">
        <w:rPr>
          <w:u w:val="single"/>
        </w:rPr>
        <w:t xml:space="preserve">to the </w:t>
      </w:r>
      <w:r w:rsidR="00583276">
        <w:rPr>
          <w:u w:val="single"/>
        </w:rPr>
        <w:t xml:space="preserve">satisfaction of the </w:t>
      </w:r>
      <w:r w:rsidR="00650BF1">
        <w:rPr>
          <w:u w:val="single"/>
        </w:rPr>
        <w:t>department</w:t>
      </w:r>
      <w:r w:rsidR="00583276">
        <w:rPr>
          <w:u w:val="single"/>
        </w:rPr>
        <w:t xml:space="preserve"> </w:t>
      </w:r>
      <w:r w:rsidR="000479BA">
        <w:rPr>
          <w:u w:val="single"/>
        </w:rPr>
        <w:t>that</w:t>
      </w:r>
      <w:r w:rsidR="00E8781D" w:rsidRPr="00517688">
        <w:rPr>
          <w:u w:val="single"/>
        </w:rPr>
        <w:t xml:space="preserve"> there is no location on the building property for the storage of such receptacles that would not either: </w:t>
      </w:r>
    </w:p>
    <w:p w14:paraId="7B76D962" w14:textId="380D8FFF" w:rsidR="00E8781D" w:rsidRPr="00517688" w:rsidRDefault="00E8781D" w:rsidP="00E8781D">
      <w:pPr>
        <w:spacing w:line="480" w:lineRule="auto"/>
        <w:jc w:val="both"/>
        <w:rPr>
          <w:u w:val="single"/>
        </w:rPr>
      </w:pPr>
      <w:r w:rsidRPr="00517688">
        <w:rPr>
          <w:u w:val="single"/>
        </w:rPr>
        <w:lastRenderedPageBreak/>
        <w:t xml:space="preserve">(a) result in a violation of the New York city fire code or housing maintenance code; </w:t>
      </w:r>
    </w:p>
    <w:p w14:paraId="197E7393" w14:textId="73B50057" w:rsidR="00E8781D" w:rsidRPr="00517688" w:rsidRDefault="00E8781D" w:rsidP="00E8781D">
      <w:pPr>
        <w:spacing w:line="480" w:lineRule="auto"/>
        <w:jc w:val="both"/>
        <w:rPr>
          <w:u w:val="single"/>
        </w:rPr>
      </w:pPr>
      <w:r w:rsidRPr="00517688">
        <w:rPr>
          <w:u w:val="single"/>
        </w:rPr>
        <w:t xml:space="preserve">(b) require receptacles for residential use to be moved through a commercial tenant’s space; </w:t>
      </w:r>
    </w:p>
    <w:p w14:paraId="23248254" w14:textId="0B3F00E7" w:rsidR="00E8781D" w:rsidRPr="00517688" w:rsidRDefault="00E8781D" w:rsidP="00E8781D">
      <w:pPr>
        <w:spacing w:line="480" w:lineRule="auto"/>
        <w:jc w:val="both"/>
        <w:rPr>
          <w:u w:val="single"/>
        </w:rPr>
      </w:pPr>
      <w:r w:rsidRPr="00517688">
        <w:rPr>
          <w:u w:val="single"/>
        </w:rPr>
        <w:t>(c) result in receptacles being stored in the public right-of-way at all times, including when not set out for collection by the department; or</w:t>
      </w:r>
    </w:p>
    <w:p w14:paraId="7D752417" w14:textId="1DAA29DB" w:rsidR="00AD18D9" w:rsidRDefault="00E8781D" w:rsidP="00E8781D">
      <w:pPr>
        <w:spacing w:line="480" w:lineRule="auto"/>
        <w:jc w:val="both"/>
        <w:rPr>
          <w:u w:val="single"/>
        </w:rPr>
      </w:pPr>
      <w:r w:rsidRPr="00FB2980">
        <w:rPr>
          <w:u w:val="single"/>
        </w:rPr>
        <w:t>(d) require receptacles to be permanently stored inside any dwelling unit</w:t>
      </w:r>
      <w:r w:rsidRPr="00517688">
        <w:rPr>
          <w:u w:val="single"/>
        </w:rPr>
        <w:t>.</w:t>
      </w:r>
    </w:p>
    <w:p w14:paraId="536DD194" w14:textId="2323B510" w:rsidR="00922614" w:rsidRDefault="00AD18D9" w:rsidP="00922614">
      <w:pPr>
        <w:spacing w:line="480" w:lineRule="auto"/>
        <w:jc w:val="both"/>
        <w:rPr>
          <w:u w:val="single"/>
        </w:rPr>
      </w:pPr>
      <w:r>
        <w:rPr>
          <w:u w:val="single"/>
        </w:rPr>
        <w:t>6.</w:t>
      </w:r>
      <w:r w:rsidR="00922614">
        <w:rPr>
          <w:u w:val="single"/>
        </w:rPr>
        <w:t xml:space="preserve"> Online filing. The department shall </w:t>
      </w:r>
      <w:r w:rsidR="005621D9">
        <w:rPr>
          <w:u w:val="single"/>
        </w:rPr>
        <w:t>make available</w:t>
      </w:r>
      <w:r w:rsidR="00922614">
        <w:rPr>
          <w:u w:val="single"/>
        </w:rPr>
        <w:t xml:space="preserve"> an online application </w:t>
      </w:r>
      <w:r w:rsidR="005621D9">
        <w:rPr>
          <w:u w:val="single"/>
        </w:rPr>
        <w:t xml:space="preserve">form </w:t>
      </w:r>
      <w:r w:rsidR="00922614">
        <w:rPr>
          <w:u w:val="single"/>
        </w:rPr>
        <w:t>for a building owner to affirmatively apply for an exemption from department rules pursuant to paragraph 5 of this subdivision or to voluntarily provide information to the department regarding an exemption from department rules pursuant to paragraph 4 of this subdivision.</w:t>
      </w:r>
      <w:r w:rsidR="00DB7707">
        <w:rPr>
          <w:u w:val="single"/>
        </w:rPr>
        <w:t xml:space="preserve"> </w:t>
      </w:r>
    </w:p>
    <w:p w14:paraId="53F92001" w14:textId="7C6D6647" w:rsidR="0068592D" w:rsidRDefault="00D42CD8" w:rsidP="00D42CD8">
      <w:pPr>
        <w:spacing w:line="480" w:lineRule="auto"/>
        <w:jc w:val="both"/>
        <w:rPr>
          <w:u w:val="single"/>
        </w:rPr>
      </w:pPr>
      <w:r>
        <w:rPr>
          <w:u w:val="single"/>
        </w:rPr>
        <w:t>7. Determinations</w:t>
      </w:r>
      <w:r w:rsidR="00CB342E">
        <w:rPr>
          <w:u w:val="single"/>
        </w:rPr>
        <w:t>, notices</w:t>
      </w:r>
      <w:r>
        <w:rPr>
          <w:u w:val="single"/>
        </w:rPr>
        <w:t>,</w:t>
      </w:r>
      <w:r w:rsidR="00CB342E">
        <w:rPr>
          <w:u w:val="single"/>
        </w:rPr>
        <w:t xml:space="preserve"> </w:t>
      </w:r>
      <w:r w:rsidR="00145E3D">
        <w:rPr>
          <w:u w:val="single"/>
        </w:rPr>
        <w:t xml:space="preserve">and appeals. </w:t>
      </w:r>
      <w:r w:rsidR="00472BB2">
        <w:rPr>
          <w:u w:val="single"/>
        </w:rPr>
        <w:t>Within 60 days of receiving an</w:t>
      </w:r>
      <w:r w:rsidR="006B5A19">
        <w:rPr>
          <w:u w:val="single"/>
        </w:rPr>
        <w:t xml:space="preserve"> affirmative</w:t>
      </w:r>
      <w:r w:rsidR="00472BB2">
        <w:rPr>
          <w:u w:val="single"/>
        </w:rPr>
        <w:t xml:space="preserve"> application for </w:t>
      </w:r>
      <w:r w:rsidR="00AD12B4">
        <w:rPr>
          <w:u w:val="single"/>
        </w:rPr>
        <w:t>a</w:t>
      </w:r>
      <w:r w:rsidR="00C429EC">
        <w:rPr>
          <w:u w:val="single"/>
        </w:rPr>
        <w:t>n exemption</w:t>
      </w:r>
      <w:r w:rsidR="00AD12B4">
        <w:rPr>
          <w:u w:val="single"/>
        </w:rPr>
        <w:t xml:space="preserve"> </w:t>
      </w:r>
      <w:r w:rsidR="006F44D2">
        <w:rPr>
          <w:u w:val="single"/>
        </w:rPr>
        <w:t>from department rules pursuant to</w:t>
      </w:r>
      <w:r w:rsidR="00AD12B4">
        <w:rPr>
          <w:u w:val="single"/>
        </w:rPr>
        <w:t xml:space="preserve"> paragraph 5 of this subdivision, </w:t>
      </w:r>
      <w:r w:rsidR="00472BB2">
        <w:rPr>
          <w:u w:val="single"/>
        </w:rPr>
        <w:t xml:space="preserve">the department shall determine </w:t>
      </w:r>
      <w:r w:rsidR="005F1CDF">
        <w:rPr>
          <w:u w:val="single"/>
        </w:rPr>
        <w:t>whether the application demonstrates that</w:t>
      </w:r>
      <w:r w:rsidR="00472BB2">
        <w:rPr>
          <w:u w:val="single"/>
        </w:rPr>
        <w:t xml:space="preserve"> the criteria listed in </w:t>
      </w:r>
      <w:r w:rsidR="00E32CBA">
        <w:rPr>
          <w:u w:val="single"/>
        </w:rPr>
        <w:t xml:space="preserve">such </w:t>
      </w:r>
      <w:r w:rsidR="00472BB2">
        <w:rPr>
          <w:u w:val="single"/>
        </w:rPr>
        <w:t xml:space="preserve">paragraph </w:t>
      </w:r>
      <w:r w:rsidR="00AD12B4">
        <w:rPr>
          <w:u w:val="single"/>
        </w:rPr>
        <w:t>5</w:t>
      </w:r>
      <w:r w:rsidR="005F1CDF">
        <w:rPr>
          <w:u w:val="single"/>
        </w:rPr>
        <w:t xml:space="preserve"> are satisfied</w:t>
      </w:r>
      <w:r w:rsidR="00472BB2">
        <w:rPr>
          <w:u w:val="single"/>
        </w:rPr>
        <w:t>, and shall notify the applicant of such determination.</w:t>
      </w:r>
      <w:r w:rsidR="00472BB2" w:rsidRPr="00472BB2">
        <w:rPr>
          <w:u w:val="single"/>
        </w:rPr>
        <w:t xml:space="preserve"> </w:t>
      </w:r>
      <w:r w:rsidR="00472BB2">
        <w:rPr>
          <w:u w:val="single"/>
        </w:rPr>
        <w:t xml:space="preserve">Within 30 days of the department’s </w:t>
      </w:r>
      <w:r w:rsidR="0032570E">
        <w:rPr>
          <w:u w:val="single"/>
        </w:rPr>
        <w:t xml:space="preserve">notification </w:t>
      </w:r>
      <w:r w:rsidR="004501A4">
        <w:rPr>
          <w:u w:val="single"/>
        </w:rPr>
        <w:t>that such criteria were not satisfied</w:t>
      </w:r>
      <w:r w:rsidR="00472BB2">
        <w:rPr>
          <w:u w:val="single"/>
        </w:rPr>
        <w:t xml:space="preserve">, </w:t>
      </w:r>
      <w:r w:rsidR="00B4786E">
        <w:rPr>
          <w:u w:val="single"/>
        </w:rPr>
        <w:t>or within</w:t>
      </w:r>
      <w:r w:rsidR="00B4786E" w:rsidRPr="00B4786E">
        <w:rPr>
          <w:u w:val="single"/>
        </w:rPr>
        <w:t xml:space="preserve"> 35 days if the </w:t>
      </w:r>
      <w:r w:rsidR="00882FC8">
        <w:rPr>
          <w:u w:val="single"/>
        </w:rPr>
        <w:t>notification</w:t>
      </w:r>
      <w:r w:rsidR="00B4786E" w:rsidRPr="00B4786E">
        <w:rPr>
          <w:u w:val="single"/>
        </w:rPr>
        <w:t xml:space="preserve"> was mailed</w:t>
      </w:r>
      <w:r w:rsidR="00B4786E">
        <w:rPr>
          <w:u w:val="single"/>
        </w:rPr>
        <w:t>,</w:t>
      </w:r>
      <w:r w:rsidR="00B4786E" w:rsidRPr="00B4786E">
        <w:rPr>
          <w:u w:val="single"/>
        </w:rPr>
        <w:t xml:space="preserve"> </w:t>
      </w:r>
      <w:r w:rsidR="00472BB2">
        <w:rPr>
          <w:u w:val="single"/>
        </w:rPr>
        <w:t>a</w:t>
      </w:r>
      <w:r w:rsidR="0068592D">
        <w:rPr>
          <w:u w:val="single"/>
        </w:rPr>
        <w:t xml:space="preserve">n applicant may file an </w:t>
      </w:r>
      <w:r w:rsidR="00472BB2" w:rsidRPr="00AF4B94">
        <w:rPr>
          <w:u w:val="single"/>
        </w:rPr>
        <w:t xml:space="preserve">appeal </w:t>
      </w:r>
      <w:r w:rsidR="0068592D">
        <w:rPr>
          <w:u w:val="single"/>
        </w:rPr>
        <w:t xml:space="preserve">of </w:t>
      </w:r>
      <w:r w:rsidR="00AD1166">
        <w:rPr>
          <w:u w:val="single"/>
        </w:rPr>
        <w:t xml:space="preserve">such </w:t>
      </w:r>
      <w:r w:rsidR="00532134">
        <w:rPr>
          <w:u w:val="single"/>
        </w:rPr>
        <w:t xml:space="preserve">determination </w:t>
      </w:r>
      <w:r w:rsidR="00472BB2" w:rsidRPr="00AF4B94">
        <w:rPr>
          <w:u w:val="single"/>
        </w:rPr>
        <w:t>to</w:t>
      </w:r>
      <w:r w:rsidR="0032570E">
        <w:rPr>
          <w:u w:val="single"/>
        </w:rPr>
        <w:t xml:space="preserve"> the office of administrative trials and hearings</w:t>
      </w:r>
      <w:r w:rsidR="00472BB2" w:rsidRPr="00AF4B94">
        <w:rPr>
          <w:u w:val="single"/>
        </w:rPr>
        <w:t>.</w:t>
      </w:r>
      <w:r w:rsidR="0032570E">
        <w:rPr>
          <w:u w:val="single"/>
        </w:rPr>
        <w:t xml:space="preserve"> </w:t>
      </w:r>
    </w:p>
    <w:p w14:paraId="41C329FC" w14:textId="43845394" w:rsidR="00F52612" w:rsidRDefault="00E8781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145E3D">
        <w:rPr>
          <w:u w:val="single"/>
        </w:rPr>
        <w:t xml:space="preserve">. </w:t>
      </w:r>
      <w:r w:rsidR="00F52612">
        <w:rPr>
          <w:u w:val="single"/>
        </w:rPr>
        <w:t xml:space="preserve">(a) The department shall maintain a registry of all buildings which are known by the department to be exempt </w:t>
      </w:r>
      <w:r w:rsidR="00EE18EC">
        <w:rPr>
          <w:u w:val="single"/>
        </w:rPr>
        <w:t xml:space="preserve">from department rules </w:t>
      </w:r>
      <w:r w:rsidR="00F52612">
        <w:rPr>
          <w:u w:val="single"/>
        </w:rPr>
        <w:t xml:space="preserve">pursuant to paragraph 4 of this subdivision or have been granted an exemption </w:t>
      </w:r>
      <w:r w:rsidR="00EE18EC">
        <w:rPr>
          <w:u w:val="single"/>
        </w:rPr>
        <w:t xml:space="preserve">from department rules </w:t>
      </w:r>
      <w:r w:rsidR="00F52612">
        <w:rPr>
          <w:u w:val="single"/>
        </w:rPr>
        <w:t>pursuant to paragraph 5 of this subdivision.</w:t>
      </w:r>
    </w:p>
    <w:p w14:paraId="5A5A4BAB" w14:textId="7D202146" w:rsidR="00145E3D" w:rsidRDefault="00F5261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230C5B">
        <w:rPr>
          <w:u w:val="single"/>
        </w:rPr>
        <w:t xml:space="preserve">Any building which </w:t>
      </w:r>
      <w:r>
        <w:rPr>
          <w:u w:val="single"/>
        </w:rPr>
        <w:t>is exempt</w:t>
      </w:r>
      <w:r w:rsidR="00EE18EC">
        <w:rPr>
          <w:u w:val="single"/>
        </w:rPr>
        <w:t xml:space="preserve"> from department rules</w:t>
      </w:r>
      <w:r w:rsidR="00230C5B">
        <w:rPr>
          <w:u w:val="single"/>
        </w:rPr>
        <w:t xml:space="preserve"> pursuant to </w:t>
      </w:r>
      <w:r w:rsidR="0043580D">
        <w:rPr>
          <w:u w:val="single"/>
        </w:rPr>
        <w:t xml:space="preserve">paragraph 4 of </w:t>
      </w:r>
      <w:r>
        <w:rPr>
          <w:u w:val="single"/>
        </w:rPr>
        <w:t xml:space="preserve">this </w:t>
      </w:r>
      <w:r w:rsidR="0043580D">
        <w:rPr>
          <w:u w:val="single"/>
        </w:rPr>
        <w:t xml:space="preserve">subdivision </w:t>
      </w:r>
      <w:r>
        <w:rPr>
          <w:u w:val="single"/>
        </w:rPr>
        <w:t xml:space="preserve">or has been granted an exemption </w:t>
      </w:r>
      <w:r w:rsidR="00EE18EC">
        <w:rPr>
          <w:u w:val="single"/>
        </w:rPr>
        <w:t xml:space="preserve">from department rules </w:t>
      </w:r>
      <w:r>
        <w:rPr>
          <w:u w:val="single"/>
        </w:rPr>
        <w:t>pursuant to</w:t>
      </w:r>
      <w:r w:rsidR="00AD12B4" w:rsidRPr="00A54895">
        <w:rPr>
          <w:u w:val="single"/>
        </w:rPr>
        <w:t xml:space="preserve"> paragraph 5 of </w:t>
      </w:r>
      <w:r>
        <w:rPr>
          <w:u w:val="single"/>
        </w:rPr>
        <w:t xml:space="preserve">this </w:t>
      </w:r>
      <w:r w:rsidR="00AD12B4" w:rsidRPr="00A54895">
        <w:rPr>
          <w:u w:val="single"/>
        </w:rPr>
        <w:t xml:space="preserve">subdivision </w:t>
      </w:r>
      <w:r w:rsidR="00230C5B" w:rsidRPr="00A54895">
        <w:rPr>
          <w:u w:val="single"/>
        </w:rPr>
        <w:t>and is subsequently issued a notice</w:t>
      </w:r>
      <w:r w:rsidR="00230C5B">
        <w:rPr>
          <w:u w:val="single"/>
        </w:rPr>
        <w:t xml:space="preserve"> of violation for failure to </w:t>
      </w:r>
      <w:r w:rsidR="00041232" w:rsidRPr="00AF0C8C">
        <w:rPr>
          <w:u w:val="single"/>
        </w:rPr>
        <w:t xml:space="preserve">set out refuse in rigid </w:t>
      </w:r>
      <w:r w:rsidR="00041232" w:rsidRPr="00AF0C8C">
        <w:rPr>
          <w:u w:val="single"/>
        </w:rPr>
        <w:lastRenderedPageBreak/>
        <w:t>receptacles with tight-fitting lids</w:t>
      </w:r>
      <w:r w:rsidR="00041232">
        <w:rPr>
          <w:u w:val="single"/>
        </w:rPr>
        <w:t xml:space="preserve"> </w:t>
      </w:r>
      <w:r w:rsidR="00230C5B">
        <w:rPr>
          <w:u w:val="single"/>
        </w:rPr>
        <w:t xml:space="preserve">is entitled to recover from the department </w:t>
      </w:r>
      <w:bookmarkStart w:id="0" w:name="_Hlk210904996"/>
      <w:r w:rsidR="00230C5B">
        <w:rPr>
          <w:u w:val="single"/>
        </w:rPr>
        <w:t>reasonable costs and attorney’s fees associated with</w:t>
      </w:r>
      <w:r w:rsidR="0068592D">
        <w:rPr>
          <w:u w:val="single"/>
        </w:rPr>
        <w:t xml:space="preserve"> defending against</w:t>
      </w:r>
      <w:r w:rsidR="00230C5B">
        <w:rPr>
          <w:u w:val="single"/>
        </w:rPr>
        <w:t xml:space="preserve"> such </w:t>
      </w:r>
      <w:bookmarkEnd w:id="0"/>
      <w:r w:rsidR="00230C5B">
        <w:rPr>
          <w:u w:val="single"/>
        </w:rPr>
        <w:t>notice of violation.</w:t>
      </w:r>
      <w:r w:rsidR="006434F8">
        <w:rPr>
          <w:u w:val="single"/>
        </w:rPr>
        <w:t xml:space="preserve"> </w:t>
      </w:r>
    </w:p>
    <w:p w14:paraId="62FD61D8" w14:textId="62B2DBA5" w:rsidR="00E3321C" w:rsidRDefault="00E8781D" w:rsidP="00B37CAE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145E3D">
        <w:rPr>
          <w:u w:val="single"/>
        </w:rPr>
        <w:t xml:space="preserve">. </w:t>
      </w:r>
      <w:r w:rsidR="00C13C0D">
        <w:rPr>
          <w:u w:val="single"/>
        </w:rPr>
        <w:t>A</w:t>
      </w:r>
      <w:r w:rsidR="00C13C0D" w:rsidRPr="006F3406">
        <w:rPr>
          <w:u w:val="single"/>
        </w:rPr>
        <w:t xml:space="preserve">ny </w:t>
      </w:r>
      <w:r w:rsidR="00C13C0D">
        <w:rPr>
          <w:u w:val="single"/>
        </w:rPr>
        <w:t>notice of violation</w:t>
      </w:r>
      <w:r w:rsidR="00C13C0D" w:rsidRPr="006F3406">
        <w:rPr>
          <w:u w:val="single"/>
        </w:rPr>
        <w:t xml:space="preserve"> issued to</w:t>
      </w:r>
      <w:r w:rsidR="00C13C0D">
        <w:rPr>
          <w:u w:val="single"/>
        </w:rPr>
        <w:t xml:space="preserve"> a building </w:t>
      </w:r>
      <w:r w:rsidR="00C13C0D" w:rsidRPr="00AF0C8C">
        <w:rPr>
          <w:u w:val="single"/>
        </w:rPr>
        <w:t xml:space="preserve">with 9 or fewer dwelling units </w:t>
      </w:r>
      <w:r w:rsidR="00C13C0D">
        <w:rPr>
          <w:u w:val="single"/>
        </w:rPr>
        <w:t>for failure</w:t>
      </w:r>
      <w:r w:rsidR="00C13C0D" w:rsidRPr="00AF0C8C">
        <w:rPr>
          <w:u w:val="single"/>
        </w:rPr>
        <w:t xml:space="preserve"> to set out refuse in rigid receptacles with tight-fitting lids</w:t>
      </w:r>
      <w:r w:rsidR="00C13C0D">
        <w:rPr>
          <w:u w:val="single"/>
        </w:rPr>
        <w:t xml:space="preserve"> </w:t>
      </w:r>
      <w:r w:rsidR="00EE18EC">
        <w:rPr>
          <w:u w:val="single"/>
        </w:rPr>
        <w:t xml:space="preserve">pursuant to department rules </w:t>
      </w:r>
      <w:r w:rsidR="00FB0611">
        <w:rPr>
          <w:u w:val="single"/>
        </w:rPr>
        <w:t xml:space="preserve">described in paragraphs 4 and 5 of this subdivision </w:t>
      </w:r>
      <w:r w:rsidR="00C13C0D">
        <w:rPr>
          <w:u w:val="single"/>
        </w:rPr>
        <w:t>shall be dismissed if such building</w:t>
      </w:r>
      <w:r w:rsidR="00E3321C">
        <w:rPr>
          <w:u w:val="single"/>
        </w:rPr>
        <w:t>:</w:t>
      </w:r>
    </w:p>
    <w:p w14:paraId="07026E63" w14:textId="7905EC2C" w:rsidR="005D4128" w:rsidRDefault="00E3321C" w:rsidP="00920E06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C13C0D">
        <w:rPr>
          <w:u w:val="single"/>
        </w:rPr>
        <w:t xml:space="preserve"> </w:t>
      </w:r>
      <w:r w:rsidR="00EE18EC">
        <w:rPr>
          <w:u w:val="single"/>
        </w:rPr>
        <w:t xml:space="preserve">demonstrates that it meets the criteria for an exemption from such rules pursuant to paragraph 4 </w:t>
      </w:r>
      <w:r w:rsidR="00920E06">
        <w:rPr>
          <w:u w:val="single"/>
        </w:rPr>
        <w:t xml:space="preserve">or 5 </w:t>
      </w:r>
      <w:r w:rsidR="00EE18EC">
        <w:rPr>
          <w:u w:val="single"/>
        </w:rPr>
        <w:t xml:space="preserve">of this subdivision; </w:t>
      </w:r>
    </w:p>
    <w:p w14:paraId="227F7853" w14:textId="0DE64CE8" w:rsidR="00C13C0D" w:rsidRDefault="005D4128" w:rsidP="00B37CA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C13C0D">
        <w:rPr>
          <w:u w:val="single"/>
        </w:rPr>
        <w:t>submitted a</w:t>
      </w:r>
      <w:r w:rsidR="00293AEE">
        <w:rPr>
          <w:u w:val="single"/>
        </w:rPr>
        <w:t xml:space="preserve">n affirmative </w:t>
      </w:r>
      <w:r w:rsidR="00C13C0D">
        <w:rPr>
          <w:u w:val="single"/>
        </w:rPr>
        <w:t xml:space="preserve">application </w:t>
      </w:r>
      <w:r w:rsidR="00293AEE">
        <w:rPr>
          <w:u w:val="single"/>
        </w:rPr>
        <w:t xml:space="preserve">for an exemption </w:t>
      </w:r>
      <w:r w:rsidR="00D66BDB">
        <w:rPr>
          <w:u w:val="single"/>
        </w:rPr>
        <w:t>from such rules pursuant to</w:t>
      </w:r>
      <w:r w:rsidR="00A54895">
        <w:rPr>
          <w:u w:val="single"/>
        </w:rPr>
        <w:t xml:space="preserve"> paragraph 5 of this subdivision </w:t>
      </w:r>
      <w:r w:rsidR="00B71436">
        <w:rPr>
          <w:u w:val="single"/>
        </w:rPr>
        <w:t xml:space="preserve">prior the issuance of such notice of violation </w:t>
      </w:r>
      <w:r w:rsidR="00C13C0D">
        <w:rPr>
          <w:u w:val="single"/>
        </w:rPr>
        <w:t>and</w:t>
      </w:r>
      <w:r w:rsidR="00B71436">
        <w:rPr>
          <w:u w:val="single"/>
        </w:rPr>
        <w:t>,</w:t>
      </w:r>
      <w:r w:rsidR="00C13C0D">
        <w:rPr>
          <w:u w:val="single"/>
        </w:rPr>
        <w:t xml:space="preserve"> at the time such notice of violation</w:t>
      </w:r>
      <w:r w:rsidR="00B71436">
        <w:rPr>
          <w:u w:val="single"/>
        </w:rPr>
        <w:t xml:space="preserve"> was issued</w:t>
      </w:r>
      <w:r w:rsidR="00C13C0D">
        <w:rPr>
          <w:u w:val="single"/>
        </w:rPr>
        <w:t>, the department ha</w:t>
      </w:r>
      <w:r w:rsidR="00B71436">
        <w:rPr>
          <w:u w:val="single"/>
        </w:rPr>
        <w:t>d</w:t>
      </w:r>
      <w:r w:rsidR="00C13C0D">
        <w:rPr>
          <w:u w:val="single"/>
        </w:rPr>
        <w:t xml:space="preserve"> not issued </w:t>
      </w:r>
      <w:r w:rsidR="00291A8A">
        <w:rPr>
          <w:u w:val="single"/>
        </w:rPr>
        <w:t xml:space="preserve">a </w:t>
      </w:r>
      <w:r w:rsidR="001023FC">
        <w:rPr>
          <w:u w:val="single"/>
        </w:rPr>
        <w:t xml:space="preserve">notification of </w:t>
      </w:r>
      <w:r w:rsidR="00291A8A">
        <w:rPr>
          <w:u w:val="single"/>
        </w:rPr>
        <w:t xml:space="preserve">its </w:t>
      </w:r>
      <w:r w:rsidR="00C13C0D">
        <w:rPr>
          <w:u w:val="single"/>
        </w:rPr>
        <w:t xml:space="preserve">determination on such application pursuant to paragraph </w:t>
      </w:r>
      <w:r w:rsidR="00D66BDB">
        <w:rPr>
          <w:u w:val="single"/>
        </w:rPr>
        <w:t>7</w:t>
      </w:r>
      <w:r w:rsidR="00C13C0D">
        <w:rPr>
          <w:u w:val="single"/>
        </w:rPr>
        <w:t xml:space="preserve"> of this subdivision</w:t>
      </w:r>
      <w:r w:rsidR="00E3321C">
        <w:rPr>
          <w:u w:val="single"/>
        </w:rPr>
        <w:t>;</w:t>
      </w:r>
    </w:p>
    <w:p w14:paraId="17CC91DE" w14:textId="74D91CEC" w:rsidR="00E3321C" w:rsidRDefault="00E3321C" w:rsidP="00B37CA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5D4128">
        <w:rPr>
          <w:u w:val="single"/>
        </w:rPr>
        <w:t>c</w:t>
      </w:r>
      <w:r>
        <w:rPr>
          <w:u w:val="single"/>
        </w:rPr>
        <w:t xml:space="preserve">) submitted </w:t>
      </w:r>
      <w:r w:rsidR="000A2D60">
        <w:rPr>
          <w:u w:val="single"/>
        </w:rPr>
        <w:t xml:space="preserve">an affirmative application for an exemption </w:t>
      </w:r>
      <w:r w:rsidR="00AD7371">
        <w:rPr>
          <w:u w:val="single"/>
        </w:rPr>
        <w:t>from such rules pursuant to</w:t>
      </w:r>
      <w:r w:rsidR="00A54895">
        <w:rPr>
          <w:u w:val="single"/>
        </w:rPr>
        <w:t xml:space="preserve"> paragraph 5 of this subdivision </w:t>
      </w:r>
      <w:r>
        <w:rPr>
          <w:u w:val="single"/>
        </w:rPr>
        <w:t xml:space="preserve">prior the issuance of such notice of violation and, at the time such notice of violation was issued, the department had issued a </w:t>
      </w:r>
      <w:r w:rsidR="001023FC">
        <w:rPr>
          <w:u w:val="single"/>
        </w:rPr>
        <w:t xml:space="preserve">notification of </w:t>
      </w:r>
      <w:r w:rsidR="000822F0">
        <w:rPr>
          <w:u w:val="single"/>
        </w:rPr>
        <w:t>its</w:t>
      </w:r>
      <w:r w:rsidR="001023FC">
        <w:rPr>
          <w:u w:val="single"/>
        </w:rPr>
        <w:t xml:space="preserve"> </w:t>
      </w:r>
      <w:r w:rsidR="00E01857">
        <w:rPr>
          <w:u w:val="single"/>
        </w:rPr>
        <w:t>denial of</w:t>
      </w:r>
      <w:r>
        <w:rPr>
          <w:u w:val="single"/>
        </w:rPr>
        <w:t xml:space="preserve"> such application pursuant to paragraph </w:t>
      </w:r>
      <w:r w:rsidR="006300B6">
        <w:rPr>
          <w:u w:val="single"/>
        </w:rPr>
        <w:t>7</w:t>
      </w:r>
      <w:r>
        <w:rPr>
          <w:u w:val="single"/>
        </w:rPr>
        <w:t xml:space="preserve"> of this subdivision and less than 30 days had passed since such </w:t>
      </w:r>
      <w:r w:rsidR="001023FC">
        <w:rPr>
          <w:u w:val="single"/>
        </w:rPr>
        <w:t>notification was issued</w:t>
      </w:r>
      <w:r>
        <w:rPr>
          <w:u w:val="single"/>
        </w:rPr>
        <w:t>; or,</w:t>
      </w:r>
    </w:p>
    <w:p w14:paraId="1CECB51B" w14:textId="24AEDA5A" w:rsidR="00E3321C" w:rsidRDefault="00E3321C" w:rsidP="00B37CA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5D4128">
        <w:rPr>
          <w:u w:val="single"/>
        </w:rPr>
        <w:t>d</w:t>
      </w:r>
      <w:r>
        <w:rPr>
          <w:u w:val="single"/>
        </w:rPr>
        <w:t xml:space="preserve">) submitted </w:t>
      </w:r>
      <w:r w:rsidR="000A2D60">
        <w:rPr>
          <w:u w:val="single"/>
        </w:rPr>
        <w:t xml:space="preserve">an affirmative application for an exemption </w:t>
      </w:r>
      <w:r w:rsidR="006300B6">
        <w:rPr>
          <w:u w:val="single"/>
        </w:rPr>
        <w:t>from such rules pursuant to</w:t>
      </w:r>
      <w:r w:rsidR="00A54895">
        <w:rPr>
          <w:u w:val="single"/>
        </w:rPr>
        <w:t xml:space="preserve"> paragraph 5 of this subdivision </w:t>
      </w:r>
      <w:r>
        <w:rPr>
          <w:u w:val="single"/>
        </w:rPr>
        <w:t xml:space="preserve">prior the issuance of such notice of violation and, at the time such notice of violation was issued, the applicant had filed an </w:t>
      </w:r>
      <w:r w:rsidRPr="00AF4B94">
        <w:rPr>
          <w:u w:val="single"/>
        </w:rPr>
        <w:t xml:space="preserve">appeal </w:t>
      </w:r>
      <w:r>
        <w:rPr>
          <w:u w:val="single"/>
        </w:rPr>
        <w:t xml:space="preserve">of the department’s denial of such application </w:t>
      </w:r>
      <w:r w:rsidRPr="00AF4B94">
        <w:rPr>
          <w:u w:val="single"/>
        </w:rPr>
        <w:t>to</w:t>
      </w:r>
      <w:r>
        <w:rPr>
          <w:u w:val="single"/>
        </w:rPr>
        <w:t xml:space="preserve"> the office of administrative trials and hearings and </w:t>
      </w:r>
      <w:r w:rsidR="000A2D60">
        <w:rPr>
          <w:u w:val="single"/>
        </w:rPr>
        <w:t xml:space="preserve">such </w:t>
      </w:r>
      <w:r>
        <w:rPr>
          <w:u w:val="single"/>
        </w:rPr>
        <w:t>office had not issued a decision on such appeal.</w:t>
      </w:r>
    </w:p>
    <w:p w14:paraId="14DA34E0" w14:textId="56C5A951" w:rsidR="007227D0" w:rsidRDefault="00E8781D" w:rsidP="008F7A3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10</w:t>
      </w:r>
      <w:r w:rsidR="00AC4C30">
        <w:rPr>
          <w:u w:val="single"/>
        </w:rPr>
        <w:t>.</w:t>
      </w:r>
      <w:r w:rsidR="002F460A">
        <w:rPr>
          <w:u w:val="single"/>
        </w:rPr>
        <w:t xml:space="preserve"> </w:t>
      </w:r>
      <w:r w:rsidR="00041232">
        <w:rPr>
          <w:u w:val="single"/>
        </w:rPr>
        <w:t xml:space="preserve">Outreach and education. </w:t>
      </w:r>
      <w:r w:rsidR="00041232" w:rsidRPr="00311C9D">
        <w:rPr>
          <w:u w:val="single"/>
        </w:rPr>
        <w:t xml:space="preserve">The commissioner shall conduct an ongoing outreach and education campaign to building owners, property managers, and residential </w:t>
      </w:r>
      <w:r w:rsidR="00041232">
        <w:rPr>
          <w:u w:val="single"/>
        </w:rPr>
        <w:t>and</w:t>
      </w:r>
      <w:r w:rsidR="00041232" w:rsidRPr="00311C9D">
        <w:rPr>
          <w:u w:val="single"/>
        </w:rPr>
        <w:t xml:space="preserve"> commercial tenants about the provisions of </w:t>
      </w:r>
      <w:r w:rsidR="00875AF6">
        <w:rPr>
          <w:u w:val="single"/>
        </w:rPr>
        <w:t xml:space="preserve">paragraphs </w:t>
      </w:r>
      <w:r w:rsidR="00875AF6" w:rsidRPr="00A95309">
        <w:rPr>
          <w:u w:val="single"/>
        </w:rPr>
        <w:t>4, 5, 6, 7, 8, 9</w:t>
      </w:r>
      <w:r w:rsidR="00BA1732">
        <w:rPr>
          <w:u w:val="single"/>
        </w:rPr>
        <w:t>,</w:t>
      </w:r>
      <w:r w:rsidR="00B37CAE">
        <w:rPr>
          <w:u w:val="single"/>
        </w:rPr>
        <w:t xml:space="preserve"> and</w:t>
      </w:r>
      <w:r w:rsidR="00875AF6" w:rsidRPr="00A95309">
        <w:rPr>
          <w:u w:val="single"/>
        </w:rPr>
        <w:t xml:space="preserve"> 1</w:t>
      </w:r>
      <w:r w:rsidR="00A54895">
        <w:rPr>
          <w:u w:val="single"/>
        </w:rPr>
        <w:t>1</w:t>
      </w:r>
      <w:r w:rsidR="00B37CAE">
        <w:rPr>
          <w:u w:val="single"/>
        </w:rPr>
        <w:t xml:space="preserve"> </w:t>
      </w:r>
      <w:r w:rsidR="00875AF6" w:rsidRPr="00A95309">
        <w:rPr>
          <w:u w:val="single"/>
        </w:rPr>
        <w:t xml:space="preserve">of </w:t>
      </w:r>
      <w:r w:rsidR="00041232" w:rsidRPr="00311C9D">
        <w:rPr>
          <w:u w:val="single"/>
        </w:rPr>
        <w:t xml:space="preserve">this </w:t>
      </w:r>
      <w:r w:rsidR="00041232">
        <w:rPr>
          <w:u w:val="single"/>
        </w:rPr>
        <w:t>subdivision</w:t>
      </w:r>
      <w:r w:rsidR="00041232" w:rsidRPr="00311C9D">
        <w:rPr>
          <w:u w:val="single"/>
        </w:rPr>
        <w:t>.</w:t>
      </w:r>
    </w:p>
    <w:p w14:paraId="5266060C" w14:textId="5D892CFB" w:rsidR="00AC4C30" w:rsidRDefault="008A7F5B" w:rsidP="009012E3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E8781D">
        <w:rPr>
          <w:u w:val="single"/>
        </w:rPr>
        <w:t>1</w:t>
      </w:r>
      <w:r>
        <w:rPr>
          <w:u w:val="single"/>
        </w:rPr>
        <w:t xml:space="preserve">. </w:t>
      </w:r>
      <w:r w:rsidR="00041232">
        <w:rPr>
          <w:u w:val="single"/>
        </w:rPr>
        <w:t>Rulemaking. T</w:t>
      </w:r>
      <w:r w:rsidR="00041232" w:rsidRPr="00311C9D">
        <w:rPr>
          <w:u w:val="single"/>
        </w:rPr>
        <w:t xml:space="preserve">he commissioner shall </w:t>
      </w:r>
      <w:r w:rsidR="00041232">
        <w:rPr>
          <w:u w:val="single"/>
        </w:rPr>
        <w:t>promulgate</w:t>
      </w:r>
      <w:r w:rsidR="00041232" w:rsidRPr="00311C9D">
        <w:rPr>
          <w:u w:val="single"/>
        </w:rPr>
        <w:t xml:space="preserve"> rules </w:t>
      </w:r>
      <w:r w:rsidR="00041232">
        <w:rPr>
          <w:u w:val="single"/>
        </w:rPr>
        <w:t xml:space="preserve">necessary for the implementation of </w:t>
      </w:r>
      <w:r w:rsidR="00875AF6">
        <w:rPr>
          <w:u w:val="single"/>
        </w:rPr>
        <w:t xml:space="preserve">paragraphs </w:t>
      </w:r>
      <w:r w:rsidR="00875AF6" w:rsidRPr="00875AF6">
        <w:rPr>
          <w:u w:val="single"/>
        </w:rPr>
        <w:t xml:space="preserve">4, </w:t>
      </w:r>
      <w:r w:rsidR="00875AF6" w:rsidRPr="00590EB0">
        <w:rPr>
          <w:u w:val="single"/>
        </w:rPr>
        <w:t>5, 6, 7, 8, 9</w:t>
      </w:r>
      <w:r w:rsidR="00A54895">
        <w:rPr>
          <w:u w:val="single"/>
        </w:rPr>
        <w:t xml:space="preserve">, </w:t>
      </w:r>
      <w:r w:rsidR="00875AF6" w:rsidRPr="00590EB0">
        <w:rPr>
          <w:u w:val="single"/>
        </w:rPr>
        <w:t>10</w:t>
      </w:r>
      <w:r w:rsidR="00A54895">
        <w:rPr>
          <w:u w:val="single"/>
        </w:rPr>
        <w:t xml:space="preserve"> and 11</w:t>
      </w:r>
      <w:r w:rsidR="00875AF6" w:rsidRPr="00590EB0">
        <w:rPr>
          <w:u w:val="single"/>
        </w:rPr>
        <w:t xml:space="preserve"> of </w:t>
      </w:r>
      <w:r w:rsidR="00041232" w:rsidRPr="00875AF6">
        <w:rPr>
          <w:u w:val="single"/>
        </w:rPr>
        <w:t>t</w:t>
      </w:r>
      <w:r w:rsidR="00041232" w:rsidRPr="00311C9D">
        <w:rPr>
          <w:u w:val="single"/>
        </w:rPr>
        <w:t xml:space="preserve">his </w:t>
      </w:r>
      <w:r w:rsidR="00041232">
        <w:rPr>
          <w:u w:val="single"/>
        </w:rPr>
        <w:t>subdivision</w:t>
      </w:r>
      <w:r w:rsidR="00041232" w:rsidRPr="00311C9D">
        <w:rPr>
          <w:u w:val="single"/>
        </w:rPr>
        <w:t xml:space="preserve">. </w:t>
      </w:r>
    </w:p>
    <w:p w14:paraId="7724B763" w14:textId="6A2D5D7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C02D89">
        <w:t xml:space="preserve"> </w:t>
      </w:r>
      <w:r w:rsidR="00C02D89" w:rsidRPr="00C15302">
        <w:t>This local law takes effect</w:t>
      </w:r>
      <w:r w:rsidR="00553AF8">
        <w:t xml:space="preserve"> </w:t>
      </w:r>
      <w:r w:rsidR="00882FC8">
        <w:t>120 days after it becomes law</w:t>
      </w:r>
      <w:r w:rsidR="00C02D89">
        <w:t>.</w:t>
      </w:r>
    </w:p>
    <w:p w14:paraId="569C440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00F12F" w14:textId="77777777" w:rsidR="00AE212E" w:rsidRDefault="00AE212E" w:rsidP="007101A2">
      <w:pPr>
        <w:ind w:firstLine="0"/>
        <w:rPr>
          <w:sz w:val="18"/>
          <w:szCs w:val="18"/>
        </w:rPr>
      </w:pPr>
    </w:p>
    <w:p w14:paraId="46C0C8DC" w14:textId="5C8123DE" w:rsidR="005126F7" w:rsidRDefault="005126F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MB</w:t>
      </w:r>
    </w:p>
    <w:p w14:paraId="07C811C2" w14:textId="3466A28C" w:rsidR="005126F7" w:rsidRDefault="005126F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LS# 20278</w:t>
      </w:r>
    </w:p>
    <w:p w14:paraId="6BBA899C" w14:textId="32283D2B" w:rsidR="005126F7" w:rsidRDefault="00E8781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AE5D14">
        <w:rPr>
          <w:sz w:val="18"/>
          <w:szCs w:val="18"/>
        </w:rPr>
        <w:t>2</w:t>
      </w:r>
      <w:r w:rsidR="005126F7">
        <w:rPr>
          <w:sz w:val="18"/>
          <w:szCs w:val="18"/>
        </w:rPr>
        <w:t>/</w:t>
      </w:r>
      <w:r w:rsidR="00AE5D14">
        <w:rPr>
          <w:sz w:val="18"/>
          <w:szCs w:val="18"/>
        </w:rPr>
        <w:t>0</w:t>
      </w:r>
      <w:r w:rsidR="00FB2980">
        <w:rPr>
          <w:sz w:val="18"/>
          <w:szCs w:val="18"/>
        </w:rPr>
        <w:t>4</w:t>
      </w:r>
      <w:r w:rsidR="005126F7">
        <w:rPr>
          <w:sz w:val="18"/>
          <w:szCs w:val="18"/>
        </w:rPr>
        <w:t>/202</w:t>
      </w:r>
      <w:r>
        <w:rPr>
          <w:sz w:val="18"/>
          <w:szCs w:val="18"/>
        </w:rPr>
        <w:t>6</w:t>
      </w:r>
    </w:p>
    <w:p w14:paraId="468E86A0" w14:textId="77777777" w:rsidR="005126F7" w:rsidRDefault="005126F7" w:rsidP="007101A2">
      <w:pPr>
        <w:ind w:firstLine="0"/>
        <w:rPr>
          <w:sz w:val="18"/>
          <w:szCs w:val="18"/>
        </w:rPr>
      </w:pPr>
    </w:p>
    <w:p w14:paraId="6F318A7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8622" w14:textId="77777777" w:rsidR="00FF4AD6" w:rsidRDefault="00FF4AD6">
      <w:r>
        <w:separator/>
      </w:r>
    </w:p>
    <w:p w14:paraId="41718D29" w14:textId="77777777" w:rsidR="00FF4AD6" w:rsidRDefault="00FF4AD6"/>
  </w:endnote>
  <w:endnote w:type="continuationSeparator" w:id="0">
    <w:p w14:paraId="2B01701F" w14:textId="77777777" w:rsidR="00FF4AD6" w:rsidRDefault="00FF4AD6">
      <w:r>
        <w:continuationSeparator/>
      </w:r>
    </w:p>
    <w:p w14:paraId="7137110D" w14:textId="77777777" w:rsidR="00FF4AD6" w:rsidRDefault="00FF4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D02B6D" w14:textId="26297BE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E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EF28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9391F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542F6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AD39" w14:textId="77777777" w:rsidR="00FF4AD6" w:rsidRDefault="00FF4AD6">
      <w:r>
        <w:separator/>
      </w:r>
    </w:p>
    <w:p w14:paraId="7B803A19" w14:textId="77777777" w:rsidR="00FF4AD6" w:rsidRDefault="00FF4AD6"/>
  </w:footnote>
  <w:footnote w:type="continuationSeparator" w:id="0">
    <w:p w14:paraId="51C234D3" w14:textId="77777777" w:rsidR="00FF4AD6" w:rsidRDefault="00FF4AD6">
      <w:r>
        <w:continuationSeparator/>
      </w:r>
    </w:p>
    <w:p w14:paraId="22716603" w14:textId="77777777" w:rsidR="00FF4AD6" w:rsidRDefault="00FF4A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02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94"/>
    <w:rsid w:val="000135A3"/>
    <w:rsid w:val="00030DAB"/>
    <w:rsid w:val="00035181"/>
    <w:rsid w:val="00041232"/>
    <w:rsid w:val="0004215C"/>
    <w:rsid w:val="00045129"/>
    <w:rsid w:val="00047765"/>
    <w:rsid w:val="000479BA"/>
    <w:rsid w:val="000502BC"/>
    <w:rsid w:val="00056BB0"/>
    <w:rsid w:val="00064AFB"/>
    <w:rsid w:val="000822F0"/>
    <w:rsid w:val="0009173E"/>
    <w:rsid w:val="00094002"/>
    <w:rsid w:val="00094A70"/>
    <w:rsid w:val="000A2D60"/>
    <w:rsid w:val="000D4A7F"/>
    <w:rsid w:val="000F5AA9"/>
    <w:rsid w:val="001023FC"/>
    <w:rsid w:val="001073BD"/>
    <w:rsid w:val="001137ED"/>
    <w:rsid w:val="00113C3C"/>
    <w:rsid w:val="00115B31"/>
    <w:rsid w:val="00121576"/>
    <w:rsid w:val="00140375"/>
    <w:rsid w:val="0014512F"/>
    <w:rsid w:val="00145E3D"/>
    <w:rsid w:val="001464E7"/>
    <w:rsid w:val="001509BF"/>
    <w:rsid w:val="00150A27"/>
    <w:rsid w:val="00162FC0"/>
    <w:rsid w:val="00165627"/>
    <w:rsid w:val="00167107"/>
    <w:rsid w:val="001770F6"/>
    <w:rsid w:val="00180BD2"/>
    <w:rsid w:val="00190386"/>
    <w:rsid w:val="00195A80"/>
    <w:rsid w:val="001A263C"/>
    <w:rsid w:val="001B6631"/>
    <w:rsid w:val="001D4249"/>
    <w:rsid w:val="001E34C7"/>
    <w:rsid w:val="001F023B"/>
    <w:rsid w:val="001F6B2B"/>
    <w:rsid w:val="00205741"/>
    <w:rsid w:val="00207323"/>
    <w:rsid w:val="0021642E"/>
    <w:rsid w:val="0022099D"/>
    <w:rsid w:val="00230C5B"/>
    <w:rsid w:val="00232795"/>
    <w:rsid w:val="00241F94"/>
    <w:rsid w:val="002607D2"/>
    <w:rsid w:val="00270162"/>
    <w:rsid w:val="00272F33"/>
    <w:rsid w:val="00280955"/>
    <w:rsid w:val="00291A8A"/>
    <w:rsid w:val="00292C42"/>
    <w:rsid w:val="00292D28"/>
    <w:rsid w:val="00293AEE"/>
    <w:rsid w:val="002B4FC6"/>
    <w:rsid w:val="002C332E"/>
    <w:rsid w:val="002C353B"/>
    <w:rsid w:val="002C4435"/>
    <w:rsid w:val="002D5F4F"/>
    <w:rsid w:val="002E731F"/>
    <w:rsid w:val="002F196D"/>
    <w:rsid w:val="002F269C"/>
    <w:rsid w:val="002F2F1D"/>
    <w:rsid w:val="002F305E"/>
    <w:rsid w:val="002F3661"/>
    <w:rsid w:val="002F460A"/>
    <w:rsid w:val="00301E5D"/>
    <w:rsid w:val="003117FD"/>
    <w:rsid w:val="00311C9D"/>
    <w:rsid w:val="00313FC3"/>
    <w:rsid w:val="00320D3B"/>
    <w:rsid w:val="003240DA"/>
    <w:rsid w:val="0032570E"/>
    <w:rsid w:val="0033027F"/>
    <w:rsid w:val="00342482"/>
    <w:rsid w:val="003447CD"/>
    <w:rsid w:val="00352CA7"/>
    <w:rsid w:val="003720CF"/>
    <w:rsid w:val="0037552D"/>
    <w:rsid w:val="003874A1"/>
    <w:rsid w:val="00387754"/>
    <w:rsid w:val="003A29EF"/>
    <w:rsid w:val="003A75C2"/>
    <w:rsid w:val="003A7B44"/>
    <w:rsid w:val="003B285F"/>
    <w:rsid w:val="003F26F9"/>
    <w:rsid w:val="003F3109"/>
    <w:rsid w:val="003F6CBF"/>
    <w:rsid w:val="00432688"/>
    <w:rsid w:val="0043580D"/>
    <w:rsid w:val="0043740A"/>
    <w:rsid w:val="00440180"/>
    <w:rsid w:val="00444642"/>
    <w:rsid w:val="00447A01"/>
    <w:rsid w:val="004501A4"/>
    <w:rsid w:val="00465293"/>
    <w:rsid w:val="00470FEE"/>
    <w:rsid w:val="00472BB2"/>
    <w:rsid w:val="00492960"/>
    <w:rsid w:val="004948B5"/>
    <w:rsid w:val="00495268"/>
    <w:rsid w:val="00497233"/>
    <w:rsid w:val="004A2E98"/>
    <w:rsid w:val="004A62C2"/>
    <w:rsid w:val="004B097C"/>
    <w:rsid w:val="004D249A"/>
    <w:rsid w:val="004E1CF2"/>
    <w:rsid w:val="004F3343"/>
    <w:rsid w:val="005020E8"/>
    <w:rsid w:val="005126F7"/>
    <w:rsid w:val="00517688"/>
    <w:rsid w:val="00532134"/>
    <w:rsid w:val="00532CEA"/>
    <w:rsid w:val="005427D8"/>
    <w:rsid w:val="00550E96"/>
    <w:rsid w:val="00553AF8"/>
    <w:rsid w:val="00554C35"/>
    <w:rsid w:val="00557AB5"/>
    <w:rsid w:val="005621D9"/>
    <w:rsid w:val="00571B74"/>
    <w:rsid w:val="0057235A"/>
    <w:rsid w:val="00583276"/>
    <w:rsid w:val="00586366"/>
    <w:rsid w:val="00590EB0"/>
    <w:rsid w:val="00595589"/>
    <w:rsid w:val="005A1EBD"/>
    <w:rsid w:val="005A2BE0"/>
    <w:rsid w:val="005B126E"/>
    <w:rsid w:val="005B2DC6"/>
    <w:rsid w:val="005B38ED"/>
    <w:rsid w:val="005B5DE4"/>
    <w:rsid w:val="005C6980"/>
    <w:rsid w:val="005D4128"/>
    <w:rsid w:val="005D4A03"/>
    <w:rsid w:val="005E655A"/>
    <w:rsid w:val="005E7681"/>
    <w:rsid w:val="005F1CDF"/>
    <w:rsid w:val="005F3AA6"/>
    <w:rsid w:val="006300B6"/>
    <w:rsid w:val="00630925"/>
    <w:rsid w:val="00630AB3"/>
    <w:rsid w:val="006375B7"/>
    <w:rsid w:val="00640244"/>
    <w:rsid w:val="006434F8"/>
    <w:rsid w:val="00644D8C"/>
    <w:rsid w:val="00650BF1"/>
    <w:rsid w:val="00655A8B"/>
    <w:rsid w:val="006662DF"/>
    <w:rsid w:val="0067055C"/>
    <w:rsid w:val="00681A93"/>
    <w:rsid w:val="00682737"/>
    <w:rsid w:val="0068592D"/>
    <w:rsid w:val="00687344"/>
    <w:rsid w:val="00691B7F"/>
    <w:rsid w:val="006A691C"/>
    <w:rsid w:val="006B26AF"/>
    <w:rsid w:val="006B590A"/>
    <w:rsid w:val="006B5A19"/>
    <w:rsid w:val="006B5AB9"/>
    <w:rsid w:val="006B7F5F"/>
    <w:rsid w:val="006C29D8"/>
    <w:rsid w:val="006C322B"/>
    <w:rsid w:val="006D3E3C"/>
    <w:rsid w:val="006D562C"/>
    <w:rsid w:val="006E378A"/>
    <w:rsid w:val="006F07B4"/>
    <w:rsid w:val="006F3000"/>
    <w:rsid w:val="006F3406"/>
    <w:rsid w:val="006F44D2"/>
    <w:rsid w:val="006F5CC7"/>
    <w:rsid w:val="0070543C"/>
    <w:rsid w:val="007075E8"/>
    <w:rsid w:val="007101A2"/>
    <w:rsid w:val="00710246"/>
    <w:rsid w:val="007218EB"/>
    <w:rsid w:val="007227D0"/>
    <w:rsid w:val="0072551E"/>
    <w:rsid w:val="007255D4"/>
    <w:rsid w:val="00727F04"/>
    <w:rsid w:val="00750030"/>
    <w:rsid w:val="00767CD4"/>
    <w:rsid w:val="00770B9A"/>
    <w:rsid w:val="00787DEA"/>
    <w:rsid w:val="00790025"/>
    <w:rsid w:val="007A1A40"/>
    <w:rsid w:val="007B293E"/>
    <w:rsid w:val="007B6497"/>
    <w:rsid w:val="007C1D9D"/>
    <w:rsid w:val="007C6893"/>
    <w:rsid w:val="007C7704"/>
    <w:rsid w:val="007D3361"/>
    <w:rsid w:val="007D58D4"/>
    <w:rsid w:val="007E73C5"/>
    <w:rsid w:val="007E79D5"/>
    <w:rsid w:val="007F0A63"/>
    <w:rsid w:val="007F4087"/>
    <w:rsid w:val="00806569"/>
    <w:rsid w:val="008167F4"/>
    <w:rsid w:val="008178C0"/>
    <w:rsid w:val="00823A1E"/>
    <w:rsid w:val="0083646C"/>
    <w:rsid w:val="00836893"/>
    <w:rsid w:val="0085260B"/>
    <w:rsid w:val="008535AF"/>
    <w:rsid w:val="00853E42"/>
    <w:rsid w:val="00872BFD"/>
    <w:rsid w:val="00873B26"/>
    <w:rsid w:val="00875AF6"/>
    <w:rsid w:val="00880099"/>
    <w:rsid w:val="00882FC8"/>
    <w:rsid w:val="00885B5E"/>
    <w:rsid w:val="0089077D"/>
    <w:rsid w:val="008A5199"/>
    <w:rsid w:val="008A7F5B"/>
    <w:rsid w:val="008E0B9F"/>
    <w:rsid w:val="008E28FA"/>
    <w:rsid w:val="008F0B17"/>
    <w:rsid w:val="008F6801"/>
    <w:rsid w:val="008F7A3E"/>
    <w:rsid w:val="00900ACB"/>
    <w:rsid w:val="009012E3"/>
    <w:rsid w:val="00904190"/>
    <w:rsid w:val="00920E06"/>
    <w:rsid w:val="00922614"/>
    <w:rsid w:val="00925D71"/>
    <w:rsid w:val="0094029B"/>
    <w:rsid w:val="0094195E"/>
    <w:rsid w:val="00951D98"/>
    <w:rsid w:val="00961613"/>
    <w:rsid w:val="00964F94"/>
    <w:rsid w:val="00965042"/>
    <w:rsid w:val="00971B24"/>
    <w:rsid w:val="009764DE"/>
    <w:rsid w:val="009822E5"/>
    <w:rsid w:val="0098340E"/>
    <w:rsid w:val="00984865"/>
    <w:rsid w:val="00990ECE"/>
    <w:rsid w:val="009A6EC4"/>
    <w:rsid w:val="009C0B32"/>
    <w:rsid w:val="009E34AF"/>
    <w:rsid w:val="00A03635"/>
    <w:rsid w:val="00A10451"/>
    <w:rsid w:val="00A20E4C"/>
    <w:rsid w:val="00A23059"/>
    <w:rsid w:val="00A269C2"/>
    <w:rsid w:val="00A3186F"/>
    <w:rsid w:val="00A32D0F"/>
    <w:rsid w:val="00A427A5"/>
    <w:rsid w:val="00A46ACE"/>
    <w:rsid w:val="00A531EC"/>
    <w:rsid w:val="00A54895"/>
    <w:rsid w:val="00A61EBC"/>
    <w:rsid w:val="00A654D0"/>
    <w:rsid w:val="00A82C9E"/>
    <w:rsid w:val="00A9416C"/>
    <w:rsid w:val="00AA5E30"/>
    <w:rsid w:val="00AC4C30"/>
    <w:rsid w:val="00AC6420"/>
    <w:rsid w:val="00AD1166"/>
    <w:rsid w:val="00AD12B4"/>
    <w:rsid w:val="00AD1881"/>
    <w:rsid w:val="00AD18D9"/>
    <w:rsid w:val="00AD7371"/>
    <w:rsid w:val="00AD7E68"/>
    <w:rsid w:val="00AE212E"/>
    <w:rsid w:val="00AE5D14"/>
    <w:rsid w:val="00AF0C8C"/>
    <w:rsid w:val="00AF39A5"/>
    <w:rsid w:val="00AF4B94"/>
    <w:rsid w:val="00AF7D1D"/>
    <w:rsid w:val="00B15D83"/>
    <w:rsid w:val="00B1635A"/>
    <w:rsid w:val="00B177BA"/>
    <w:rsid w:val="00B245BF"/>
    <w:rsid w:val="00B30100"/>
    <w:rsid w:val="00B3157A"/>
    <w:rsid w:val="00B31DAB"/>
    <w:rsid w:val="00B37CAE"/>
    <w:rsid w:val="00B474F0"/>
    <w:rsid w:val="00B47730"/>
    <w:rsid w:val="00B4786E"/>
    <w:rsid w:val="00B70011"/>
    <w:rsid w:val="00B71436"/>
    <w:rsid w:val="00B73BF0"/>
    <w:rsid w:val="00BA1732"/>
    <w:rsid w:val="00BA4408"/>
    <w:rsid w:val="00BA599A"/>
    <w:rsid w:val="00BB6434"/>
    <w:rsid w:val="00BC1806"/>
    <w:rsid w:val="00BD4E49"/>
    <w:rsid w:val="00BE21B7"/>
    <w:rsid w:val="00BF76F0"/>
    <w:rsid w:val="00C02D89"/>
    <w:rsid w:val="00C13C0D"/>
    <w:rsid w:val="00C40E56"/>
    <w:rsid w:val="00C429EC"/>
    <w:rsid w:val="00C53CD2"/>
    <w:rsid w:val="00C6231F"/>
    <w:rsid w:val="00C7365F"/>
    <w:rsid w:val="00C91119"/>
    <w:rsid w:val="00C92A35"/>
    <w:rsid w:val="00C93F56"/>
    <w:rsid w:val="00C96CEE"/>
    <w:rsid w:val="00CA09E2"/>
    <w:rsid w:val="00CA2899"/>
    <w:rsid w:val="00CA30A1"/>
    <w:rsid w:val="00CA64C5"/>
    <w:rsid w:val="00CA6B5C"/>
    <w:rsid w:val="00CB342E"/>
    <w:rsid w:val="00CB67F3"/>
    <w:rsid w:val="00CC4ED3"/>
    <w:rsid w:val="00CE602C"/>
    <w:rsid w:val="00CF17D2"/>
    <w:rsid w:val="00D00AC9"/>
    <w:rsid w:val="00D073F9"/>
    <w:rsid w:val="00D22AE6"/>
    <w:rsid w:val="00D241B8"/>
    <w:rsid w:val="00D24E22"/>
    <w:rsid w:val="00D30A34"/>
    <w:rsid w:val="00D370F6"/>
    <w:rsid w:val="00D42CD8"/>
    <w:rsid w:val="00D44B3D"/>
    <w:rsid w:val="00D461DC"/>
    <w:rsid w:val="00D52CE9"/>
    <w:rsid w:val="00D66BDB"/>
    <w:rsid w:val="00D86139"/>
    <w:rsid w:val="00D86305"/>
    <w:rsid w:val="00D929DF"/>
    <w:rsid w:val="00D94395"/>
    <w:rsid w:val="00D9600C"/>
    <w:rsid w:val="00D968D1"/>
    <w:rsid w:val="00D975BE"/>
    <w:rsid w:val="00DA61CF"/>
    <w:rsid w:val="00DB2EA2"/>
    <w:rsid w:val="00DB6BFB"/>
    <w:rsid w:val="00DB7707"/>
    <w:rsid w:val="00DC0534"/>
    <w:rsid w:val="00DC57C0"/>
    <w:rsid w:val="00DC768E"/>
    <w:rsid w:val="00DD13F9"/>
    <w:rsid w:val="00DE5B08"/>
    <w:rsid w:val="00DE6E46"/>
    <w:rsid w:val="00DF0FF0"/>
    <w:rsid w:val="00DF7976"/>
    <w:rsid w:val="00E01857"/>
    <w:rsid w:val="00E03F1A"/>
    <w:rsid w:val="00E0423E"/>
    <w:rsid w:val="00E06550"/>
    <w:rsid w:val="00E128FA"/>
    <w:rsid w:val="00E13406"/>
    <w:rsid w:val="00E310B4"/>
    <w:rsid w:val="00E32CBA"/>
    <w:rsid w:val="00E3321C"/>
    <w:rsid w:val="00E34500"/>
    <w:rsid w:val="00E37C8F"/>
    <w:rsid w:val="00E42EF6"/>
    <w:rsid w:val="00E43DA9"/>
    <w:rsid w:val="00E568C5"/>
    <w:rsid w:val="00E611AD"/>
    <w:rsid w:val="00E611DE"/>
    <w:rsid w:val="00E84A4E"/>
    <w:rsid w:val="00E863AF"/>
    <w:rsid w:val="00E8781D"/>
    <w:rsid w:val="00E93F05"/>
    <w:rsid w:val="00E96AB4"/>
    <w:rsid w:val="00E97376"/>
    <w:rsid w:val="00EA2B61"/>
    <w:rsid w:val="00EB262D"/>
    <w:rsid w:val="00EB4F54"/>
    <w:rsid w:val="00EB5A95"/>
    <w:rsid w:val="00ED266D"/>
    <w:rsid w:val="00ED2846"/>
    <w:rsid w:val="00ED6824"/>
    <w:rsid w:val="00ED6ADF"/>
    <w:rsid w:val="00EE18EC"/>
    <w:rsid w:val="00EF0672"/>
    <w:rsid w:val="00EF1E62"/>
    <w:rsid w:val="00EF7854"/>
    <w:rsid w:val="00F01C1E"/>
    <w:rsid w:val="00F0330D"/>
    <w:rsid w:val="00F0418B"/>
    <w:rsid w:val="00F12CB7"/>
    <w:rsid w:val="00F1371E"/>
    <w:rsid w:val="00F14960"/>
    <w:rsid w:val="00F23C44"/>
    <w:rsid w:val="00F24922"/>
    <w:rsid w:val="00F33321"/>
    <w:rsid w:val="00F34140"/>
    <w:rsid w:val="00F517AD"/>
    <w:rsid w:val="00F52612"/>
    <w:rsid w:val="00F60349"/>
    <w:rsid w:val="00F81DA0"/>
    <w:rsid w:val="00FA5BBD"/>
    <w:rsid w:val="00FA63F7"/>
    <w:rsid w:val="00FB0611"/>
    <w:rsid w:val="00FB2980"/>
    <w:rsid w:val="00FB2FD6"/>
    <w:rsid w:val="00FC547E"/>
    <w:rsid w:val="00FC5782"/>
    <w:rsid w:val="00FC7C04"/>
    <w:rsid w:val="00FD008F"/>
    <w:rsid w:val="00FD1C73"/>
    <w:rsid w:val="00FE000C"/>
    <w:rsid w:val="00FF4160"/>
    <w:rsid w:val="00FF4AD6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401AF"/>
  <w15:docId w15:val="{DD4A3D6F-9F81-4F3F-9641-44473B90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3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6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65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65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568C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9416C"/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38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3B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3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51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93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602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7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40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893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8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60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412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645B5-6F37-4950-B42C-FC4D8458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8</cp:revision>
  <cp:lastPrinted>2013-04-22T14:57:00Z</cp:lastPrinted>
  <dcterms:created xsi:type="dcterms:W3CDTF">2026-02-04T20:18:00Z</dcterms:created>
  <dcterms:modified xsi:type="dcterms:W3CDTF">2026-03-06T18:24:00Z</dcterms:modified>
</cp:coreProperties>
</file>