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9CD61" w14:textId="0752D2AC" w:rsidR="00AD56E9" w:rsidRDefault="00764EBC" w:rsidP="00E43CDC">
      <w:pPr>
        <w:spacing w:after="0" w:line="240" w:lineRule="auto"/>
        <w:jc w:val="center"/>
        <w:rPr>
          <w:rFonts w:ascii="Times New Roman" w:hAnsi="Times New Roman" w:cs="Times New Roman"/>
        </w:rPr>
      </w:pPr>
      <w:r>
        <w:rPr>
          <w:rFonts w:ascii="Times New Roman" w:hAnsi="Times New Roman" w:cs="Times New Roman"/>
        </w:rPr>
        <w:t xml:space="preserve">Proposed </w:t>
      </w:r>
      <w:r w:rsidR="00E43CDC">
        <w:rPr>
          <w:rFonts w:ascii="Times New Roman" w:hAnsi="Times New Roman" w:cs="Times New Roman"/>
        </w:rPr>
        <w:t>Res. No.</w:t>
      </w:r>
      <w:r>
        <w:rPr>
          <w:rFonts w:ascii="Times New Roman" w:hAnsi="Times New Roman" w:cs="Times New Roman"/>
        </w:rPr>
        <w:t xml:space="preserve"> 243-A</w:t>
      </w:r>
    </w:p>
    <w:p w14:paraId="5A1ACEB8" w14:textId="77777777" w:rsidR="00E43CDC" w:rsidRDefault="00E43CDC" w:rsidP="00CB225A">
      <w:pPr>
        <w:spacing w:after="0" w:line="240" w:lineRule="auto"/>
        <w:rPr>
          <w:rFonts w:ascii="Times New Roman" w:hAnsi="Times New Roman" w:cs="Times New Roman"/>
        </w:rPr>
      </w:pPr>
    </w:p>
    <w:p w14:paraId="4C5577EC" w14:textId="77777777" w:rsidR="000C4718" w:rsidRPr="000C4718" w:rsidRDefault="000C4718" w:rsidP="00CB225A">
      <w:pPr>
        <w:spacing w:after="0" w:line="240" w:lineRule="auto"/>
        <w:rPr>
          <w:rFonts w:ascii="Times New Roman" w:hAnsi="Times New Roman" w:cs="Times New Roman"/>
          <w:vanish/>
        </w:rPr>
      </w:pPr>
      <w:r w:rsidRPr="000C4718">
        <w:rPr>
          <w:rFonts w:ascii="Times New Roman" w:hAnsi="Times New Roman" w:cs="Times New Roman"/>
          <w:vanish/>
        </w:rPr>
        <w:t>..Title</w:t>
      </w:r>
    </w:p>
    <w:p w14:paraId="1FA63930" w14:textId="3D965C08" w:rsidR="00CB225A" w:rsidRDefault="00CB225A" w:rsidP="00CB225A">
      <w:pPr>
        <w:spacing w:after="0" w:line="240" w:lineRule="auto"/>
        <w:rPr>
          <w:rFonts w:ascii="Times New Roman" w:hAnsi="Times New Roman" w:cs="Times New Roman"/>
        </w:rPr>
      </w:pPr>
      <w:r>
        <w:rPr>
          <w:rFonts w:ascii="Times New Roman" w:hAnsi="Times New Roman" w:cs="Times New Roman"/>
        </w:rPr>
        <w:t>Resolution calling on the United States Department of Health and Human Services to increase the number of mpox vaccines available and to</w:t>
      </w:r>
      <w:r w:rsidR="00FE7CA3">
        <w:rPr>
          <w:rFonts w:ascii="Times New Roman" w:hAnsi="Times New Roman" w:cs="Times New Roman"/>
        </w:rPr>
        <w:t xml:space="preserve"> prevent future outbreaks by</w:t>
      </w:r>
      <w:r>
        <w:rPr>
          <w:rFonts w:ascii="Times New Roman" w:hAnsi="Times New Roman" w:cs="Times New Roman"/>
        </w:rPr>
        <w:t xml:space="preserve"> ensur</w:t>
      </w:r>
      <w:r w:rsidR="00FE7CA3">
        <w:rPr>
          <w:rFonts w:ascii="Times New Roman" w:hAnsi="Times New Roman" w:cs="Times New Roman"/>
        </w:rPr>
        <w:t>ing</w:t>
      </w:r>
      <w:r>
        <w:rPr>
          <w:rFonts w:ascii="Times New Roman" w:hAnsi="Times New Roman" w:cs="Times New Roman"/>
        </w:rPr>
        <w:t xml:space="preserve"> that the </w:t>
      </w:r>
      <w:r w:rsidR="00FE1161">
        <w:rPr>
          <w:rFonts w:ascii="Times New Roman" w:hAnsi="Times New Roman" w:cs="Times New Roman"/>
        </w:rPr>
        <w:t>number</w:t>
      </w:r>
      <w:r>
        <w:rPr>
          <w:rFonts w:ascii="Times New Roman" w:hAnsi="Times New Roman" w:cs="Times New Roman"/>
        </w:rPr>
        <w:t xml:space="preserve"> of vaccines sent to New York City reflects its proportion of nationwide cases</w:t>
      </w:r>
    </w:p>
    <w:p w14:paraId="738FD10A" w14:textId="15498E3C" w:rsidR="000C4718" w:rsidRPr="000C4718" w:rsidRDefault="000C4718" w:rsidP="00CB225A">
      <w:pPr>
        <w:spacing w:after="0" w:line="240" w:lineRule="auto"/>
        <w:rPr>
          <w:rFonts w:ascii="Times New Roman" w:hAnsi="Times New Roman" w:cs="Times New Roman"/>
          <w:vanish/>
        </w:rPr>
      </w:pPr>
      <w:r w:rsidRPr="000C4718">
        <w:rPr>
          <w:rFonts w:ascii="Times New Roman" w:hAnsi="Times New Roman" w:cs="Times New Roman"/>
          <w:vanish/>
        </w:rPr>
        <w:t>..Body</w:t>
      </w:r>
    </w:p>
    <w:p w14:paraId="57ED997E" w14:textId="77777777" w:rsidR="003B0F2D" w:rsidRDefault="003B0F2D" w:rsidP="00CB225A">
      <w:pPr>
        <w:spacing w:after="0" w:line="240" w:lineRule="auto"/>
        <w:rPr>
          <w:rFonts w:ascii="Times New Roman" w:hAnsi="Times New Roman" w:cs="Times New Roman"/>
        </w:rPr>
      </w:pPr>
    </w:p>
    <w:p w14:paraId="3563CC6D" w14:textId="77777777" w:rsidR="00425D16" w:rsidRDefault="00425D16" w:rsidP="00425D16">
      <w:pPr>
        <w:autoSpaceDE w:val="0"/>
        <w:autoSpaceDN w:val="0"/>
        <w:adjustRightInd w:val="0"/>
        <w:spacing w:after="0" w:line="240" w:lineRule="auto"/>
        <w:rPr>
          <w:rFonts w:ascii="Times New Roman" w:hAnsi="Times New Roman" w:cs="Times New Roman"/>
        </w:rPr>
      </w:pPr>
      <w:r>
        <w:rPr>
          <w:rFonts w:ascii="Times New Roman" w:hAnsi="Times New Roman" w:cs="Times New Roman"/>
        </w:rPr>
        <w:t>By Council Members Hudson, Ossé, Cabán, Schulman, Carr and Louis</w:t>
      </w:r>
    </w:p>
    <w:p w14:paraId="27AB85C6" w14:textId="77777777" w:rsidR="00F731B1" w:rsidRDefault="00F731B1" w:rsidP="00CB225A">
      <w:pPr>
        <w:spacing w:after="0" w:line="240" w:lineRule="auto"/>
        <w:rPr>
          <w:rFonts w:ascii="Times New Roman" w:hAnsi="Times New Roman" w:cs="Times New Roman"/>
        </w:rPr>
      </w:pPr>
    </w:p>
    <w:p w14:paraId="4B37153D" w14:textId="031EEE60" w:rsidR="00F731B1" w:rsidRDefault="00F731B1" w:rsidP="00F731B1">
      <w:pPr>
        <w:spacing w:after="0" w:line="480" w:lineRule="auto"/>
        <w:rPr>
          <w:rFonts w:ascii="Times New Roman" w:hAnsi="Times New Roman" w:cs="Times New Roman"/>
        </w:rPr>
      </w:pPr>
      <w:r>
        <w:rPr>
          <w:rFonts w:ascii="Times New Roman" w:hAnsi="Times New Roman" w:cs="Times New Roman"/>
        </w:rPr>
        <w:tab/>
        <w:t>Whereas, Mpox</w:t>
      </w:r>
      <w:r w:rsidR="00082A3B">
        <w:rPr>
          <w:rFonts w:ascii="Times New Roman" w:hAnsi="Times New Roman" w:cs="Times New Roman"/>
        </w:rPr>
        <w:t xml:space="preserve"> or monkeypox is a viral disease caused by the mpox virus, a zoonotic </w:t>
      </w:r>
      <w:proofErr w:type="spellStart"/>
      <w:r w:rsidR="00082A3B">
        <w:rPr>
          <w:rFonts w:ascii="Times New Roman" w:hAnsi="Times New Roman" w:cs="Times New Roman"/>
        </w:rPr>
        <w:t>orthopoxvirus</w:t>
      </w:r>
      <w:proofErr w:type="spellEnd"/>
      <w:r w:rsidR="006144B5">
        <w:rPr>
          <w:rFonts w:ascii="Times New Roman" w:hAnsi="Times New Roman" w:cs="Times New Roman"/>
        </w:rPr>
        <w:t>, that has gained increased global attention due to recent outbreaks; and</w:t>
      </w:r>
    </w:p>
    <w:p w14:paraId="0D4C2E51" w14:textId="0D07B805" w:rsidR="006144B5" w:rsidRDefault="006144B5" w:rsidP="00F731B1">
      <w:pPr>
        <w:spacing w:after="0" w:line="480" w:lineRule="auto"/>
        <w:rPr>
          <w:rFonts w:ascii="Times New Roman" w:hAnsi="Times New Roman" w:cs="Times New Roman"/>
        </w:rPr>
      </w:pPr>
      <w:r>
        <w:rPr>
          <w:rFonts w:ascii="Times New Roman" w:hAnsi="Times New Roman" w:cs="Times New Roman"/>
        </w:rPr>
        <w:tab/>
        <w:t>Whereas, According to the Centers for Disease Control and Prevention (CDC), zoonotic diseases are very common disease</w:t>
      </w:r>
      <w:r w:rsidR="006D3763">
        <w:rPr>
          <w:rFonts w:ascii="Times New Roman" w:hAnsi="Times New Roman" w:cs="Times New Roman"/>
        </w:rPr>
        <w:t>s</w:t>
      </w:r>
      <w:r>
        <w:rPr>
          <w:rFonts w:ascii="Times New Roman" w:hAnsi="Times New Roman" w:cs="Times New Roman"/>
        </w:rPr>
        <w:t>, with an estimate</w:t>
      </w:r>
      <w:r w:rsidR="006D3763">
        <w:rPr>
          <w:rFonts w:ascii="Times New Roman" w:hAnsi="Times New Roman" w:cs="Times New Roman"/>
        </w:rPr>
        <w:t>d</w:t>
      </w:r>
      <w:r>
        <w:rPr>
          <w:rFonts w:ascii="Times New Roman" w:hAnsi="Times New Roman" w:cs="Times New Roman"/>
        </w:rPr>
        <w:t xml:space="preserve"> six out of every ten known infectious disease</w:t>
      </w:r>
      <w:r w:rsidR="00717270">
        <w:rPr>
          <w:rFonts w:ascii="Times New Roman" w:hAnsi="Times New Roman" w:cs="Times New Roman"/>
        </w:rPr>
        <w:t>s</w:t>
      </w:r>
      <w:r>
        <w:rPr>
          <w:rFonts w:ascii="Times New Roman" w:hAnsi="Times New Roman" w:cs="Times New Roman"/>
        </w:rPr>
        <w:t xml:space="preserve"> falling into this category, caused by viruses, bacteria, parasites, and fungi that are spread from animals to humans; and</w:t>
      </w:r>
    </w:p>
    <w:p w14:paraId="200C9E84" w14:textId="54AB8D66" w:rsidR="006144B5" w:rsidRDefault="006144B5" w:rsidP="00F731B1">
      <w:pPr>
        <w:spacing w:after="0" w:line="480" w:lineRule="auto"/>
        <w:rPr>
          <w:rFonts w:ascii="Times New Roman" w:hAnsi="Times New Roman" w:cs="Times New Roman"/>
        </w:rPr>
      </w:pPr>
      <w:r>
        <w:rPr>
          <w:rFonts w:ascii="Times New Roman" w:hAnsi="Times New Roman" w:cs="Times New Roman"/>
        </w:rPr>
        <w:tab/>
      </w:r>
      <w:r w:rsidR="0029368D">
        <w:rPr>
          <w:rFonts w:ascii="Times New Roman" w:hAnsi="Times New Roman" w:cs="Times New Roman"/>
        </w:rPr>
        <w:t xml:space="preserve">Whereas, According to the Cleveland Clinic, </w:t>
      </w:r>
      <w:proofErr w:type="spellStart"/>
      <w:r w:rsidR="0029368D">
        <w:rPr>
          <w:rFonts w:ascii="Times New Roman" w:hAnsi="Times New Roman" w:cs="Times New Roman"/>
        </w:rPr>
        <w:t>orthopoxvirus</w:t>
      </w:r>
      <w:r w:rsidR="00AC2BD2">
        <w:rPr>
          <w:rFonts w:ascii="Times New Roman" w:hAnsi="Times New Roman" w:cs="Times New Roman"/>
        </w:rPr>
        <w:t>es</w:t>
      </w:r>
      <w:proofErr w:type="spellEnd"/>
      <w:r w:rsidR="0029368D">
        <w:rPr>
          <w:rFonts w:ascii="Times New Roman" w:hAnsi="Times New Roman" w:cs="Times New Roman"/>
        </w:rPr>
        <w:t xml:space="preserve"> </w:t>
      </w:r>
      <w:r w:rsidR="00AC2BD2">
        <w:rPr>
          <w:rFonts w:ascii="Times New Roman" w:hAnsi="Times New Roman" w:cs="Times New Roman"/>
        </w:rPr>
        <w:t>are a</w:t>
      </w:r>
      <w:r w:rsidR="0029368D">
        <w:rPr>
          <w:rFonts w:ascii="Times New Roman" w:hAnsi="Times New Roman" w:cs="Times New Roman"/>
        </w:rPr>
        <w:t xml:space="preserve"> group of viruses that cause a raised, bumpy rash, with smallpox and mpox being the most famous examples</w:t>
      </w:r>
      <w:r w:rsidR="007E7296">
        <w:rPr>
          <w:rFonts w:ascii="Times New Roman" w:hAnsi="Times New Roman" w:cs="Times New Roman"/>
        </w:rPr>
        <w:t xml:space="preserve">, and </w:t>
      </w:r>
      <w:r w:rsidR="00581484">
        <w:rPr>
          <w:rFonts w:ascii="Times New Roman" w:hAnsi="Times New Roman" w:cs="Times New Roman"/>
        </w:rPr>
        <w:t>with mpox causing further symptoms such as</w:t>
      </w:r>
      <w:r w:rsidR="00FA51F5">
        <w:rPr>
          <w:rFonts w:ascii="Times New Roman" w:hAnsi="Times New Roman" w:cs="Times New Roman"/>
        </w:rPr>
        <w:t xml:space="preserve"> fever, headache, and muscle-pain</w:t>
      </w:r>
      <w:r w:rsidR="00EE538F">
        <w:rPr>
          <w:rFonts w:ascii="Times New Roman" w:hAnsi="Times New Roman" w:cs="Times New Roman"/>
        </w:rPr>
        <w:t xml:space="preserve"> for infected individuals</w:t>
      </w:r>
      <w:r w:rsidR="0029368D">
        <w:rPr>
          <w:rFonts w:ascii="Times New Roman" w:hAnsi="Times New Roman" w:cs="Times New Roman"/>
        </w:rPr>
        <w:t>; and</w:t>
      </w:r>
    </w:p>
    <w:p w14:paraId="097232F1" w14:textId="77836CC1" w:rsidR="00460F51" w:rsidRDefault="0029368D" w:rsidP="00A32607">
      <w:pPr>
        <w:spacing w:after="0" w:line="480" w:lineRule="auto"/>
        <w:rPr>
          <w:rFonts w:ascii="Times New Roman" w:hAnsi="Times New Roman" w:cs="Times New Roman"/>
        </w:rPr>
      </w:pPr>
      <w:r>
        <w:rPr>
          <w:rFonts w:ascii="Times New Roman" w:hAnsi="Times New Roman" w:cs="Times New Roman"/>
        </w:rPr>
        <w:tab/>
        <w:t>Whereas</w:t>
      </w:r>
      <w:r w:rsidR="00460F51">
        <w:rPr>
          <w:rFonts w:ascii="Times New Roman" w:hAnsi="Times New Roman" w:cs="Times New Roman"/>
        </w:rPr>
        <w:t>, Mpox can be spread through close contact with someone who is infected, contact with contaminated materials, contact with infected animals, or from mothers to fetuses or newborns during or after birth, according to the World Health Organization (WHO); and</w:t>
      </w:r>
    </w:p>
    <w:p w14:paraId="6BE36BBE" w14:textId="4DEB4210" w:rsidR="00686BAB" w:rsidRDefault="00FA73DC" w:rsidP="00A32607">
      <w:pPr>
        <w:spacing w:after="0" w:line="480" w:lineRule="auto"/>
        <w:rPr>
          <w:rFonts w:ascii="Times New Roman" w:hAnsi="Times New Roman" w:cs="Times New Roman"/>
        </w:rPr>
      </w:pPr>
      <w:r>
        <w:rPr>
          <w:rFonts w:ascii="Times New Roman" w:hAnsi="Times New Roman" w:cs="Times New Roman"/>
        </w:rPr>
        <w:tab/>
        <w:t xml:space="preserve">Whereas, A significant public health crisis unfolded due to the mpox virus between 2022 and 2024, with almost 120,000 infections globally and the WHO </w:t>
      </w:r>
      <w:r w:rsidR="00A32607">
        <w:rPr>
          <w:rFonts w:ascii="Times New Roman" w:hAnsi="Times New Roman" w:cs="Times New Roman"/>
        </w:rPr>
        <w:t>declaring a public health emergency of international concern twice, in July 2022 and August 2024</w:t>
      </w:r>
      <w:r w:rsidR="002318AC">
        <w:rPr>
          <w:rFonts w:ascii="Times New Roman" w:hAnsi="Times New Roman" w:cs="Times New Roman"/>
        </w:rPr>
        <w:t xml:space="preserve">, with the 2024 </w:t>
      </w:r>
      <w:r w:rsidR="005D0876">
        <w:rPr>
          <w:rFonts w:ascii="Times New Roman" w:hAnsi="Times New Roman" w:cs="Times New Roman"/>
        </w:rPr>
        <w:t>resurgence</w:t>
      </w:r>
      <w:r w:rsidR="002318AC">
        <w:rPr>
          <w:rFonts w:ascii="Times New Roman" w:hAnsi="Times New Roman" w:cs="Times New Roman"/>
        </w:rPr>
        <w:t xml:space="preserve"> caused by</w:t>
      </w:r>
      <w:r w:rsidR="00325B92">
        <w:rPr>
          <w:rFonts w:ascii="Times New Roman" w:hAnsi="Times New Roman" w:cs="Times New Roman"/>
        </w:rPr>
        <w:t xml:space="preserve"> the more severe and deadly </w:t>
      </w:r>
      <w:proofErr w:type="spellStart"/>
      <w:r w:rsidR="00325B92">
        <w:rPr>
          <w:rFonts w:ascii="Times New Roman" w:hAnsi="Times New Roman" w:cs="Times New Roman"/>
        </w:rPr>
        <w:t>Ib</w:t>
      </w:r>
      <w:proofErr w:type="spellEnd"/>
      <w:r w:rsidR="00325B92">
        <w:rPr>
          <w:rFonts w:ascii="Times New Roman" w:hAnsi="Times New Roman" w:cs="Times New Roman"/>
        </w:rPr>
        <w:t xml:space="preserve"> strain, as opposed to the IIb strain which caused the initial outbreak in 2022</w:t>
      </w:r>
      <w:r w:rsidR="00A32607">
        <w:rPr>
          <w:rFonts w:ascii="Times New Roman" w:hAnsi="Times New Roman" w:cs="Times New Roman"/>
        </w:rPr>
        <w:t>; and</w:t>
      </w:r>
    </w:p>
    <w:p w14:paraId="4C64E448" w14:textId="7C09E077" w:rsidR="00136DCE" w:rsidRDefault="00241971" w:rsidP="00C4588B">
      <w:pPr>
        <w:spacing w:after="0" w:line="480" w:lineRule="auto"/>
        <w:rPr>
          <w:rFonts w:ascii="Times New Roman" w:hAnsi="Times New Roman" w:cs="Times New Roman"/>
        </w:rPr>
      </w:pPr>
      <w:r>
        <w:rPr>
          <w:rFonts w:ascii="Times New Roman" w:hAnsi="Times New Roman" w:cs="Times New Roman"/>
        </w:rPr>
        <w:lastRenderedPageBreak/>
        <w:tab/>
        <w:t xml:space="preserve">Whereas, </w:t>
      </w:r>
      <w:r w:rsidR="006F6A36">
        <w:rPr>
          <w:rFonts w:ascii="Times New Roman" w:hAnsi="Times New Roman" w:cs="Times New Roman"/>
        </w:rPr>
        <w:t xml:space="preserve">In </w:t>
      </w:r>
      <w:r w:rsidR="00136DCE">
        <w:rPr>
          <w:rFonts w:ascii="Times New Roman" w:hAnsi="Times New Roman" w:cs="Times New Roman"/>
        </w:rPr>
        <w:t>the United States, New York City (NYC) was the national epicenter during the 2022 mpox outbreak</w:t>
      </w:r>
      <w:r w:rsidR="00C4588B">
        <w:rPr>
          <w:rFonts w:ascii="Times New Roman" w:hAnsi="Times New Roman" w:cs="Times New Roman"/>
        </w:rPr>
        <w:t xml:space="preserve">, with, according </w:t>
      </w:r>
      <w:r w:rsidR="00136DCE">
        <w:rPr>
          <w:rFonts w:ascii="Times New Roman" w:hAnsi="Times New Roman" w:cs="Times New Roman"/>
        </w:rPr>
        <w:t>to data collected by the NYC Department of Health and Mental Hygiene (DOHMH), a total of 3,821 reported cases between May 19, 2022 and December 31, 2022; and</w:t>
      </w:r>
    </w:p>
    <w:p w14:paraId="15DA3DC7" w14:textId="21F527A6" w:rsidR="00136DCE" w:rsidRDefault="00136DCE" w:rsidP="00A32607">
      <w:pPr>
        <w:spacing w:after="0" w:line="480" w:lineRule="auto"/>
        <w:rPr>
          <w:rFonts w:ascii="Times New Roman" w:hAnsi="Times New Roman" w:cs="Times New Roman"/>
        </w:rPr>
      </w:pPr>
      <w:r>
        <w:rPr>
          <w:rFonts w:ascii="Times New Roman" w:hAnsi="Times New Roman" w:cs="Times New Roman"/>
        </w:rPr>
        <w:tab/>
        <w:t xml:space="preserve">Whereas, Mpox is still spreading </w:t>
      </w:r>
      <w:r w:rsidR="002E6518">
        <w:rPr>
          <w:rFonts w:ascii="Times New Roman" w:hAnsi="Times New Roman" w:cs="Times New Roman"/>
        </w:rPr>
        <w:t xml:space="preserve">in </w:t>
      </w:r>
      <w:r>
        <w:rPr>
          <w:rFonts w:ascii="Times New Roman" w:hAnsi="Times New Roman" w:cs="Times New Roman"/>
        </w:rPr>
        <w:t>NYC, with DOHMH reporting 28 cases</w:t>
      </w:r>
      <w:r w:rsidR="00570BF5">
        <w:rPr>
          <w:rFonts w:ascii="Times New Roman" w:hAnsi="Times New Roman" w:cs="Times New Roman"/>
        </w:rPr>
        <w:t xml:space="preserve"> this year</w:t>
      </w:r>
      <w:r>
        <w:rPr>
          <w:rFonts w:ascii="Times New Roman" w:hAnsi="Times New Roman" w:cs="Times New Roman"/>
        </w:rPr>
        <w:t xml:space="preserve"> </w:t>
      </w:r>
      <w:r w:rsidR="00AC7EF3">
        <w:rPr>
          <w:rFonts w:ascii="Times New Roman" w:hAnsi="Times New Roman" w:cs="Times New Roman"/>
        </w:rPr>
        <w:t>as of February 12,</w:t>
      </w:r>
      <w:r>
        <w:rPr>
          <w:rFonts w:ascii="Times New Roman" w:hAnsi="Times New Roman" w:cs="Times New Roman"/>
        </w:rPr>
        <w:t xml:space="preserve"> 2026 in NYC; and</w:t>
      </w:r>
    </w:p>
    <w:p w14:paraId="7BA8FBCD" w14:textId="34B94E7E" w:rsidR="005D382B" w:rsidRDefault="005D382B" w:rsidP="00A32607">
      <w:pPr>
        <w:spacing w:after="0" w:line="480" w:lineRule="auto"/>
        <w:rPr>
          <w:rFonts w:ascii="Times New Roman" w:hAnsi="Times New Roman" w:cs="Times New Roman"/>
        </w:rPr>
      </w:pPr>
      <w:r>
        <w:rPr>
          <w:rFonts w:ascii="Times New Roman" w:hAnsi="Times New Roman" w:cs="Times New Roman"/>
        </w:rPr>
        <w:tab/>
      </w:r>
      <w:r w:rsidR="00B25CF7">
        <w:rPr>
          <w:rFonts w:ascii="Times New Roman" w:hAnsi="Times New Roman" w:cs="Times New Roman"/>
        </w:rPr>
        <w:t>Whereas, Despite the continued risk, the C</w:t>
      </w:r>
      <w:r w:rsidR="006F5AE8">
        <w:rPr>
          <w:rFonts w:ascii="Times New Roman" w:hAnsi="Times New Roman" w:cs="Times New Roman"/>
        </w:rPr>
        <w:t>D</w:t>
      </w:r>
      <w:r w:rsidR="00B25CF7">
        <w:rPr>
          <w:rFonts w:ascii="Times New Roman" w:hAnsi="Times New Roman" w:cs="Times New Roman"/>
        </w:rPr>
        <w:t xml:space="preserve">C’s recommended vaccine schedule no longer recommends the mpox vaccination for at risk 18-year-olds, while the recommended </w:t>
      </w:r>
      <w:r w:rsidR="00432964">
        <w:rPr>
          <w:rFonts w:ascii="Times New Roman" w:hAnsi="Times New Roman" w:cs="Times New Roman"/>
        </w:rPr>
        <w:t>schedule</w:t>
      </w:r>
      <w:r w:rsidR="00B25CF7">
        <w:rPr>
          <w:rFonts w:ascii="Times New Roman" w:hAnsi="Times New Roman" w:cs="Times New Roman"/>
        </w:rPr>
        <w:t xml:space="preserve"> from the American</w:t>
      </w:r>
      <w:r w:rsidR="00432964">
        <w:rPr>
          <w:rFonts w:ascii="Times New Roman" w:hAnsi="Times New Roman" w:cs="Times New Roman"/>
        </w:rPr>
        <w:t xml:space="preserve"> </w:t>
      </w:r>
      <w:r w:rsidR="00B25CF7">
        <w:rPr>
          <w:rFonts w:ascii="Times New Roman" w:hAnsi="Times New Roman" w:cs="Times New Roman"/>
        </w:rPr>
        <w:t>Academy of Pediatrics, which is the schedule utilized by both New York State and NYC, still does; and</w:t>
      </w:r>
    </w:p>
    <w:p w14:paraId="36F3CF1D" w14:textId="589605F7" w:rsidR="00B25CF7" w:rsidRDefault="00B25CF7" w:rsidP="00A32607">
      <w:pPr>
        <w:spacing w:after="0" w:line="480" w:lineRule="auto"/>
        <w:rPr>
          <w:rFonts w:ascii="Times New Roman" w:hAnsi="Times New Roman" w:cs="Times New Roman"/>
        </w:rPr>
      </w:pPr>
      <w:r>
        <w:rPr>
          <w:rFonts w:ascii="Times New Roman" w:hAnsi="Times New Roman" w:cs="Times New Roman"/>
        </w:rPr>
        <w:tab/>
        <w:t xml:space="preserve">Whereas, Both the CDC and DOHMH still recommend the mpox vaccine for at risk adults, with DOHMH stating that </w:t>
      </w:r>
      <w:r w:rsidR="00074A7C">
        <w:rPr>
          <w:rFonts w:ascii="Times New Roman" w:hAnsi="Times New Roman" w:cs="Times New Roman"/>
        </w:rPr>
        <w:t>those</w:t>
      </w:r>
      <w:r w:rsidR="00432964">
        <w:rPr>
          <w:rFonts w:ascii="Times New Roman" w:hAnsi="Times New Roman" w:cs="Times New Roman"/>
        </w:rPr>
        <w:t xml:space="preserve"> </w:t>
      </w:r>
      <w:r w:rsidR="00204FD3">
        <w:rPr>
          <w:rFonts w:ascii="Times New Roman" w:hAnsi="Times New Roman" w:cs="Times New Roman"/>
        </w:rPr>
        <w:t>who ar</w:t>
      </w:r>
      <w:r w:rsidR="00432964">
        <w:rPr>
          <w:rFonts w:ascii="Times New Roman" w:hAnsi="Times New Roman" w:cs="Times New Roman"/>
        </w:rPr>
        <w:t xml:space="preserve">e at risk include </w:t>
      </w:r>
      <w:r w:rsidR="00204FD3">
        <w:rPr>
          <w:rFonts w:ascii="Times New Roman" w:hAnsi="Times New Roman" w:cs="Times New Roman"/>
        </w:rPr>
        <w:t>those who identify as male, trans, nonbinary, genderqueer, or gender non-conforming and have sex with men</w:t>
      </w:r>
      <w:r w:rsidR="00432964">
        <w:rPr>
          <w:rFonts w:ascii="Times New Roman" w:hAnsi="Times New Roman" w:cs="Times New Roman"/>
        </w:rPr>
        <w:t>, those who plan to visit a country where clade I mpox virus is spreading and who anticipate sex with a new partner while traveling regardless of sexual orientation or gender identity, those who consider themselves to be at risk for mpox through sex or other intimate contact now or in the future, or anyone who has or may have been in close contact with someone who has mpox in the past 14 days; and</w:t>
      </w:r>
    </w:p>
    <w:p w14:paraId="3F070F31" w14:textId="3A1AAFE1" w:rsidR="006B51B3" w:rsidRDefault="006B51B3" w:rsidP="00A32607">
      <w:pPr>
        <w:spacing w:after="0" w:line="480" w:lineRule="auto"/>
        <w:rPr>
          <w:rFonts w:ascii="Times New Roman" w:hAnsi="Times New Roman" w:cs="Times New Roman"/>
        </w:rPr>
      </w:pPr>
      <w:r>
        <w:rPr>
          <w:rFonts w:ascii="Times New Roman" w:hAnsi="Times New Roman" w:cs="Times New Roman"/>
        </w:rPr>
        <w:tab/>
        <w:t>Whereas, According to the CDC, JYNNEOS is a 2-dose vaccine developed to protect against mpox and smallpox, where the second dose should be administered four weeks after the first dose; and</w:t>
      </w:r>
    </w:p>
    <w:p w14:paraId="44AF167C" w14:textId="725DAB75" w:rsidR="006B51B3" w:rsidRDefault="006B51B3" w:rsidP="00A32607">
      <w:pPr>
        <w:spacing w:after="0" w:line="480" w:lineRule="auto"/>
        <w:rPr>
          <w:rFonts w:ascii="Times New Roman" w:hAnsi="Times New Roman" w:cs="Times New Roman"/>
        </w:rPr>
      </w:pPr>
      <w:r>
        <w:rPr>
          <w:rFonts w:ascii="Times New Roman" w:hAnsi="Times New Roman" w:cs="Times New Roman"/>
        </w:rPr>
        <w:tab/>
        <w:t xml:space="preserve">Whereas, </w:t>
      </w:r>
      <w:r w:rsidR="00FB3748">
        <w:rPr>
          <w:rFonts w:ascii="Times New Roman" w:hAnsi="Times New Roman" w:cs="Times New Roman"/>
        </w:rPr>
        <w:t xml:space="preserve">During the outbreak, in July 2022, NYC received about 26,000 doses of the JYNNEOS vaccines, according to DOHMH, of the 200,000 distributed nationally at the time </w:t>
      </w:r>
      <w:r w:rsidR="00516E90">
        <w:rPr>
          <w:rFonts w:ascii="Times New Roman" w:hAnsi="Times New Roman" w:cs="Times New Roman"/>
        </w:rPr>
        <w:lastRenderedPageBreak/>
        <w:t xml:space="preserve">according to the </w:t>
      </w:r>
      <w:r w:rsidR="002E6518">
        <w:rPr>
          <w:rFonts w:ascii="Times New Roman" w:hAnsi="Times New Roman" w:cs="Times New Roman"/>
        </w:rPr>
        <w:t xml:space="preserve">United States </w:t>
      </w:r>
      <w:r w:rsidR="00516E90">
        <w:rPr>
          <w:rFonts w:ascii="Times New Roman" w:hAnsi="Times New Roman" w:cs="Times New Roman"/>
        </w:rPr>
        <w:t xml:space="preserve">Department of Health and Human </w:t>
      </w:r>
      <w:r w:rsidR="00596B68">
        <w:rPr>
          <w:rFonts w:ascii="Times New Roman" w:hAnsi="Times New Roman" w:cs="Times New Roman"/>
        </w:rPr>
        <w:t>Services (HHS)</w:t>
      </w:r>
      <w:r w:rsidR="00516E90">
        <w:rPr>
          <w:rFonts w:ascii="Times New Roman" w:hAnsi="Times New Roman" w:cs="Times New Roman"/>
        </w:rPr>
        <w:t>, about 13 percent, despite having had the highest infection rate in the country at the time; and</w:t>
      </w:r>
    </w:p>
    <w:p w14:paraId="756D2F56" w14:textId="71D527CF" w:rsidR="00516E90" w:rsidRDefault="00516E90" w:rsidP="00A32607">
      <w:pPr>
        <w:spacing w:after="0" w:line="480" w:lineRule="auto"/>
        <w:rPr>
          <w:rFonts w:ascii="Times New Roman" w:hAnsi="Times New Roman" w:cs="Times New Roman"/>
        </w:rPr>
      </w:pPr>
      <w:r>
        <w:rPr>
          <w:rFonts w:ascii="Times New Roman" w:hAnsi="Times New Roman" w:cs="Times New Roman"/>
        </w:rPr>
        <w:tab/>
        <w:t xml:space="preserve">Whereas, On July 11, 2022, then-NYC Mayor Eric Adams wrote an open letter to then-United States President Joseph Biden requesting an equity-driven allocation of mpox vaccinations </w:t>
      </w:r>
      <w:r w:rsidR="00D8338E">
        <w:rPr>
          <w:rFonts w:ascii="Times New Roman" w:hAnsi="Times New Roman" w:cs="Times New Roman"/>
        </w:rPr>
        <w:t xml:space="preserve">and highlighting that the </w:t>
      </w:r>
      <w:r w:rsidR="00EA38E3">
        <w:rPr>
          <w:rFonts w:ascii="Times New Roman" w:hAnsi="Times New Roman" w:cs="Times New Roman"/>
        </w:rPr>
        <w:t xml:space="preserve">number of </w:t>
      </w:r>
      <w:r w:rsidR="00D8338E">
        <w:rPr>
          <w:rFonts w:ascii="Times New Roman" w:hAnsi="Times New Roman" w:cs="Times New Roman"/>
        </w:rPr>
        <w:t xml:space="preserve">vaccines NYC </w:t>
      </w:r>
      <w:r w:rsidR="00EA38E3">
        <w:rPr>
          <w:rFonts w:ascii="Times New Roman" w:hAnsi="Times New Roman" w:cs="Times New Roman"/>
        </w:rPr>
        <w:t xml:space="preserve">had </w:t>
      </w:r>
      <w:r w:rsidR="00C80EE0">
        <w:rPr>
          <w:rFonts w:ascii="Times New Roman" w:hAnsi="Times New Roman" w:cs="Times New Roman"/>
        </w:rPr>
        <w:t>been allocated</w:t>
      </w:r>
      <w:r w:rsidR="00D8338E">
        <w:rPr>
          <w:rFonts w:ascii="Times New Roman" w:hAnsi="Times New Roman" w:cs="Times New Roman"/>
        </w:rPr>
        <w:t xml:space="preserve"> were not enough to meet demand, stating that in less than 10 minutes of releasing new appointments at NYC’s vaccine clinics all appointments were taken</w:t>
      </w:r>
      <w:r>
        <w:rPr>
          <w:rFonts w:ascii="Times New Roman" w:hAnsi="Times New Roman" w:cs="Times New Roman"/>
        </w:rPr>
        <w:t>; and</w:t>
      </w:r>
    </w:p>
    <w:p w14:paraId="2B92F817" w14:textId="3DDE5A80" w:rsidR="00B61382" w:rsidRDefault="00B61382" w:rsidP="00A32607">
      <w:pPr>
        <w:spacing w:after="0" w:line="480" w:lineRule="auto"/>
        <w:rPr>
          <w:rFonts w:ascii="Times New Roman" w:hAnsi="Times New Roman" w:cs="Times New Roman"/>
        </w:rPr>
      </w:pPr>
      <w:r>
        <w:rPr>
          <w:rFonts w:ascii="Times New Roman" w:hAnsi="Times New Roman" w:cs="Times New Roman"/>
        </w:rPr>
        <w:tab/>
        <w:t xml:space="preserve">Whereas, </w:t>
      </w:r>
      <w:r w:rsidR="00DE5C7C">
        <w:rPr>
          <w:rFonts w:ascii="Times New Roman" w:hAnsi="Times New Roman" w:cs="Times New Roman"/>
        </w:rPr>
        <w:t>According to an article published in the journal Viruses, t</w:t>
      </w:r>
      <w:r>
        <w:rPr>
          <w:rFonts w:ascii="Times New Roman" w:hAnsi="Times New Roman" w:cs="Times New Roman"/>
        </w:rPr>
        <w:t xml:space="preserve">he evolving epidemiology, or </w:t>
      </w:r>
      <w:r w:rsidR="00BA2B40">
        <w:rPr>
          <w:rFonts w:ascii="Times New Roman" w:hAnsi="Times New Roman" w:cs="Times New Roman"/>
        </w:rPr>
        <w:t xml:space="preserve">nature, </w:t>
      </w:r>
      <w:r w:rsidR="00835EC7">
        <w:rPr>
          <w:rFonts w:ascii="Times New Roman" w:hAnsi="Times New Roman" w:cs="Times New Roman"/>
        </w:rPr>
        <w:t>of mpox has raised concern</w:t>
      </w:r>
      <w:r w:rsidR="00596B68">
        <w:rPr>
          <w:rFonts w:ascii="Times New Roman" w:hAnsi="Times New Roman" w:cs="Times New Roman"/>
        </w:rPr>
        <w:t xml:space="preserve"> about the disease’ increasing spread and emphasized the need for control and prevention; and</w:t>
      </w:r>
    </w:p>
    <w:p w14:paraId="16E91CAB" w14:textId="0C0A45A6" w:rsidR="00596B68" w:rsidRDefault="00596B68" w:rsidP="00A32607">
      <w:pPr>
        <w:spacing w:after="0" w:line="480" w:lineRule="auto"/>
        <w:rPr>
          <w:rFonts w:ascii="Times New Roman" w:hAnsi="Times New Roman" w:cs="Times New Roman"/>
        </w:rPr>
      </w:pPr>
      <w:r>
        <w:rPr>
          <w:rFonts w:ascii="Times New Roman" w:hAnsi="Times New Roman" w:cs="Times New Roman"/>
        </w:rPr>
        <w:tab/>
        <w:t>Whereas, HHS and DOHMH must ensure that NYC has an adequate number of vaccines to prevent the spread and future outbreaks of mpox; now, therefore, be it</w:t>
      </w:r>
    </w:p>
    <w:p w14:paraId="6794701F" w14:textId="134CD682" w:rsidR="005C184D" w:rsidRDefault="005C184D" w:rsidP="00A32607">
      <w:pPr>
        <w:spacing w:after="0" w:line="480" w:lineRule="auto"/>
        <w:rPr>
          <w:rFonts w:ascii="Times New Roman" w:hAnsi="Times New Roman" w:cs="Times New Roman"/>
        </w:rPr>
      </w:pPr>
      <w:r>
        <w:rPr>
          <w:rFonts w:ascii="Times New Roman" w:hAnsi="Times New Roman" w:cs="Times New Roman"/>
        </w:rPr>
        <w:tab/>
        <w:t xml:space="preserve">Resolved, That the </w:t>
      </w:r>
      <w:r w:rsidR="002E6518">
        <w:rPr>
          <w:rFonts w:ascii="Times New Roman" w:hAnsi="Times New Roman" w:cs="Times New Roman"/>
        </w:rPr>
        <w:t xml:space="preserve">Council </w:t>
      </w:r>
      <w:r>
        <w:rPr>
          <w:rFonts w:ascii="Times New Roman" w:hAnsi="Times New Roman" w:cs="Times New Roman"/>
        </w:rPr>
        <w:t xml:space="preserve">of the City of New York calls on the United States Department of Health and Human Services to increase the number of mpox vaccines available and to prevent future outbreaks by ensuring that the </w:t>
      </w:r>
      <w:r w:rsidR="00FE1161">
        <w:rPr>
          <w:rFonts w:ascii="Times New Roman" w:hAnsi="Times New Roman" w:cs="Times New Roman"/>
        </w:rPr>
        <w:t>number</w:t>
      </w:r>
      <w:r>
        <w:rPr>
          <w:rFonts w:ascii="Times New Roman" w:hAnsi="Times New Roman" w:cs="Times New Roman"/>
        </w:rPr>
        <w:t xml:space="preserve"> of vaccines sent to New York City reflects its proportion of nationwide cases.</w:t>
      </w:r>
    </w:p>
    <w:p w14:paraId="4BB86CFB" w14:textId="67EB9DA5" w:rsidR="005C184D" w:rsidRDefault="005C184D" w:rsidP="005C184D">
      <w:pPr>
        <w:spacing w:after="0" w:line="240" w:lineRule="auto"/>
        <w:rPr>
          <w:rFonts w:ascii="Times New Roman" w:hAnsi="Times New Roman" w:cs="Times New Roman"/>
          <w:sz w:val="20"/>
          <w:szCs w:val="20"/>
        </w:rPr>
      </w:pPr>
      <w:r>
        <w:rPr>
          <w:rFonts w:ascii="Times New Roman" w:hAnsi="Times New Roman" w:cs="Times New Roman"/>
          <w:sz w:val="20"/>
          <w:szCs w:val="20"/>
        </w:rPr>
        <w:t>MB/JN</w:t>
      </w:r>
    </w:p>
    <w:p w14:paraId="39FA9149" w14:textId="0A563154" w:rsidR="005C184D" w:rsidRDefault="005C184D" w:rsidP="005C184D">
      <w:pPr>
        <w:spacing w:after="0" w:line="240" w:lineRule="auto"/>
        <w:rPr>
          <w:rFonts w:ascii="Times New Roman" w:hAnsi="Times New Roman" w:cs="Times New Roman"/>
          <w:sz w:val="20"/>
          <w:szCs w:val="20"/>
        </w:rPr>
      </w:pPr>
      <w:r>
        <w:rPr>
          <w:rFonts w:ascii="Times New Roman" w:hAnsi="Times New Roman" w:cs="Times New Roman"/>
          <w:sz w:val="20"/>
          <w:szCs w:val="20"/>
        </w:rPr>
        <w:t>LS</w:t>
      </w:r>
      <w:r w:rsidR="00FE1823">
        <w:rPr>
          <w:rFonts w:ascii="Times New Roman" w:hAnsi="Times New Roman" w:cs="Times New Roman"/>
          <w:sz w:val="20"/>
          <w:szCs w:val="20"/>
        </w:rPr>
        <w:t xml:space="preserve"> 10092</w:t>
      </w:r>
    </w:p>
    <w:p w14:paraId="043CD280" w14:textId="4425EDEE" w:rsidR="00FE1823" w:rsidRPr="005C184D" w:rsidRDefault="004F7BF4" w:rsidP="005C184D">
      <w:pPr>
        <w:spacing w:after="0" w:line="240" w:lineRule="auto"/>
        <w:rPr>
          <w:rFonts w:ascii="Times New Roman" w:hAnsi="Times New Roman" w:cs="Times New Roman"/>
          <w:sz w:val="20"/>
          <w:szCs w:val="20"/>
        </w:rPr>
      </w:pPr>
      <w:r>
        <w:rPr>
          <w:rFonts w:ascii="Times New Roman" w:hAnsi="Times New Roman" w:cs="Times New Roman"/>
          <w:sz w:val="20"/>
          <w:szCs w:val="20"/>
        </w:rPr>
        <w:t>3/2</w:t>
      </w:r>
      <w:r w:rsidR="002E6518">
        <w:rPr>
          <w:rFonts w:ascii="Times New Roman" w:hAnsi="Times New Roman" w:cs="Times New Roman"/>
          <w:sz w:val="20"/>
          <w:szCs w:val="20"/>
        </w:rPr>
        <w:t>/26</w:t>
      </w:r>
    </w:p>
    <w:sectPr w:rsidR="00FE1823" w:rsidRPr="005C18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70"/>
    <w:rsid w:val="00005C83"/>
    <w:rsid w:val="00051080"/>
    <w:rsid w:val="00074A7C"/>
    <w:rsid w:val="00082A3B"/>
    <w:rsid w:val="00084412"/>
    <w:rsid w:val="000C4642"/>
    <w:rsid w:val="000C4718"/>
    <w:rsid w:val="00136DCE"/>
    <w:rsid w:val="0019060B"/>
    <w:rsid w:val="001B133B"/>
    <w:rsid w:val="001D1931"/>
    <w:rsid w:val="001D6C50"/>
    <w:rsid w:val="001F51BF"/>
    <w:rsid w:val="00204FD3"/>
    <w:rsid w:val="002318AC"/>
    <w:rsid w:val="00241971"/>
    <w:rsid w:val="0029368D"/>
    <w:rsid w:val="002A408B"/>
    <w:rsid w:val="002C0F2E"/>
    <w:rsid w:val="002E6518"/>
    <w:rsid w:val="0032497E"/>
    <w:rsid w:val="00325B92"/>
    <w:rsid w:val="00383870"/>
    <w:rsid w:val="003B0F2D"/>
    <w:rsid w:val="003D279D"/>
    <w:rsid w:val="003E539D"/>
    <w:rsid w:val="00404E88"/>
    <w:rsid w:val="00425D16"/>
    <w:rsid w:val="00432964"/>
    <w:rsid w:val="0045794B"/>
    <w:rsid w:val="00460F51"/>
    <w:rsid w:val="00470537"/>
    <w:rsid w:val="004F7BF4"/>
    <w:rsid w:val="00516E90"/>
    <w:rsid w:val="0052179D"/>
    <w:rsid w:val="00570BF5"/>
    <w:rsid w:val="00581484"/>
    <w:rsid w:val="00596B68"/>
    <w:rsid w:val="005A63FC"/>
    <w:rsid w:val="005C184D"/>
    <w:rsid w:val="005C3774"/>
    <w:rsid w:val="005D0876"/>
    <w:rsid w:val="005D382B"/>
    <w:rsid w:val="006144B5"/>
    <w:rsid w:val="00622123"/>
    <w:rsid w:val="00683532"/>
    <w:rsid w:val="00686BAB"/>
    <w:rsid w:val="00690002"/>
    <w:rsid w:val="006A671D"/>
    <w:rsid w:val="006A75CF"/>
    <w:rsid w:val="006B51B3"/>
    <w:rsid w:val="006D3763"/>
    <w:rsid w:val="006F355A"/>
    <w:rsid w:val="006F5AE8"/>
    <w:rsid w:val="006F6A36"/>
    <w:rsid w:val="00717270"/>
    <w:rsid w:val="0072175A"/>
    <w:rsid w:val="00764EBC"/>
    <w:rsid w:val="007B4086"/>
    <w:rsid w:val="007C315B"/>
    <w:rsid w:val="007C32B7"/>
    <w:rsid w:val="007E1762"/>
    <w:rsid w:val="007E7296"/>
    <w:rsid w:val="00835EC7"/>
    <w:rsid w:val="00892F1A"/>
    <w:rsid w:val="008B2554"/>
    <w:rsid w:val="00955A37"/>
    <w:rsid w:val="00987C79"/>
    <w:rsid w:val="00992979"/>
    <w:rsid w:val="009E3A91"/>
    <w:rsid w:val="009F2894"/>
    <w:rsid w:val="00A06CF5"/>
    <w:rsid w:val="00A32607"/>
    <w:rsid w:val="00A46169"/>
    <w:rsid w:val="00A97511"/>
    <w:rsid w:val="00AC2BD2"/>
    <w:rsid w:val="00AC7EF3"/>
    <w:rsid w:val="00AD56E9"/>
    <w:rsid w:val="00AF5E29"/>
    <w:rsid w:val="00B25CF7"/>
    <w:rsid w:val="00B61382"/>
    <w:rsid w:val="00B9036E"/>
    <w:rsid w:val="00BA2B40"/>
    <w:rsid w:val="00BD7AB3"/>
    <w:rsid w:val="00C22236"/>
    <w:rsid w:val="00C4588B"/>
    <w:rsid w:val="00C56A22"/>
    <w:rsid w:val="00C80EE0"/>
    <w:rsid w:val="00CB225A"/>
    <w:rsid w:val="00D0549F"/>
    <w:rsid w:val="00D06DFE"/>
    <w:rsid w:val="00D21AA2"/>
    <w:rsid w:val="00D719DE"/>
    <w:rsid w:val="00D8338E"/>
    <w:rsid w:val="00DB5A11"/>
    <w:rsid w:val="00DE5C7C"/>
    <w:rsid w:val="00E3430D"/>
    <w:rsid w:val="00E43CDC"/>
    <w:rsid w:val="00EA38E3"/>
    <w:rsid w:val="00ED69B2"/>
    <w:rsid w:val="00EE538F"/>
    <w:rsid w:val="00F731B1"/>
    <w:rsid w:val="00FA51F5"/>
    <w:rsid w:val="00FA73DC"/>
    <w:rsid w:val="00FB3748"/>
    <w:rsid w:val="00FE1161"/>
    <w:rsid w:val="00FE1823"/>
    <w:rsid w:val="00FE7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6E4BB"/>
  <w15:chartTrackingRefBased/>
  <w15:docId w15:val="{76785440-3F1A-415D-BF66-6F027A249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8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8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8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8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8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8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8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8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8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8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8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8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8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8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8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8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8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870"/>
    <w:rPr>
      <w:rFonts w:eastAsiaTheme="majorEastAsia" w:cstheme="majorBidi"/>
      <w:color w:val="272727" w:themeColor="text1" w:themeTint="D8"/>
    </w:rPr>
  </w:style>
  <w:style w:type="paragraph" w:styleId="Title">
    <w:name w:val="Title"/>
    <w:basedOn w:val="Normal"/>
    <w:next w:val="Normal"/>
    <w:link w:val="TitleChar"/>
    <w:uiPriority w:val="10"/>
    <w:qFormat/>
    <w:rsid w:val="003838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8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8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8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870"/>
    <w:pPr>
      <w:spacing w:before="160"/>
      <w:jc w:val="center"/>
    </w:pPr>
    <w:rPr>
      <w:i/>
      <w:iCs/>
      <w:color w:val="404040" w:themeColor="text1" w:themeTint="BF"/>
    </w:rPr>
  </w:style>
  <w:style w:type="character" w:customStyle="1" w:styleId="QuoteChar">
    <w:name w:val="Quote Char"/>
    <w:basedOn w:val="DefaultParagraphFont"/>
    <w:link w:val="Quote"/>
    <w:uiPriority w:val="29"/>
    <w:rsid w:val="00383870"/>
    <w:rPr>
      <w:i/>
      <w:iCs/>
      <w:color w:val="404040" w:themeColor="text1" w:themeTint="BF"/>
    </w:rPr>
  </w:style>
  <w:style w:type="paragraph" w:styleId="ListParagraph">
    <w:name w:val="List Paragraph"/>
    <w:basedOn w:val="Normal"/>
    <w:uiPriority w:val="34"/>
    <w:qFormat/>
    <w:rsid w:val="00383870"/>
    <w:pPr>
      <w:ind w:left="720"/>
      <w:contextualSpacing/>
    </w:pPr>
  </w:style>
  <w:style w:type="character" w:styleId="IntenseEmphasis">
    <w:name w:val="Intense Emphasis"/>
    <w:basedOn w:val="DefaultParagraphFont"/>
    <w:uiPriority w:val="21"/>
    <w:qFormat/>
    <w:rsid w:val="00383870"/>
    <w:rPr>
      <w:i/>
      <w:iCs/>
      <w:color w:val="0F4761" w:themeColor="accent1" w:themeShade="BF"/>
    </w:rPr>
  </w:style>
  <w:style w:type="paragraph" w:styleId="IntenseQuote">
    <w:name w:val="Intense Quote"/>
    <w:basedOn w:val="Normal"/>
    <w:next w:val="Normal"/>
    <w:link w:val="IntenseQuoteChar"/>
    <w:uiPriority w:val="30"/>
    <w:qFormat/>
    <w:rsid w:val="003838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870"/>
    <w:rPr>
      <w:i/>
      <w:iCs/>
      <w:color w:val="0F4761" w:themeColor="accent1" w:themeShade="BF"/>
    </w:rPr>
  </w:style>
  <w:style w:type="character" w:styleId="IntenseReference">
    <w:name w:val="Intense Reference"/>
    <w:basedOn w:val="DefaultParagraphFont"/>
    <w:uiPriority w:val="32"/>
    <w:qFormat/>
    <w:rsid w:val="00383870"/>
    <w:rPr>
      <w:b/>
      <w:bCs/>
      <w:smallCaps/>
      <w:color w:val="0F4761" w:themeColor="accent1" w:themeShade="BF"/>
      <w:spacing w:val="5"/>
    </w:rPr>
  </w:style>
  <w:style w:type="character" w:styleId="Hyperlink">
    <w:name w:val="Hyperlink"/>
    <w:basedOn w:val="DefaultParagraphFont"/>
    <w:uiPriority w:val="99"/>
    <w:unhideWhenUsed/>
    <w:rsid w:val="00622123"/>
    <w:rPr>
      <w:color w:val="467886" w:themeColor="hyperlink"/>
      <w:u w:val="single"/>
    </w:rPr>
  </w:style>
  <w:style w:type="character" w:styleId="UnresolvedMention">
    <w:name w:val="Unresolved Mention"/>
    <w:basedOn w:val="DefaultParagraphFont"/>
    <w:uiPriority w:val="99"/>
    <w:semiHidden/>
    <w:unhideWhenUsed/>
    <w:rsid w:val="00622123"/>
    <w:rPr>
      <w:color w:val="605E5C"/>
      <w:shd w:val="clear" w:color="auto" w:fill="E1DFDD"/>
    </w:rPr>
  </w:style>
  <w:style w:type="character" w:styleId="CommentReference">
    <w:name w:val="annotation reference"/>
    <w:basedOn w:val="DefaultParagraphFont"/>
    <w:uiPriority w:val="99"/>
    <w:semiHidden/>
    <w:unhideWhenUsed/>
    <w:rsid w:val="00DB5A11"/>
    <w:rPr>
      <w:sz w:val="16"/>
      <w:szCs w:val="16"/>
    </w:rPr>
  </w:style>
  <w:style w:type="paragraph" w:styleId="CommentText">
    <w:name w:val="annotation text"/>
    <w:basedOn w:val="Normal"/>
    <w:link w:val="CommentTextChar"/>
    <w:uiPriority w:val="99"/>
    <w:unhideWhenUsed/>
    <w:rsid w:val="00DB5A11"/>
    <w:pPr>
      <w:spacing w:line="240" w:lineRule="auto"/>
    </w:pPr>
    <w:rPr>
      <w:sz w:val="20"/>
      <w:szCs w:val="20"/>
    </w:rPr>
  </w:style>
  <w:style w:type="character" w:customStyle="1" w:styleId="CommentTextChar">
    <w:name w:val="Comment Text Char"/>
    <w:basedOn w:val="DefaultParagraphFont"/>
    <w:link w:val="CommentText"/>
    <w:uiPriority w:val="99"/>
    <w:rsid w:val="00DB5A11"/>
    <w:rPr>
      <w:sz w:val="20"/>
      <w:szCs w:val="20"/>
    </w:rPr>
  </w:style>
  <w:style w:type="paragraph" w:styleId="CommentSubject">
    <w:name w:val="annotation subject"/>
    <w:basedOn w:val="CommentText"/>
    <w:next w:val="CommentText"/>
    <w:link w:val="CommentSubjectChar"/>
    <w:uiPriority w:val="99"/>
    <w:semiHidden/>
    <w:unhideWhenUsed/>
    <w:rsid w:val="00DB5A11"/>
    <w:rPr>
      <w:b/>
      <w:bCs/>
    </w:rPr>
  </w:style>
  <w:style w:type="character" w:customStyle="1" w:styleId="CommentSubjectChar">
    <w:name w:val="Comment Subject Char"/>
    <w:basedOn w:val="CommentTextChar"/>
    <w:link w:val="CommentSubject"/>
    <w:uiPriority w:val="99"/>
    <w:semiHidden/>
    <w:rsid w:val="00DB5A11"/>
    <w:rPr>
      <w:b/>
      <w:bCs/>
      <w:sz w:val="20"/>
      <w:szCs w:val="20"/>
    </w:rPr>
  </w:style>
  <w:style w:type="paragraph" w:styleId="Revision">
    <w:name w:val="Revision"/>
    <w:hidden/>
    <w:uiPriority w:val="99"/>
    <w:semiHidden/>
    <w:rsid w:val="002E65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715</Words>
  <Characters>4079</Characters>
  <Application>Microsoft Office Word</Application>
  <DocSecurity>0</DocSecurity>
  <Lines>33</Lines>
  <Paragraphs>9</Paragraphs>
  <ScaleCrop>false</ScaleCrop>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 Joshua</dc:creator>
  <cp:keywords/>
  <dc:description/>
  <cp:lastModifiedBy>Martin, William</cp:lastModifiedBy>
  <cp:revision>5</cp:revision>
  <cp:lastPrinted>2026-03-02T15:39:00Z</cp:lastPrinted>
  <dcterms:created xsi:type="dcterms:W3CDTF">2026-03-02T16:17:00Z</dcterms:created>
  <dcterms:modified xsi:type="dcterms:W3CDTF">2026-03-02T18:41:00Z</dcterms:modified>
</cp:coreProperties>
</file>