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E5FF3" w14:textId="5270E0C5" w:rsidR="00465ACB" w:rsidRPr="00465ACB" w:rsidRDefault="00465ACB" w:rsidP="00465ACB">
      <w:pPr>
        <w:spacing w:after="0" w:line="240" w:lineRule="auto"/>
        <w:jc w:val="center"/>
        <w:rPr>
          <w:rFonts w:ascii="Times New Roman" w:hAnsi="Times New Roman" w:cs="Times New Roman"/>
          <w:sz w:val="24"/>
          <w:szCs w:val="24"/>
          <w:shd w:val="clear" w:color="auto" w:fill="FFFFFF"/>
        </w:rPr>
      </w:pPr>
      <w:r w:rsidRPr="00465ACB">
        <w:rPr>
          <w:rFonts w:ascii="Times New Roman" w:hAnsi="Times New Roman" w:cs="Times New Roman"/>
          <w:sz w:val="24"/>
          <w:szCs w:val="24"/>
          <w:shd w:val="clear" w:color="auto" w:fill="FFFFFF"/>
        </w:rPr>
        <w:t>Res. No.</w:t>
      </w:r>
      <w:r w:rsidR="00675B84">
        <w:rPr>
          <w:rFonts w:ascii="Times New Roman" w:hAnsi="Times New Roman" w:cs="Times New Roman"/>
          <w:sz w:val="24"/>
          <w:szCs w:val="24"/>
          <w:shd w:val="clear" w:color="auto" w:fill="FFFFFF"/>
        </w:rPr>
        <w:t xml:space="preserve"> </w:t>
      </w:r>
      <w:r w:rsidR="0063738D">
        <w:rPr>
          <w:rFonts w:ascii="Times New Roman" w:hAnsi="Times New Roman" w:cs="Times New Roman"/>
          <w:sz w:val="24"/>
          <w:szCs w:val="24"/>
          <w:shd w:val="clear" w:color="auto" w:fill="FFFFFF"/>
        </w:rPr>
        <w:t>274</w:t>
      </w:r>
    </w:p>
    <w:p w14:paraId="14339F2F" w14:textId="77777777" w:rsidR="00465ACB" w:rsidRPr="00465ACB" w:rsidRDefault="00465ACB" w:rsidP="00465ACB">
      <w:pPr>
        <w:spacing w:after="0" w:line="240" w:lineRule="auto"/>
        <w:jc w:val="both"/>
        <w:rPr>
          <w:rFonts w:ascii="Times New Roman" w:hAnsi="Times New Roman" w:cs="Times New Roman"/>
          <w:sz w:val="24"/>
          <w:szCs w:val="24"/>
          <w:shd w:val="clear" w:color="auto" w:fill="FFFFFF"/>
        </w:rPr>
      </w:pPr>
    </w:p>
    <w:p w14:paraId="0C7D6B15" w14:textId="77777777" w:rsidR="00866922" w:rsidRPr="00866922" w:rsidRDefault="00866922" w:rsidP="00465ACB">
      <w:pPr>
        <w:spacing w:after="0" w:line="240" w:lineRule="auto"/>
        <w:jc w:val="both"/>
        <w:rPr>
          <w:rFonts w:ascii="Times New Roman" w:hAnsi="Times New Roman" w:cs="Times New Roman"/>
          <w:vanish/>
          <w:sz w:val="24"/>
          <w:szCs w:val="24"/>
          <w:shd w:val="clear" w:color="auto" w:fill="FFFFFF"/>
        </w:rPr>
      </w:pPr>
      <w:bookmarkStart w:id="0" w:name="_Hlk125975163"/>
      <w:r w:rsidRPr="00866922">
        <w:rPr>
          <w:rFonts w:ascii="Times New Roman" w:hAnsi="Times New Roman" w:cs="Times New Roman"/>
          <w:vanish/>
          <w:sz w:val="24"/>
          <w:szCs w:val="24"/>
          <w:shd w:val="clear" w:color="auto" w:fill="FFFFFF"/>
        </w:rPr>
        <w:t>..Title</w:t>
      </w:r>
    </w:p>
    <w:p w14:paraId="1B6E8081" w14:textId="0593A714" w:rsidR="00465ACB" w:rsidRDefault="00465ACB" w:rsidP="00465ACB">
      <w:pPr>
        <w:spacing w:after="0" w:line="240" w:lineRule="auto"/>
        <w:jc w:val="both"/>
        <w:rPr>
          <w:rFonts w:ascii="Times New Roman" w:hAnsi="Times New Roman" w:cs="Times New Roman"/>
          <w:sz w:val="24"/>
          <w:szCs w:val="24"/>
          <w:shd w:val="clear" w:color="auto" w:fill="FFFFFF"/>
        </w:rPr>
      </w:pPr>
      <w:r w:rsidRPr="00465ACB">
        <w:rPr>
          <w:rFonts w:ascii="Times New Roman" w:hAnsi="Times New Roman" w:cs="Times New Roman"/>
          <w:sz w:val="24"/>
          <w:szCs w:val="24"/>
          <w:shd w:val="clear" w:color="auto" w:fill="FFFFFF"/>
        </w:rPr>
        <w:t xml:space="preserve">Resolution </w:t>
      </w:r>
      <w:bookmarkStart w:id="1" w:name="_Hlk216966698"/>
      <w:r w:rsidRPr="00465ACB">
        <w:rPr>
          <w:rFonts w:ascii="Times New Roman" w:hAnsi="Times New Roman" w:cs="Times New Roman"/>
          <w:sz w:val="24"/>
          <w:szCs w:val="24"/>
          <w:shd w:val="clear" w:color="auto" w:fill="FFFFFF"/>
        </w:rPr>
        <w:t>calling on the New York State Legislature to pass, and the Governor to</w:t>
      </w:r>
      <w:r w:rsidR="005B4CC4">
        <w:rPr>
          <w:rFonts w:ascii="Times New Roman" w:hAnsi="Times New Roman" w:cs="Times New Roman"/>
          <w:sz w:val="24"/>
          <w:szCs w:val="24"/>
          <w:shd w:val="clear" w:color="auto" w:fill="FFFFFF"/>
        </w:rPr>
        <w:t xml:space="preserve"> </w:t>
      </w:r>
      <w:r w:rsidR="00F84010">
        <w:rPr>
          <w:rFonts w:ascii="Times New Roman" w:hAnsi="Times New Roman" w:cs="Times New Roman"/>
          <w:sz w:val="24"/>
          <w:szCs w:val="24"/>
          <w:shd w:val="clear" w:color="auto" w:fill="FFFFFF"/>
        </w:rPr>
        <w:t xml:space="preserve">sign, </w:t>
      </w:r>
      <w:r w:rsidR="005B4CC4">
        <w:rPr>
          <w:rFonts w:ascii="Times New Roman" w:hAnsi="Times New Roman" w:cs="Times New Roman"/>
          <w:sz w:val="24"/>
          <w:szCs w:val="24"/>
          <w:shd w:val="clear" w:color="auto" w:fill="FFFFFF"/>
        </w:rPr>
        <w:t>legislation to</w:t>
      </w:r>
      <w:r w:rsidRPr="00465ACB">
        <w:rPr>
          <w:rFonts w:ascii="Times New Roman" w:hAnsi="Times New Roman" w:cs="Times New Roman"/>
          <w:sz w:val="24"/>
          <w:szCs w:val="24"/>
          <w:shd w:val="clear" w:color="auto" w:fill="FFFFFF"/>
        </w:rPr>
        <w:t xml:space="preserve"> </w:t>
      </w:r>
      <w:r w:rsidR="009B07EB">
        <w:rPr>
          <w:rFonts w:ascii="Times New Roman" w:hAnsi="Times New Roman" w:cs="Times New Roman"/>
          <w:sz w:val="24"/>
          <w:szCs w:val="24"/>
          <w:shd w:val="clear" w:color="auto" w:fill="FFFFFF"/>
        </w:rPr>
        <w:t>entitle New York City</w:t>
      </w:r>
      <w:r w:rsidR="0012031C">
        <w:rPr>
          <w:rFonts w:ascii="Times New Roman" w:hAnsi="Times New Roman" w:cs="Times New Roman"/>
          <w:sz w:val="24"/>
          <w:szCs w:val="24"/>
          <w:shd w:val="clear" w:color="auto" w:fill="FFFFFF"/>
        </w:rPr>
        <w:t xml:space="preserve"> to participate in </w:t>
      </w:r>
      <w:r w:rsidR="00415114">
        <w:rPr>
          <w:rFonts w:ascii="Times New Roman" w:hAnsi="Times New Roman" w:cs="Times New Roman"/>
          <w:sz w:val="24"/>
          <w:szCs w:val="24"/>
          <w:shd w:val="clear" w:color="auto" w:fill="FFFFFF"/>
        </w:rPr>
        <w:t xml:space="preserve">New York State </w:t>
      </w:r>
      <w:r w:rsidR="0012031C">
        <w:rPr>
          <w:rFonts w:ascii="Times New Roman" w:hAnsi="Times New Roman" w:cs="Times New Roman"/>
          <w:sz w:val="24"/>
          <w:szCs w:val="24"/>
          <w:shd w:val="clear" w:color="auto" w:fill="FFFFFF"/>
        </w:rPr>
        <w:t>Raise the Age program funding</w:t>
      </w:r>
    </w:p>
    <w:p w14:paraId="06300D98" w14:textId="29DE3142" w:rsidR="00866922" w:rsidRPr="00866922" w:rsidRDefault="00866922" w:rsidP="00465ACB">
      <w:pPr>
        <w:spacing w:after="0" w:line="240" w:lineRule="auto"/>
        <w:jc w:val="both"/>
        <w:rPr>
          <w:rFonts w:ascii="Times New Roman" w:hAnsi="Times New Roman" w:cs="Times New Roman"/>
          <w:vanish/>
          <w:sz w:val="24"/>
          <w:szCs w:val="24"/>
        </w:rPr>
      </w:pPr>
      <w:r w:rsidRPr="00866922">
        <w:rPr>
          <w:rFonts w:ascii="Times New Roman" w:hAnsi="Times New Roman" w:cs="Times New Roman"/>
          <w:vanish/>
          <w:sz w:val="24"/>
          <w:szCs w:val="24"/>
          <w:shd w:val="clear" w:color="auto" w:fill="FFFFFF"/>
        </w:rPr>
        <w:t>..Body</w:t>
      </w:r>
    </w:p>
    <w:bookmarkEnd w:id="0"/>
    <w:bookmarkEnd w:id="1"/>
    <w:p w14:paraId="794491B4" w14:textId="77777777" w:rsidR="00465ACB" w:rsidRPr="00465ACB" w:rsidRDefault="00465ACB" w:rsidP="00465ACB">
      <w:pPr>
        <w:spacing w:after="0" w:line="240" w:lineRule="auto"/>
        <w:jc w:val="both"/>
        <w:rPr>
          <w:rFonts w:ascii="Times New Roman" w:hAnsi="Times New Roman" w:cs="Times New Roman"/>
          <w:sz w:val="24"/>
          <w:szCs w:val="24"/>
        </w:rPr>
      </w:pPr>
    </w:p>
    <w:p w14:paraId="5696931C" w14:textId="5F558E1E" w:rsidR="00465ACB" w:rsidRDefault="00465ACB" w:rsidP="002976F6">
      <w:pPr>
        <w:spacing w:after="0" w:line="240" w:lineRule="auto"/>
        <w:jc w:val="both"/>
        <w:rPr>
          <w:rFonts w:ascii="Times New Roman" w:hAnsi="Times New Roman" w:cs="Times New Roman"/>
          <w:sz w:val="24"/>
          <w:szCs w:val="24"/>
        </w:rPr>
      </w:pPr>
      <w:r w:rsidRPr="00465ACB">
        <w:rPr>
          <w:rFonts w:ascii="Times New Roman" w:hAnsi="Times New Roman" w:cs="Times New Roman"/>
          <w:sz w:val="24"/>
          <w:szCs w:val="24"/>
        </w:rPr>
        <w:t>By Council Member</w:t>
      </w:r>
      <w:r w:rsidR="00187841">
        <w:rPr>
          <w:rFonts w:ascii="Times New Roman" w:hAnsi="Times New Roman" w:cs="Times New Roman"/>
          <w:sz w:val="24"/>
          <w:szCs w:val="24"/>
        </w:rPr>
        <w:t>s</w:t>
      </w:r>
      <w:r w:rsidR="0012031C">
        <w:rPr>
          <w:rFonts w:ascii="Times New Roman" w:hAnsi="Times New Roman" w:cs="Times New Roman"/>
          <w:sz w:val="24"/>
          <w:szCs w:val="24"/>
        </w:rPr>
        <w:t xml:space="preserve"> Stevens</w:t>
      </w:r>
      <w:r w:rsidR="00187841">
        <w:rPr>
          <w:rFonts w:ascii="Times New Roman" w:hAnsi="Times New Roman" w:cs="Times New Roman"/>
          <w:sz w:val="24"/>
          <w:szCs w:val="24"/>
        </w:rPr>
        <w:t>, Restler, Nurse, Williams, Zhuang and Louis</w:t>
      </w:r>
    </w:p>
    <w:p w14:paraId="74A02C5F" w14:textId="77777777" w:rsidR="00FD1E99" w:rsidRPr="00465ACB" w:rsidRDefault="00FD1E99" w:rsidP="002976F6">
      <w:pPr>
        <w:spacing w:after="0" w:line="240" w:lineRule="auto"/>
        <w:jc w:val="both"/>
        <w:rPr>
          <w:rFonts w:ascii="Times New Roman" w:hAnsi="Times New Roman" w:cs="Times New Roman"/>
          <w:sz w:val="24"/>
          <w:szCs w:val="24"/>
        </w:rPr>
      </w:pPr>
    </w:p>
    <w:p w14:paraId="69968897" w14:textId="71F1769C" w:rsidR="00973249" w:rsidRPr="00465ACB" w:rsidRDefault="00973249" w:rsidP="00465ACB">
      <w:pPr>
        <w:spacing w:after="0" w:line="480" w:lineRule="auto"/>
        <w:ind w:firstLine="720"/>
        <w:jc w:val="both"/>
        <w:rPr>
          <w:rFonts w:ascii="Times New Roman" w:hAnsi="Times New Roman" w:cs="Times New Roman"/>
          <w:sz w:val="24"/>
          <w:szCs w:val="24"/>
        </w:rPr>
      </w:pPr>
      <w:r w:rsidRPr="00465ACB">
        <w:rPr>
          <w:rFonts w:ascii="Times New Roman" w:hAnsi="Times New Roman" w:cs="Times New Roman"/>
          <w:sz w:val="24"/>
          <w:szCs w:val="24"/>
        </w:rPr>
        <w:t xml:space="preserve">Whereas, </w:t>
      </w:r>
      <w:r w:rsidR="0012031C">
        <w:rPr>
          <w:rFonts w:ascii="Times New Roman" w:hAnsi="Times New Roman" w:cs="Times New Roman"/>
          <w:sz w:val="24"/>
          <w:szCs w:val="24"/>
        </w:rPr>
        <w:t>In April 2017, New York State</w:t>
      </w:r>
      <w:r w:rsidR="00061ED6">
        <w:rPr>
          <w:rFonts w:ascii="Times New Roman" w:hAnsi="Times New Roman" w:cs="Times New Roman"/>
          <w:sz w:val="24"/>
          <w:szCs w:val="24"/>
        </w:rPr>
        <w:t xml:space="preserve"> (State)</w:t>
      </w:r>
      <w:r w:rsidR="0012031C">
        <w:rPr>
          <w:rFonts w:ascii="Times New Roman" w:hAnsi="Times New Roman" w:cs="Times New Roman"/>
          <w:sz w:val="24"/>
          <w:szCs w:val="24"/>
        </w:rPr>
        <w:t xml:space="preserve"> </w:t>
      </w:r>
      <w:r w:rsidR="00061ED6">
        <w:rPr>
          <w:rFonts w:ascii="Times New Roman" w:hAnsi="Times New Roman" w:cs="Times New Roman"/>
          <w:sz w:val="24"/>
          <w:szCs w:val="24"/>
        </w:rPr>
        <w:t xml:space="preserve">enacted </w:t>
      </w:r>
      <w:r w:rsidR="0012031C">
        <w:rPr>
          <w:rFonts w:ascii="Times New Roman" w:hAnsi="Times New Roman" w:cs="Times New Roman"/>
          <w:sz w:val="24"/>
          <w:szCs w:val="24"/>
        </w:rPr>
        <w:t>legislation</w:t>
      </w:r>
      <w:r w:rsidR="00061ED6">
        <w:rPr>
          <w:rFonts w:ascii="Times New Roman" w:hAnsi="Times New Roman" w:cs="Times New Roman"/>
          <w:sz w:val="24"/>
          <w:szCs w:val="24"/>
        </w:rPr>
        <w:t xml:space="preserve"> known as “Raise the Age” (RTA)</w:t>
      </w:r>
      <w:r w:rsidR="0012031C">
        <w:rPr>
          <w:rFonts w:ascii="Times New Roman" w:hAnsi="Times New Roman" w:cs="Times New Roman"/>
          <w:sz w:val="24"/>
          <w:szCs w:val="24"/>
        </w:rPr>
        <w:t>, ending automatic prosecution of 16- and 17-year-olds as adults</w:t>
      </w:r>
      <w:r w:rsidRPr="00465ACB">
        <w:rPr>
          <w:rFonts w:ascii="Times New Roman" w:hAnsi="Times New Roman" w:cs="Times New Roman"/>
          <w:sz w:val="24"/>
          <w:szCs w:val="24"/>
        </w:rPr>
        <w:t>; and</w:t>
      </w:r>
    </w:p>
    <w:p w14:paraId="4F02E684" w14:textId="3A35C6D5" w:rsidR="00AB7975" w:rsidRPr="00465ACB" w:rsidRDefault="00AB7975" w:rsidP="00465ACB">
      <w:pPr>
        <w:spacing w:after="0" w:line="480" w:lineRule="auto"/>
        <w:ind w:firstLine="720"/>
        <w:jc w:val="both"/>
        <w:rPr>
          <w:rFonts w:ascii="Times New Roman" w:hAnsi="Times New Roman" w:cs="Times New Roman"/>
          <w:sz w:val="24"/>
          <w:szCs w:val="24"/>
        </w:rPr>
      </w:pPr>
      <w:r w:rsidRPr="00465ACB">
        <w:rPr>
          <w:rFonts w:ascii="Times New Roman" w:hAnsi="Times New Roman" w:cs="Times New Roman"/>
          <w:sz w:val="24"/>
          <w:szCs w:val="24"/>
        </w:rPr>
        <w:t xml:space="preserve">Whereas, </w:t>
      </w:r>
      <w:r w:rsidR="0012031C">
        <w:rPr>
          <w:rFonts w:ascii="Times New Roman" w:hAnsi="Times New Roman" w:cs="Times New Roman"/>
          <w:sz w:val="24"/>
          <w:szCs w:val="24"/>
        </w:rPr>
        <w:t xml:space="preserve">Under </w:t>
      </w:r>
      <w:r w:rsidR="00061ED6">
        <w:rPr>
          <w:rFonts w:ascii="Times New Roman" w:hAnsi="Times New Roman" w:cs="Times New Roman"/>
          <w:sz w:val="24"/>
          <w:szCs w:val="24"/>
        </w:rPr>
        <w:t>RTA,</w:t>
      </w:r>
      <w:r w:rsidR="0012031C">
        <w:rPr>
          <w:rFonts w:ascii="Times New Roman" w:hAnsi="Times New Roman" w:cs="Times New Roman"/>
          <w:sz w:val="24"/>
          <w:szCs w:val="24"/>
        </w:rPr>
        <w:t xml:space="preserve"> 16- and 17-year</w:t>
      </w:r>
      <w:r w:rsidR="003316E3">
        <w:rPr>
          <w:rFonts w:ascii="Times New Roman" w:hAnsi="Times New Roman" w:cs="Times New Roman"/>
          <w:sz w:val="24"/>
          <w:szCs w:val="24"/>
        </w:rPr>
        <w:t>-</w:t>
      </w:r>
      <w:r w:rsidR="0012031C">
        <w:rPr>
          <w:rFonts w:ascii="Times New Roman" w:hAnsi="Times New Roman" w:cs="Times New Roman"/>
          <w:sz w:val="24"/>
          <w:szCs w:val="24"/>
        </w:rPr>
        <w:t xml:space="preserve">olds charged with misdemeanor offenses are </w:t>
      </w:r>
      <w:r w:rsidR="003316E3">
        <w:rPr>
          <w:rFonts w:ascii="Times New Roman" w:hAnsi="Times New Roman" w:cs="Times New Roman"/>
          <w:sz w:val="24"/>
          <w:szCs w:val="24"/>
        </w:rPr>
        <w:t xml:space="preserve">treated </w:t>
      </w:r>
      <w:r w:rsidR="0012031C">
        <w:rPr>
          <w:rFonts w:ascii="Times New Roman" w:hAnsi="Times New Roman" w:cs="Times New Roman"/>
          <w:sz w:val="24"/>
          <w:szCs w:val="24"/>
        </w:rPr>
        <w:t>as Juvenile Delinquents (JDs)</w:t>
      </w:r>
      <w:r w:rsidRPr="00465ACB">
        <w:rPr>
          <w:rFonts w:ascii="Times New Roman" w:hAnsi="Times New Roman" w:cs="Times New Roman"/>
          <w:sz w:val="24"/>
          <w:szCs w:val="24"/>
        </w:rPr>
        <w:t>; and</w:t>
      </w:r>
    </w:p>
    <w:p w14:paraId="1A5A1E67" w14:textId="3B925B16" w:rsidR="00D30631" w:rsidRDefault="00867966" w:rsidP="00465A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12031C">
        <w:rPr>
          <w:rFonts w:ascii="Times New Roman" w:hAnsi="Times New Roman" w:cs="Times New Roman"/>
          <w:sz w:val="24"/>
          <w:szCs w:val="24"/>
        </w:rPr>
        <w:t>Cases for JDs are heard in Family Court, where proceedings are confidential</w:t>
      </w:r>
      <w:r w:rsidR="00D30631">
        <w:rPr>
          <w:rFonts w:ascii="Times New Roman" w:hAnsi="Times New Roman" w:cs="Times New Roman"/>
          <w:sz w:val="24"/>
          <w:szCs w:val="24"/>
        </w:rPr>
        <w:t>;</w:t>
      </w:r>
      <w:r w:rsidR="0012031C">
        <w:rPr>
          <w:rFonts w:ascii="Times New Roman" w:hAnsi="Times New Roman" w:cs="Times New Roman"/>
          <w:sz w:val="24"/>
          <w:szCs w:val="24"/>
        </w:rPr>
        <w:t xml:space="preserve"> </w:t>
      </w:r>
      <w:r w:rsidR="00D30631">
        <w:rPr>
          <w:rFonts w:ascii="Times New Roman" w:hAnsi="Times New Roman" w:cs="Times New Roman"/>
          <w:sz w:val="24"/>
          <w:szCs w:val="24"/>
        </w:rPr>
        <w:t>and</w:t>
      </w:r>
    </w:p>
    <w:p w14:paraId="3D5231BE" w14:textId="36A96976" w:rsidR="00AB7975" w:rsidRDefault="00D30631" w:rsidP="00465A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JDs are </w:t>
      </w:r>
      <w:r w:rsidR="0012031C">
        <w:rPr>
          <w:rFonts w:ascii="Times New Roman" w:hAnsi="Times New Roman" w:cs="Times New Roman"/>
          <w:sz w:val="24"/>
          <w:szCs w:val="24"/>
        </w:rPr>
        <w:t>shield</w:t>
      </w:r>
      <w:r>
        <w:rPr>
          <w:rFonts w:ascii="Times New Roman" w:hAnsi="Times New Roman" w:cs="Times New Roman"/>
          <w:sz w:val="24"/>
          <w:szCs w:val="24"/>
        </w:rPr>
        <w:t>ed</w:t>
      </w:r>
      <w:r w:rsidR="0012031C">
        <w:rPr>
          <w:rFonts w:ascii="Times New Roman" w:hAnsi="Times New Roman" w:cs="Times New Roman"/>
          <w:sz w:val="24"/>
          <w:szCs w:val="24"/>
        </w:rPr>
        <w:t xml:space="preserve"> from adult jail </w:t>
      </w:r>
      <w:r w:rsidR="009B07EB">
        <w:rPr>
          <w:rFonts w:ascii="Times New Roman" w:hAnsi="Times New Roman" w:cs="Times New Roman"/>
          <w:sz w:val="24"/>
          <w:szCs w:val="24"/>
        </w:rPr>
        <w:t>and</w:t>
      </w:r>
      <w:r w:rsidR="0012031C">
        <w:rPr>
          <w:rFonts w:ascii="Times New Roman" w:hAnsi="Times New Roman" w:cs="Times New Roman"/>
          <w:sz w:val="24"/>
          <w:szCs w:val="24"/>
        </w:rPr>
        <w:t xml:space="preserve"> prison</w:t>
      </w:r>
      <w:r w:rsidR="009B07EB">
        <w:rPr>
          <w:rFonts w:ascii="Times New Roman" w:hAnsi="Times New Roman" w:cs="Times New Roman"/>
          <w:sz w:val="24"/>
          <w:szCs w:val="24"/>
        </w:rPr>
        <w:t>,</w:t>
      </w:r>
      <w:r w:rsidR="0012031C">
        <w:rPr>
          <w:rFonts w:ascii="Times New Roman" w:hAnsi="Times New Roman" w:cs="Times New Roman"/>
          <w:sz w:val="24"/>
          <w:szCs w:val="24"/>
        </w:rPr>
        <w:t xml:space="preserve"> and instead </w:t>
      </w:r>
      <w:r>
        <w:rPr>
          <w:rFonts w:ascii="Times New Roman" w:hAnsi="Times New Roman" w:cs="Times New Roman"/>
          <w:sz w:val="24"/>
          <w:szCs w:val="24"/>
        </w:rPr>
        <w:t xml:space="preserve">required to engage in </w:t>
      </w:r>
      <w:r w:rsidR="0012031C">
        <w:rPr>
          <w:rFonts w:ascii="Times New Roman" w:hAnsi="Times New Roman" w:cs="Times New Roman"/>
          <w:sz w:val="24"/>
          <w:szCs w:val="24"/>
        </w:rPr>
        <w:t>rehabilitative measures and occasionally place</w:t>
      </w:r>
      <w:r>
        <w:rPr>
          <w:rFonts w:ascii="Times New Roman" w:hAnsi="Times New Roman" w:cs="Times New Roman"/>
          <w:sz w:val="24"/>
          <w:szCs w:val="24"/>
        </w:rPr>
        <w:t>d</w:t>
      </w:r>
      <w:r w:rsidR="0012031C">
        <w:rPr>
          <w:rFonts w:ascii="Times New Roman" w:hAnsi="Times New Roman" w:cs="Times New Roman"/>
          <w:sz w:val="24"/>
          <w:szCs w:val="24"/>
        </w:rPr>
        <w:t xml:space="preserve"> in youth </w:t>
      </w:r>
      <w:r w:rsidR="00F961BB">
        <w:rPr>
          <w:rFonts w:ascii="Times New Roman" w:hAnsi="Times New Roman" w:cs="Times New Roman"/>
          <w:sz w:val="24"/>
          <w:szCs w:val="24"/>
        </w:rPr>
        <w:t>facilities</w:t>
      </w:r>
      <w:r w:rsidR="00867966">
        <w:rPr>
          <w:rFonts w:ascii="Times New Roman" w:hAnsi="Times New Roman" w:cs="Times New Roman"/>
          <w:sz w:val="24"/>
          <w:szCs w:val="24"/>
        </w:rPr>
        <w:t xml:space="preserve">; </w:t>
      </w:r>
      <w:r w:rsidR="004C0A8E" w:rsidRPr="00465ACB">
        <w:rPr>
          <w:rFonts w:ascii="Times New Roman" w:hAnsi="Times New Roman" w:cs="Times New Roman"/>
          <w:sz w:val="24"/>
          <w:szCs w:val="24"/>
        </w:rPr>
        <w:t>and</w:t>
      </w:r>
    </w:p>
    <w:p w14:paraId="6516A405" w14:textId="4E5C87DF" w:rsidR="00B471E7" w:rsidRDefault="00B471E7" w:rsidP="00465A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RTA tasks local governments in New York State with implementing the law in their respective jurisdictions, requiring additional local resources to operate probation departments, county attorney’s offices, mental health services, social services, courts, and juvenile detention centers;</w:t>
      </w:r>
      <w:r w:rsidRPr="00465ACB">
        <w:rPr>
          <w:rFonts w:ascii="Times New Roman" w:hAnsi="Times New Roman" w:cs="Times New Roman"/>
          <w:sz w:val="24"/>
          <w:szCs w:val="24"/>
        </w:rPr>
        <w:t xml:space="preserve"> and</w:t>
      </w:r>
    </w:p>
    <w:p w14:paraId="47105C81" w14:textId="3E49B9A6" w:rsidR="00061ED6" w:rsidRDefault="00182A9F" w:rsidP="00C92D4B">
      <w:pPr>
        <w:spacing w:after="0" w:line="480" w:lineRule="auto"/>
        <w:ind w:firstLine="720"/>
        <w:jc w:val="both"/>
        <w:rPr>
          <w:rFonts w:ascii="Times New Roman" w:hAnsi="Times New Roman" w:cs="Times New Roman"/>
          <w:sz w:val="24"/>
          <w:szCs w:val="24"/>
        </w:rPr>
      </w:pPr>
      <w:r w:rsidRPr="00465ACB">
        <w:rPr>
          <w:rFonts w:ascii="Times New Roman" w:hAnsi="Times New Roman" w:cs="Times New Roman"/>
          <w:sz w:val="24"/>
          <w:szCs w:val="24"/>
        </w:rPr>
        <w:t xml:space="preserve">Whereas, </w:t>
      </w:r>
      <w:r w:rsidR="00BF11DA">
        <w:rPr>
          <w:rFonts w:ascii="Times New Roman" w:hAnsi="Times New Roman" w:cs="Times New Roman"/>
          <w:sz w:val="24"/>
          <w:szCs w:val="24"/>
        </w:rPr>
        <w:t xml:space="preserve">In </w:t>
      </w:r>
      <w:r>
        <w:rPr>
          <w:rFonts w:ascii="Times New Roman" w:hAnsi="Times New Roman" w:cs="Times New Roman"/>
          <w:sz w:val="24"/>
          <w:szCs w:val="24"/>
        </w:rPr>
        <w:t>New York City</w:t>
      </w:r>
      <w:r w:rsidR="009B07EB">
        <w:rPr>
          <w:rFonts w:ascii="Times New Roman" w:hAnsi="Times New Roman" w:cs="Times New Roman"/>
          <w:sz w:val="24"/>
          <w:szCs w:val="24"/>
        </w:rPr>
        <w:t>,</w:t>
      </w:r>
      <w:r>
        <w:rPr>
          <w:rFonts w:ascii="Times New Roman" w:hAnsi="Times New Roman" w:cs="Times New Roman"/>
          <w:sz w:val="24"/>
          <w:szCs w:val="24"/>
        </w:rPr>
        <w:t xml:space="preserve"> </w:t>
      </w:r>
      <w:r w:rsidR="00B471E7">
        <w:rPr>
          <w:rFonts w:ascii="Times New Roman" w:hAnsi="Times New Roman" w:cs="Times New Roman"/>
          <w:sz w:val="24"/>
          <w:szCs w:val="24"/>
        </w:rPr>
        <w:t xml:space="preserve">under RTA implementation </w:t>
      </w:r>
      <w:r w:rsidR="005367D8">
        <w:rPr>
          <w:rFonts w:ascii="Times New Roman" w:hAnsi="Times New Roman" w:cs="Times New Roman"/>
          <w:sz w:val="24"/>
          <w:szCs w:val="24"/>
        </w:rPr>
        <w:t xml:space="preserve">the share of youth crime as a whole has </w:t>
      </w:r>
      <w:r w:rsidR="00BF11DA">
        <w:rPr>
          <w:rFonts w:ascii="Times New Roman" w:hAnsi="Times New Roman" w:cs="Times New Roman"/>
          <w:sz w:val="24"/>
          <w:szCs w:val="24"/>
        </w:rPr>
        <w:t>declined</w:t>
      </w:r>
      <w:r w:rsidR="005367D8">
        <w:rPr>
          <w:rFonts w:ascii="Times New Roman" w:hAnsi="Times New Roman" w:cs="Times New Roman"/>
          <w:sz w:val="24"/>
          <w:szCs w:val="24"/>
        </w:rPr>
        <w:t xml:space="preserve"> since 2018</w:t>
      </w:r>
      <w:r>
        <w:rPr>
          <w:rFonts w:ascii="Times New Roman" w:hAnsi="Times New Roman" w:cs="Times New Roman"/>
          <w:sz w:val="24"/>
          <w:szCs w:val="24"/>
        </w:rPr>
        <w:t>; and</w:t>
      </w:r>
    </w:p>
    <w:p w14:paraId="181A2066" w14:textId="1C10BE80" w:rsidR="00061ED6" w:rsidRDefault="00061ED6" w:rsidP="005228E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947637">
        <w:rPr>
          <w:rFonts w:ascii="Times New Roman" w:hAnsi="Times New Roman" w:cs="Times New Roman"/>
          <w:sz w:val="24"/>
          <w:szCs w:val="24"/>
        </w:rPr>
        <w:t xml:space="preserve">, </w:t>
      </w:r>
      <w:r>
        <w:rPr>
          <w:rFonts w:ascii="Times New Roman" w:hAnsi="Times New Roman" w:cs="Times New Roman"/>
          <w:sz w:val="24"/>
          <w:szCs w:val="24"/>
        </w:rPr>
        <w:t xml:space="preserve">In </w:t>
      </w:r>
      <w:r w:rsidR="00C92D4B">
        <w:rPr>
          <w:rFonts w:ascii="Times New Roman" w:hAnsi="Times New Roman" w:cs="Times New Roman"/>
          <w:sz w:val="24"/>
          <w:szCs w:val="24"/>
        </w:rPr>
        <w:t xml:space="preserve">a December 8, 2025, </w:t>
      </w:r>
      <w:r>
        <w:rPr>
          <w:rFonts w:ascii="Times New Roman" w:hAnsi="Times New Roman" w:cs="Times New Roman"/>
          <w:sz w:val="24"/>
          <w:szCs w:val="24"/>
        </w:rPr>
        <w:t>report,</w:t>
      </w:r>
      <w:r w:rsidR="00C92D4B">
        <w:rPr>
          <w:rFonts w:ascii="Times New Roman" w:hAnsi="Times New Roman" w:cs="Times New Roman"/>
          <w:sz w:val="24"/>
          <w:szCs w:val="24"/>
        </w:rPr>
        <w:t xml:space="preserve"> the</w:t>
      </w:r>
      <w:r>
        <w:rPr>
          <w:rFonts w:ascii="Times New Roman" w:hAnsi="Times New Roman" w:cs="Times New Roman"/>
          <w:sz w:val="24"/>
          <w:szCs w:val="24"/>
        </w:rPr>
        <w:t xml:space="preserve"> M</w:t>
      </w:r>
      <w:r w:rsidR="00C92D4B">
        <w:rPr>
          <w:rFonts w:ascii="Times New Roman" w:hAnsi="Times New Roman" w:cs="Times New Roman"/>
          <w:sz w:val="24"/>
          <w:szCs w:val="24"/>
        </w:rPr>
        <w:t xml:space="preserve">ayor’s </w:t>
      </w:r>
      <w:r>
        <w:rPr>
          <w:rFonts w:ascii="Times New Roman" w:hAnsi="Times New Roman" w:cs="Times New Roman"/>
          <w:sz w:val="24"/>
          <w:szCs w:val="24"/>
        </w:rPr>
        <w:t>O</w:t>
      </w:r>
      <w:r w:rsidR="00C92D4B">
        <w:rPr>
          <w:rFonts w:ascii="Times New Roman" w:hAnsi="Times New Roman" w:cs="Times New Roman"/>
          <w:sz w:val="24"/>
          <w:szCs w:val="24"/>
        </w:rPr>
        <w:t xml:space="preserve">ffice of </w:t>
      </w:r>
      <w:r>
        <w:rPr>
          <w:rFonts w:ascii="Times New Roman" w:hAnsi="Times New Roman" w:cs="Times New Roman"/>
          <w:sz w:val="24"/>
          <w:szCs w:val="24"/>
        </w:rPr>
        <w:t>C</w:t>
      </w:r>
      <w:r w:rsidR="00C92D4B">
        <w:rPr>
          <w:rFonts w:ascii="Times New Roman" w:hAnsi="Times New Roman" w:cs="Times New Roman"/>
          <w:sz w:val="24"/>
          <w:szCs w:val="24"/>
        </w:rPr>
        <w:t xml:space="preserve">riminal </w:t>
      </w:r>
      <w:r>
        <w:rPr>
          <w:rFonts w:ascii="Times New Roman" w:hAnsi="Times New Roman" w:cs="Times New Roman"/>
          <w:sz w:val="24"/>
          <w:szCs w:val="24"/>
        </w:rPr>
        <w:t>J</w:t>
      </w:r>
      <w:r w:rsidR="00C92D4B">
        <w:rPr>
          <w:rFonts w:ascii="Times New Roman" w:hAnsi="Times New Roman" w:cs="Times New Roman"/>
          <w:sz w:val="24"/>
          <w:szCs w:val="24"/>
        </w:rPr>
        <w:t>ustice</w:t>
      </w:r>
      <w:r>
        <w:rPr>
          <w:rFonts w:ascii="Times New Roman" w:hAnsi="Times New Roman" w:cs="Times New Roman"/>
          <w:sz w:val="24"/>
          <w:szCs w:val="24"/>
        </w:rPr>
        <w:t xml:space="preserve"> </w:t>
      </w:r>
      <w:r w:rsidR="00C92D4B">
        <w:rPr>
          <w:rFonts w:ascii="Times New Roman" w:hAnsi="Times New Roman" w:cs="Times New Roman"/>
          <w:sz w:val="24"/>
          <w:szCs w:val="24"/>
        </w:rPr>
        <w:t xml:space="preserve">found </w:t>
      </w:r>
      <w:r w:rsidR="0012031C">
        <w:rPr>
          <w:rFonts w:ascii="Times New Roman" w:hAnsi="Times New Roman" w:cs="Times New Roman"/>
          <w:sz w:val="24"/>
          <w:szCs w:val="24"/>
        </w:rPr>
        <w:t>that “in 2024, the youth share of citywide felony and violent felony arrests was the same as it was in 2018</w:t>
      </w:r>
      <w:r w:rsidR="00F961BB">
        <w:rPr>
          <w:rFonts w:ascii="Times New Roman" w:hAnsi="Times New Roman" w:cs="Times New Roman"/>
          <w:sz w:val="24"/>
          <w:szCs w:val="24"/>
        </w:rPr>
        <w:t xml:space="preserve">” and </w:t>
      </w:r>
      <w:r>
        <w:rPr>
          <w:rFonts w:ascii="Times New Roman" w:hAnsi="Times New Roman" w:cs="Times New Roman"/>
          <w:sz w:val="24"/>
          <w:szCs w:val="24"/>
        </w:rPr>
        <w:t xml:space="preserve">that </w:t>
      </w:r>
      <w:r w:rsidR="00F961BB">
        <w:rPr>
          <w:rFonts w:ascii="Times New Roman" w:hAnsi="Times New Roman" w:cs="Times New Roman"/>
          <w:sz w:val="24"/>
          <w:szCs w:val="24"/>
        </w:rPr>
        <w:t>“</w:t>
      </w:r>
      <w:r>
        <w:rPr>
          <w:rFonts w:ascii="Times New Roman" w:hAnsi="Times New Roman" w:cs="Times New Roman"/>
          <w:sz w:val="24"/>
          <w:szCs w:val="24"/>
        </w:rPr>
        <w:t>y</w:t>
      </w:r>
      <w:r w:rsidR="00F961BB">
        <w:rPr>
          <w:rFonts w:ascii="Times New Roman" w:hAnsi="Times New Roman" w:cs="Times New Roman"/>
          <w:sz w:val="24"/>
          <w:szCs w:val="24"/>
        </w:rPr>
        <w:t>outh recidivism rates for all felony, violent, and serious violent offenses are stable or deceasing”</w:t>
      </w:r>
      <w:r w:rsidR="00867966">
        <w:rPr>
          <w:rFonts w:ascii="Times New Roman" w:hAnsi="Times New Roman" w:cs="Times New Roman"/>
          <w:sz w:val="24"/>
          <w:szCs w:val="24"/>
        </w:rPr>
        <w:t>; and</w:t>
      </w:r>
    </w:p>
    <w:p w14:paraId="7F131DC5" w14:textId="4968E61A" w:rsidR="004C6C1B" w:rsidRDefault="00061ED6" w:rsidP="00465A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F961BB">
        <w:rPr>
          <w:rFonts w:ascii="Times New Roman" w:hAnsi="Times New Roman" w:cs="Times New Roman"/>
          <w:sz w:val="24"/>
          <w:szCs w:val="24"/>
        </w:rPr>
        <w:t xml:space="preserve">, </w:t>
      </w:r>
      <w:r w:rsidR="00182A9F">
        <w:rPr>
          <w:rFonts w:ascii="Times New Roman" w:hAnsi="Times New Roman" w:cs="Times New Roman"/>
          <w:sz w:val="24"/>
          <w:szCs w:val="24"/>
        </w:rPr>
        <w:t xml:space="preserve">Despite the City’s implementation of </w:t>
      </w:r>
      <w:r>
        <w:rPr>
          <w:rFonts w:ascii="Times New Roman" w:hAnsi="Times New Roman" w:cs="Times New Roman"/>
          <w:sz w:val="24"/>
          <w:szCs w:val="24"/>
        </w:rPr>
        <w:t>RTA,</w:t>
      </w:r>
      <w:r w:rsidR="00F961BB">
        <w:rPr>
          <w:rFonts w:ascii="Times New Roman" w:hAnsi="Times New Roman" w:cs="Times New Roman"/>
          <w:sz w:val="24"/>
          <w:szCs w:val="24"/>
        </w:rPr>
        <w:t xml:space="preserve"> the City </w:t>
      </w:r>
      <w:r>
        <w:rPr>
          <w:rFonts w:ascii="Times New Roman" w:hAnsi="Times New Roman" w:cs="Times New Roman"/>
          <w:sz w:val="24"/>
          <w:szCs w:val="24"/>
        </w:rPr>
        <w:t xml:space="preserve">does not </w:t>
      </w:r>
      <w:r w:rsidR="00F961BB">
        <w:rPr>
          <w:rFonts w:ascii="Times New Roman" w:hAnsi="Times New Roman" w:cs="Times New Roman"/>
          <w:sz w:val="24"/>
          <w:szCs w:val="24"/>
        </w:rPr>
        <w:t xml:space="preserve">receive </w:t>
      </w:r>
      <w:r w:rsidR="00B471E7">
        <w:rPr>
          <w:rFonts w:ascii="Times New Roman" w:hAnsi="Times New Roman" w:cs="Times New Roman"/>
          <w:sz w:val="24"/>
          <w:szCs w:val="24"/>
        </w:rPr>
        <w:t xml:space="preserve">State </w:t>
      </w:r>
      <w:r w:rsidR="00F961BB">
        <w:rPr>
          <w:rFonts w:ascii="Times New Roman" w:hAnsi="Times New Roman" w:cs="Times New Roman"/>
          <w:sz w:val="24"/>
          <w:szCs w:val="24"/>
        </w:rPr>
        <w:t>reimbursements for its administration of the program</w:t>
      </w:r>
      <w:r w:rsidR="00AB7975" w:rsidRPr="00465ACB">
        <w:rPr>
          <w:rFonts w:ascii="Times New Roman" w:hAnsi="Times New Roman" w:cs="Times New Roman"/>
          <w:sz w:val="24"/>
          <w:szCs w:val="24"/>
        </w:rPr>
        <w:t>;</w:t>
      </w:r>
      <w:r w:rsidR="00C92D4B">
        <w:rPr>
          <w:rFonts w:ascii="Times New Roman" w:hAnsi="Times New Roman" w:cs="Times New Roman"/>
          <w:sz w:val="24"/>
          <w:szCs w:val="24"/>
        </w:rPr>
        <w:t xml:space="preserve"> and</w:t>
      </w:r>
    </w:p>
    <w:p w14:paraId="154B0D0F" w14:textId="1237837F" w:rsidR="00AB7975" w:rsidRDefault="00AB7975" w:rsidP="00465ACB">
      <w:pPr>
        <w:spacing w:after="0" w:line="480" w:lineRule="auto"/>
        <w:ind w:firstLine="720"/>
        <w:jc w:val="both"/>
        <w:rPr>
          <w:rFonts w:ascii="Times New Roman" w:hAnsi="Times New Roman" w:cs="Times New Roman"/>
          <w:sz w:val="24"/>
          <w:szCs w:val="24"/>
        </w:rPr>
      </w:pPr>
    </w:p>
    <w:p w14:paraId="44C8955F" w14:textId="42028F0D" w:rsidR="009B07EB" w:rsidRDefault="004C6C1B" w:rsidP="00465A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Whereas</w:t>
      </w:r>
      <w:r w:rsidR="00947637">
        <w:rPr>
          <w:rFonts w:ascii="Times New Roman" w:hAnsi="Times New Roman" w:cs="Times New Roman"/>
          <w:sz w:val="24"/>
          <w:szCs w:val="24"/>
        </w:rPr>
        <w:t>,</w:t>
      </w:r>
      <w:r>
        <w:rPr>
          <w:rFonts w:ascii="Times New Roman" w:hAnsi="Times New Roman" w:cs="Times New Roman"/>
          <w:sz w:val="24"/>
          <w:szCs w:val="24"/>
        </w:rPr>
        <w:t xml:space="preserve"> </w:t>
      </w:r>
      <w:r w:rsidR="00415114">
        <w:rPr>
          <w:rFonts w:ascii="Times New Roman" w:hAnsi="Times New Roman" w:cs="Times New Roman"/>
          <w:sz w:val="24"/>
          <w:szCs w:val="24"/>
        </w:rPr>
        <w:t>In acknowledgment</w:t>
      </w:r>
      <w:r w:rsidR="009B07EB">
        <w:rPr>
          <w:rFonts w:ascii="Times New Roman" w:hAnsi="Times New Roman" w:cs="Times New Roman"/>
          <w:sz w:val="24"/>
          <w:szCs w:val="24"/>
        </w:rPr>
        <w:t xml:space="preserve"> that local governments incur significant costs to implement RTA, the State </w:t>
      </w:r>
      <w:r w:rsidR="00415114">
        <w:rPr>
          <w:rFonts w:ascii="Times New Roman" w:hAnsi="Times New Roman" w:cs="Times New Roman"/>
          <w:sz w:val="24"/>
          <w:szCs w:val="24"/>
        </w:rPr>
        <w:t>has appropriated over</w:t>
      </w:r>
      <w:r w:rsidR="009B07EB">
        <w:rPr>
          <w:rFonts w:ascii="Times New Roman" w:hAnsi="Times New Roman" w:cs="Times New Roman"/>
          <w:sz w:val="24"/>
          <w:szCs w:val="24"/>
        </w:rPr>
        <w:t xml:space="preserve"> $1.5 billion dollars for the purpose of reimbursing local governments for certain eligible implementation expenses; and</w:t>
      </w:r>
    </w:p>
    <w:p w14:paraId="7CCD6079" w14:textId="158A979E" w:rsidR="009B07EB" w:rsidRDefault="009B07EB" w:rsidP="00465A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415114">
        <w:rPr>
          <w:rFonts w:ascii="Times New Roman" w:hAnsi="Times New Roman" w:cs="Times New Roman"/>
          <w:sz w:val="24"/>
          <w:szCs w:val="24"/>
        </w:rPr>
        <w:t>However, u</w:t>
      </w:r>
      <w:r>
        <w:rPr>
          <w:rFonts w:ascii="Times New Roman" w:hAnsi="Times New Roman" w:cs="Times New Roman"/>
          <w:sz w:val="24"/>
          <w:szCs w:val="24"/>
        </w:rPr>
        <w:t>nder then-</w:t>
      </w:r>
      <w:r w:rsidR="00C92D4B">
        <w:rPr>
          <w:rFonts w:ascii="Times New Roman" w:hAnsi="Times New Roman" w:cs="Times New Roman"/>
          <w:sz w:val="24"/>
          <w:szCs w:val="24"/>
        </w:rPr>
        <w:t>G</w:t>
      </w:r>
      <w:r>
        <w:rPr>
          <w:rFonts w:ascii="Times New Roman" w:hAnsi="Times New Roman" w:cs="Times New Roman"/>
          <w:sz w:val="24"/>
          <w:szCs w:val="24"/>
        </w:rPr>
        <w:t xml:space="preserve">overnor Andrew Cuomo, </w:t>
      </w:r>
      <w:r w:rsidR="00415114">
        <w:rPr>
          <w:rFonts w:ascii="Times New Roman" w:hAnsi="Times New Roman" w:cs="Times New Roman"/>
          <w:sz w:val="24"/>
          <w:szCs w:val="24"/>
        </w:rPr>
        <w:t xml:space="preserve">upon enactment </w:t>
      </w:r>
      <w:r>
        <w:rPr>
          <w:rFonts w:ascii="Times New Roman" w:hAnsi="Times New Roman" w:cs="Times New Roman"/>
          <w:sz w:val="24"/>
          <w:szCs w:val="24"/>
        </w:rPr>
        <w:t xml:space="preserve">RTA was designed to preclude </w:t>
      </w:r>
      <w:r w:rsidR="00415114">
        <w:rPr>
          <w:rFonts w:ascii="Times New Roman" w:hAnsi="Times New Roman" w:cs="Times New Roman"/>
          <w:sz w:val="24"/>
          <w:szCs w:val="24"/>
        </w:rPr>
        <w:t>the</w:t>
      </w:r>
      <w:r>
        <w:rPr>
          <w:rFonts w:ascii="Times New Roman" w:hAnsi="Times New Roman" w:cs="Times New Roman"/>
          <w:sz w:val="24"/>
          <w:szCs w:val="24"/>
        </w:rPr>
        <w:t xml:space="preserve"> City from participating in State reimbursement of local expenditures unless the City applied for a financial hardship waiver; and</w:t>
      </w:r>
    </w:p>
    <w:p w14:paraId="46EDBFB3" w14:textId="76D828F0" w:rsidR="009B07EB" w:rsidRDefault="009B07EB" w:rsidP="00465A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exclusion of </w:t>
      </w:r>
      <w:r w:rsidR="00415114">
        <w:rPr>
          <w:rFonts w:ascii="Times New Roman" w:hAnsi="Times New Roman" w:cs="Times New Roman"/>
          <w:sz w:val="24"/>
          <w:szCs w:val="24"/>
        </w:rPr>
        <w:t>the</w:t>
      </w:r>
      <w:r>
        <w:rPr>
          <w:rFonts w:ascii="Times New Roman" w:hAnsi="Times New Roman" w:cs="Times New Roman"/>
          <w:sz w:val="24"/>
          <w:szCs w:val="24"/>
        </w:rPr>
        <w:t xml:space="preserve"> City from State funding for RTA stands in stark contrast to </w:t>
      </w:r>
      <w:r w:rsidR="00415114">
        <w:rPr>
          <w:rFonts w:ascii="Times New Roman" w:hAnsi="Times New Roman" w:cs="Times New Roman"/>
          <w:sz w:val="24"/>
          <w:szCs w:val="24"/>
        </w:rPr>
        <w:t xml:space="preserve">the position of </w:t>
      </w:r>
      <w:r>
        <w:rPr>
          <w:rFonts w:ascii="Times New Roman" w:hAnsi="Times New Roman" w:cs="Times New Roman"/>
          <w:sz w:val="24"/>
          <w:szCs w:val="24"/>
        </w:rPr>
        <w:t>other local governments, who remain eligible for State funding of RTA if they adhere to a tax levy limit set forth in section 3-c of the general municipal law</w:t>
      </w:r>
      <w:r w:rsidR="00415114">
        <w:rPr>
          <w:rFonts w:ascii="Times New Roman" w:hAnsi="Times New Roman" w:cs="Times New Roman"/>
          <w:sz w:val="24"/>
          <w:szCs w:val="24"/>
        </w:rPr>
        <w:t xml:space="preserve"> (section 3-c), which does not apply to the City</w:t>
      </w:r>
      <w:r>
        <w:rPr>
          <w:rFonts w:ascii="Times New Roman" w:hAnsi="Times New Roman" w:cs="Times New Roman"/>
          <w:sz w:val="24"/>
          <w:szCs w:val="24"/>
        </w:rPr>
        <w:t>; and</w:t>
      </w:r>
    </w:p>
    <w:p w14:paraId="6CAC9970" w14:textId="0919EB7D" w:rsidR="00B471E7" w:rsidRDefault="009B07E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B471E7">
        <w:rPr>
          <w:rFonts w:ascii="Times New Roman" w:hAnsi="Times New Roman" w:cs="Times New Roman"/>
          <w:sz w:val="24"/>
          <w:szCs w:val="24"/>
        </w:rPr>
        <w:t>Counties may participate in the RTA reimbursement program if they are</w:t>
      </w:r>
      <w:r w:rsidR="000F66EE">
        <w:rPr>
          <w:rFonts w:ascii="Times New Roman" w:hAnsi="Times New Roman" w:cs="Times New Roman"/>
          <w:sz w:val="24"/>
          <w:szCs w:val="24"/>
        </w:rPr>
        <w:t xml:space="preserve"> subject to and </w:t>
      </w:r>
      <w:r w:rsidR="004C6C1B">
        <w:rPr>
          <w:rFonts w:ascii="Times New Roman" w:hAnsi="Times New Roman" w:cs="Times New Roman"/>
          <w:sz w:val="24"/>
          <w:szCs w:val="24"/>
        </w:rPr>
        <w:t xml:space="preserve">adhere to the </w:t>
      </w:r>
      <w:r>
        <w:rPr>
          <w:rFonts w:ascii="Times New Roman" w:hAnsi="Times New Roman" w:cs="Times New Roman"/>
          <w:sz w:val="24"/>
          <w:szCs w:val="24"/>
        </w:rPr>
        <w:t>applicable tax levy limit</w:t>
      </w:r>
      <w:r w:rsidR="00415114">
        <w:rPr>
          <w:rFonts w:ascii="Times New Roman" w:hAnsi="Times New Roman" w:cs="Times New Roman"/>
          <w:sz w:val="24"/>
          <w:szCs w:val="24"/>
        </w:rPr>
        <w:t xml:space="preserve"> in section 3-c</w:t>
      </w:r>
      <w:r w:rsidR="004C6C1B">
        <w:rPr>
          <w:rFonts w:ascii="Times New Roman" w:hAnsi="Times New Roman" w:cs="Times New Roman"/>
          <w:sz w:val="24"/>
          <w:szCs w:val="24"/>
        </w:rPr>
        <w:t xml:space="preserve"> or </w:t>
      </w:r>
      <w:r w:rsidR="00B471E7">
        <w:rPr>
          <w:rFonts w:ascii="Times New Roman" w:hAnsi="Times New Roman" w:cs="Times New Roman"/>
          <w:sz w:val="24"/>
          <w:szCs w:val="24"/>
        </w:rPr>
        <w:t>are</w:t>
      </w:r>
      <w:r w:rsidR="005E6215">
        <w:rPr>
          <w:rFonts w:ascii="Times New Roman" w:hAnsi="Times New Roman" w:cs="Times New Roman"/>
          <w:sz w:val="24"/>
          <w:szCs w:val="24"/>
        </w:rPr>
        <w:t xml:space="preserve"> granted</w:t>
      </w:r>
      <w:r w:rsidR="004C6C1B">
        <w:rPr>
          <w:rFonts w:ascii="Times New Roman" w:hAnsi="Times New Roman" w:cs="Times New Roman"/>
          <w:sz w:val="24"/>
          <w:szCs w:val="24"/>
        </w:rPr>
        <w:t xml:space="preserve"> a hardship waiver</w:t>
      </w:r>
      <w:r w:rsidR="00B471E7">
        <w:rPr>
          <w:rFonts w:ascii="Times New Roman" w:hAnsi="Times New Roman" w:cs="Times New Roman"/>
          <w:sz w:val="24"/>
          <w:szCs w:val="24"/>
        </w:rPr>
        <w:t>; and</w:t>
      </w:r>
    </w:p>
    <w:p w14:paraId="243478FB" w14:textId="492E6A14" w:rsidR="00307474" w:rsidRDefault="00B471E7" w:rsidP="005228E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Additionally, counties must</w:t>
      </w:r>
      <w:r w:rsidR="004C6C1B">
        <w:rPr>
          <w:rFonts w:ascii="Times New Roman" w:hAnsi="Times New Roman" w:cs="Times New Roman"/>
          <w:sz w:val="24"/>
          <w:szCs w:val="24"/>
        </w:rPr>
        <w:t xml:space="preserve"> submit an annual plan of work for RTA that identifies eligible costs to be reviewed by the State Office of </w:t>
      </w:r>
      <w:r w:rsidR="000F66EE">
        <w:rPr>
          <w:rFonts w:ascii="Times New Roman" w:hAnsi="Times New Roman" w:cs="Times New Roman"/>
          <w:sz w:val="24"/>
          <w:szCs w:val="24"/>
        </w:rPr>
        <w:t xml:space="preserve">Children and </w:t>
      </w:r>
      <w:r w:rsidR="004C6C1B">
        <w:rPr>
          <w:rFonts w:ascii="Times New Roman" w:hAnsi="Times New Roman" w:cs="Times New Roman"/>
          <w:sz w:val="24"/>
          <w:szCs w:val="24"/>
        </w:rPr>
        <w:t>Family Services and the State Division of Criminal Justice Services before review and approval by the State Division of Budget; and</w:t>
      </w:r>
    </w:p>
    <w:p w14:paraId="7236C0D1" w14:textId="7F8800B2" w:rsidR="00307474" w:rsidRDefault="00307474" w:rsidP="00102D1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1A781C">
        <w:rPr>
          <w:rFonts w:ascii="Times New Roman" w:hAnsi="Times New Roman" w:cs="Times New Roman"/>
          <w:sz w:val="24"/>
          <w:szCs w:val="24"/>
        </w:rPr>
        <w:t xml:space="preserve"> </w:t>
      </w:r>
      <w:r w:rsidR="006338F4">
        <w:rPr>
          <w:rFonts w:ascii="Times New Roman" w:hAnsi="Times New Roman" w:cs="Times New Roman"/>
          <w:sz w:val="24"/>
          <w:szCs w:val="24"/>
        </w:rPr>
        <w:t>According to</w:t>
      </w:r>
      <w:r w:rsidR="001A781C">
        <w:rPr>
          <w:rFonts w:ascii="Times New Roman" w:hAnsi="Times New Roman" w:cs="Times New Roman"/>
          <w:sz w:val="24"/>
          <w:szCs w:val="24"/>
        </w:rPr>
        <w:t xml:space="preserve"> a 2018 Preliminary Budget report released by the Independent Budget Office</w:t>
      </w:r>
      <w:r w:rsidR="006338F4">
        <w:rPr>
          <w:rFonts w:ascii="Times New Roman" w:hAnsi="Times New Roman" w:cs="Times New Roman"/>
          <w:sz w:val="24"/>
          <w:szCs w:val="24"/>
        </w:rPr>
        <w:t>,</w:t>
      </w:r>
      <w:r>
        <w:rPr>
          <w:rFonts w:ascii="Times New Roman" w:hAnsi="Times New Roman" w:cs="Times New Roman"/>
          <w:sz w:val="24"/>
          <w:szCs w:val="24"/>
        </w:rPr>
        <w:t xml:space="preserve"> </w:t>
      </w:r>
      <w:r w:rsidR="006338F4">
        <w:rPr>
          <w:rFonts w:ascii="Times New Roman" w:hAnsi="Times New Roman" w:cs="Times New Roman"/>
          <w:sz w:val="24"/>
          <w:szCs w:val="24"/>
        </w:rPr>
        <w:t>t</w:t>
      </w:r>
      <w:r>
        <w:rPr>
          <w:rFonts w:ascii="Times New Roman" w:hAnsi="Times New Roman" w:cs="Times New Roman"/>
          <w:sz w:val="24"/>
          <w:szCs w:val="24"/>
        </w:rPr>
        <w:t xml:space="preserve">he </w:t>
      </w:r>
      <w:r w:rsidR="00604A57">
        <w:rPr>
          <w:rFonts w:ascii="Times New Roman" w:hAnsi="Times New Roman" w:cs="Times New Roman"/>
          <w:sz w:val="24"/>
          <w:szCs w:val="24"/>
        </w:rPr>
        <w:t>S</w:t>
      </w:r>
      <w:r>
        <w:rPr>
          <w:rFonts w:ascii="Times New Roman" w:hAnsi="Times New Roman" w:cs="Times New Roman"/>
          <w:sz w:val="24"/>
          <w:szCs w:val="24"/>
        </w:rPr>
        <w:t xml:space="preserve">tate has placed the burden upon </w:t>
      </w:r>
      <w:r w:rsidR="00604A57">
        <w:rPr>
          <w:rFonts w:ascii="Times New Roman" w:hAnsi="Times New Roman" w:cs="Times New Roman"/>
          <w:sz w:val="24"/>
          <w:szCs w:val="24"/>
        </w:rPr>
        <w:t>the City</w:t>
      </w:r>
      <w:r>
        <w:rPr>
          <w:rFonts w:ascii="Times New Roman" w:hAnsi="Times New Roman" w:cs="Times New Roman"/>
          <w:sz w:val="24"/>
          <w:szCs w:val="24"/>
        </w:rPr>
        <w:t xml:space="preserve"> to rely on surpluses to absorb the costs associated with implement</w:t>
      </w:r>
      <w:r w:rsidR="00604A57">
        <w:rPr>
          <w:rFonts w:ascii="Times New Roman" w:hAnsi="Times New Roman" w:cs="Times New Roman"/>
          <w:sz w:val="24"/>
          <w:szCs w:val="24"/>
        </w:rPr>
        <w:t>ing RTA</w:t>
      </w:r>
      <w:r>
        <w:rPr>
          <w:rFonts w:ascii="Times New Roman" w:hAnsi="Times New Roman" w:cs="Times New Roman"/>
          <w:sz w:val="24"/>
          <w:szCs w:val="24"/>
        </w:rPr>
        <w:t>, inhibiting the City from further expanding existing juvenile services and programs; and</w:t>
      </w:r>
    </w:p>
    <w:p w14:paraId="7A2A78DB" w14:textId="6C5603BA" w:rsidR="00307474" w:rsidRDefault="00307474" w:rsidP="00102D1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City agencies such as </w:t>
      </w:r>
      <w:r w:rsidR="001A781C">
        <w:rPr>
          <w:rFonts w:ascii="Times New Roman" w:hAnsi="Times New Roman" w:cs="Times New Roman"/>
          <w:sz w:val="24"/>
          <w:szCs w:val="24"/>
        </w:rPr>
        <w:t xml:space="preserve">the </w:t>
      </w:r>
      <w:r w:rsidR="00415114">
        <w:rPr>
          <w:rFonts w:ascii="Times New Roman" w:hAnsi="Times New Roman" w:cs="Times New Roman"/>
          <w:sz w:val="24"/>
          <w:szCs w:val="24"/>
        </w:rPr>
        <w:t xml:space="preserve">Department </w:t>
      </w:r>
      <w:r w:rsidR="001A781C">
        <w:rPr>
          <w:rFonts w:ascii="Times New Roman" w:hAnsi="Times New Roman" w:cs="Times New Roman"/>
          <w:sz w:val="24"/>
          <w:szCs w:val="24"/>
        </w:rPr>
        <w:t xml:space="preserve">of </w:t>
      </w:r>
      <w:r w:rsidR="00415114">
        <w:rPr>
          <w:rFonts w:ascii="Times New Roman" w:hAnsi="Times New Roman" w:cs="Times New Roman"/>
          <w:sz w:val="24"/>
          <w:szCs w:val="24"/>
        </w:rPr>
        <w:t>P</w:t>
      </w:r>
      <w:r>
        <w:rPr>
          <w:rFonts w:ascii="Times New Roman" w:hAnsi="Times New Roman" w:cs="Times New Roman"/>
          <w:sz w:val="24"/>
          <w:szCs w:val="24"/>
        </w:rPr>
        <w:t xml:space="preserve">robation, </w:t>
      </w:r>
      <w:r w:rsidR="00415114">
        <w:rPr>
          <w:rFonts w:ascii="Times New Roman" w:hAnsi="Times New Roman" w:cs="Times New Roman"/>
          <w:sz w:val="24"/>
          <w:szCs w:val="24"/>
        </w:rPr>
        <w:t xml:space="preserve">Department </w:t>
      </w:r>
      <w:r w:rsidR="001A781C">
        <w:rPr>
          <w:rFonts w:ascii="Times New Roman" w:hAnsi="Times New Roman" w:cs="Times New Roman"/>
          <w:sz w:val="24"/>
          <w:szCs w:val="24"/>
        </w:rPr>
        <w:t xml:space="preserve">of </w:t>
      </w:r>
      <w:r w:rsidR="00415114">
        <w:rPr>
          <w:rFonts w:ascii="Times New Roman" w:hAnsi="Times New Roman" w:cs="Times New Roman"/>
          <w:sz w:val="24"/>
          <w:szCs w:val="24"/>
        </w:rPr>
        <w:t>C</w:t>
      </w:r>
      <w:r>
        <w:rPr>
          <w:rFonts w:ascii="Times New Roman" w:hAnsi="Times New Roman" w:cs="Times New Roman"/>
          <w:sz w:val="24"/>
          <w:szCs w:val="24"/>
        </w:rPr>
        <w:t xml:space="preserve">orrection, </w:t>
      </w:r>
      <w:r w:rsidR="00415114">
        <w:rPr>
          <w:rFonts w:ascii="Times New Roman" w:hAnsi="Times New Roman" w:cs="Times New Roman"/>
          <w:sz w:val="24"/>
          <w:szCs w:val="24"/>
        </w:rPr>
        <w:t>P</w:t>
      </w:r>
      <w:r>
        <w:rPr>
          <w:rFonts w:ascii="Times New Roman" w:hAnsi="Times New Roman" w:cs="Times New Roman"/>
          <w:sz w:val="24"/>
          <w:szCs w:val="24"/>
        </w:rPr>
        <w:t>olice</w:t>
      </w:r>
      <w:r w:rsidR="006338F4">
        <w:rPr>
          <w:rFonts w:ascii="Times New Roman" w:hAnsi="Times New Roman" w:cs="Times New Roman"/>
          <w:sz w:val="24"/>
          <w:szCs w:val="24"/>
        </w:rPr>
        <w:t xml:space="preserve"> </w:t>
      </w:r>
      <w:r w:rsidR="00415114">
        <w:rPr>
          <w:rFonts w:ascii="Times New Roman" w:hAnsi="Times New Roman" w:cs="Times New Roman"/>
          <w:sz w:val="24"/>
          <w:szCs w:val="24"/>
        </w:rPr>
        <w:t>D</w:t>
      </w:r>
      <w:r w:rsidR="006338F4">
        <w:rPr>
          <w:rFonts w:ascii="Times New Roman" w:hAnsi="Times New Roman" w:cs="Times New Roman"/>
          <w:sz w:val="24"/>
          <w:szCs w:val="24"/>
        </w:rPr>
        <w:t>epartment,</w:t>
      </w:r>
      <w:r>
        <w:rPr>
          <w:rFonts w:ascii="Times New Roman" w:hAnsi="Times New Roman" w:cs="Times New Roman"/>
          <w:sz w:val="24"/>
          <w:szCs w:val="24"/>
        </w:rPr>
        <w:t xml:space="preserve"> and </w:t>
      </w:r>
      <w:r w:rsidR="00415114">
        <w:rPr>
          <w:rFonts w:ascii="Times New Roman" w:hAnsi="Times New Roman" w:cs="Times New Roman"/>
          <w:sz w:val="24"/>
          <w:szCs w:val="24"/>
        </w:rPr>
        <w:t>L</w:t>
      </w:r>
      <w:r w:rsidR="001A781C">
        <w:rPr>
          <w:rFonts w:ascii="Times New Roman" w:hAnsi="Times New Roman" w:cs="Times New Roman"/>
          <w:sz w:val="24"/>
          <w:szCs w:val="24"/>
        </w:rPr>
        <w:t xml:space="preserve">aw </w:t>
      </w:r>
      <w:r w:rsidR="00415114">
        <w:rPr>
          <w:rFonts w:ascii="Times New Roman" w:hAnsi="Times New Roman" w:cs="Times New Roman"/>
          <w:sz w:val="24"/>
          <w:szCs w:val="24"/>
        </w:rPr>
        <w:t>D</w:t>
      </w:r>
      <w:r w:rsidR="001A781C">
        <w:rPr>
          <w:rFonts w:ascii="Times New Roman" w:hAnsi="Times New Roman" w:cs="Times New Roman"/>
          <w:sz w:val="24"/>
          <w:szCs w:val="24"/>
        </w:rPr>
        <w:t>epartment</w:t>
      </w:r>
      <w:r>
        <w:rPr>
          <w:rFonts w:ascii="Times New Roman" w:hAnsi="Times New Roman" w:cs="Times New Roman"/>
          <w:sz w:val="24"/>
          <w:szCs w:val="24"/>
        </w:rPr>
        <w:t xml:space="preserve"> have bor</w:t>
      </w:r>
      <w:r w:rsidR="00604A57">
        <w:rPr>
          <w:rFonts w:ascii="Times New Roman" w:hAnsi="Times New Roman" w:cs="Times New Roman"/>
          <w:sz w:val="24"/>
          <w:szCs w:val="24"/>
        </w:rPr>
        <w:t>ne</w:t>
      </w:r>
      <w:r>
        <w:rPr>
          <w:rFonts w:ascii="Times New Roman" w:hAnsi="Times New Roman" w:cs="Times New Roman"/>
          <w:sz w:val="24"/>
          <w:szCs w:val="24"/>
        </w:rPr>
        <w:t xml:space="preserve"> the cost of </w:t>
      </w:r>
      <w:r w:rsidR="00604A57">
        <w:rPr>
          <w:rFonts w:ascii="Times New Roman" w:hAnsi="Times New Roman" w:cs="Times New Roman"/>
          <w:sz w:val="24"/>
          <w:szCs w:val="24"/>
        </w:rPr>
        <w:t>RTA</w:t>
      </w:r>
      <w:r>
        <w:rPr>
          <w:rFonts w:ascii="Times New Roman" w:hAnsi="Times New Roman" w:cs="Times New Roman"/>
          <w:sz w:val="24"/>
          <w:szCs w:val="24"/>
        </w:rPr>
        <w:t xml:space="preserve"> implementation</w:t>
      </w:r>
      <w:r w:rsidR="00604A57">
        <w:rPr>
          <w:rFonts w:ascii="Times New Roman" w:hAnsi="Times New Roman" w:cs="Times New Roman"/>
          <w:sz w:val="24"/>
          <w:szCs w:val="24"/>
        </w:rPr>
        <w:t>,</w:t>
      </w:r>
      <w:r w:rsidR="006338F4">
        <w:rPr>
          <w:rFonts w:ascii="Times New Roman" w:hAnsi="Times New Roman" w:cs="Times New Roman"/>
          <w:sz w:val="24"/>
          <w:szCs w:val="24"/>
        </w:rPr>
        <w:t xml:space="preserve"> </w:t>
      </w:r>
      <w:r w:rsidR="00604A57">
        <w:rPr>
          <w:rFonts w:ascii="Times New Roman" w:hAnsi="Times New Roman" w:cs="Times New Roman"/>
          <w:sz w:val="24"/>
          <w:szCs w:val="24"/>
        </w:rPr>
        <w:t>reducing</w:t>
      </w:r>
      <w:r>
        <w:rPr>
          <w:rFonts w:ascii="Times New Roman" w:hAnsi="Times New Roman" w:cs="Times New Roman"/>
          <w:sz w:val="24"/>
          <w:szCs w:val="24"/>
        </w:rPr>
        <w:t xml:space="preserve"> funds</w:t>
      </w:r>
      <w:r w:rsidR="00604A57">
        <w:rPr>
          <w:rFonts w:ascii="Times New Roman" w:hAnsi="Times New Roman" w:cs="Times New Roman"/>
          <w:sz w:val="24"/>
          <w:szCs w:val="24"/>
        </w:rPr>
        <w:t xml:space="preserve"> otherwise available</w:t>
      </w:r>
      <w:r>
        <w:rPr>
          <w:rFonts w:ascii="Times New Roman" w:hAnsi="Times New Roman" w:cs="Times New Roman"/>
          <w:sz w:val="24"/>
          <w:szCs w:val="24"/>
        </w:rPr>
        <w:t xml:space="preserve"> f</w:t>
      </w:r>
      <w:r w:rsidR="00604A57">
        <w:rPr>
          <w:rFonts w:ascii="Times New Roman" w:hAnsi="Times New Roman" w:cs="Times New Roman"/>
          <w:sz w:val="24"/>
          <w:szCs w:val="24"/>
        </w:rPr>
        <w:t>or</w:t>
      </w:r>
      <w:r>
        <w:rPr>
          <w:rFonts w:ascii="Times New Roman" w:hAnsi="Times New Roman" w:cs="Times New Roman"/>
          <w:sz w:val="24"/>
          <w:szCs w:val="24"/>
        </w:rPr>
        <w:t xml:space="preserve"> other programming and service</w:t>
      </w:r>
      <w:r w:rsidR="00604A57">
        <w:rPr>
          <w:rFonts w:ascii="Times New Roman" w:hAnsi="Times New Roman" w:cs="Times New Roman"/>
          <w:sz w:val="24"/>
          <w:szCs w:val="24"/>
        </w:rPr>
        <w:t>s</w:t>
      </w:r>
      <w:r>
        <w:rPr>
          <w:rFonts w:ascii="Times New Roman" w:hAnsi="Times New Roman" w:cs="Times New Roman"/>
          <w:sz w:val="24"/>
          <w:szCs w:val="24"/>
        </w:rPr>
        <w:t>; and</w:t>
      </w:r>
    </w:p>
    <w:p w14:paraId="3BA01B47" w14:textId="3AD9DE32" w:rsidR="000F66EE" w:rsidRDefault="00102D1A" w:rsidP="0030747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In </w:t>
      </w:r>
      <w:r w:rsidR="00182A9F">
        <w:rPr>
          <w:rFonts w:ascii="Times New Roman" w:hAnsi="Times New Roman" w:cs="Times New Roman"/>
          <w:sz w:val="24"/>
          <w:szCs w:val="24"/>
        </w:rPr>
        <w:t xml:space="preserve">its </w:t>
      </w:r>
      <w:r>
        <w:rPr>
          <w:rFonts w:ascii="Times New Roman" w:hAnsi="Times New Roman" w:cs="Times New Roman"/>
          <w:sz w:val="24"/>
          <w:szCs w:val="24"/>
        </w:rPr>
        <w:t>2025-2026 Budget Proposal</w:t>
      </w:r>
      <w:r w:rsidR="000F66EE">
        <w:rPr>
          <w:rFonts w:ascii="Times New Roman" w:hAnsi="Times New Roman" w:cs="Times New Roman"/>
          <w:sz w:val="24"/>
          <w:szCs w:val="24"/>
        </w:rPr>
        <w:t xml:space="preserve"> (Proposal)</w:t>
      </w:r>
      <w:r w:rsidR="00182A9F">
        <w:rPr>
          <w:rFonts w:ascii="Times New Roman" w:hAnsi="Times New Roman" w:cs="Times New Roman"/>
          <w:sz w:val="24"/>
          <w:szCs w:val="24"/>
        </w:rPr>
        <w:t>,</w:t>
      </w:r>
      <w:r>
        <w:rPr>
          <w:rFonts w:ascii="Times New Roman" w:hAnsi="Times New Roman" w:cs="Times New Roman"/>
          <w:sz w:val="24"/>
          <w:szCs w:val="24"/>
        </w:rPr>
        <w:t xml:space="preserve"> the </w:t>
      </w:r>
      <w:r w:rsidR="00182A9F">
        <w:rPr>
          <w:rFonts w:ascii="Times New Roman" w:hAnsi="Times New Roman" w:cs="Times New Roman"/>
          <w:sz w:val="24"/>
          <w:szCs w:val="24"/>
        </w:rPr>
        <w:t xml:space="preserve">New York State Assembly </w:t>
      </w:r>
      <w:r>
        <w:rPr>
          <w:rFonts w:ascii="Times New Roman" w:hAnsi="Times New Roman" w:cs="Times New Roman"/>
          <w:sz w:val="24"/>
          <w:szCs w:val="24"/>
        </w:rPr>
        <w:t>proposed a modification of the</w:t>
      </w:r>
      <w:r w:rsidR="00E36D5D">
        <w:rPr>
          <w:rFonts w:ascii="Times New Roman" w:hAnsi="Times New Roman" w:cs="Times New Roman"/>
          <w:sz w:val="24"/>
          <w:szCs w:val="24"/>
        </w:rPr>
        <w:t xml:space="preserve"> RTA statute</w:t>
      </w:r>
      <w:r>
        <w:rPr>
          <w:rFonts w:ascii="Times New Roman" w:hAnsi="Times New Roman" w:cs="Times New Roman"/>
          <w:sz w:val="24"/>
          <w:szCs w:val="24"/>
        </w:rPr>
        <w:t xml:space="preserve"> to remove the requirement that </w:t>
      </w:r>
      <w:r w:rsidR="00B471E7">
        <w:rPr>
          <w:rFonts w:ascii="Times New Roman" w:hAnsi="Times New Roman" w:cs="Times New Roman"/>
          <w:sz w:val="24"/>
          <w:szCs w:val="24"/>
        </w:rPr>
        <w:t xml:space="preserve">counties </w:t>
      </w:r>
      <w:r>
        <w:rPr>
          <w:rFonts w:ascii="Times New Roman" w:hAnsi="Times New Roman" w:cs="Times New Roman"/>
          <w:sz w:val="24"/>
          <w:szCs w:val="24"/>
        </w:rPr>
        <w:t xml:space="preserve">must adhere to </w:t>
      </w:r>
      <w:r w:rsidR="00182A9F">
        <w:rPr>
          <w:rFonts w:ascii="Times New Roman" w:hAnsi="Times New Roman" w:cs="Times New Roman"/>
          <w:sz w:val="24"/>
          <w:szCs w:val="24"/>
        </w:rPr>
        <w:t xml:space="preserve">a </w:t>
      </w:r>
      <w:r>
        <w:rPr>
          <w:rFonts w:ascii="Times New Roman" w:hAnsi="Times New Roman" w:cs="Times New Roman"/>
          <w:sz w:val="24"/>
          <w:szCs w:val="24"/>
        </w:rPr>
        <w:t xml:space="preserve">2 percent </w:t>
      </w:r>
      <w:r w:rsidR="00393DCD">
        <w:rPr>
          <w:rFonts w:ascii="Times New Roman" w:hAnsi="Times New Roman" w:cs="Times New Roman"/>
          <w:sz w:val="24"/>
          <w:szCs w:val="24"/>
        </w:rPr>
        <w:t>annual property tax increase</w:t>
      </w:r>
      <w:r>
        <w:rPr>
          <w:rFonts w:ascii="Times New Roman" w:hAnsi="Times New Roman" w:cs="Times New Roman"/>
          <w:sz w:val="24"/>
          <w:szCs w:val="24"/>
        </w:rPr>
        <w:t xml:space="preserve"> or be fiscally distressed to participate in the </w:t>
      </w:r>
      <w:r w:rsidR="00182A9F">
        <w:rPr>
          <w:rFonts w:ascii="Times New Roman" w:hAnsi="Times New Roman" w:cs="Times New Roman"/>
          <w:sz w:val="24"/>
          <w:szCs w:val="24"/>
        </w:rPr>
        <w:t xml:space="preserve">RTA reimbursement </w:t>
      </w:r>
      <w:r>
        <w:rPr>
          <w:rFonts w:ascii="Times New Roman" w:hAnsi="Times New Roman" w:cs="Times New Roman"/>
          <w:sz w:val="24"/>
          <w:szCs w:val="24"/>
        </w:rPr>
        <w:t>program</w:t>
      </w:r>
      <w:r w:rsidR="000F66EE">
        <w:rPr>
          <w:rFonts w:ascii="Times New Roman" w:hAnsi="Times New Roman" w:cs="Times New Roman"/>
          <w:sz w:val="24"/>
          <w:szCs w:val="24"/>
        </w:rPr>
        <w:t>; and</w:t>
      </w:r>
    </w:p>
    <w:p w14:paraId="14AAA85A" w14:textId="65D39E33" w:rsidR="00393DCD" w:rsidRDefault="000F66EE" w:rsidP="0030747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 Assembly’s Proposal does not clarify whether it proposes to remove statutory language that operates to exclude the City from eligibility to participate in the reimbursement progr</w:t>
      </w:r>
      <w:r w:rsidR="0064502A">
        <w:rPr>
          <w:rFonts w:ascii="Times New Roman" w:hAnsi="Times New Roman" w:cs="Times New Roman"/>
          <w:sz w:val="24"/>
          <w:szCs w:val="24"/>
        </w:rPr>
        <w:t>a</w:t>
      </w:r>
      <w:r>
        <w:rPr>
          <w:rFonts w:ascii="Times New Roman" w:hAnsi="Times New Roman" w:cs="Times New Roman"/>
          <w:sz w:val="24"/>
          <w:szCs w:val="24"/>
        </w:rPr>
        <w:t>m</w:t>
      </w:r>
      <w:r w:rsidR="00102D1A" w:rsidRPr="00465ACB">
        <w:rPr>
          <w:rFonts w:ascii="Times New Roman" w:hAnsi="Times New Roman" w:cs="Times New Roman"/>
          <w:sz w:val="24"/>
          <w:szCs w:val="24"/>
        </w:rPr>
        <w:t>;</w:t>
      </w:r>
      <w:r w:rsidR="00393DCD">
        <w:rPr>
          <w:rFonts w:ascii="Times New Roman" w:hAnsi="Times New Roman" w:cs="Times New Roman"/>
          <w:sz w:val="24"/>
          <w:szCs w:val="24"/>
        </w:rPr>
        <w:t xml:space="preserve"> and</w:t>
      </w:r>
    </w:p>
    <w:p w14:paraId="36E90D98" w14:textId="27ACB012" w:rsidR="00AD337D" w:rsidRDefault="00393DCD" w:rsidP="0030747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Permitting the City to seek reimbursement of expenses associated with implementing RTA would support important reforms</w:t>
      </w:r>
      <w:r w:rsidR="006338F4">
        <w:rPr>
          <w:rFonts w:ascii="Times New Roman" w:hAnsi="Times New Roman" w:cs="Times New Roman"/>
          <w:sz w:val="24"/>
          <w:szCs w:val="24"/>
        </w:rPr>
        <w:t xml:space="preserve"> without negatively impacting the City’s ability to provide other crucial services</w:t>
      </w:r>
      <w:r>
        <w:rPr>
          <w:rFonts w:ascii="Times New Roman" w:hAnsi="Times New Roman" w:cs="Times New Roman"/>
          <w:sz w:val="24"/>
          <w:szCs w:val="24"/>
        </w:rPr>
        <w:t>;</w:t>
      </w:r>
      <w:r w:rsidR="00905725">
        <w:rPr>
          <w:rFonts w:ascii="Times New Roman" w:hAnsi="Times New Roman" w:cs="Times New Roman"/>
          <w:sz w:val="24"/>
          <w:szCs w:val="24"/>
        </w:rPr>
        <w:t xml:space="preserve"> </w:t>
      </w:r>
      <w:r w:rsidR="0064502A">
        <w:rPr>
          <w:rFonts w:ascii="Times New Roman" w:hAnsi="Times New Roman" w:cs="Times New Roman"/>
          <w:sz w:val="24"/>
          <w:szCs w:val="24"/>
        </w:rPr>
        <w:t>and</w:t>
      </w:r>
    </w:p>
    <w:p w14:paraId="4401695F" w14:textId="57F6FA55" w:rsidR="0064502A" w:rsidRDefault="0064502A" w:rsidP="0030747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In line with the Assembly’s Proposal to remove the conditions that currently restrict county eligibility to participate in the RTA reimbursement program, the State should grant such eligibility to the City without </w:t>
      </w:r>
      <w:r w:rsidR="00B471E7">
        <w:rPr>
          <w:rFonts w:ascii="Times New Roman" w:hAnsi="Times New Roman" w:cs="Times New Roman"/>
          <w:sz w:val="24"/>
          <w:szCs w:val="24"/>
        </w:rPr>
        <w:t>the imposition of additional conditions</w:t>
      </w:r>
      <w:r>
        <w:rPr>
          <w:rFonts w:ascii="Times New Roman" w:hAnsi="Times New Roman" w:cs="Times New Roman"/>
          <w:sz w:val="24"/>
          <w:szCs w:val="24"/>
        </w:rPr>
        <w:t>; and</w:t>
      </w:r>
    </w:p>
    <w:p w14:paraId="5EEDD352" w14:textId="3235462F" w:rsidR="00465ACB" w:rsidRPr="00465ACB" w:rsidRDefault="00AD337D" w:rsidP="0030747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121AC9">
        <w:rPr>
          <w:rFonts w:ascii="Times New Roman" w:hAnsi="Times New Roman" w:cs="Times New Roman"/>
          <w:sz w:val="24"/>
          <w:szCs w:val="24"/>
        </w:rPr>
        <w:t>It</w:t>
      </w:r>
      <w:r>
        <w:rPr>
          <w:rFonts w:ascii="Times New Roman" w:hAnsi="Times New Roman" w:cs="Times New Roman"/>
          <w:sz w:val="24"/>
          <w:szCs w:val="24"/>
        </w:rPr>
        <w:t xml:space="preserve"> is inequitable</w:t>
      </w:r>
      <w:r w:rsidR="00121AC9">
        <w:rPr>
          <w:rFonts w:ascii="Times New Roman" w:hAnsi="Times New Roman" w:cs="Times New Roman"/>
          <w:sz w:val="24"/>
          <w:szCs w:val="24"/>
        </w:rPr>
        <w:t>, problematic,</w:t>
      </w:r>
      <w:r>
        <w:rPr>
          <w:rFonts w:ascii="Times New Roman" w:hAnsi="Times New Roman" w:cs="Times New Roman"/>
          <w:sz w:val="24"/>
          <w:szCs w:val="24"/>
        </w:rPr>
        <w:t xml:space="preserve"> and unfair for </w:t>
      </w:r>
      <w:r w:rsidR="000F66EE">
        <w:rPr>
          <w:rFonts w:ascii="Times New Roman" w:hAnsi="Times New Roman" w:cs="Times New Roman"/>
          <w:sz w:val="24"/>
          <w:szCs w:val="24"/>
        </w:rPr>
        <w:t>the</w:t>
      </w:r>
      <w:r>
        <w:rPr>
          <w:rFonts w:ascii="Times New Roman" w:hAnsi="Times New Roman" w:cs="Times New Roman"/>
          <w:sz w:val="24"/>
          <w:szCs w:val="24"/>
        </w:rPr>
        <w:t xml:space="preserve"> State to require the City to absorb the costs of a </w:t>
      </w:r>
      <w:r w:rsidR="00121AC9">
        <w:rPr>
          <w:rFonts w:ascii="Times New Roman" w:hAnsi="Times New Roman" w:cs="Times New Roman"/>
          <w:sz w:val="24"/>
          <w:szCs w:val="24"/>
        </w:rPr>
        <w:t>statewide</w:t>
      </w:r>
      <w:r>
        <w:rPr>
          <w:rFonts w:ascii="Times New Roman" w:hAnsi="Times New Roman" w:cs="Times New Roman"/>
          <w:sz w:val="24"/>
          <w:szCs w:val="24"/>
        </w:rPr>
        <w:t xml:space="preserve"> mandate when other localities are eligible for reimbursements</w:t>
      </w:r>
      <w:r w:rsidR="000F66EE">
        <w:rPr>
          <w:rFonts w:ascii="Times New Roman" w:hAnsi="Times New Roman" w:cs="Times New Roman"/>
          <w:sz w:val="24"/>
          <w:szCs w:val="24"/>
        </w:rPr>
        <w:t>,</w:t>
      </w:r>
      <w:r>
        <w:rPr>
          <w:rFonts w:ascii="Times New Roman" w:hAnsi="Times New Roman" w:cs="Times New Roman"/>
          <w:sz w:val="24"/>
          <w:szCs w:val="24"/>
        </w:rPr>
        <w:t xml:space="preserve"> </w:t>
      </w:r>
      <w:r w:rsidR="000F66EE">
        <w:rPr>
          <w:rFonts w:ascii="Times New Roman" w:hAnsi="Times New Roman" w:cs="Times New Roman"/>
          <w:sz w:val="24"/>
          <w:szCs w:val="24"/>
        </w:rPr>
        <w:t>particularly when</w:t>
      </w:r>
      <w:r>
        <w:rPr>
          <w:rFonts w:ascii="Times New Roman" w:hAnsi="Times New Roman" w:cs="Times New Roman"/>
          <w:sz w:val="24"/>
          <w:szCs w:val="24"/>
        </w:rPr>
        <w:t xml:space="preserve"> </w:t>
      </w:r>
      <w:r w:rsidR="000F66EE">
        <w:rPr>
          <w:rFonts w:ascii="Times New Roman" w:hAnsi="Times New Roman" w:cs="Times New Roman"/>
          <w:sz w:val="24"/>
          <w:szCs w:val="24"/>
        </w:rPr>
        <w:t>the</w:t>
      </w:r>
      <w:r>
        <w:rPr>
          <w:rFonts w:ascii="Times New Roman" w:hAnsi="Times New Roman" w:cs="Times New Roman"/>
          <w:sz w:val="24"/>
          <w:szCs w:val="24"/>
        </w:rPr>
        <w:t xml:space="preserve"> City </w:t>
      </w:r>
      <w:r w:rsidR="000F66EE">
        <w:rPr>
          <w:rFonts w:ascii="Times New Roman" w:hAnsi="Times New Roman" w:cs="Times New Roman"/>
          <w:sz w:val="24"/>
          <w:szCs w:val="24"/>
        </w:rPr>
        <w:t>is responsible for half or more of the statewide youth population affected by RTA</w:t>
      </w:r>
      <w:r w:rsidR="00121AC9">
        <w:rPr>
          <w:rFonts w:ascii="Times New Roman" w:hAnsi="Times New Roman" w:cs="Times New Roman"/>
          <w:sz w:val="24"/>
          <w:szCs w:val="24"/>
        </w:rPr>
        <w:t>;</w:t>
      </w:r>
      <w:r>
        <w:rPr>
          <w:rFonts w:ascii="Times New Roman" w:hAnsi="Times New Roman" w:cs="Times New Roman"/>
          <w:sz w:val="24"/>
          <w:szCs w:val="24"/>
        </w:rPr>
        <w:t xml:space="preserve"> </w:t>
      </w:r>
      <w:r w:rsidR="00465ACB" w:rsidRPr="00465ACB">
        <w:rPr>
          <w:rFonts w:ascii="Times New Roman" w:hAnsi="Times New Roman" w:cs="Times New Roman"/>
          <w:sz w:val="24"/>
          <w:szCs w:val="24"/>
        </w:rPr>
        <w:t>now, therefore, be it</w:t>
      </w:r>
    </w:p>
    <w:p w14:paraId="39C6C7D4" w14:textId="3692EEF3" w:rsidR="00102D1A" w:rsidRPr="00102D1A" w:rsidRDefault="00465ACB" w:rsidP="00102D1A">
      <w:pPr>
        <w:shd w:val="clear" w:color="auto" w:fill="FFFFFF"/>
        <w:spacing w:after="0" w:line="480" w:lineRule="auto"/>
        <w:ind w:firstLine="720"/>
        <w:jc w:val="both"/>
        <w:rPr>
          <w:rFonts w:ascii="Times New Roman" w:hAnsi="Times New Roman" w:cs="Times New Roman"/>
          <w:sz w:val="24"/>
          <w:szCs w:val="24"/>
        </w:rPr>
      </w:pPr>
      <w:r w:rsidRPr="00465ACB">
        <w:rPr>
          <w:rFonts w:ascii="Times New Roman" w:hAnsi="Times New Roman" w:cs="Times New Roman"/>
          <w:sz w:val="24"/>
          <w:szCs w:val="24"/>
        </w:rPr>
        <w:t xml:space="preserve">Resolved, That the Council of the City of New York </w:t>
      </w:r>
      <w:r w:rsidR="00102D1A">
        <w:rPr>
          <w:rFonts w:ascii="Times New Roman" w:hAnsi="Times New Roman" w:cs="Times New Roman"/>
          <w:sz w:val="24"/>
          <w:szCs w:val="24"/>
        </w:rPr>
        <w:t>calls</w:t>
      </w:r>
      <w:r w:rsidR="00102D1A" w:rsidRPr="00102D1A">
        <w:rPr>
          <w:rFonts w:ascii="Times New Roman" w:hAnsi="Times New Roman" w:cs="Times New Roman"/>
          <w:sz w:val="24"/>
          <w:szCs w:val="24"/>
        </w:rPr>
        <w:t xml:space="preserve"> on the New York State Legislature to pass, and the Governor</w:t>
      </w:r>
      <w:r w:rsidR="00182A9F">
        <w:rPr>
          <w:rFonts w:ascii="Times New Roman" w:hAnsi="Times New Roman" w:cs="Times New Roman"/>
          <w:sz w:val="24"/>
          <w:szCs w:val="24"/>
        </w:rPr>
        <w:t xml:space="preserve"> to sign, legislation</w:t>
      </w:r>
      <w:r w:rsidR="00102D1A" w:rsidRPr="00102D1A">
        <w:rPr>
          <w:rFonts w:ascii="Times New Roman" w:hAnsi="Times New Roman" w:cs="Times New Roman"/>
          <w:sz w:val="24"/>
          <w:szCs w:val="24"/>
        </w:rPr>
        <w:t xml:space="preserve"> to </w:t>
      </w:r>
      <w:r w:rsidR="00CB5440">
        <w:rPr>
          <w:rFonts w:ascii="Times New Roman" w:hAnsi="Times New Roman" w:cs="Times New Roman"/>
          <w:sz w:val="24"/>
          <w:szCs w:val="24"/>
        </w:rPr>
        <w:t>entitle New York City</w:t>
      </w:r>
      <w:r w:rsidR="00102D1A" w:rsidRPr="00102D1A">
        <w:rPr>
          <w:rFonts w:ascii="Times New Roman" w:hAnsi="Times New Roman" w:cs="Times New Roman"/>
          <w:sz w:val="24"/>
          <w:szCs w:val="24"/>
        </w:rPr>
        <w:t xml:space="preserve"> to participate in </w:t>
      </w:r>
      <w:r w:rsidR="00415114">
        <w:rPr>
          <w:rFonts w:ascii="Times New Roman" w:hAnsi="Times New Roman" w:cs="Times New Roman"/>
          <w:sz w:val="24"/>
          <w:szCs w:val="24"/>
        </w:rPr>
        <w:t xml:space="preserve">New York State </w:t>
      </w:r>
      <w:r w:rsidR="00102D1A" w:rsidRPr="00102D1A">
        <w:rPr>
          <w:rFonts w:ascii="Times New Roman" w:hAnsi="Times New Roman" w:cs="Times New Roman"/>
          <w:sz w:val="24"/>
          <w:szCs w:val="24"/>
        </w:rPr>
        <w:t>Raise the Age program funding</w:t>
      </w:r>
      <w:r w:rsidR="00182A9F">
        <w:rPr>
          <w:rFonts w:ascii="Times New Roman" w:hAnsi="Times New Roman" w:cs="Times New Roman"/>
          <w:sz w:val="24"/>
          <w:szCs w:val="24"/>
        </w:rPr>
        <w:t>.</w:t>
      </w:r>
    </w:p>
    <w:p w14:paraId="64D0DABC" w14:textId="19ECDD92" w:rsidR="00465ACB" w:rsidRPr="00465ACB" w:rsidRDefault="00465ACB" w:rsidP="00465ACB">
      <w:pPr>
        <w:shd w:val="clear" w:color="auto" w:fill="FFFFFF"/>
        <w:spacing w:after="0" w:line="480" w:lineRule="auto"/>
        <w:ind w:firstLine="720"/>
        <w:jc w:val="both"/>
        <w:rPr>
          <w:rFonts w:ascii="Times New Roman" w:hAnsi="Times New Roman" w:cs="Times New Roman"/>
          <w:sz w:val="24"/>
          <w:szCs w:val="24"/>
        </w:rPr>
      </w:pPr>
      <w:r w:rsidRPr="00465ACB">
        <w:rPr>
          <w:rFonts w:ascii="Times New Roman" w:hAnsi="Times New Roman" w:cs="Times New Roman"/>
          <w:sz w:val="24"/>
          <w:szCs w:val="24"/>
        </w:rPr>
        <w:t>.</w:t>
      </w:r>
    </w:p>
    <w:p w14:paraId="3B64585B" w14:textId="540E0DC1" w:rsidR="00E81708" w:rsidRDefault="00194691" w:rsidP="00465ACB">
      <w:pPr>
        <w:spacing w:after="0" w:line="240" w:lineRule="auto"/>
        <w:rPr>
          <w:rFonts w:ascii="Times New Roman" w:hAnsi="Times New Roman" w:cs="Times New Roman"/>
          <w:sz w:val="24"/>
          <w:szCs w:val="24"/>
        </w:rPr>
      </w:pPr>
      <w:r>
        <w:rPr>
          <w:rFonts w:ascii="Times New Roman" w:hAnsi="Times New Roman" w:cs="Times New Roman"/>
          <w:sz w:val="24"/>
          <w:szCs w:val="24"/>
        </w:rPr>
        <w:t>BS</w:t>
      </w:r>
    </w:p>
    <w:p w14:paraId="139E70C8" w14:textId="2A511FB0" w:rsidR="00465ACB" w:rsidRDefault="00465ACB" w:rsidP="00465ACB">
      <w:pPr>
        <w:spacing w:after="0" w:line="240" w:lineRule="auto"/>
        <w:rPr>
          <w:rFonts w:ascii="Times New Roman" w:hAnsi="Times New Roman" w:cs="Times New Roman"/>
          <w:sz w:val="24"/>
          <w:szCs w:val="24"/>
        </w:rPr>
      </w:pPr>
      <w:r>
        <w:rPr>
          <w:rFonts w:ascii="Times New Roman" w:hAnsi="Times New Roman" w:cs="Times New Roman"/>
          <w:sz w:val="24"/>
          <w:szCs w:val="24"/>
        </w:rPr>
        <w:t>LS</w:t>
      </w:r>
      <w:r w:rsidR="00102D1A">
        <w:rPr>
          <w:rFonts w:ascii="Times New Roman" w:hAnsi="Times New Roman" w:cs="Times New Roman"/>
          <w:sz w:val="24"/>
          <w:szCs w:val="24"/>
        </w:rPr>
        <w:t xml:space="preserve"> 21010</w:t>
      </w:r>
    </w:p>
    <w:p w14:paraId="40595457" w14:textId="0BF1AB13" w:rsidR="00465ACB" w:rsidRPr="00465ACB" w:rsidRDefault="00C506CB" w:rsidP="00465ACB">
      <w:pPr>
        <w:spacing w:after="0" w:line="240" w:lineRule="auto"/>
        <w:rPr>
          <w:rFonts w:ascii="Times New Roman" w:hAnsi="Times New Roman" w:cs="Times New Roman"/>
          <w:sz w:val="24"/>
          <w:szCs w:val="24"/>
        </w:rPr>
      </w:pPr>
      <w:r>
        <w:rPr>
          <w:rFonts w:ascii="Times New Roman" w:hAnsi="Times New Roman" w:cs="Times New Roman"/>
          <w:sz w:val="24"/>
          <w:szCs w:val="24"/>
        </w:rPr>
        <w:t>2/4/26</w:t>
      </w:r>
    </w:p>
    <w:sectPr w:rsidR="00465ACB" w:rsidRPr="00465AC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4F53A" w14:textId="77777777" w:rsidR="001A781C" w:rsidRDefault="001A781C" w:rsidP="001A781C">
      <w:pPr>
        <w:spacing w:after="0" w:line="240" w:lineRule="auto"/>
      </w:pPr>
      <w:r>
        <w:separator/>
      </w:r>
    </w:p>
  </w:endnote>
  <w:endnote w:type="continuationSeparator" w:id="0">
    <w:p w14:paraId="61DBF896" w14:textId="77777777" w:rsidR="001A781C" w:rsidRDefault="001A781C" w:rsidP="001A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489263"/>
      <w:docPartObj>
        <w:docPartGallery w:val="Page Numbers (Bottom of Page)"/>
        <w:docPartUnique/>
      </w:docPartObj>
    </w:sdtPr>
    <w:sdtEndPr>
      <w:rPr>
        <w:rFonts w:ascii="Times New Roman" w:hAnsi="Times New Roman" w:cs="Times New Roman"/>
        <w:noProof/>
        <w:sz w:val="24"/>
        <w:szCs w:val="24"/>
      </w:rPr>
    </w:sdtEndPr>
    <w:sdtContent>
      <w:p w14:paraId="430134AF" w14:textId="0D90D08D" w:rsidR="00B471E7" w:rsidRPr="005228E2" w:rsidRDefault="00B471E7">
        <w:pPr>
          <w:pStyle w:val="Footer"/>
          <w:jc w:val="center"/>
          <w:rPr>
            <w:rFonts w:ascii="Times New Roman" w:hAnsi="Times New Roman" w:cs="Times New Roman"/>
            <w:sz w:val="24"/>
            <w:szCs w:val="24"/>
          </w:rPr>
        </w:pPr>
        <w:r w:rsidRPr="005228E2">
          <w:rPr>
            <w:rFonts w:ascii="Times New Roman" w:hAnsi="Times New Roman" w:cs="Times New Roman"/>
            <w:sz w:val="24"/>
            <w:szCs w:val="24"/>
          </w:rPr>
          <w:fldChar w:fldCharType="begin"/>
        </w:r>
        <w:r w:rsidRPr="005228E2">
          <w:rPr>
            <w:rFonts w:ascii="Times New Roman" w:hAnsi="Times New Roman" w:cs="Times New Roman"/>
            <w:sz w:val="24"/>
            <w:szCs w:val="24"/>
          </w:rPr>
          <w:instrText xml:space="preserve"> PAGE   \* MERGEFORMAT </w:instrText>
        </w:r>
        <w:r w:rsidRPr="005228E2">
          <w:rPr>
            <w:rFonts w:ascii="Times New Roman" w:hAnsi="Times New Roman" w:cs="Times New Roman"/>
            <w:sz w:val="24"/>
            <w:szCs w:val="24"/>
          </w:rPr>
          <w:fldChar w:fldCharType="separate"/>
        </w:r>
        <w:r w:rsidRPr="005228E2">
          <w:rPr>
            <w:rFonts w:ascii="Times New Roman" w:hAnsi="Times New Roman" w:cs="Times New Roman"/>
            <w:noProof/>
            <w:sz w:val="24"/>
            <w:szCs w:val="24"/>
          </w:rPr>
          <w:t>2</w:t>
        </w:r>
        <w:r w:rsidRPr="005228E2">
          <w:rPr>
            <w:rFonts w:ascii="Times New Roman" w:hAnsi="Times New Roman" w:cs="Times New Roman"/>
            <w:noProof/>
            <w:sz w:val="24"/>
            <w:szCs w:val="24"/>
          </w:rPr>
          <w:fldChar w:fldCharType="end"/>
        </w:r>
      </w:p>
    </w:sdtContent>
  </w:sdt>
  <w:p w14:paraId="404DAB10" w14:textId="77777777" w:rsidR="00B471E7" w:rsidRDefault="00B471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00CF" w14:textId="77777777" w:rsidR="001A781C" w:rsidRDefault="001A781C" w:rsidP="001A781C">
      <w:pPr>
        <w:spacing w:after="0" w:line="240" w:lineRule="auto"/>
      </w:pPr>
      <w:r>
        <w:separator/>
      </w:r>
    </w:p>
  </w:footnote>
  <w:footnote w:type="continuationSeparator" w:id="0">
    <w:p w14:paraId="5E12052C" w14:textId="77777777" w:rsidR="001A781C" w:rsidRDefault="001A781C" w:rsidP="001A78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708"/>
    <w:rsid w:val="00061ED2"/>
    <w:rsid w:val="00061ED6"/>
    <w:rsid w:val="0008690A"/>
    <w:rsid w:val="000F66EE"/>
    <w:rsid w:val="00102D1A"/>
    <w:rsid w:val="0012031C"/>
    <w:rsid w:val="00121AC9"/>
    <w:rsid w:val="00182A9F"/>
    <w:rsid w:val="00187841"/>
    <w:rsid w:val="00194691"/>
    <w:rsid w:val="001A781C"/>
    <w:rsid w:val="001E20F8"/>
    <w:rsid w:val="00273565"/>
    <w:rsid w:val="002932BE"/>
    <w:rsid w:val="002976F6"/>
    <w:rsid w:val="002E2691"/>
    <w:rsid w:val="002F636F"/>
    <w:rsid w:val="00306EB3"/>
    <w:rsid w:val="00307474"/>
    <w:rsid w:val="003211FE"/>
    <w:rsid w:val="003316E3"/>
    <w:rsid w:val="00337B4E"/>
    <w:rsid w:val="00362E31"/>
    <w:rsid w:val="003718F4"/>
    <w:rsid w:val="003814C6"/>
    <w:rsid w:val="00393DCD"/>
    <w:rsid w:val="003D6AAF"/>
    <w:rsid w:val="00415114"/>
    <w:rsid w:val="00445F57"/>
    <w:rsid w:val="00465ACB"/>
    <w:rsid w:val="004C0A8E"/>
    <w:rsid w:val="004C6C1B"/>
    <w:rsid w:val="004F2745"/>
    <w:rsid w:val="005123E3"/>
    <w:rsid w:val="005228E2"/>
    <w:rsid w:val="005367D8"/>
    <w:rsid w:val="005B4CC4"/>
    <w:rsid w:val="005E6215"/>
    <w:rsid w:val="00604A57"/>
    <w:rsid w:val="006338F4"/>
    <w:rsid w:val="0063738D"/>
    <w:rsid w:val="0064502A"/>
    <w:rsid w:val="00675B84"/>
    <w:rsid w:val="00675FD3"/>
    <w:rsid w:val="00681F83"/>
    <w:rsid w:val="006E4DFE"/>
    <w:rsid w:val="0071277E"/>
    <w:rsid w:val="00781B2C"/>
    <w:rsid w:val="00835E97"/>
    <w:rsid w:val="00856DFC"/>
    <w:rsid w:val="00866922"/>
    <w:rsid w:val="00867966"/>
    <w:rsid w:val="008B5EC0"/>
    <w:rsid w:val="00905725"/>
    <w:rsid w:val="00914EA9"/>
    <w:rsid w:val="00927784"/>
    <w:rsid w:val="00930178"/>
    <w:rsid w:val="00930C28"/>
    <w:rsid w:val="00934842"/>
    <w:rsid w:val="00947637"/>
    <w:rsid w:val="00973249"/>
    <w:rsid w:val="00977FE4"/>
    <w:rsid w:val="009B07EB"/>
    <w:rsid w:val="00AB7975"/>
    <w:rsid w:val="00AC5910"/>
    <w:rsid w:val="00AD337D"/>
    <w:rsid w:val="00B40A73"/>
    <w:rsid w:val="00B471E7"/>
    <w:rsid w:val="00B53A8F"/>
    <w:rsid w:val="00BA0261"/>
    <w:rsid w:val="00BB5762"/>
    <w:rsid w:val="00BB74F8"/>
    <w:rsid w:val="00BF11DA"/>
    <w:rsid w:val="00C2122F"/>
    <w:rsid w:val="00C506CB"/>
    <w:rsid w:val="00C721EA"/>
    <w:rsid w:val="00C92D4B"/>
    <w:rsid w:val="00CB1873"/>
    <w:rsid w:val="00CB5440"/>
    <w:rsid w:val="00CE1058"/>
    <w:rsid w:val="00D30631"/>
    <w:rsid w:val="00E23452"/>
    <w:rsid w:val="00E36D5D"/>
    <w:rsid w:val="00E43466"/>
    <w:rsid w:val="00E81708"/>
    <w:rsid w:val="00E85D57"/>
    <w:rsid w:val="00EE17DC"/>
    <w:rsid w:val="00EE3D14"/>
    <w:rsid w:val="00F84010"/>
    <w:rsid w:val="00F961BB"/>
    <w:rsid w:val="00FD1E99"/>
    <w:rsid w:val="00FD2BC0"/>
    <w:rsid w:val="00FF5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500A36"/>
  <w15:chartTrackingRefBased/>
  <w15:docId w15:val="{4FC4AB19-32E7-4FA5-97CB-C65B08B0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D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14EA9"/>
    <w:rPr>
      <w:sz w:val="16"/>
      <w:szCs w:val="16"/>
    </w:rPr>
  </w:style>
  <w:style w:type="paragraph" w:styleId="CommentText">
    <w:name w:val="annotation text"/>
    <w:basedOn w:val="Normal"/>
    <w:link w:val="CommentTextChar"/>
    <w:uiPriority w:val="99"/>
    <w:unhideWhenUsed/>
    <w:rsid w:val="00914EA9"/>
    <w:pPr>
      <w:spacing w:line="240" w:lineRule="auto"/>
    </w:pPr>
    <w:rPr>
      <w:sz w:val="20"/>
      <w:szCs w:val="20"/>
    </w:rPr>
  </w:style>
  <w:style w:type="character" w:customStyle="1" w:styleId="CommentTextChar">
    <w:name w:val="Comment Text Char"/>
    <w:basedOn w:val="DefaultParagraphFont"/>
    <w:link w:val="CommentText"/>
    <w:uiPriority w:val="99"/>
    <w:rsid w:val="00914EA9"/>
    <w:rPr>
      <w:sz w:val="20"/>
      <w:szCs w:val="20"/>
    </w:rPr>
  </w:style>
  <w:style w:type="paragraph" w:styleId="CommentSubject">
    <w:name w:val="annotation subject"/>
    <w:basedOn w:val="CommentText"/>
    <w:next w:val="CommentText"/>
    <w:link w:val="CommentSubjectChar"/>
    <w:uiPriority w:val="99"/>
    <w:semiHidden/>
    <w:unhideWhenUsed/>
    <w:rsid w:val="00914EA9"/>
    <w:rPr>
      <w:b/>
      <w:bCs/>
    </w:rPr>
  </w:style>
  <w:style w:type="character" w:customStyle="1" w:styleId="CommentSubjectChar">
    <w:name w:val="Comment Subject Char"/>
    <w:basedOn w:val="CommentTextChar"/>
    <w:link w:val="CommentSubject"/>
    <w:uiPriority w:val="99"/>
    <w:semiHidden/>
    <w:rsid w:val="00914EA9"/>
    <w:rPr>
      <w:b/>
      <w:bCs/>
      <w:sz w:val="20"/>
      <w:szCs w:val="20"/>
    </w:rPr>
  </w:style>
  <w:style w:type="paragraph" w:styleId="BalloonText">
    <w:name w:val="Balloon Text"/>
    <w:basedOn w:val="Normal"/>
    <w:link w:val="BalloonTextChar"/>
    <w:uiPriority w:val="99"/>
    <w:semiHidden/>
    <w:unhideWhenUsed/>
    <w:rsid w:val="00914E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EA9"/>
    <w:rPr>
      <w:rFonts w:ascii="Segoe UI" w:hAnsi="Segoe UI" w:cs="Segoe UI"/>
      <w:sz w:val="18"/>
      <w:szCs w:val="18"/>
    </w:rPr>
  </w:style>
  <w:style w:type="paragraph" w:styleId="Revision">
    <w:name w:val="Revision"/>
    <w:hidden/>
    <w:uiPriority w:val="99"/>
    <w:semiHidden/>
    <w:rsid w:val="00934842"/>
    <w:pPr>
      <w:spacing w:after="0" w:line="240" w:lineRule="auto"/>
    </w:pPr>
  </w:style>
  <w:style w:type="paragraph" w:styleId="FootnoteText">
    <w:name w:val="footnote text"/>
    <w:basedOn w:val="Normal"/>
    <w:link w:val="FootnoteTextChar"/>
    <w:uiPriority w:val="99"/>
    <w:semiHidden/>
    <w:unhideWhenUsed/>
    <w:rsid w:val="001A78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781C"/>
    <w:rPr>
      <w:sz w:val="20"/>
      <w:szCs w:val="20"/>
    </w:rPr>
  </w:style>
  <w:style w:type="character" w:styleId="FootnoteReference">
    <w:name w:val="footnote reference"/>
    <w:basedOn w:val="DefaultParagraphFont"/>
    <w:uiPriority w:val="99"/>
    <w:semiHidden/>
    <w:unhideWhenUsed/>
    <w:rsid w:val="001A781C"/>
    <w:rPr>
      <w:vertAlign w:val="superscript"/>
    </w:rPr>
  </w:style>
  <w:style w:type="character" w:styleId="Hyperlink">
    <w:name w:val="Hyperlink"/>
    <w:basedOn w:val="DefaultParagraphFont"/>
    <w:uiPriority w:val="99"/>
    <w:unhideWhenUsed/>
    <w:rsid w:val="001A781C"/>
    <w:rPr>
      <w:color w:val="0563C1" w:themeColor="hyperlink"/>
      <w:u w:val="single"/>
    </w:rPr>
  </w:style>
  <w:style w:type="character" w:styleId="UnresolvedMention">
    <w:name w:val="Unresolved Mention"/>
    <w:basedOn w:val="DefaultParagraphFont"/>
    <w:uiPriority w:val="99"/>
    <w:semiHidden/>
    <w:unhideWhenUsed/>
    <w:rsid w:val="001A781C"/>
    <w:rPr>
      <w:color w:val="605E5C"/>
      <w:shd w:val="clear" w:color="auto" w:fill="E1DFDD"/>
    </w:rPr>
  </w:style>
  <w:style w:type="paragraph" w:styleId="Header">
    <w:name w:val="header"/>
    <w:basedOn w:val="Normal"/>
    <w:link w:val="HeaderChar"/>
    <w:uiPriority w:val="99"/>
    <w:unhideWhenUsed/>
    <w:rsid w:val="00B471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1E7"/>
  </w:style>
  <w:style w:type="paragraph" w:styleId="Footer">
    <w:name w:val="footer"/>
    <w:basedOn w:val="Normal"/>
    <w:link w:val="FooterChar"/>
    <w:uiPriority w:val="99"/>
    <w:unhideWhenUsed/>
    <w:rsid w:val="00B471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2064D-2332-4A84-A08F-F790831F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785</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Conde, Jose</dc:creator>
  <cp:keywords/>
  <dc:description/>
  <cp:lastModifiedBy>Jeffries, Jillian</cp:lastModifiedBy>
  <cp:revision>5</cp:revision>
  <dcterms:created xsi:type="dcterms:W3CDTF">2026-04-14T18:14:00Z</dcterms:created>
  <dcterms:modified xsi:type="dcterms:W3CDTF">2026-04-14T18:17:00Z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bd314ee0-6246-47d7-a0ca-e8d710f43a6f</vt:lpwstr>
  </property>
</Properties>
</file>