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C96CBD" w14:textId="47521351" w:rsidR="004E1CF2" w:rsidRDefault="3F229235" w:rsidP="00E97376">
      <w:pPr>
        <w:ind w:firstLine="0"/>
        <w:jc w:val="center"/>
      </w:pPr>
      <w:r>
        <w:t xml:space="preserve">Int. No. </w:t>
      </w:r>
      <w:r w:rsidR="00582F97">
        <w:t>560</w:t>
      </w:r>
    </w:p>
    <w:p w14:paraId="655D68CC" w14:textId="77777777" w:rsidR="00E97376" w:rsidRDefault="00E97376" w:rsidP="00E97376">
      <w:pPr>
        <w:ind w:firstLine="0"/>
        <w:jc w:val="center"/>
      </w:pPr>
    </w:p>
    <w:p w14:paraId="7D9244DF" w14:textId="77777777" w:rsidR="00BC07C5" w:rsidRDefault="00BC07C5" w:rsidP="00BC07C5">
      <w:pPr>
        <w:autoSpaceDE w:val="0"/>
        <w:autoSpaceDN w:val="0"/>
        <w:adjustRightInd w:val="0"/>
        <w:ind w:firstLine="0"/>
        <w:jc w:val="both"/>
        <w:rPr>
          <w:rFonts w:eastAsia="Calibri"/>
        </w:rPr>
      </w:pPr>
      <w:r>
        <w:rPr>
          <w:rFonts w:eastAsia="Calibri"/>
        </w:rPr>
        <w:t>By Council Members Gennaro, Morano, Louis, Brewer and Hudson</w:t>
      </w:r>
    </w:p>
    <w:p w14:paraId="1CB6FB58" w14:textId="77777777" w:rsidR="003E7547" w:rsidRDefault="003E7547" w:rsidP="007101A2">
      <w:pPr>
        <w:pStyle w:val="BodyText"/>
        <w:spacing w:line="240" w:lineRule="auto"/>
        <w:ind w:firstLine="0"/>
      </w:pPr>
    </w:p>
    <w:p w14:paraId="29760675" w14:textId="77777777" w:rsidR="00AC345D" w:rsidRPr="00AC345D" w:rsidRDefault="00AC345D" w:rsidP="007101A2">
      <w:pPr>
        <w:pStyle w:val="BodyText"/>
        <w:spacing w:line="240" w:lineRule="auto"/>
        <w:ind w:firstLine="0"/>
        <w:rPr>
          <w:vanish/>
        </w:rPr>
      </w:pPr>
      <w:r w:rsidRPr="00AC345D">
        <w:rPr>
          <w:vanish/>
        </w:rPr>
        <w:t>..Title</w:t>
      </w:r>
    </w:p>
    <w:p w14:paraId="762CBF34" w14:textId="1A803AE5" w:rsidR="004E1CF2" w:rsidRDefault="00AC345D" w:rsidP="007101A2">
      <w:pPr>
        <w:pStyle w:val="BodyText"/>
        <w:spacing w:line="240" w:lineRule="auto"/>
        <w:ind w:firstLine="0"/>
      </w:pPr>
      <w:r>
        <w:t>A Local Law t</w:t>
      </w:r>
      <w:r w:rsidR="004E1CF2">
        <w:t xml:space="preserve">o </w:t>
      </w:r>
      <w:r w:rsidR="00E310B4">
        <w:t>amend the</w:t>
      </w:r>
      <w:r w:rsidR="00FC547E">
        <w:t xml:space="preserve"> </w:t>
      </w:r>
      <w:r w:rsidR="00366B6F">
        <w:t>administrative code of the city of New York</w:t>
      </w:r>
      <w:r w:rsidR="004E1CF2">
        <w:t>, in relation to</w:t>
      </w:r>
      <w:r w:rsidR="00873B26">
        <w:t xml:space="preserve"> </w:t>
      </w:r>
      <w:r w:rsidR="00366B6F">
        <w:t>prohibit</w:t>
      </w:r>
      <w:r w:rsidR="00922CBA">
        <w:t>ing</w:t>
      </w:r>
      <w:r w:rsidR="00366B6F">
        <w:t xml:space="preserve"> non-therapeutic, elective, or c</w:t>
      </w:r>
      <w:r w:rsidR="009A484F">
        <w:t>onvenience surgical devocalization</w:t>
      </w:r>
      <w:r w:rsidR="00366B6F">
        <w:t xml:space="preserve"> of healthy cats and dogs</w:t>
      </w:r>
    </w:p>
    <w:p w14:paraId="44603430" w14:textId="0E922AFC" w:rsidR="00AC345D" w:rsidRPr="00AC345D" w:rsidRDefault="00AC345D" w:rsidP="007101A2">
      <w:pPr>
        <w:pStyle w:val="BodyText"/>
        <w:spacing w:line="240" w:lineRule="auto"/>
        <w:ind w:firstLine="0"/>
        <w:rPr>
          <w:vanish/>
        </w:rPr>
      </w:pPr>
      <w:r w:rsidRPr="00AC345D">
        <w:rPr>
          <w:vanish/>
        </w:rPr>
        <w:t>..Body</w:t>
      </w:r>
    </w:p>
    <w:p w14:paraId="2DB01D3C" w14:textId="77777777" w:rsidR="004E1CF2" w:rsidRDefault="004E1CF2" w:rsidP="007101A2">
      <w:pPr>
        <w:pStyle w:val="BodyText"/>
        <w:spacing w:line="240" w:lineRule="auto"/>
        <w:ind w:firstLine="0"/>
        <w:rPr>
          <w:u w:val="single"/>
        </w:rPr>
      </w:pPr>
    </w:p>
    <w:p w14:paraId="585E5DA3" w14:textId="77777777" w:rsidR="004E1CF2" w:rsidRDefault="004E1CF2" w:rsidP="007101A2">
      <w:pPr>
        <w:ind w:firstLine="0"/>
        <w:jc w:val="both"/>
      </w:pPr>
      <w:r>
        <w:rPr>
          <w:u w:val="single"/>
        </w:rPr>
        <w:t>Be it enacted by the Council as follows</w:t>
      </w:r>
      <w:r w:rsidRPr="005B5DE4">
        <w:rPr>
          <w:u w:val="single"/>
        </w:rPr>
        <w:t>:</w:t>
      </w:r>
    </w:p>
    <w:p w14:paraId="373B2410" w14:textId="77777777" w:rsidR="004E1CF2" w:rsidRDefault="004E1CF2" w:rsidP="006662DF">
      <w:pPr>
        <w:jc w:val="both"/>
      </w:pPr>
    </w:p>
    <w:p w14:paraId="72E3383A" w14:textId="77777777" w:rsidR="006A691C" w:rsidRDefault="006A691C" w:rsidP="007101A2">
      <w:pPr>
        <w:spacing w:line="480" w:lineRule="auto"/>
        <w:jc w:val="both"/>
        <w:sectPr w:rsidR="006A691C" w:rsidSect="008F0B17">
          <w:footerReference w:type="default" r:id="rId8"/>
          <w:footerReference w:type="first" r:id="rId9"/>
          <w:pgSz w:w="12240" w:h="15840"/>
          <w:pgMar w:top="1440" w:right="1440" w:bottom="1440" w:left="1440" w:header="720" w:footer="720" w:gutter="0"/>
          <w:cols w:space="720"/>
          <w:docGrid w:linePitch="360"/>
        </w:sectPr>
      </w:pPr>
    </w:p>
    <w:p w14:paraId="11F0EEAD" w14:textId="7A63B874" w:rsidR="00595589" w:rsidRDefault="007101A2" w:rsidP="00595589">
      <w:pPr>
        <w:spacing w:line="480" w:lineRule="auto"/>
        <w:jc w:val="both"/>
      </w:pPr>
      <w:r>
        <w:t>S</w:t>
      </w:r>
      <w:r w:rsidR="004E1CF2">
        <w:t>ection 1.</w:t>
      </w:r>
      <w:r w:rsidR="007E79D5">
        <w:t xml:space="preserve"> </w:t>
      </w:r>
      <w:r w:rsidR="00366B6F">
        <w:t xml:space="preserve">Chapter 1 of </w:t>
      </w:r>
      <w:r w:rsidR="00922CBA">
        <w:t xml:space="preserve">title </w:t>
      </w:r>
      <w:r w:rsidR="00366B6F">
        <w:t>17 of the administrative code of the city of New York is amended by adding a new section 17-200.1 to read as follows:</w:t>
      </w:r>
    </w:p>
    <w:p w14:paraId="58FFE1FC" w14:textId="11959176" w:rsidR="00366B6F" w:rsidRPr="00366B6F" w:rsidRDefault="00004FB7">
      <w:pPr>
        <w:spacing w:line="480" w:lineRule="auto"/>
        <w:jc w:val="both"/>
        <w:rPr>
          <w:u w:val="single"/>
        </w:rPr>
      </w:pPr>
      <w:r>
        <w:rPr>
          <w:u w:val="single"/>
        </w:rPr>
        <w:t xml:space="preserve">§ 17-200.1 Surgical devocalization of </w:t>
      </w:r>
      <w:r w:rsidR="00366B6F" w:rsidRPr="00366B6F">
        <w:rPr>
          <w:u w:val="single"/>
        </w:rPr>
        <w:t xml:space="preserve">dogs and cats prohibited. a. Definitions. For purposes of this </w:t>
      </w:r>
      <w:r w:rsidR="00922CBA">
        <w:rPr>
          <w:u w:val="single"/>
        </w:rPr>
        <w:t>section</w:t>
      </w:r>
      <w:r w:rsidR="00366B6F" w:rsidRPr="00366B6F">
        <w:rPr>
          <w:u w:val="single"/>
        </w:rPr>
        <w:t>, the following terms have the following meanings:</w:t>
      </w:r>
    </w:p>
    <w:p w14:paraId="6B8D62DA" w14:textId="77777777" w:rsidR="00922CBA" w:rsidRDefault="00922CBA" w:rsidP="00595589">
      <w:pPr>
        <w:spacing w:line="480" w:lineRule="auto"/>
        <w:jc w:val="both"/>
        <w:rPr>
          <w:u w:val="single"/>
        </w:rPr>
      </w:pPr>
      <w:r w:rsidRPr="00366B6F">
        <w:rPr>
          <w:u w:val="single"/>
        </w:rPr>
        <w:t>Medically necessary. The term “medically necessary</w:t>
      </w:r>
      <w:r w:rsidR="00AB5013">
        <w:rPr>
          <w:u w:val="single"/>
        </w:rPr>
        <w:t xml:space="preserve">” means necessary </w:t>
      </w:r>
      <w:r w:rsidRPr="00366B6F">
        <w:rPr>
          <w:u w:val="single"/>
        </w:rPr>
        <w:t>to treat or relieve physical illness, infection, disease</w:t>
      </w:r>
      <w:r>
        <w:rPr>
          <w:u w:val="single"/>
        </w:rPr>
        <w:t>,</w:t>
      </w:r>
      <w:r w:rsidRPr="00366B6F">
        <w:rPr>
          <w:u w:val="single"/>
        </w:rPr>
        <w:t xml:space="preserve"> or injury, or to correct a congenital abnormality that is causing or will cause</w:t>
      </w:r>
      <w:r>
        <w:rPr>
          <w:u w:val="single"/>
        </w:rPr>
        <w:t xml:space="preserve"> a dog or cat physical harm or pain. Such term does not include cosmetic or aesthetic reasons or reasons of convenience in keeping or handling a dog or cat.</w:t>
      </w:r>
    </w:p>
    <w:p w14:paraId="2A162B06" w14:textId="77777777" w:rsidR="00366B6F" w:rsidRPr="00366B6F" w:rsidRDefault="00366B6F" w:rsidP="00595589">
      <w:pPr>
        <w:spacing w:line="480" w:lineRule="auto"/>
        <w:jc w:val="both"/>
        <w:rPr>
          <w:u w:val="single"/>
        </w:rPr>
      </w:pPr>
      <w:r w:rsidRPr="00366B6F">
        <w:rPr>
          <w:u w:val="single"/>
        </w:rPr>
        <w:t xml:space="preserve">Surgical devocalization procedure. The term “surgical devocalization procedure” means </w:t>
      </w:r>
      <w:r w:rsidR="005B31D8">
        <w:rPr>
          <w:u w:val="single"/>
        </w:rPr>
        <w:t>any ventriculocordectomy or vocal cordectomy of a dog or cat.</w:t>
      </w:r>
    </w:p>
    <w:p w14:paraId="76D89E50" w14:textId="77777777" w:rsidR="005B31D8" w:rsidRDefault="005B31D8" w:rsidP="00AB5013">
      <w:pPr>
        <w:spacing w:line="480" w:lineRule="auto"/>
        <w:jc w:val="both"/>
        <w:rPr>
          <w:u w:val="single"/>
        </w:rPr>
      </w:pPr>
      <w:r>
        <w:rPr>
          <w:u w:val="single"/>
        </w:rPr>
        <w:t>b. No person shall perform any surgical devocalization procedure that is not medically necessary.</w:t>
      </w:r>
    </w:p>
    <w:p w14:paraId="6F3E691B" w14:textId="77777777" w:rsidR="005B31D8" w:rsidRDefault="005B31D8" w:rsidP="00595589">
      <w:pPr>
        <w:spacing w:line="480" w:lineRule="auto"/>
        <w:jc w:val="both"/>
        <w:rPr>
          <w:u w:val="single"/>
        </w:rPr>
      </w:pPr>
      <w:r>
        <w:rPr>
          <w:u w:val="single"/>
        </w:rPr>
        <w:t>c. Any surgical devocalization procedure that is not prohibited by subdivision b shall be subject to the following requirements:</w:t>
      </w:r>
    </w:p>
    <w:p w14:paraId="48532F5D" w14:textId="77777777" w:rsidR="005B31D8" w:rsidRDefault="005B31D8" w:rsidP="00595589">
      <w:pPr>
        <w:spacing w:line="480" w:lineRule="auto"/>
        <w:jc w:val="both"/>
        <w:rPr>
          <w:u w:val="single"/>
        </w:rPr>
      </w:pPr>
      <w:r>
        <w:rPr>
          <w:u w:val="single"/>
        </w:rPr>
        <w:t>1. The procedure shall be performed by a licensed veterinarian; and</w:t>
      </w:r>
    </w:p>
    <w:p w14:paraId="3A4CD4AF" w14:textId="77777777" w:rsidR="005B31D8" w:rsidRDefault="005B31D8" w:rsidP="00595589">
      <w:pPr>
        <w:spacing w:line="480" w:lineRule="auto"/>
        <w:jc w:val="both"/>
        <w:rPr>
          <w:u w:val="single"/>
        </w:rPr>
      </w:pPr>
      <w:r>
        <w:rPr>
          <w:u w:val="single"/>
        </w:rPr>
        <w:t>2. Anesthesia shall be administered to the dog or cat during the surgical devocalization procedure.</w:t>
      </w:r>
    </w:p>
    <w:p w14:paraId="30880582" w14:textId="236072A3" w:rsidR="005B31D8" w:rsidRDefault="005B31D8" w:rsidP="005B31D8">
      <w:pPr>
        <w:spacing w:line="480" w:lineRule="auto"/>
        <w:jc w:val="both"/>
        <w:rPr>
          <w:u w:val="single"/>
        </w:rPr>
      </w:pPr>
      <w:r>
        <w:rPr>
          <w:u w:val="single"/>
        </w:rPr>
        <w:lastRenderedPageBreak/>
        <w:t>d. Any person who performs a surgical devocalization procedure in violation of subdivision b or c of this section shall be subject to a civil penalty of not less than $</w:t>
      </w:r>
      <w:r w:rsidR="00AB5013">
        <w:rPr>
          <w:u w:val="single"/>
        </w:rPr>
        <w:t xml:space="preserve">1000 </w:t>
      </w:r>
      <w:r>
        <w:rPr>
          <w:u w:val="single"/>
        </w:rPr>
        <w:t>and not more than $</w:t>
      </w:r>
      <w:r w:rsidR="00AB5013">
        <w:rPr>
          <w:u w:val="single"/>
        </w:rPr>
        <w:t xml:space="preserve">2500 </w:t>
      </w:r>
      <w:r>
        <w:rPr>
          <w:u w:val="single"/>
        </w:rPr>
        <w:t>for each such procedure performed.</w:t>
      </w:r>
    </w:p>
    <w:p w14:paraId="6D480E16" w14:textId="77777777" w:rsidR="005B31D8" w:rsidRDefault="005B31D8" w:rsidP="005B31D8">
      <w:pPr>
        <w:spacing w:line="480" w:lineRule="auto"/>
        <w:jc w:val="both"/>
      </w:pPr>
      <w:r>
        <w:rPr>
          <w:u w:val="single"/>
        </w:rPr>
        <w:t>e. A veterinarian who is found to have performed a surgical devocalization procedure in violation of this section shall be reported by the commissioner to the state department of education and board of regents for disciplinary action due to unprofessional conduct pursuant to paragraph (1) of subdivision (b) of section 29.1 of title 8 of the New York codes, rules and regulations or any other applicable provision of such section or a successor provision.</w:t>
      </w:r>
    </w:p>
    <w:p w14:paraId="0051553C" w14:textId="52704526" w:rsidR="005B31D8" w:rsidRPr="005B31D8" w:rsidRDefault="005B31D8" w:rsidP="005B31D8">
      <w:pPr>
        <w:shd w:val="clear" w:color="auto" w:fill="FFFFFF"/>
        <w:spacing w:line="480" w:lineRule="auto"/>
        <w:jc w:val="both"/>
        <w:rPr>
          <w:u w:val="single"/>
        </w:rPr>
      </w:pPr>
      <w:r>
        <w:rPr>
          <w:rStyle w:val="st1"/>
          <w:color w:val="000000"/>
        </w:rPr>
        <w:t xml:space="preserve"> § 2. </w:t>
      </w:r>
      <w:r w:rsidRPr="00C84108">
        <w:rPr>
          <w:rStyle w:val="st1"/>
          <w:color w:val="000000"/>
        </w:rPr>
        <w:t xml:space="preserve">This local law </w:t>
      </w:r>
      <w:r>
        <w:rPr>
          <w:rStyle w:val="st1"/>
          <w:color w:val="000000"/>
        </w:rPr>
        <w:t xml:space="preserve">takes </w:t>
      </w:r>
      <w:r w:rsidRPr="00C84108">
        <w:rPr>
          <w:rStyle w:val="st1"/>
          <w:color w:val="000000"/>
        </w:rPr>
        <w:t xml:space="preserve">effect </w:t>
      </w:r>
      <w:r>
        <w:rPr>
          <w:rStyle w:val="st1"/>
          <w:color w:val="000000"/>
        </w:rPr>
        <w:t>120 days</w:t>
      </w:r>
      <w:r w:rsidRPr="00C84108">
        <w:rPr>
          <w:rStyle w:val="st1"/>
          <w:color w:val="000000"/>
        </w:rPr>
        <w:t xml:space="preserve"> after </w:t>
      </w:r>
      <w:r>
        <w:rPr>
          <w:rStyle w:val="st1"/>
          <w:color w:val="000000"/>
        </w:rPr>
        <w:t xml:space="preserve">it becomes </w:t>
      </w:r>
      <w:r w:rsidRPr="00C84108">
        <w:rPr>
          <w:rStyle w:val="st1"/>
          <w:color w:val="000000"/>
        </w:rPr>
        <w:t>law.</w:t>
      </w:r>
    </w:p>
    <w:p w14:paraId="4B3FA05C" w14:textId="77777777" w:rsidR="002F196D" w:rsidRDefault="002F196D" w:rsidP="007101A2">
      <w:pPr>
        <w:ind w:firstLine="0"/>
        <w:jc w:val="both"/>
        <w:rPr>
          <w:sz w:val="18"/>
          <w:szCs w:val="18"/>
        </w:rPr>
        <w:sectPr w:rsidR="002F196D" w:rsidSect="00AF39A5">
          <w:type w:val="continuous"/>
          <w:pgSz w:w="12240" w:h="15840"/>
          <w:pgMar w:top="1440" w:right="1440" w:bottom="1440" w:left="1440" w:header="720" w:footer="720" w:gutter="0"/>
          <w:lnNumType w:countBy="1"/>
          <w:cols w:space="720"/>
          <w:titlePg/>
          <w:docGrid w:linePitch="360"/>
        </w:sectPr>
      </w:pPr>
    </w:p>
    <w:p w14:paraId="62F7C0CA" w14:textId="77777777" w:rsidR="00B47730" w:rsidRDefault="00B47730" w:rsidP="007101A2">
      <w:pPr>
        <w:ind w:firstLine="0"/>
        <w:jc w:val="both"/>
        <w:rPr>
          <w:sz w:val="18"/>
          <w:szCs w:val="18"/>
        </w:rPr>
      </w:pPr>
    </w:p>
    <w:p w14:paraId="642DCC3C" w14:textId="6EB19E6F" w:rsidR="00AE212E" w:rsidRDefault="3F229235" w:rsidP="3F229235">
      <w:pPr>
        <w:ind w:firstLine="0"/>
      </w:pPr>
      <w:r w:rsidRPr="3F229235">
        <w:rPr>
          <w:rStyle w:val="PlaceholderText"/>
          <w:color w:val="000000" w:themeColor="text1"/>
          <w:sz w:val="18"/>
          <w:szCs w:val="18"/>
        </w:rPr>
        <w:t>SOS/CP</w:t>
      </w:r>
    </w:p>
    <w:p w14:paraId="52C806FA" w14:textId="3D0FA7F6" w:rsidR="00AE212E" w:rsidRDefault="3F229235" w:rsidP="3F229235">
      <w:pPr>
        <w:ind w:firstLine="0"/>
        <w:rPr>
          <w:color w:val="000000" w:themeColor="text1"/>
          <w:sz w:val="18"/>
          <w:szCs w:val="18"/>
        </w:rPr>
      </w:pPr>
      <w:r w:rsidRPr="3F229235">
        <w:rPr>
          <w:rStyle w:val="apple-style-span"/>
          <w:color w:val="000000" w:themeColor="text1"/>
          <w:sz w:val="18"/>
          <w:szCs w:val="18"/>
        </w:rPr>
        <w:t>LS #12235</w:t>
      </w:r>
    </w:p>
    <w:p w14:paraId="1EC47FDC" w14:textId="6F2C1B74" w:rsidR="00AE212E" w:rsidRDefault="3F229235" w:rsidP="3F229235">
      <w:pPr>
        <w:ind w:firstLine="0"/>
        <w:jc w:val="both"/>
        <w:rPr>
          <w:color w:val="000000" w:themeColor="text1"/>
          <w:sz w:val="18"/>
          <w:szCs w:val="18"/>
        </w:rPr>
      </w:pPr>
      <w:r w:rsidRPr="3F229235">
        <w:rPr>
          <w:color w:val="000000" w:themeColor="text1"/>
          <w:sz w:val="18"/>
          <w:szCs w:val="18"/>
        </w:rPr>
        <w:t xml:space="preserve">Int. #0184-2024 </w:t>
      </w:r>
    </w:p>
    <w:p w14:paraId="4E1DD4F7" w14:textId="11D5BFD6" w:rsidR="002D5F4F" w:rsidRPr="0070151B" w:rsidRDefault="3F229235" w:rsidP="0070151B">
      <w:pPr>
        <w:ind w:firstLine="0"/>
        <w:jc w:val="both"/>
        <w:rPr>
          <w:color w:val="000000" w:themeColor="text1"/>
          <w:sz w:val="18"/>
          <w:szCs w:val="18"/>
        </w:rPr>
      </w:pPr>
      <w:r w:rsidRPr="3F229235">
        <w:rPr>
          <w:color w:val="000000" w:themeColor="text1"/>
          <w:sz w:val="18"/>
          <w:szCs w:val="18"/>
        </w:rPr>
        <w:t>01/07/2026 1:35 PM</w:t>
      </w:r>
    </w:p>
    <w:sectPr w:rsidR="002D5F4F" w:rsidRPr="0070151B" w:rsidSect="002F196D">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EBA7FB" w14:textId="77777777" w:rsidR="00EA1229" w:rsidRDefault="00EA1229">
      <w:r>
        <w:separator/>
      </w:r>
    </w:p>
    <w:p w14:paraId="35981762" w14:textId="77777777" w:rsidR="00EA1229" w:rsidRDefault="00EA1229"/>
  </w:endnote>
  <w:endnote w:type="continuationSeparator" w:id="0">
    <w:p w14:paraId="10D0F51D" w14:textId="77777777" w:rsidR="00EA1229" w:rsidRDefault="00EA1229">
      <w:r>
        <w:continuationSeparator/>
      </w:r>
    </w:p>
    <w:p w14:paraId="3B5818ED" w14:textId="77777777" w:rsidR="00EA1229" w:rsidRDefault="00EA122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429CF338" w14:textId="45587348" w:rsidR="008F0B17" w:rsidRDefault="008F0B17">
        <w:pPr>
          <w:pStyle w:val="Footer"/>
          <w:jc w:val="center"/>
        </w:pPr>
        <w:r>
          <w:fldChar w:fldCharType="begin"/>
        </w:r>
        <w:r>
          <w:instrText xml:space="preserve"> PAGE   \* MERGEFORMAT </w:instrText>
        </w:r>
        <w:r>
          <w:fldChar w:fldCharType="separate"/>
        </w:r>
        <w:r w:rsidR="00AB57A8">
          <w:rPr>
            <w:noProof/>
          </w:rPr>
          <w:t>2</w:t>
        </w:r>
        <w:r>
          <w:rPr>
            <w:noProof/>
          </w:rPr>
          <w:fldChar w:fldCharType="end"/>
        </w:r>
      </w:p>
    </w:sdtContent>
  </w:sdt>
  <w:p w14:paraId="1A2B8483" w14:textId="77777777" w:rsidR="00292C42" w:rsidRDefault="00292C4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6BEB18C2" w14:textId="77777777" w:rsidR="008F0B17" w:rsidRDefault="008F0B17">
        <w:pPr>
          <w:pStyle w:val="Footer"/>
          <w:jc w:val="center"/>
        </w:pPr>
        <w:r>
          <w:fldChar w:fldCharType="begin"/>
        </w:r>
        <w:r>
          <w:instrText xml:space="preserve"> PAGE   \* MERGEFORMAT </w:instrText>
        </w:r>
        <w:r>
          <w:fldChar w:fldCharType="separate"/>
        </w:r>
        <w:r w:rsidR="005B31D8">
          <w:rPr>
            <w:noProof/>
          </w:rPr>
          <w:t>2</w:t>
        </w:r>
        <w:r>
          <w:rPr>
            <w:noProof/>
          </w:rPr>
          <w:fldChar w:fldCharType="end"/>
        </w:r>
      </w:p>
    </w:sdtContent>
  </w:sdt>
  <w:p w14:paraId="3521BBB2" w14:textId="77777777" w:rsidR="008F0B17" w:rsidRDefault="008F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75FFA1" w14:textId="77777777" w:rsidR="00EA1229" w:rsidRDefault="00EA1229">
      <w:r>
        <w:separator/>
      </w:r>
    </w:p>
    <w:p w14:paraId="35DCA5CC" w14:textId="77777777" w:rsidR="00EA1229" w:rsidRDefault="00EA1229"/>
  </w:footnote>
  <w:footnote w:type="continuationSeparator" w:id="0">
    <w:p w14:paraId="32F3D579" w14:textId="77777777" w:rsidR="00EA1229" w:rsidRDefault="00EA1229">
      <w:r>
        <w:continuationSeparator/>
      </w:r>
    </w:p>
    <w:p w14:paraId="4F51554D" w14:textId="77777777" w:rsidR="00EA1229" w:rsidRDefault="00EA122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49322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0C52"/>
    <w:rsid w:val="00004FB7"/>
    <w:rsid w:val="000135A3"/>
    <w:rsid w:val="00027D6A"/>
    <w:rsid w:val="00035181"/>
    <w:rsid w:val="000401B4"/>
    <w:rsid w:val="000502BC"/>
    <w:rsid w:val="0005546F"/>
    <w:rsid w:val="00056BB0"/>
    <w:rsid w:val="00064AFB"/>
    <w:rsid w:val="00086BE3"/>
    <w:rsid w:val="0009173E"/>
    <w:rsid w:val="00094A70"/>
    <w:rsid w:val="000D4A7F"/>
    <w:rsid w:val="001073BD"/>
    <w:rsid w:val="00115B31"/>
    <w:rsid w:val="00137A8F"/>
    <w:rsid w:val="001509BF"/>
    <w:rsid w:val="00150A27"/>
    <w:rsid w:val="00162FC0"/>
    <w:rsid w:val="00165627"/>
    <w:rsid w:val="00167107"/>
    <w:rsid w:val="00180BD2"/>
    <w:rsid w:val="00195A80"/>
    <w:rsid w:val="001D4249"/>
    <w:rsid w:val="001F47AC"/>
    <w:rsid w:val="002022BF"/>
    <w:rsid w:val="00205741"/>
    <w:rsid w:val="00207323"/>
    <w:rsid w:val="0021642E"/>
    <w:rsid w:val="0022099D"/>
    <w:rsid w:val="00241F94"/>
    <w:rsid w:val="00245873"/>
    <w:rsid w:val="00260C37"/>
    <w:rsid w:val="00270162"/>
    <w:rsid w:val="00280955"/>
    <w:rsid w:val="00284905"/>
    <w:rsid w:val="00292C42"/>
    <w:rsid w:val="002A0AC9"/>
    <w:rsid w:val="002C4435"/>
    <w:rsid w:val="002D5F4F"/>
    <w:rsid w:val="002F196D"/>
    <w:rsid w:val="002F269C"/>
    <w:rsid w:val="002F7B3A"/>
    <w:rsid w:val="00301E5D"/>
    <w:rsid w:val="00320D3B"/>
    <w:rsid w:val="0033027F"/>
    <w:rsid w:val="003447CD"/>
    <w:rsid w:val="00352CA7"/>
    <w:rsid w:val="00366B6F"/>
    <w:rsid w:val="003720CF"/>
    <w:rsid w:val="003874A1"/>
    <w:rsid w:val="00387754"/>
    <w:rsid w:val="00392663"/>
    <w:rsid w:val="003A29EF"/>
    <w:rsid w:val="003A75C2"/>
    <w:rsid w:val="003C6D32"/>
    <w:rsid w:val="003E5C53"/>
    <w:rsid w:val="003E7547"/>
    <w:rsid w:val="003F26F9"/>
    <w:rsid w:val="003F3109"/>
    <w:rsid w:val="00432688"/>
    <w:rsid w:val="00437540"/>
    <w:rsid w:val="00444642"/>
    <w:rsid w:val="00447A01"/>
    <w:rsid w:val="00465293"/>
    <w:rsid w:val="004948B5"/>
    <w:rsid w:val="00497233"/>
    <w:rsid w:val="004B097C"/>
    <w:rsid w:val="004E1CF2"/>
    <w:rsid w:val="004F3343"/>
    <w:rsid w:val="005020E8"/>
    <w:rsid w:val="00541363"/>
    <w:rsid w:val="00550E96"/>
    <w:rsid w:val="00554C35"/>
    <w:rsid w:val="00567A92"/>
    <w:rsid w:val="0057235A"/>
    <w:rsid w:val="00582F97"/>
    <w:rsid w:val="00586366"/>
    <w:rsid w:val="00595589"/>
    <w:rsid w:val="00595F16"/>
    <w:rsid w:val="005A1EBD"/>
    <w:rsid w:val="005B31D8"/>
    <w:rsid w:val="005B5DE4"/>
    <w:rsid w:val="005C6980"/>
    <w:rsid w:val="005D4A03"/>
    <w:rsid w:val="005D5B8D"/>
    <w:rsid w:val="005E655A"/>
    <w:rsid w:val="005E7681"/>
    <w:rsid w:val="005F3AA6"/>
    <w:rsid w:val="00630AB3"/>
    <w:rsid w:val="006662DF"/>
    <w:rsid w:val="00681A93"/>
    <w:rsid w:val="00687344"/>
    <w:rsid w:val="006A691C"/>
    <w:rsid w:val="006B26AF"/>
    <w:rsid w:val="006B590A"/>
    <w:rsid w:val="006B5AB9"/>
    <w:rsid w:val="006C29D8"/>
    <w:rsid w:val="006D3E3C"/>
    <w:rsid w:val="006D562C"/>
    <w:rsid w:val="006F5CC7"/>
    <w:rsid w:val="0070151B"/>
    <w:rsid w:val="007101A2"/>
    <w:rsid w:val="007130ED"/>
    <w:rsid w:val="007218EB"/>
    <w:rsid w:val="0072551E"/>
    <w:rsid w:val="00727F04"/>
    <w:rsid w:val="00743D1B"/>
    <w:rsid w:val="00750030"/>
    <w:rsid w:val="00767CD4"/>
    <w:rsid w:val="00770B9A"/>
    <w:rsid w:val="007A1A40"/>
    <w:rsid w:val="007B293E"/>
    <w:rsid w:val="007B6497"/>
    <w:rsid w:val="007C1D9D"/>
    <w:rsid w:val="007C6893"/>
    <w:rsid w:val="007E73C5"/>
    <w:rsid w:val="007E79D5"/>
    <w:rsid w:val="007F0A63"/>
    <w:rsid w:val="007F4087"/>
    <w:rsid w:val="00806569"/>
    <w:rsid w:val="008167F4"/>
    <w:rsid w:val="00834796"/>
    <w:rsid w:val="0083646C"/>
    <w:rsid w:val="0085260B"/>
    <w:rsid w:val="00853E42"/>
    <w:rsid w:val="00872BFD"/>
    <w:rsid w:val="00873B26"/>
    <w:rsid w:val="00880099"/>
    <w:rsid w:val="008E28FA"/>
    <w:rsid w:val="008E3E52"/>
    <w:rsid w:val="008F0B17"/>
    <w:rsid w:val="00900ACB"/>
    <w:rsid w:val="00922CBA"/>
    <w:rsid w:val="00925D71"/>
    <w:rsid w:val="0094029B"/>
    <w:rsid w:val="009822E5"/>
    <w:rsid w:val="00990ECE"/>
    <w:rsid w:val="009A484F"/>
    <w:rsid w:val="00A03635"/>
    <w:rsid w:val="00A10451"/>
    <w:rsid w:val="00A269C2"/>
    <w:rsid w:val="00A46ACE"/>
    <w:rsid w:val="00A531EC"/>
    <w:rsid w:val="00A654D0"/>
    <w:rsid w:val="00A67F10"/>
    <w:rsid w:val="00AB5013"/>
    <w:rsid w:val="00AB57A8"/>
    <w:rsid w:val="00AC345D"/>
    <w:rsid w:val="00AD1881"/>
    <w:rsid w:val="00AD2ACE"/>
    <w:rsid w:val="00AE212E"/>
    <w:rsid w:val="00AF39A5"/>
    <w:rsid w:val="00B15D83"/>
    <w:rsid w:val="00B1635A"/>
    <w:rsid w:val="00B30100"/>
    <w:rsid w:val="00B47730"/>
    <w:rsid w:val="00B75C39"/>
    <w:rsid w:val="00BA3088"/>
    <w:rsid w:val="00BA4408"/>
    <w:rsid w:val="00BA599A"/>
    <w:rsid w:val="00BB6434"/>
    <w:rsid w:val="00BC07C5"/>
    <w:rsid w:val="00BC1806"/>
    <w:rsid w:val="00BD4E49"/>
    <w:rsid w:val="00BF76F0"/>
    <w:rsid w:val="00C16B1D"/>
    <w:rsid w:val="00C52023"/>
    <w:rsid w:val="00C87D43"/>
    <w:rsid w:val="00C92A35"/>
    <w:rsid w:val="00C93F56"/>
    <w:rsid w:val="00C96CEE"/>
    <w:rsid w:val="00CA09E2"/>
    <w:rsid w:val="00CA2899"/>
    <w:rsid w:val="00CA30A1"/>
    <w:rsid w:val="00CA6B5C"/>
    <w:rsid w:val="00CC4ED3"/>
    <w:rsid w:val="00CD39CD"/>
    <w:rsid w:val="00CE602C"/>
    <w:rsid w:val="00CF17D2"/>
    <w:rsid w:val="00D30A34"/>
    <w:rsid w:val="00D43FA7"/>
    <w:rsid w:val="00D52CE9"/>
    <w:rsid w:val="00D84EC9"/>
    <w:rsid w:val="00D900F2"/>
    <w:rsid w:val="00D929DF"/>
    <w:rsid w:val="00D94395"/>
    <w:rsid w:val="00D975BE"/>
    <w:rsid w:val="00DB6BFB"/>
    <w:rsid w:val="00DC57C0"/>
    <w:rsid w:val="00DE6E46"/>
    <w:rsid w:val="00DF1D22"/>
    <w:rsid w:val="00DF7976"/>
    <w:rsid w:val="00E0423E"/>
    <w:rsid w:val="00E06550"/>
    <w:rsid w:val="00E13406"/>
    <w:rsid w:val="00E310B4"/>
    <w:rsid w:val="00E34500"/>
    <w:rsid w:val="00E37C8F"/>
    <w:rsid w:val="00E42EF6"/>
    <w:rsid w:val="00E55AD4"/>
    <w:rsid w:val="00E611AD"/>
    <w:rsid w:val="00E611DE"/>
    <w:rsid w:val="00E800F2"/>
    <w:rsid w:val="00E80C52"/>
    <w:rsid w:val="00E84A4E"/>
    <w:rsid w:val="00E96AB4"/>
    <w:rsid w:val="00E97376"/>
    <w:rsid w:val="00EA1229"/>
    <w:rsid w:val="00EB262D"/>
    <w:rsid w:val="00EB4F54"/>
    <w:rsid w:val="00EB5A95"/>
    <w:rsid w:val="00ED266D"/>
    <w:rsid w:val="00ED2846"/>
    <w:rsid w:val="00ED6ADF"/>
    <w:rsid w:val="00EF1E62"/>
    <w:rsid w:val="00F01C1E"/>
    <w:rsid w:val="00F0418B"/>
    <w:rsid w:val="00F12CB7"/>
    <w:rsid w:val="00F1371E"/>
    <w:rsid w:val="00F150BE"/>
    <w:rsid w:val="00F223CC"/>
    <w:rsid w:val="00F23C44"/>
    <w:rsid w:val="00F33321"/>
    <w:rsid w:val="00F34140"/>
    <w:rsid w:val="00F60349"/>
    <w:rsid w:val="00FA5BBD"/>
    <w:rsid w:val="00FA63F7"/>
    <w:rsid w:val="00FB2FD6"/>
    <w:rsid w:val="00FB42E4"/>
    <w:rsid w:val="00FC22C5"/>
    <w:rsid w:val="00FC547E"/>
    <w:rsid w:val="00FF4160"/>
    <w:rsid w:val="3F2292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BDAD73B"/>
  <w15:docId w15:val="{B99B2CB3-5483-4C26-A98B-9B593F8FC8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 w:type="character" w:customStyle="1" w:styleId="st1">
    <w:name w:val="st1"/>
    <w:basedOn w:val="DefaultParagraphFont"/>
    <w:rsid w:val="005B31D8"/>
  </w:style>
  <w:style w:type="character" w:styleId="CommentReference">
    <w:name w:val="annotation reference"/>
    <w:basedOn w:val="DefaultParagraphFont"/>
    <w:uiPriority w:val="99"/>
    <w:semiHidden/>
    <w:unhideWhenUsed/>
    <w:rsid w:val="00922CBA"/>
    <w:rPr>
      <w:sz w:val="16"/>
      <w:szCs w:val="16"/>
    </w:rPr>
  </w:style>
  <w:style w:type="paragraph" w:styleId="CommentText">
    <w:name w:val="annotation text"/>
    <w:basedOn w:val="Normal"/>
    <w:link w:val="CommentTextChar"/>
    <w:uiPriority w:val="99"/>
    <w:semiHidden/>
    <w:unhideWhenUsed/>
    <w:rsid w:val="00922CBA"/>
    <w:rPr>
      <w:sz w:val="20"/>
      <w:szCs w:val="20"/>
    </w:rPr>
  </w:style>
  <w:style w:type="character" w:customStyle="1" w:styleId="CommentTextChar">
    <w:name w:val="Comment Text Char"/>
    <w:basedOn w:val="DefaultParagraphFont"/>
    <w:link w:val="CommentText"/>
    <w:uiPriority w:val="99"/>
    <w:semiHidden/>
    <w:rsid w:val="00922CBA"/>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922CBA"/>
    <w:rPr>
      <w:b/>
      <w:bCs/>
    </w:rPr>
  </w:style>
  <w:style w:type="character" w:customStyle="1" w:styleId="CommentSubjectChar">
    <w:name w:val="Comment Subject Char"/>
    <w:basedOn w:val="CommentTextChar"/>
    <w:link w:val="CommentSubject"/>
    <w:uiPriority w:val="99"/>
    <w:semiHidden/>
    <w:rsid w:val="00922CBA"/>
    <w:rPr>
      <w:rFonts w:ascii="Times New Roman" w:eastAsia="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1a%20-%20Consolidated%20Bill%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32E0AE-CCA9-45FC-A136-3848FA1DDE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E.1a - Consolidated Bill Template (Jan. 2019)</Template>
  <TotalTime>0</TotalTime>
  <Pages>1</Pages>
  <Words>349</Words>
  <Characters>1995</Characters>
  <Application>Microsoft Office Word</Application>
  <DocSecurity>0</DocSecurity>
  <Lines>16</Lines>
  <Paragraphs>4</Paragraphs>
  <ScaleCrop>false</ScaleCrop>
  <Company>Gateway</Company>
  <LinksUpToDate>false</LinksUpToDate>
  <CharactersWithSpaces>2340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dc:title>
  <dc:creator>Sucher, Sara</dc:creator>
  <cp:lastModifiedBy>Martin, William</cp:lastModifiedBy>
  <cp:revision>4</cp:revision>
  <cp:lastPrinted>2013-04-22T14:57:00Z</cp:lastPrinted>
  <dcterms:created xsi:type="dcterms:W3CDTF">2026-03-03T20:38:00Z</dcterms:created>
  <dcterms:modified xsi:type="dcterms:W3CDTF">2026-03-04T14:57:00Z</dcterms:modified>
</cp:coreProperties>
</file>