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31B9E" w14:textId="77777777" w:rsidR="00F01606" w:rsidRDefault="00F01606" w:rsidP="00F01606">
      <w:pPr>
        <w:pStyle w:val="NoSpacing"/>
        <w:spacing w:after="240"/>
        <w:jc w:val="center"/>
        <w:rPr>
          <w:rFonts w:cs="Times New Roman"/>
          <w:b/>
          <w:sz w:val="28"/>
          <w:szCs w:val="28"/>
          <w:u w:val="single"/>
        </w:rPr>
      </w:pPr>
      <w:r>
        <w:rPr>
          <w:rFonts w:cs="Times New Roman"/>
          <w:b/>
          <w:sz w:val="28"/>
          <w:szCs w:val="28"/>
          <w:u w:val="single"/>
        </w:rPr>
        <w:t>Plain Language Summary</w:t>
      </w:r>
    </w:p>
    <w:p w14:paraId="04431B9F" w14:textId="77777777" w:rsidR="00F01606" w:rsidRDefault="00F01606" w:rsidP="00F01606">
      <w:pPr>
        <w:pStyle w:val="NoSpacing"/>
        <w:jc w:val="both"/>
        <w:rPr>
          <w:rFonts w:cs="Times New Roman"/>
          <w:szCs w:val="24"/>
        </w:rPr>
      </w:pPr>
      <w:r>
        <w:rPr>
          <w:rFonts w:cs="Times New Roman"/>
          <w:b/>
          <w:szCs w:val="24"/>
          <w:u w:val="single"/>
        </w:rPr>
        <w:t>Current Introduction Number</w:t>
      </w:r>
      <w:r>
        <w:rPr>
          <w:rFonts w:cs="Times New Roman"/>
          <w:b/>
          <w:szCs w:val="24"/>
        </w:rPr>
        <w:t>:</w:t>
      </w:r>
    </w:p>
    <w:p w14:paraId="04431BA0" w14:textId="64AC6BB4" w:rsidR="00F01606" w:rsidRDefault="00F01606" w:rsidP="00F01606">
      <w:pPr>
        <w:pStyle w:val="NoSpacing"/>
        <w:spacing w:before="80"/>
        <w:jc w:val="both"/>
        <w:rPr>
          <w:rFonts w:cs="Times New Roman"/>
          <w:szCs w:val="24"/>
        </w:rPr>
      </w:pPr>
      <w:r>
        <w:rPr>
          <w:rFonts w:cs="Times New Roman"/>
          <w:szCs w:val="24"/>
        </w:rPr>
        <w:t>Int. No.</w:t>
      </w:r>
      <w:r w:rsidR="00E81BC4">
        <w:rPr>
          <w:rFonts w:cs="Times New Roman"/>
          <w:szCs w:val="24"/>
        </w:rPr>
        <w:t xml:space="preserve"> 565</w:t>
      </w:r>
    </w:p>
    <w:p w14:paraId="04431BA1" w14:textId="77777777" w:rsidR="00F01606" w:rsidRDefault="00F01606" w:rsidP="00F01606">
      <w:pPr>
        <w:pStyle w:val="NoSpacing"/>
        <w:jc w:val="both"/>
        <w:rPr>
          <w:rFonts w:cs="Times New Roman"/>
          <w:b/>
          <w:szCs w:val="24"/>
        </w:rPr>
      </w:pPr>
    </w:p>
    <w:p w14:paraId="04431BA2" w14:textId="77777777" w:rsidR="00F01606" w:rsidRDefault="00F01606" w:rsidP="00F01606">
      <w:pPr>
        <w:pStyle w:val="NoSpacing"/>
        <w:jc w:val="both"/>
        <w:rPr>
          <w:rFonts w:cs="Times New Roman"/>
          <w:b/>
          <w:szCs w:val="24"/>
          <w:u w:val="single"/>
        </w:rPr>
      </w:pPr>
      <w:r>
        <w:rPr>
          <w:rFonts w:cs="Times New Roman"/>
          <w:b/>
          <w:szCs w:val="24"/>
          <w:u w:val="single"/>
        </w:rPr>
        <w:t>Prime Sponsors</w:t>
      </w:r>
      <w:r>
        <w:rPr>
          <w:rFonts w:cs="Times New Roman"/>
          <w:b/>
          <w:szCs w:val="24"/>
        </w:rPr>
        <w:t>:</w:t>
      </w:r>
    </w:p>
    <w:p w14:paraId="04431BA3" w14:textId="5A97D499" w:rsidR="00460D3B" w:rsidRDefault="00460D3B" w:rsidP="00460D3B">
      <w:pPr>
        <w:autoSpaceDE w:val="0"/>
        <w:autoSpaceDN w:val="0"/>
        <w:adjustRightInd w:val="0"/>
        <w:rPr>
          <w:rFonts w:eastAsiaTheme="minorHAnsi"/>
          <w:szCs w:val="24"/>
        </w:rPr>
      </w:pPr>
      <w:r>
        <w:rPr>
          <w:rFonts w:eastAsiaTheme="minorHAnsi"/>
          <w:szCs w:val="24"/>
        </w:rPr>
        <w:t>Council Member Gennaro</w:t>
      </w:r>
    </w:p>
    <w:p w14:paraId="04431BA4" w14:textId="77777777" w:rsidR="00F01606" w:rsidRDefault="00F01606" w:rsidP="00F01606">
      <w:pPr>
        <w:pStyle w:val="NoSpacing"/>
        <w:jc w:val="both"/>
        <w:rPr>
          <w:rFonts w:cs="Times New Roman"/>
          <w:szCs w:val="24"/>
        </w:rPr>
      </w:pPr>
    </w:p>
    <w:p w14:paraId="04431BA5" w14:textId="77777777" w:rsidR="00F01606" w:rsidRDefault="00F01606" w:rsidP="00F01606">
      <w:pPr>
        <w:pStyle w:val="NoSpacing"/>
        <w:jc w:val="both"/>
        <w:rPr>
          <w:rFonts w:cs="Times New Roman"/>
          <w:szCs w:val="24"/>
          <w:u w:val="single"/>
        </w:rPr>
      </w:pPr>
      <w:r>
        <w:rPr>
          <w:rFonts w:cs="Times New Roman"/>
          <w:b/>
          <w:szCs w:val="24"/>
          <w:u w:val="single"/>
        </w:rPr>
        <w:t>Bill Title</w:t>
      </w:r>
      <w:r>
        <w:rPr>
          <w:rFonts w:cs="Times New Roman"/>
          <w:b/>
          <w:szCs w:val="24"/>
        </w:rPr>
        <w:t>:</w:t>
      </w:r>
      <w:r>
        <w:rPr>
          <w:rFonts w:cs="Times New Roman"/>
          <w:szCs w:val="24"/>
          <w:u w:val="single"/>
        </w:rPr>
        <w:t xml:space="preserve"> </w:t>
      </w:r>
    </w:p>
    <w:p w14:paraId="04431BA6" w14:textId="77777777" w:rsidR="00F01606" w:rsidRDefault="00F01606" w:rsidP="00F01606">
      <w:pPr>
        <w:pStyle w:val="BodyText"/>
        <w:spacing w:before="80" w:line="240" w:lineRule="auto"/>
        <w:ind w:firstLine="0"/>
      </w:pPr>
      <w:r>
        <w:t xml:space="preserve">A Local Law to </w:t>
      </w:r>
      <w:r w:rsidR="00044D14">
        <w:t>amend the New York city plumbing code, in relation to</w:t>
      </w:r>
      <w:r w:rsidR="00151A6E">
        <w:t xml:space="preserve"> the drainage loca</w:t>
      </w:r>
      <w:r w:rsidR="00B55E5B">
        <w:t>tion of certain building roofs</w:t>
      </w:r>
      <w:r w:rsidR="00151A6E">
        <w:t>.</w:t>
      </w:r>
    </w:p>
    <w:p w14:paraId="04431BA7" w14:textId="77777777" w:rsidR="00F01606" w:rsidRDefault="00F01606" w:rsidP="00F01606">
      <w:pPr>
        <w:pStyle w:val="NoSpacing"/>
        <w:jc w:val="both"/>
        <w:rPr>
          <w:rFonts w:cs="Times New Roman"/>
          <w:szCs w:val="24"/>
        </w:rPr>
      </w:pPr>
    </w:p>
    <w:p w14:paraId="04431BA8" w14:textId="77777777" w:rsidR="00F01606" w:rsidRDefault="00F01606" w:rsidP="00F01606">
      <w:pPr>
        <w:pStyle w:val="NoSpacing"/>
        <w:jc w:val="both"/>
        <w:rPr>
          <w:rFonts w:cs="Times New Roman"/>
          <w:b/>
          <w:szCs w:val="24"/>
          <w:u w:val="single"/>
        </w:rPr>
      </w:pPr>
      <w:r>
        <w:rPr>
          <w:rFonts w:cs="Times New Roman"/>
          <w:b/>
          <w:szCs w:val="24"/>
          <w:u w:val="single"/>
        </w:rPr>
        <w:t>Bill Summary</w:t>
      </w:r>
      <w:r>
        <w:rPr>
          <w:rFonts w:cs="Times New Roman"/>
          <w:b/>
          <w:szCs w:val="24"/>
        </w:rPr>
        <w:t>:</w:t>
      </w:r>
    </w:p>
    <w:p w14:paraId="04431BA9" w14:textId="77777777" w:rsidR="00F01606" w:rsidRDefault="00F01606" w:rsidP="00F0160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4431BAA" w14:textId="77777777" w:rsidR="00B664CA" w:rsidRDefault="00F01606" w:rsidP="00F01606">
      <w:pPr>
        <w:pStyle w:val="NoSpacing"/>
        <w:spacing w:before="120"/>
        <w:jc w:val="both"/>
        <w:rPr>
          <w:rFonts w:cs="Times New Roman"/>
          <w:szCs w:val="24"/>
        </w:rPr>
      </w:pPr>
      <w:r>
        <w:rPr>
          <w:rFonts w:cs="Times New Roman"/>
          <w:szCs w:val="24"/>
        </w:rPr>
        <w:t xml:space="preserve">This bill would </w:t>
      </w:r>
      <w:r w:rsidR="00782B12">
        <w:rPr>
          <w:rFonts w:cs="Times New Roman"/>
          <w:szCs w:val="24"/>
        </w:rPr>
        <w:t xml:space="preserve">require </w:t>
      </w:r>
      <w:r w:rsidR="00B55E5B">
        <w:rPr>
          <w:rFonts w:cs="Times New Roman"/>
          <w:szCs w:val="24"/>
        </w:rPr>
        <w:t xml:space="preserve">that </w:t>
      </w:r>
      <w:r w:rsidR="009539C2">
        <w:rPr>
          <w:rFonts w:cs="Times New Roman"/>
          <w:szCs w:val="24"/>
        </w:rPr>
        <w:t xml:space="preserve">roofs on covered buildings drain onto a permeable surface in accordance with DEP rulemaking. Covered buildings would be </w:t>
      </w:r>
      <w:r w:rsidR="00B45E3C">
        <w:rPr>
          <w:rFonts w:cs="Times New Roman"/>
          <w:szCs w:val="24"/>
        </w:rPr>
        <w:t>residential buildings</w:t>
      </w:r>
      <w:r w:rsidR="009539C2">
        <w:rPr>
          <w:rFonts w:cs="Times New Roman"/>
          <w:szCs w:val="24"/>
        </w:rPr>
        <w:t xml:space="preserve"> </w:t>
      </w:r>
      <w:r w:rsidR="00B45E3C">
        <w:rPr>
          <w:rFonts w:cs="Times New Roman"/>
          <w:szCs w:val="24"/>
        </w:rPr>
        <w:t xml:space="preserve">that are </w:t>
      </w:r>
      <w:r w:rsidR="009539C2">
        <w:rPr>
          <w:rFonts w:cs="Times New Roman"/>
          <w:szCs w:val="24"/>
        </w:rPr>
        <w:t xml:space="preserve">served by the combined sewer system and located </w:t>
      </w:r>
      <w:r w:rsidR="00B45E3C">
        <w:rPr>
          <w:rFonts w:cs="Times New Roman"/>
          <w:szCs w:val="24"/>
        </w:rPr>
        <w:t xml:space="preserve">on lots where the </w:t>
      </w:r>
      <w:r w:rsidR="00B664CA">
        <w:rPr>
          <w:rFonts w:cs="Times New Roman"/>
          <w:szCs w:val="24"/>
        </w:rPr>
        <w:t xml:space="preserve">front yard </w:t>
      </w:r>
      <w:r w:rsidR="00B45E3C">
        <w:rPr>
          <w:rFonts w:cs="Times New Roman"/>
          <w:szCs w:val="24"/>
        </w:rPr>
        <w:t xml:space="preserve">area is </w:t>
      </w:r>
      <w:r w:rsidR="00C5796E">
        <w:rPr>
          <w:rFonts w:cs="Times New Roman"/>
          <w:szCs w:val="24"/>
        </w:rPr>
        <w:t xml:space="preserve">at least </w:t>
      </w:r>
      <w:r w:rsidR="00B664CA">
        <w:rPr>
          <w:rFonts w:cs="Times New Roman"/>
          <w:szCs w:val="24"/>
        </w:rPr>
        <w:t xml:space="preserve">20 </w:t>
      </w:r>
      <w:r w:rsidR="00C5796E">
        <w:rPr>
          <w:rFonts w:cs="Times New Roman"/>
          <w:szCs w:val="24"/>
        </w:rPr>
        <w:t>percent</w:t>
      </w:r>
      <w:r w:rsidR="009539C2">
        <w:rPr>
          <w:rFonts w:cs="Times New Roman"/>
          <w:szCs w:val="24"/>
        </w:rPr>
        <w:t xml:space="preserve"> </w:t>
      </w:r>
      <w:r w:rsidR="00B664CA">
        <w:rPr>
          <w:rFonts w:cs="Times New Roman"/>
          <w:szCs w:val="24"/>
        </w:rPr>
        <w:t>of the lot coverage</w:t>
      </w:r>
      <w:r w:rsidR="009539C2">
        <w:rPr>
          <w:rFonts w:cs="Times New Roman"/>
          <w:szCs w:val="24"/>
        </w:rPr>
        <w:t xml:space="preserve"> area. </w:t>
      </w:r>
      <w:r w:rsidR="00A13150">
        <w:rPr>
          <w:rFonts w:cs="Times New Roman"/>
          <w:szCs w:val="24"/>
        </w:rPr>
        <w:t xml:space="preserve">Buildings in the 10-year rainfall flood risk area and certain other buildings </w:t>
      </w:r>
      <w:r w:rsidR="00924EE7">
        <w:rPr>
          <w:rFonts w:cs="Times New Roman"/>
          <w:szCs w:val="24"/>
        </w:rPr>
        <w:t>would be</w:t>
      </w:r>
      <w:r w:rsidR="00776CFA">
        <w:rPr>
          <w:rFonts w:cs="Times New Roman"/>
          <w:szCs w:val="24"/>
        </w:rPr>
        <w:t xml:space="preserve"> exempt</w:t>
      </w:r>
      <w:r w:rsidR="008A215E">
        <w:rPr>
          <w:rFonts w:cs="Times New Roman"/>
          <w:szCs w:val="24"/>
        </w:rPr>
        <w:t>.</w:t>
      </w:r>
    </w:p>
    <w:p w14:paraId="04431BAB" w14:textId="77777777" w:rsidR="00F01606" w:rsidRDefault="00F01606" w:rsidP="00F01606">
      <w:pPr>
        <w:pStyle w:val="NoSpacing"/>
        <w:jc w:val="both"/>
        <w:rPr>
          <w:rFonts w:cs="Times New Roman"/>
          <w:szCs w:val="24"/>
        </w:rPr>
      </w:pPr>
    </w:p>
    <w:p w14:paraId="04431BAC" w14:textId="77777777" w:rsidR="00F01606" w:rsidRDefault="00F01606" w:rsidP="00F01606">
      <w:pPr>
        <w:pStyle w:val="NoSpacing"/>
        <w:jc w:val="both"/>
        <w:rPr>
          <w:rFonts w:cs="Times New Roman"/>
          <w:szCs w:val="24"/>
        </w:rPr>
      </w:pPr>
      <w:r>
        <w:rPr>
          <w:rFonts w:cs="Times New Roman"/>
          <w:b/>
          <w:szCs w:val="24"/>
          <w:u w:val="single"/>
        </w:rPr>
        <w:t>Effective Date</w:t>
      </w:r>
      <w:r>
        <w:rPr>
          <w:rFonts w:cs="Times New Roman"/>
          <w:b/>
          <w:szCs w:val="24"/>
        </w:rPr>
        <w:t>:</w:t>
      </w:r>
    </w:p>
    <w:p w14:paraId="04431BAD" w14:textId="77777777" w:rsidR="00F01606" w:rsidRDefault="00782B12" w:rsidP="00F01606">
      <w:pPr>
        <w:pStyle w:val="NoSpacing"/>
        <w:spacing w:before="80"/>
        <w:jc w:val="both"/>
        <w:rPr>
          <w:rFonts w:cs="Times New Roman"/>
          <w:szCs w:val="24"/>
        </w:rPr>
      </w:pPr>
      <w:r>
        <w:rPr>
          <w:rFonts w:cs="Times New Roman"/>
          <w:szCs w:val="24"/>
        </w:rPr>
        <w:t xml:space="preserve">This bill would </w:t>
      </w:r>
      <w:proofErr w:type="gramStart"/>
      <w:r>
        <w:rPr>
          <w:rFonts w:cs="Times New Roman"/>
          <w:szCs w:val="24"/>
        </w:rPr>
        <w:t>take effect</w:t>
      </w:r>
      <w:proofErr w:type="gramEnd"/>
      <w:r>
        <w:rPr>
          <w:rFonts w:cs="Times New Roman"/>
          <w:szCs w:val="24"/>
        </w:rPr>
        <w:t xml:space="preserve"> 180 days after it becomes local law.</w:t>
      </w:r>
    </w:p>
    <w:p w14:paraId="04431BAE" w14:textId="77777777" w:rsidR="00F01606" w:rsidRDefault="00F01606" w:rsidP="00F01606"/>
    <w:p w14:paraId="04431BAF" w14:textId="77777777" w:rsidR="00F01606" w:rsidRDefault="00F01606" w:rsidP="00F01606">
      <w:pPr>
        <w:pStyle w:val="NoSpacing"/>
        <w:jc w:val="both"/>
        <w:rPr>
          <w:rFonts w:cs="Times New Roman"/>
          <w:b/>
          <w:szCs w:val="24"/>
          <w:u w:val="single"/>
        </w:rPr>
      </w:pPr>
      <w:r>
        <w:rPr>
          <w:rFonts w:cs="Times New Roman"/>
          <w:b/>
          <w:szCs w:val="24"/>
          <w:u w:val="single"/>
        </w:rPr>
        <w:t>Legislative Impact</w:t>
      </w:r>
      <w:r>
        <w:rPr>
          <w:rFonts w:cs="Times New Roman"/>
          <w:b/>
          <w:szCs w:val="24"/>
        </w:rPr>
        <w:t>:</w:t>
      </w:r>
    </w:p>
    <w:p w14:paraId="04431BB0" w14:textId="77777777" w:rsidR="00F01606" w:rsidRDefault="00CF5E98" w:rsidP="00F0160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782B12">
            <w:rPr>
              <w:rFonts w:ascii="MS Gothic" w:eastAsia="MS Gothic" w:hAnsi="MS Gothic" w:hint="eastAsia"/>
              <w:b/>
              <w:szCs w:val="22"/>
            </w:rPr>
            <w:t>☒</w:t>
          </w:r>
        </w:sdtContent>
      </w:sdt>
      <w:r w:rsidR="00F01606">
        <w:rPr>
          <w:rFonts w:eastAsiaTheme="minorHAnsi"/>
          <w:b/>
          <w:szCs w:val="22"/>
        </w:rPr>
        <w:t xml:space="preserve"> Agency Rulemaking Required</w:t>
      </w:r>
      <w:r w:rsidR="00F01606">
        <w:rPr>
          <w:rFonts w:eastAsiaTheme="minorHAnsi"/>
          <w:szCs w:val="22"/>
        </w:rPr>
        <w:t>: Is City agency rulemaking required?</w:t>
      </w:r>
    </w:p>
    <w:p w14:paraId="04431BB1" w14:textId="77777777" w:rsidR="00F01606" w:rsidRDefault="00CF5E98" w:rsidP="00F01606">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01606">
            <w:rPr>
              <w:rFonts w:ascii="MS Gothic" w:eastAsia="MS Gothic" w:hAnsi="MS Gothic" w:hint="eastAsia"/>
              <w:b/>
              <w:szCs w:val="22"/>
            </w:rPr>
            <w:t>☐</w:t>
          </w:r>
        </w:sdtContent>
      </w:sdt>
      <w:r w:rsidR="00F01606">
        <w:rPr>
          <w:rFonts w:eastAsiaTheme="minorHAnsi"/>
          <w:b/>
          <w:szCs w:val="22"/>
        </w:rPr>
        <w:t xml:space="preserve"> Report Required</w:t>
      </w:r>
      <w:r w:rsidR="00F01606">
        <w:rPr>
          <w:rFonts w:eastAsiaTheme="minorHAnsi"/>
          <w:szCs w:val="22"/>
        </w:rPr>
        <w:t>: Is a report due to Council required?</w:t>
      </w:r>
    </w:p>
    <w:p w14:paraId="04431BB2" w14:textId="77777777" w:rsidR="00F01606" w:rsidRDefault="00CF5E98" w:rsidP="00F0160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01606">
            <w:rPr>
              <w:rFonts w:ascii="MS Gothic" w:eastAsia="MS Gothic" w:hAnsi="MS Gothic" w:hint="eastAsia"/>
              <w:b/>
              <w:szCs w:val="22"/>
            </w:rPr>
            <w:t>☐</w:t>
          </w:r>
        </w:sdtContent>
      </w:sdt>
      <w:r w:rsidR="00F01606">
        <w:rPr>
          <w:rFonts w:eastAsiaTheme="minorHAnsi"/>
          <w:b/>
          <w:szCs w:val="22"/>
        </w:rPr>
        <w:t xml:space="preserve"> Sunset Date Included</w:t>
      </w:r>
      <w:r w:rsidR="00F01606">
        <w:rPr>
          <w:rFonts w:eastAsiaTheme="minorHAnsi"/>
          <w:szCs w:val="22"/>
        </w:rPr>
        <w:t>: Does the legislation have a sunset date?</w:t>
      </w:r>
    </w:p>
    <w:p w14:paraId="04431BB3" w14:textId="77777777" w:rsidR="00F01606" w:rsidRDefault="00CF5E98" w:rsidP="00F0160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F01606">
            <w:rPr>
              <w:rFonts w:ascii="MS Gothic" w:eastAsia="MS Gothic" w:hAnsi="MS Gothic" w:hint="eastAsia"/>
              <w:b/>
              <w:szCs w:val="22"/>
            </w:rPr>
            <w:t>☐</w:t>
          </w:r>
        </w:sdtContent>
      </w:sdt>
      <w:r w:rsidR="00F01606">
        <w:rPr>
          <w:rFonts w:eastAsiaTheme="minorHAnsi"/>
          <w:b/>
          <w:szCs w:val="22"/>
        </w:rPr>
        <w:t xml:space="preserve"> Council Appointment Required</w:t>
      </w:r>
      <w:r w:rsidR="00F01606">
        <w:rPr>
          <w:rFonts w:eastAsiaTheme="minorHAnsi"/>
          <w:szCs w:val="22"/>
        </w:rPr>
        <w:t>: Is an appointment by the Council required?</w:t>
      </w:r>
    </w:p>
    <w:p w14:paraId="04431BB4" w14:textId="77777777" w:rsidR="00F01606" w:rsidRDefault="00CF5E98" w:rsidP="00F0160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F01606">
            <w:rPr>
              <w:rFonts w:ascii="MS Gothic" w:eastAsia="MS Gothic" w:hAnsi="MS Gothic" w:hint="eastAsia"/>
              <w:b/>
              <w:szCs w:val="22"/>
            </w:rPr>
            <w:t>☐</w:t>
          </w:r>
        </w:sdtContent>
      </w:sdt>
      <w:r w:rsidR="00F01606">
        <w:rPr>
          <w:rFonts w:eastAsiaTheme="minorHAnsi"/>
          <w:b/>
          <w:szCs w:val="22"/>
        </w:rPr>
        <w:t xml:space="preserve"> Other Appointment Required</w:t>
      </w:r>
      <w:r w:rsidR="00F01606">
        <w:rPr>
          <w:rFonts w:eastAsiaTheme="minorHAnsi"/>
          <w:szCs w:val="22"/>
        </w:rPr>
        <w:t>: Are other appointments not by the Council required?</w:t>
      </w:r>
    </w:p>
    <w:p w14:paraId="04431BB5" w14:textId="77777777" w:rsidR="00F01606" w:rsidRDefault="00F01606" w:rsidP="00F01606">
      <w:pPr>
        <w:pStyle w:val="NoSpacing"/>
        <w:jc w:val="both"/>
        <w:rPr>
          <w:rStyle w:val="apple-style-span"/>
          <w:b/>
          <w:bCs/>
          <w:szCs w:val="24"/>
        </w:rPr>
      </w:pPr>
    </w:p>
    <w:p w14:paraId="04431BB6" w14:textId="77777777" w:rsidR="00F01606" w:rsidRDefault="00F01606" w:rsidP="00F01606">
      <w:pPr>
        <w:pStyle w:val="NoSpacing"/>
        <w:jc w:val="both"/>
        <w:rPr>
          <w:rStyle w:val="apple-style-span"/>
          <w:szCs w:val="24"/>
        </w:rPr>
      </w:pPr>
      <w:r>
        <w:rPr>
          <w:rStyle w:val="apple-style-span"/>
          <w:b/>
          <w:bCs/>
          <w:szCs w:val="24"/>
        </w:rPr>
        <w:t>Note:</w:t>
      </w:r>
      <w:r>
        <w:rPr>
          <w:rStyle w:val="apple-style-span"/>
          <w:szCs w:val="24"/>
        </w:rPr>
        <w:t xml:space="preserve"> In the full bill text online at legistar.council.nyc.gov, language in proposed consolidated laws that </w:t>
      </w:r>
      <w:proofErr w:type="gramStart"/>
      <w:r>
        <w:rPr>
          <w:rStyle w:val="apple-style-span"/>
          <w:szCs w:val="24"/>
        </w:rPr>
        <w:t>is</w:t>
      </w:r>
      <w:proofErr w:type="gramEnd"/>
      <w:r>
        <w:rPr>
          <w:rStyle w:val="apple-style-span"/>
          <w:szCs w:val="24"/>
        </w:rPr>
        <w:t xml:space="preserve"> enclosed by [brackets] would be deleted, and language that is </w:t>
      </w:r>
      <w:r>
        <w:rPr>
          <w:rStyle w:val="apple-style-span"/>
          <w:szCs w:val="24"/>
          <w:u w:val="single"/>
        </w:rPr>
        <w:t>underlined</w:t>
      </w:r>
      <w:r>
        <w:rPr>
          <w:rStyle w:val="apple-style-span"/>
          <w:szCs w:val="24"/>
        </w:rPr>
        <w:t xml:space="preserve"> would be new. Language in proposed unconsolidated laws, in contrast, will not have brackets or </w:t>
      </w:r>
      <w:proofErr w:type="gramStart"/>
      <w:r>
        <w:rPr>
          <w:rStyle w:val="apple-style-span"/>
          <w:szCs w:val="24"/>
        </w:rPr>
        <w:t>underlining</w:t>
      </w:r>
      <w:proofErr w:type="gramEnd"/>
      <w:r>
        <w:rPr>
          <w:rStyle w:val="apple-style-span"/>
          <w:szCs w:val="24"/>
        </w:rPr>
        <w:t xml:space="preserve"> because it would be entirely new. Consolidation means that the law would be placed in the New York City Charter or Administrative Code.</w:t>
      </w:r>
    </w:p>
    <w:p w14:paraId="04431BB7" w14:textId="77777777" w:rsidR="00F01606" w:rsidRDefault="00F01606" w:rsidP="00F01606">
      <w:pPr>
        <w:rPr>
          <w:rStyle w:val="apple-style-span"/>
          <w:rFonts w:eastAsiaTheme="minorHAnsi" w:cstheme="minorBidi"/>
          <w:sz w:val="18"/>
          <w:szCs w:val="18"/>
        </w:rPr>
      </w:pPr>
    </w:p>
    <w:p w14:paraId="04431BB8" w14:textId="77777777" w:rsidR="00044D14" w:rsidRPr="00782B12" w:rsidRDefault="00044D14" w:rsidP="00F01606"/>
    <w:p w14:paraId="04431BB9" w14:textId="77777777" w:rsidR="00782B12" w:rsidRDefault="00782B12" w:rsidP="00F01606">
      <w:pPr>
        <w:rPr>
          <w:rStyle w:val="apple-style-span"/>
          <w:sz w:val="18"/>
          <w:szCs w:val="18"/>
        </w:rPr>
      </w:pPr>
      <w:r>
        <w:rPr>
          <w:rStyle w:val="apple-style-span"/>
          <w:sz w:val="18"/>
          <w:szCs w:val="18"/>
        </w:rPr>
        <w:t>AGB</w:t>
      </w:r>
    </w:p>
    <w:p w14:paraId="04431BBA" w14:textId="77777777" w:rsidR="00F01606" w:rsidRPr="00782B12" w:rsidRDefault="00F01606" w:rsidP="00F01606">
      <w:pPr>
        <w:rPr>
          <w:rStyle w:val="apple-style-span"/>
        </w:rPr>
      </w:pPr>
      <w:r w:rsidRPr="00782B12">
        <w:rPr>
          <w:rStyle w:val="apple-style-span"/>
          <w:sz w:val="18"/>
          <w:szCs w:val="18"/>
        </w:rPr>
        <w:t>LS #</w:t>
      </w:r>
      <w:r w:rsidR="00782B12" w:rsidRPr="00782B12">
        <w:rPr>
          <w:rStyle w:val="apple-style-span"/>
          <w:sz w:val="18"/>
          <w:szCs w:val="18"/>
        </w:rPr>
        <w:t>18633</w:t>
      </w:r>
    </w:p>
    <w:p w14:paraId="39CF6FA0" w14:textId="77777777" w:rsidR="000732B4" w:rsidRPr="000732B4" w:rsidRDefault="000732B4" w:rsidP="000732B4">
      <w:pPr>
        <w:rPr>
          <w:sz w:val="18"/>
          <w:szCs w:val="18"/>
        </w:rPr>
      </w:pPr>
      <w:proofErr w:type="gramStart"/>
      <w:r w:rsidRPr="000732B4">
        <w:rPr>
          <w:sz w:val="18"/>
          <w:szCs w:val="18"/>
        </w:rPr>
        <w:t>Int. #</w:t>
      </w:r>
      <w:proofErr w:type="gramEnd"/>
      <w:r w:rsidRPr="000732B4">
        <w:rPr>
          <w:sz w:val="18"/>
          <w:szCs w:val="18"/>
        </w:rPr>
        <w:t>1352-2025</w:t>
      </w:r>
    </w:p>
    <w:p w14:paraId="65FA2337" w14:textId="77777777" w:rsidR="000732B4" w:rsidRPr="000732B4" w:rsidRDefault="000732B4" w:rsidP="000732B4">
      <w:pPr>
        <w:rPr>
          <w:sz w:val="18"/>
          <w:szCs w:val="18"/>
        </w:rPr>
      </w:pPr>
      <w:r w:rsidRPr="000732B4">
        <w:rPr>
          <w:sz w:val="18"/>
          <w:szCs w:val="18"/>
        </w:rPr>
        <w:t>1/5/2026 2:42 PM</w:t>
      </w:r>
    </w:p>
    <w:p w14:paraId="04431BBC" w14:textId="77777777" w:rsidR="00B23D6B" w:rsidRDefault="00B23D6B"/>
    <w:sectPr w:rsidR="00B23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C4"/>
    <w:rsid w:val="00044D14"/>
    <w:rsid w:val="00062CAB"/>
    <w:rsid w:val="000732B4"/>
    <w:rsid w:val="0009131C"/>
    <w:rsid w:val="00151A6E"/>
    <w:rsid w:val="001D4086"/>
    <w:rsid w:val="002945B8"/>
    <w:rsid w:val="00296FF1"/>
    <w:rsid w:val="0036142E"/>
    <w:rsid w:val="00460D3B"/>
    <w:rsid w:val="00472A85"/>
    <w:rsid w:val="006121C4"/>
    <w:rsid w:val="0065542F"/>
    <w:rsid w:val="00665A61"/>
    <w:rsid w:val="007449E5"/>
    <w:rsid w:val="00776CFA"/>
    <w:rsid w:val="00782B12"/>
    <w:rsid w:val="007F5D3E"/>
    <w:rsid w:val="00845736"/>
    <w:rsid w:val="008A215E"/>
    <w:rsid w:val="00924EE7"/>
    <w:rsid w:val="009539C2"/>
    <w:rsid w:val="00983052"/>
    <w:rsid w:val="00A13150"/>
    <w:rsid w:val="00AE407F"/>
    <w:rsid w:val="00B23D6B"/>
    <w:rsid w:val="00B45E3C"/>
    <w:rsid w:val="00B55E5B"/>
    <w:rsid w:val="00B664CA"/>
    <w:rsid w:val="00C5796E"/>
    <w:rsid w:val="00CD2108"/>
    <w:rsid w:val="00DA3711"/>
    <w:rsid w:val="00DB323D"/>
    <w:rsid w:val="00E81BC4"/>
    <w:rsid w:val="00F01606"/>
    <w:rsid w:val="00F37B82"/>
    <w:rsid w:val="00F7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1B9E"/>
  <w15:chartTrackingRefBased/>
  <w15:docId w15:val="{B74E7489-7A50-4A29-8583-08082187E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60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F0160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semiHidden/>
    <w:rsid w:val="00F01606"/>
    <w:rPr>
      <w:rFonts w:ascii="Times New Roman" w:eastAsia="Times New Roman" w:hAnsi="Times New Roman" w:cs="Times New Roman"/>
      <w:sz w:val="24"/>
      <w:szCs w:val="24"/>
    </w:rPr>
  </w:style>
  <w:style w:type="paragraph" w:styleId="NoSpacing">
    <w:name w:val="No Spacing"/>
    <w:uiPriority w:val="1"/>
    <w:qFormat/>
    <w:rsid w:val="00F01606"/>
    <w:pPr>
      <w:spacing w:after="0" w:line="240" w:lineRule="auto"/>
    </w:pPr>
    <w:rPr>
      <w:rFonts w:ascii="Times New Roman" w:hAnsi="Times New Roman"/>
      <w:sz w:val="24"/>
    </w:rPr>
  </w:style>
  <w:style w:type="character" w:styleId="PlaceholderText">
    <w:name w:val="Placeholder Text"/>
    <w:basedOn w:val="DefaultParagraphFont"/>
    <w:uiPriority w:val="99"/>
    <w:semiHidden/>
    <w:rsid w:val="00F01606"/>
    <w:rPr>
      <w:color w:val="808080"/>
    </w:rPr>
  </w:style>
  <w:style w:type="character" w:customStyle="1" w:styleId="apple-style-span">
    <w:name w:val="apple-style-span"/>
    <w:basedOn w:val="DefaultParagraphFont"/>
    <w:rsid w:val="00F01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Bourne, Andrew</dc:creator>
  <cp:keywords/>
  <dc:description/>
  <cp:lastModifiedBy>Delancey, Thaddea</cp:lastModifiedBy>
  <cp:revision>2</cp:revision>
  <dcterms:created xsi:type="dcterms:W3CDTF">2026-03-04T15:24:00Z</dcterms:created>
  <dcterms:modified xsi:type="dcterms:W3CDTF">2026-03-04T15:24:00Z</dcterms:modified>
</cp:coreProperties>
</file>