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080D5" w14:textId="7C01DB6F" w:rsidR="004E1CF2" w:rsidRDefault="004E1CF2" w:rsidP="00E97376">
      <w:pPr>
        <w:ind w:firstLine="0"/>
        <w:jc w:val="center"/>
      </w:pPr>
      <w:r>
        <w:t>Int. No.</w:t>
      </w:r>
      <w:r w:rsidR="00A6377F">
        <w:t xml:space="preserve"> 535</w:t>
      </w:r>
    </w:p>
    <w:p w14:paraId="0F9B55B5" w14:textId="77777777" w:rsidR="00E97376" w:rsidRDefault="00E97376" w:rsidP="00E97376">
      <w:pPr>
        <w:ind w:firstLine="0"/>
        <w:jc w:val="center"/>
      </w:pPr>
    </w:p>
    <w:p w14:paraId="5900B048" w14:textId="77777777" w:rsidR="00E37689" w:rsidRDefault="00E37689" w:rsidP="00E37689">
      <w:pPr>
        <w:autoSpaceDE w:val="0"/>
        <w:autoSpaceDN w:val="0"/>
        <w:adjustRightInd w:val="0"/>
        <w:ind w:firstLine="0"/>
        <w:jc w:val="both"/>
        <w:rPr>
          <w:rFonts w:eastAsia="Calibri"/>
        </w:rPr>
      </w:pPr>
      <w:r>
        <w:rPr>
          <w:rFonts w:eastAsia="Calibri"/>
        </w:rPr>
        <w:t>By Council Members Feliz, Louis, Brewer and Morano</w:t>
      </w:r>
    </w:p>
    <w:p w14:paraId="3A233DCA" w14:textId="77777777" w:rsidR="00E97376" w:rsidRDefault="00E97376" w:rsidP="007101A2">
      <w:pPr>
        <w:pStyle w:val="BodyText"/>
        <w:spacing w:line="240" w:lineRule="auto"/>
        <w:ind w:firstLine="0"/>
        <w:jc w:val="center"/>
      </w:pPr>
    </w:p>
    <w:p w14:paraId="766A0896" w14:textId="77777777" w:rsidR="00BF3F7A" w:rsidRPr="00BF3F7A" w:rsidRDefault="00BF3F7A" w:rsidP="007101A2">
      <w:pPr>
        <w:pStyle w:val="BodyText"/>
        <w:spacing w:line="240" w:lineRule="auto"/>
        <w:ind w:firstLine="0"/>
        <w:rPr>
          <w:vanish/>
        </w:rPr>
      </w:pPr>
      <w:r w:rsidRPr="00BF3F7A">
        <w:rPr>
          <w:vanish/>
        </w:rPr>
        <w:t>..Title</w:t>
      </w:r>
    </w:p>
    <w:p w14:paraId="52E1A957" w14:textId="0BC9935F" w:rsidR="004E1CF2" w:rsidRDefault="00BF3F7A" w:rsidP="007101A2">
      <w:pPr>
        <w:pStyle w:val="BodyText"/>
        <w:spacing w:line="240" w:lineRule="auto"/>
        <w:ind w:firstLine="0"/>
      </w:pPr>
      <w:r>
        <w:t>A Local Law t</w:t>
      </w:r>
      <w:r w:rsidR="004E1CF2">
        <w:t xml:space="preserve">o </w:t>
      </w:r>
      <w:r w:rsidR="00E310B4">
        <w:t>amend the</w:t>
      </w:r>
      <w:r w:rsidR="00FC547E">
        <w:t xml:space="preserve"> </w:t>
      </w:r>
      <w:r w:rsidR="000D141B">
        <w:t>administrative code of the city of New York</w:t>
      </w:r>
      <w:r w:rsidR="004E1CF2">
        <w:t>, in relation to</w:t>
      </w:r>
      <w:r w:rsidR="00873B26">
        <w:t xml:space="preserve"> </w:t>
      </w:r>
      <w:r w:rsidR="000D141B">
        <w:t>l</w:t>
      </w:r>
      <w:r w:rsidR="007D5B6B">
        <w:t xml:space="preserve">ifting product regulations </w:t>
      </w:r>
      <w:r w:rsidR="002D51C9">
        <w:t>on newsstands</w:t>
      </w:r>
    </w:p>
    <w:p w14:paraId="4F27563D" w14:textId="2A508F08" w:rsidR="00BF3F7A" w:rsidRPr="00BF3F7A" w:rsidRDefault="00BF3F7A" w:rsidP="007101A2">
      <w:pPr>
        <w:pStyle w:val="BodyText"/>
        <w:spacing w:line="240" w:lineRule="auto"/>
        <w:ind w:firstLine="0"/>
        <w:rPr>
          <w:vanish/>
        </w:rPr>
      </w:pPr>
      <w:r w:rsidRPr="00BF3F7A">
        <w:rPr>
          <w:vanish/>
        </w:rPr>
        <w:t>..Body</w:t>
      </w:r>
    </w:p>
    <w:p w14:paraId="362A4C91" w14:textId="77777777" w:rsidR="004E1CF2" w:rsidRDefault="004E1CF2" w:rsidP="007101A2">
      <w:pPr>
        <w:pStyle w:val="BodyText"/>
        <w:spacing w:line="240" w:lineRule="auto"/>
        <w:ind w:firstLine="0"/>
        <w:rPr>
          <w:u w:val="single"/>
        </w:rPr>
      </w:pPr>
    </w:p>
    <w:p w14:paraId="0FC827FA" w14:textId="77777777" w:rsidR="004E1CF2" w:rsidRDefault="004E1CF2" w:rsidP="007101A2">
      <w:pPr>
        <w:ind w:firstLine="0"/>
        <w:jc w:val="both"/>
      </w:pPr>
      <w:r>
        <w:rPr>
          <w:u w:val="single"/>
        </w:rPr>
        <w:t>Be it enacted by the Council as follows</w:t>
      </w:r>
      <w:r w:rsidRPr="005B5DE4">
        <w:rPr>
          <w:u w:val="single"/>
        </w:rPr>
        <w:t>:</w:t>
      </w:r>
    </w:p>
    <w:p w14:paraId="0CB2585F" w14:textId="77777777" w:rsidR="004E1CF2" w:rsidRDefault="004E1CF2" w:rsidP="006662DF">
      <w:pPr>
        <w:jc w:val="both"/>
      </w:pPr>
    </w:p>
    <w:p w14:paraId="30F4F0F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FCD9710" w14:textId="5D8BC2C0" w:rsidR="00595589" w:rsidRDefault="007101A2" w:rsidP="00595589">
      <w:pPr>
        <w:spacing w:line="480" w:lineRule="auto"/>
        <w:jc w:val="both"/>
      </w:pPr>
      <w:r>
        <w:t>S</w:t>
      </w:r>
      <w:r w:rsidR="004E1CF2">
        <w:t>ection 1.</w:t>
      </w:r>
      <w:r w:rsidR="007E79D5">
        <w:t xml:space="preserve"> </w:t>
      </w:r>
      <w:r w:rsidR="007D5B6B">
        <w:t>Sub</w:t>
      </w:r>
      <w:r w:rsidR="00D46FC5">
        <w:t>di</w:t>
      </w:r>
      <w:r w:rsidR="007D5B6B">
        <w:t xml:space="preserve">vision </w:t>
      </w:r>
      <w:r w:rsidR="00440264">
        <w:t>a</w:t>
      </w:r>
      <w:r w:rsidR="007D5B6B">
        <w:t xml:space="preserve"> of section 20-228 of the administrative code of the city of New York</w:t>
      </w:r>
      <w:r w:rsidR="00731D25">
        <w:t xml:space="preserve"> </w:t>
      </w:r>
      <w:r w:rsidR="007D5B6B">
        <w:t>is amended to read as follows</w:t>
      </w:r>
      <w:r w:rsidR="00926769">
        <w:t>:</w:t>
      </w:r>
    </w:p>
    <w:p w14:paraId="4D291E66" w14:textId="75C07A5F" w:rsidR="007D5B6B" w:rsidRPr="00440264" w:rsidRDefault="00440264" w:rsidP="00440264">
      <w:pPr>
        <w:spacing w:line="480" w:lineRule="auto"/>
        <w:jc w:val="both"/>
        <w:rPr>
          <w:u w:val="single"/>
        </w:rPr>
      </w:pPr>
      <w:r w:rsidRPr="0090396B">
        <w:t xml:space="preserve">a. </w:t>
      </w:r>
      <w:r w:rsidR="007D5B6B" w:rsidRPr="0090396B">
        <w:t>Newsstand. A not readily removable stand or booth operated</w:t>
      </w:r>
      <w:r w:rsidRPr="0090396B">
        <w:t xml:space="preserve"> primarily</w:t>
      </w:r>
      <w:r w:rsidR="007D5B6B" w:rsidRPr="0090396B">
        <w:t xml:space="preserve"> </w:t>
      </w:r>
      <w:r w:rsidRPr="0090396B">
        <w:t>for the sale of</w:t>
      </w:r>
      <w:r w:rsidRPr="00440264">
        <w:rPr>
          <w:u w:val="single"/>
        </w:rPr>
        <w:t xml:space="preserve"> </w:t>
      </w:r>
      <w:r w:rsidR="00C60C28" w:rsidRPr="00C60C28">
        <w:t>newspapers</w:t>
      </w:r>
      <w:r w:rsidR="00021604">
        <w:rPr>
          <w:u w:val="single"/>
        </w:rPr>
        <w:t>,</w:t>
      </w:r>
      <w:r w:rsidR="00CD38C4">
        <w:rPr>
          <w:u w:val="single"/>
        </w:rPr>
        <w:t xml:space="preserve"> magazines</w:t>
      </w:r>
      <w:r w:rsidR="00937BCD">
        <w:rPr>
          <w:u w:val="single"/>
        </w:rPr>
        <w:t>,</w:t>
      </w:r>
      <w:r w:rsidR="00C60C28" w:rsidRPr="00C60C28">
        <w:t xml:space="preserve"> </w:t>
      </w:r>
      <w:r w:rsidR="00021604">
        <w:t>[</w:t>
      </w:r>
      <w:r w:rsidR="00C60C28" w:rsidRPr="00C60C28">
        <w:t>and</w:t>
      </w:r>
      <w:r w:rsidR="00021604">
        <w:t>]</w:t>
      </w:r>
      <w:r w:rsidR="00C60C28" w:rsidRPr="00C60C28">
        <w:t xml:space="preserve"> periodicals</w:t>
      </w:r>
      <w:r w:rsidR="00021604">
        <w:t>[</w:t>
      </w:r>
      <w:r w:rsidR="00C60C28">
        <w:t>.</w:t>
      </w:r>
      <w:r w:rsidR="00021604">
        <w:t>]</w:t>
      </w:r>
      <w:r w:rsidR="00021604">
        <w:rPr>
          <w:u w:val="single"/>
        </w:rPr>
        <w:t>,</w:t>
      </w:r>
      <w:r w:rsidR="00CC564C">
        <w:rPr>
          <w:u w:val="single"/>
        </w:rPr>
        <w:t xml:space="preserve"> </w:t>
      </w:r>
      <w:r>
        <w:rPr>
          <w:u w:val="single"/>
        </w:rPr>
        <w:t xml:space="preserve">books, pamphlets or </w:t>
      </w:r>
      <w:r w:rsidR="00CE03A6">
        <w:rPr>
          <w:u w:val="single"/>
        </w:rPr>
        <w:t>other</w:t>
      </w:r>
      <w:r>
        <w:rPr>
          <w:u w:val="single"/>
        </w:rPr>
        <w:t xml:space="preserve"> similar written matter.</w:t>
      </w:r>
    </w:p>
    <w:p w14:paraId="3D8003E0" w14:textId="7A949162" w:rsidR="004E1CF2" w:rsidRDefault="00595589" w:rsidP="00D46FC5">
      <w:pPr>
        <w:tabs>
          <w:tab w:val="left" w:pos="1905"/>
        </w:tabs>
        <w:spacing w:line="480" w:lineRule="auto"/>
        <w:jc w:val="both"/>
      </w:pPr>
      <w:r>
        <w:t>§ 2.</w:t>
      </w:r>
      <w:r w:rsidR="00374667">
        <w:t xml:space="preserve"> </w:t>
      </w:r>
      <w:r w:rsidR="00D46FC5">
        <w:t xml:space="preserve">Subdivision b of section </w:t>
      </w:r>
      <w:r w:rsidR="00731D25">
        <w:t>20-231</w:t>
      </w:r>
      <w:r w:rsidR="00D46FC5">
        <w:t xml:space="preserve"> of the administrative code of the city of New York, </w:t>
      </w:r>
      <w:r w:rsidR="00926769">
        <w:t>as amended by local law number 53 for the year 2013, is amended to read as follows:</w:t>
      </w:r>
    </w:p>
    <w:p w14:paraId="7162BAAF" w14:textId="078C863F" w:rsidR="00926769" w:rsidRDefault="00926769" w:rsidP="00D46FC5">
      <w:pPr>
        <w:tabs>
          <w:tab w:val="left" w:pos="1905"/>
        </w:tabs>
        <w:spacing w:line="480" w:lineRule="auto"/>
        <w:jc w:val="both"/>
      </w:pPr>
      <w:r>
        <w:t xml:space="preserve">b. Items other than newspapers, magazines, periodicals, </w:t>
      </w:r>
      <w:r w:rsidR="00704533">
        <w:rPr>
          <w:u w:val="single"/>
        </w:rPr>
        <w:t>books, pamphlets or other similar written matter</w:t>
      </w:r>
      <w:r w:rsidR="00704533" w:rsidRPr="006B55CE">
        <w:t xml:space="preserve"> </w:t>
      </w:r>
      <w:r w:rsidR="00704533">
        <w:t>[</w:t>
      </w:r>
      <w:r>
        <w:t>and prepaid telecommunication or transit cards</w:t>
      </w:r>
      <w:r w:rsidR="00704533">
        <w:t>]</w:t>
      </w:r>
      <w:r>
        <w:t xml:space="preserve"> may be offered for sale from a newsstand [if they are sold for less than ten dollars exclusive of taxes</w:t>
      </w:r>
      <w:r w:rsidR="00CE03A6">
        <w:t>]</w:t>
      </w:r>
      <w:r>
        <w:t>; provided, however, that apparel</w:t>
      </w:r>
      <w:r w:rsidR="00704533">
        <w:t>[</w:t>
      </w:r>
      <w:r>
        <w:t>,</w:t>
      </w:r>
      <w:r w:rsidR="00704533">
        <w:t xml:space="preserve">] </w:t>
      </w:r>
      <w:r w:rsidR="00704533">
        <w:rPr>
          <w:u w:val="single"/>
        </w:rPr>
        <w:t>and</w:t>
      </w:r>
      <w:r>
        <w:t xml:space="preserve"> jewelry</w:t>
      </w:r>
      <w:r w:rsidR="00704533">
        <w:t>[</w:t>
      </w:r>
      <w:r>
        <w:t>, hair ornaments, handbags and video cassettes</w:t>
      </w:r>
      <w:r w:rsidR="00704533">
        <w:t>]</w:t>
      </w:r>
      <w:r>
        <w:t xml:space="preserve"> shall not be offered for sale from a newsstand and that if food items are offered for</w:t>
      </w:r>
      <w:r w:rsidR="00CE03A6">
        <w:t xml:space="preserve"> sale, they must be prepackaged. </w:t>
      </w:r>
    </w:p>
    <w:p w14:paraId="1C777266" w14:textId="22093D2F" w:rsidR="005F4924" w:rsidRDefault="0090396B" w:rsidP="00D46FC5">
      <w:pPr>
        <w:tabs>
          <w:tab w:val="left" w:pos="1905"/>
        </w:tabs>
        <w:spacing w:line="480" w:lineRule="auto"/>
        <w:jc w:val="both"/>
      </w:pPr>
      <w:r>
        <w:t xml:space="preserve">§ </w:t>
      </w:r>
      <w:r w:rsidR="00704533">
        <w:t>3</w:t>
      </w:r>
      <w:r w:rsidR="005F4924">
        <w:t>. Section 20-232 of the administrative code of the city of New York, as amended by local law number 128 of 2021, is amended to read as follows:</w:t>
      </w:r>
    </w:p>
    <w:p w14:paraId="06BE10BB" w14:textId="034144D5" w:rsidR="005F4924" w:rsidRPr="006D562C" w:rsidRDefault="005F4924" w:rsidP="00D46FC5">
      <w:pPr>
        <w:tabs>
          <w:tab w:val="left" w:pos="1905"/>
        </w:tabs>
        <w:spacing w:line="480" w:lineRule="auto"/>
        <w:jc w:val="both"/>
        <w:rPr>
          <w:u w:val="single"/>
        </w:rPr>
      </w:pPr>
      <w:r>
        <w:t xml:space="preserve">§ 20-232 Revocation. In addition </w:t>
      </w:r>
      <w:r w:rsidRPr="005F4924">
        <w:t>to any other basis for revocation, a newsstand license may be revoked upon a finding by the commissioner that the location listed in such license was not utilized for a period of two consecutive months or more, that the newsstand licensee is not using the stand primarily for the sale of newspapers</w:t>
      </w:r>
      <w:r w:rsidR="000946FA" w:rsidRPr="00976A1D">
        <w:rPr>
          <w:u w:val="single"/>
        </w:rPr>
        <w:t>, magazines</w:t>
      </w:r>
      <w:r w:rsidR="009C276D">
        <w:rPr>
          <w:u w:val="single"/>
        </w:rPr>
        <w:t>,</w:t>
      </w:r>
      <w:r w:rsidRPr="005F4924">
        <w:t xml:space="preserve"> </w:t>
      </w:r>
      <w:r w:rsidR="009C276D">
        <w:t>[</w:t>
      </w:r>
      <w:r w:rsidRPr="005F4924">
        <w:t>and</w:t>
      </w:r>
      <w:r w:rsidR="009C276D">
        <w:t>]</w:t>
      </w:r>
      <w:r w:rsidRPr="005F4924">
        <w:t xml:space="preserve"> periodicals,</w:t>
      </w:r>
      <w:r w:rsidR="000946FA" w:rsidRPr="003B4E59">
        <w:t xml:space="preserve"> </w:t>
      </w:r>
      <w:r w:rsidR="000946FA" w:rsidRPr="00976A1D">
        <w:rPr>
          <w:u w:val="single"/>
        </w:rPr>
        <w:t>books, pamphlets or other similar written matter,</w:t>
      </w:r>
      <w:r w:rsidRPr="005F4924">
        <w:t xml:space="preserve"> or that the newsstand licensee rented or attempted to rent the newsstand to another person. If the commissioner chooses to exercise such power of </w:t>
      </w:r>
      <w:r w:rsidRPr="005F4924">
        <w:lastRenderedPageBreak/>
        <w:t>revocation, the commissioner shall first notify the licensee of an anticipated revocation in writing and afford the licensee thirty days from the date of such notification to correct the condition. The commissioner shall notify the licensee of such thirty-day period in writing. If the licensee proves to the satisfaction of the commissioner that the condition has been corrected within such thirty-day period, the commissioner shall not revoke such license. The commissioner shall permit such proof to be submitted to the commissioner electronically or in person. The licensee may seek review by the commissioner of the determination that the licensee has not submitted such proof within fifteen days of receiving written notification of such determination.</w:t>
      </w:r>
    </w:p>
    <w:p w14:paraId="73217386" w14:textId="141CD8BE" w:rsidR="002F196D" w:rsidRPr="00D05EBB" w:rsidRDefault="00D05EBB" w:rsidP="00D05EBB">
      <w:pPr>
        <w:tabs>
          <w:tab w:val="left" w:pos="1905"/>
        </w:tabs>
        <w:spacing w:line="480" w:lineRule="auto"/>
        <w:jc w:val="both"/>
        <w:sectPr w:rsidR="002F196D" w:rsidRPr="00D05EBB" w:rsidSect="00AF39A5">
          <w:type w:val="continuous"/>
          <w:pgSz w:w="12240" w:h="15840"/>
          <w:pgMar w:top="1440" w:right="1440" w:bottom="1440" w:left="1440" w:header="720" w:footer="720" w:gutter="0"/>
          <w:lnNumType w:countBy="1"/>
          <w:cols w:space="720"/>
          <w:titlePg/>
          <w:docGrid w:linePitch="360"/>
        </w:sectPr>
      </w:pPr>
      <w:r>
        <w:t xml:space="preserve">§ </w:t>
      </w:r>
      <w:r w:rsidR="00777B22">
        <w:t>4</w:t>
      </w:r>
      <w:r>
        <w:t>. The local law takes effect 120 days after it becomes law.</w:t>
      </w:r>
      <w:r w:rsidR="00D46FC5">
        <w:rPr>
          <w:sz w:val="18"/>
          <w:szCs w:val="18"/>
        </w:rPr>
        <w:tab/>
      </w:r>
    </w:p>
    <w:p w14:paraId="6559E300" w14:textId="77777777" w:rsidR="00B47730" w:rsidRDefault="00B47730" w:rsidP="007101A2">
      <w:pPr>
        <w:ind w:firstLine="0"/>
        <w:jc w:val="both"/>
        <w:rPr>
          <w:sz w:val="18"/>
          <w:szCs w:val="18"/>
        </w:rPr>
      </w:pPr>
    </w:p>
    <w:p w14:paraId="446652A3" w14:textId="1AF23A0A" w:rsidR="00EB262D" w:rsidRDefault="00D46FC5" w:rsidP="007101A2">
      <w:pPr>
        <w:ind w:firstLine="0"/>
        <w:jc w:val="both"/>
        <w:rPr>
          <w:sz w:val="18"/>
          <w:szCs w:val="18"/>
        </w:rPr>
      </w:pPr>
      <w:r>
        <w:rPr>
          <w:sz w:val="18"/>
          <w:szCs w:val="18"/>
        </w:rPr>
        <w:t>SS</w:t>
      </w:r>
    </w:p>
    <w:p w14:paraId="247D16AD" w14:textId="38D10668" w:rsidR="004E1CF2" w:rsidRDefault="004E1CF2" w:rsidP="007101A2">
      <w:pPr>
        <w:ind w:firstLine="0"/>
        <w:jc w:val="both"/>
        <w:rPr>
          <w:sz w:val="18"/>
          <w:szCs w:val="18"/>
        </w:rPr>
      </w:pPr>
      <w:r>
        <w:rPr>
          <w:sz w:val="18"/>
          <w:szCs w:val="18"/>
        </w:rPr>
        <w:t xml:space="preserve">LS </w:t>
      </w:r>
      <w:r w:rsidR="00B47730">
        <w:rPr>
          <w:sz w:val="18"/>
          <w:szCs w:val="18"/>
        </w:rPr>
        <w:t>#</w:t>
      </w:r>
      <w:r w:rsidR="00D46FC5">
        <w:rPr>
          <w:sz w:val="18"/>
          <w:szCs w:val="18"/>
        </w:rPr>
        <w:t>11613</w:t>
      </w:r>
    </w:p>
    <w:p w14:paraId="0DE57C75" w14:textId="3E3CC5CB" w:rsidR="003E434E" w:rsidRDefault="003E434E" w:rsidP="007101A2">
      <w:pPr>
        <w:ind w:firstLine="0"/>
        <w:jc w:val="both"/>
        <w:rPr>
          <w:sz w:val="18"/>
          <w:szCs w:val="18"/>
        </w:rPr>
      </w:pPr>
      <w:r>
        <w:rPr>
          <w:sz w:val="18"/>
          <w:szCs w:val="18"/>
        </w:rPr>
        <w:t>Int. #0811-2024</w:t>
      </w:r>
    </w:p>
    <w:p w14:paraId="6DDBAE0E" w14:textId="666F701A" w:rsidR="004E1CF2" w:rsidRDefault="003E434E" w:rsidP="007101A2">
      <w:pPr>
        <w:ind w:firstLine="0"/>
        <w:rPr>
          <w:sz w:val="18"/>
          <w:szCs w:val="18"/>
        </w:rPr>
      </w:pPr>
      <w:r>
        <w:rPr>
          <w:sz w:val="18"/>
          <w:szCs w:val="18"/>
        </w:rPr>
        <w:t>1/6/2026 2:18 PM</w:t>
      </w:r>
    </w:p>
    <w:p w14:paraId="1FB14CAB" w14:textId="77777777" w:rsidR="00AE212E" w:rsidRDefault="00AE212E" w:rsidP="007101A2">
      <w:pPr>
        <w:ind w:firstLine="0"/>
        <w:rPr>
          <w:sz w:val="18"/>
          <w:szCs w:val="18"/>
        </w:rPr>
      </w:pPr>
    </w:p>
    <w:p w14:paraId="6FD70014"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34101" w14:textId="77777777" w:rsidR="005D5E66" w:rsidRDefault="005D5E66">
      <w:r>
        <w:separator/>
      </w:r>
    </w:p>
    <w:p w14:paraId="12919BB5" w14:textId="77777777" w:rsidR="005D5E66" w:rsidRDefault="005D5E66"/>
  </w:endnote>
  <w:endnote w:type="continuationSeparator" w:id="0">
    <w:p w14:paraId="1B8418E4" w14:textId="77777777" w:rsidR="005D5E66" w:rsidRDefault="005D5E66">
      <w:r>
        <w:continuationSeparator/>
      </w:r>
    </w:p>
    <w:p w14:paraId="35BBA9A3" w14:textId="77777777" w:rsidR="005D5E66" w:rsidRDefault="005D5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21D37B" w14:textId="385C234D" w:rsidR="008F0B17" w:rsidRDefault="008F0B17">
        <w:pPr>
          <w:pStyle w:val="Footer"/>
          <w:jc w:val="center"/>
        </w:pPr>
        <w:r>
          <w:fldChar w:fldCharType="begin"/>
        </w:r>
        <w:r>
          <w:instrText xml:space="preserve"> PAGE   \* MERGEFORMAT </w:instrText>
        </w:r>
        <w:r>
          <w:fldChar w:fldCharType="separate"/>
        </w:r>
        <w:r w:rsidR="00BE521A">
          <w:rPr>
            <w:noProof/>
          </w:rPr>
          <w:t>2</w:t>
        </w:r>
        <w:r>
          <w:rPr>
            <w:noProof/>
          </w:rPr>
          <w:fldChar w:fldCharType="end"/>
        </w:r>
      </w:p>
    </w:sdtContent>
  </w:sdt>
  <w:p w14:paraId="2FBAF28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06B16B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753215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DDFDF" w14:textId="77777777" w:rsidR="005D5E66" w:rsidRDefault="005D5E66">
      <w:r>
        <w:separator/>
      </w:r>
    </w:p>
    <w:p w14:paraId="036256D7" w14:textId="77777777" w:rsidR="005D5E66" w:rsidRDefault="005D5E66"/>
  </w:footnote>
  <w:footnote w:type="continuationSeparator" w:id="0">
    <w:p w14:paraId="11B3A32C" w14:textId="77777777" w:rsidR="005D5E66" w:rsidRDefault="005D5E66">
      <w:r>
        <w:continuationSeparator/>
      </w:r>
    </w:p>
    <w:p w14:paraId="33879B7D" w14:textId="77777777" w:rsidR="005D5E66" w:rsidRDefault="005D5E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A3491"/>
    <w:multiLevelType w:val="hybridMultilevel"/>
    <w:tmpl w:val="AE9639FC"/>
    <w:lvl w:ilvl="0" w:tplc="13727A2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122261">
    <w:abstractNumId w:val="1"/>
  </w:num>
  <w:num w:numId="2" w16cid:durableId="1022124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41B"/>
    <w:rsid w:val="000135A3"/>
    <w:rsid w:val="00021604"/>
    <w:rsid w:val="00035181"/>
    <w:rsid w:val="000502BC"/>
    <w:rsid w:val="00056BB0"/>
    <w:rsid w:val="00064AFB"/>
    <w:rsid w:val="0009173E"/>
    <w:rsid w:val="000946FA"/>
    <w:rsid w:val="00094A70"/>
    <w:rsid w:val="00097633"/>
    <w:rsid w:val="000B1311"/>
    <w:rsid w:val="000D141B"/>
    <w:rsid w:val="000D4A7F"/>
    <w:rsid w:val="001073BD"/>
    <w:rsid w:val="00115B31"/>
    <w:rsid w:val="0013469F"/>
    <w:rsid w:val="001509BF"/>
    <w:rsid w:val="00150A27"/>
    <w:rsid w:val="00162FC0"/>
    <w:rsid w:val="00165627"/>
    <w:rsid w:val="00167107"/>
    <w:rsid w:val="00180BD2"/>
    <w:rsid w:val="00184A21"/>
    <w:rsid w:val="00195A80"/>
    <w:rsid w:val="001D4249"/>
    <w:rsid w:val="00205741"/>
    <w:rsid w:val="00207323"/>
    <w:rsid w:val="0021642E"/>
    <w:rsid w:val="0022099D"/>
    <w:rsid w:val="00241F94"/>
    <w:rsid w:val="00270162"/>
    <w:rsid w:val="00280955"/>
    <w:rsid w:val="00292C42"/>
    <w:rsid w:val="002A3795"/>
    <w:rsid w:val="002C4435"/>
    <w:rsid w:val="002D51C9"/>
    <w:rsid w:val="002D5F4F"/>
    <w:rsid w:val="002D63F2"/>
    <w:rsid w:val="002E2069"/>
    <w:rsid w:val="002F196D"/>
    <w:rsid w:val="002F269C"/>
    <w:rsid w:val="00301E5D"/>
    <w:rsid w:val="00320D3B"/>
    <w:rsid w:val="0033027F"/>
    <w:rsid w:val="003333A6"/>
    <w:rsid w:val="003447CD"/>
    <w:rsid w:val="00351900"/>
    <w:rsid w:val="00352CA7"/>
    <w:rsid w:val="00357F51"/>
    <w:rsid w:val="00365D6F"/>
    <w:rsid w:val="003720CF"/>
    <w:rsid w:val="00374667"/>
    <w:rsid w:val="003874A1"/>
    <w:rsid w:val="00387754"/>
    <w:rsid w:val="003A29EF"/>
    <w:rsid w:val="003A75C2"/>
    <w:rsid w:val="003B4E59"/>
    <w:rsid w:val="003E434E"/>
    <w:rsid w:val="003F26F9"/>
    <w:rsid w:val="003F3109"/>
    <w:rsid w:val="00412B77"/>
    <w:rsid w:val="00432688"/>
    <w:rsid w:val="00440264"/>
    <w:rsid w:val="00444642"/>
    <w:rsid w:val="00447A01"/>
    <w:rsid w:val="004610DF"/>
    <w:rsid w:val="00465293"/>
    <w:rsid w:val="004948B5"/>
    <w:rsid w:val="00497233"/>
    <w:rsid w:val="004B097C"/>
    <w:rsid w:val="004E1CF2"/>
    <w:rsid w:val="004F3343"/>
    <w:rsid w:val="005020E8"/>
    <w:rsid w:val="0052176A"/>
    <w:rsid w:val="005450C9"/>
    <w:rsid w:val="00550E96"/>
    <w:rsid w:val="00554C35"/>
    <w:rsid w:val="0057235A"/>
    <w:rsid w:val="00574EAE"/>
    <w:rsid w:val="00586366"/>
    <w:rsid w:val="00595589"/>
    <w:rsid w:val="005A1EBD"/>
    <w:rsid w:val="005B5DE4"/>
    <w:rsid w:val="005C6980"/>
    <w:rsid w:val="005D4A03"/>
    <w:rsid w:val="005D5E66"/>
    <w:rsid w:val="005E655A"/>
    <w:rsid w:val="005E7681"/>
    <w:rsid w:val="005F3AA6"/>
    <w:rsid w:val="005F4924"/>
    <w:rsid w:val="00630AB3"/>
    <w:rsid w:val="00640EBD"/>
    <w:rsid w:val="00642883"/>
    <w:rsid w:val="006662DF"/>
    <w:rsid w:val="00681A93"/>
    <w:rsid w:val="00687344"/>
    <w:rsid w:val="006A691C"/>
    <w:rsid w:val="006B26AF"/>
    <w:rsid w:val="006B55CE"/>
    <w:rsid w:val="006B590A"/>
    <w:rsid w:val="006B5AB9"/>
    <w:rsid w:val="006C29D8"/>
    <w:rsid w:val="006D3E3C"/>
    <w:rsid w:val="006D562C"/>
    <w:rsid w:val="006F5CC7"/>
    <w:rsid w:val="00704533"/>
    <w:rsid w:val="007101A2"/>
    <w:rsid w:val="007218EB"/>
    <w:rsid w:val="0072551E"/>
    <w:rsid w:val="00727F04"/>
    <w:rsid w:val="00731D25"/>
    <w:rsid w:val="00750030"/>
    <w:rsid w:val="007624A6"/>
    <w:rsid w:val="00767CD4"/>
    <w:rsid w:val="00770B9A"/>
    <w:rsid w:val="0077215E"/>
    <w:rsid w:val="00777B22"/>
    <w:rsid w:val="007A1A40"/>
    <w:rsid w:val="007B293E"/>
    <w:rsid w:val="007B6497"/>
    <w:rsid w:val="007C1D9D"/>
    <w:rsid w:val="007C6893"/>
    <w:rsid w:val="007D3B12"/>
    <w:rsid w:val="007D5B6B"/>
    <w:rsid w:val="007E73C5"/>
    <w:rsid w:val="007E79D5"/>
    <w:rsid w:val="007F0A63"/>
    <w:rsid w:val="007F4087"/>
    <w:rsid w:val="00800806"/>
    <w:rsid w:val="00806569"/>
    <w:rsid w:val="008167F4"/>
    <w:rsid w:val="0083646C"/>
    <w:rsid w:val="0085260B"/>
    <w:rsid w:val="00853E42"/>
    <w:rsid w:val="00872BFD"/>
    <w:rsid w:val="00873B26"/>
    <w:rsid w:val="00880099"/>
    <w:rsid w:val="008C3F38"/>
    <w:rsid w:val="008D0EBC"/>
    <w:rsid w:val="008E28FA"/>
    <w:rsid w:val="008F0B17"/>
    <w:rsid w:val="00900ACB"/>
    <w:rsid w:val="0090396B"/>
    <w:rsid w:val="00925D71"/>
    <w:rsid w:val="00926769"/>
    <w:rsid w:val="00937BCD"/>
    <w:rsid w:val="0094029B"/>
    <w:rsid w:val="00976A1D"/>
    <w:rsid w:val="009822E5"/>
    <w:rsid w:val="00990ECE"/>
    <w:rsid w:val="009C276D"/>
    <w:rsid w:val="00A03635"/>
    <w:rsid w:val="00A10451"/>
    <w:rsid w:val="00A269C2"/>
    <w:rsid w:val="00A46ACE"/>
    <w:rsid w:val="00A47BA9"/>
    <w:rsid w:val="00A531EC"/>
    <w:rsid w:val="00A6377F"/>
    <w:rsid w:val="00A654D0"/>
    <w:rsid w:val="00AA4755"/>
    <w:rsid w:val="00AA7E28"/>
    <w:rsid w:val="00AD1881"/>
    <w:rsid w:val="00AE212E"/>
    <w:rsid w:val="00AF39A5"/>
    <w:rsid w:val="00B15D83"/>
    <w:rsid w:val="00B1635A"/>
    <w:rsid w:val="00B30100"/>
    <w:rsid w:val="00B47730"/>
    <w:rsid w:val="00BA4408"/>
    <w:rsid w:val="00BA599A"/>
    <w:rsid w:val="00BB6434"/>
    <w:rsid w:val="00BC1806"/>
    <w:rsid w:val="00BD4E49"/>
    <w:rsid w:val="00BD6894"/>
    <w:rsid w:val="00BE521A"/>
    <w:rsid w:val="00BF3F7A"/>
    <w:rsid w:val="00BF76F0"/>
    <w:rsid w:val="00C30EC4"/>
    <w:rsid w:val="00C358D4"/>
    <w:rsid w:val="00C56BC1"/>
    <w:rsid w:val="00C60C28"/>
    <w:rsid w:val="00C67C32"/>
    <w:rsid w:val="00C92A35"/>
    <w:rsid w:val="00C93F56"/>
    <w:rsid w:val="00C96CEE"/>
    <w:rsid w:val="00CA09E2"/>
    <w:rsid w:val="00CA2899"/>
    <w:rsid w:val="00CA30A1"/>
    <w:rsid w:val="00CA6B5C"/>
    <w:rsid w:val="00CC4ED3"/>
    <w:rsid w:val="00CC564C"/>
    <w:rsid w:val="00CD38C4"/>
    <w:rsid w:val="00CE03A6"/>
    <w:rsid w:val="00CE4F80"/>
    <w:rsid w:val="00CE602C"/>
    <w:rsid w:val="00CF17D2"/>
    <w:rsid w:val="00CF5DCA"/>
    <w:rsid w:val="00D05EBB"/>
    <w:rsid w:val="00D30A34"/>
    <w:rsid w:val="00D405AB"/>
    <w:rsid w:val="00D46FC5"/>
    <w:rsid w:val="00D52CE9"/>
    <w:rsid w:val="00D653BA"/>
    <w:rsid w:val="00D929DF"/>
    <w:rsid w:val="00D94395"/>
    <w:rsid w:val="00D975BE"/>
    <w:rsid w:val="00DB6BFB"/>
    <w:rsid w:val="00DC57C0"/>
    <w:rsid w:val="00DE6E46"/>
    <w:rsid w:val="00DE7BC3"/>
    <w:rsid w:val="00DF7976"/>
    <w:rsid w:val="00E0423E"/>
    <w:rsid w:val="00E06550"/>
    <w:rsid w:val="00E13406"/>
    <w:rsid w:val="00E310B4"/>
    <w:rsid w:val="00E34500"/>
    <w:rsid w:val="00E37689"/>
    <w:rsid w:val="00E37C8F"/>
    <w:rsid w:val="00E42EF6"/>
    <w:rsid w:val="00E611AD"/>
    <w:rsid w:val="00E611DE"/>
    <w:rsid w:val="00E750C1"/>
    <w:rsid w:val="00E84A4E"/>
    <w:rsid w:val="00E96AB4"/>
    <w:rsid w:val="00E97376"/>
    <w:rsid w:val="00EA733A"/>
    <w:rsid w:val="00EB262D"/>
    <w:rsid w:val="00EB4F54"/>
    <w:rsid w:val="00EB5A95"/>
    <w:rsid w:val="00EC7B93"/>
    <w:rsid w:val="00ED266D"/>
    <w:rsid w:val="00ED2846"/>
    <w:rsid w:val="00ED6ADF"/>
    <w:rsid w:val="00EF1E62"/>
    <w:rsid w:val="00F01C1E"/>
    <w:rsid w:val="00F0418B"/>
    <w:rsid w:val="00F12CB7"/>
    <w:rsid w:val="00F1371E"/>
    <w:rsid w:val="00F14B82"/>
    <w:rsid w:val="00F23C44"/>
    <w:rsid w:val="00F33321"/>
    <w:rsid w:val="00F34140"/>
    <w:rsid w:val="00F60349"/>
    <w:rsid w:val="00FA5BBD"/>
    <w:rsid w:val="00FA63F7"/>
    <w:rsid w:val="00FB081E"/>
    <w:rsid w:val="00FB2FD6"/>
    <w:rsid w:val="00FC547E"/>
    <w:rsid w:val="00FF4160"/>
    <w:rsid w:val="00FF5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3265"/>
  <w15:docId w15:val="{43A49397-DDE5-4775-A89E-FAAEBF56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40264"/>
    <w:rPr>
      <w:sz w:val="16"/>
      <w:szCs w:val="16"/>
    </w:rPr>
  </w:style>
  <w:style w:type="paragraph" w:styleId="CommentText">
    <w:name w:val="annotation text"/>
    <w:basedOn w:val="Normal"/>
    <w:link w:val="CommentTextChar"/>
    <w:uiPriority w:val="99"/>
    <w:semiHidden/>
    <w:unhideWhenUsed/>
    <w:rsid w:val="00440264"/>
    <w:rPr>
      <w:sz w:val="20"/>
      <w:szCs w:val="20"/>
    </w:rPr>
  </w:style>
  <w:style w:type="character" w:customStyle="1" w:styleId="CommentTextChar">
    <w:name w:val="Comment Text Char"/>
    <w:basedOn w:val="DefaultParagraphFont"/>
    <w:link w:val="CommentText"/>
    <w:uiPriority w:val="99"/>
    <w:semiHidden/>
    <w:rsid w:val="0044026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40264"/>
    <w:rPr>
      <w:b/>
      <w:bCs/>
    </w:rPr>
  </w:style>
  <w:style w:type="character" w:customStyle="1" w:styleId="CommentSubjectChar">
    <w:name w:val="Comment Subject Char"/>
    <w:basedOn w:val="CommentTextChar"/>
    <w:link w:val="CommentSubject"/>
    <w:uiPriority w:val="99"/>
    <w:semiHidden/>
    <w:rsid w:val="0044026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B4A52-1FBC-4FDC-A196-2236699C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Martin, William</cp:lastModifiedBy>
  <cp:revision>6</cp:revision>
  <cp:lastPrinted>2013-04-22T14:57:00Z</cp:lastPrinted>
  <dcterms:created xsi:type="dcterms:W3CDTF">2026-03-03T15:37:00Z</dcterms:created>
  <dcterms:modified xsi:type="dcterms:W3CDTF">2026-03-04T14:30:00Z</dcterms:modified>
</cp:coreProperties>
</file>