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27EA4" w14:textId="0DCFD01C" w:rsidR="00C63097" w:rsidRPr="009C504E" w:rsidRDefault="00C63097" w:rsidP="00B25479">
      <w:pPr>
        <w:suppressLineNumbers/>
        <w:jc w:val="center"/>
        <w:rPr>
          <w:rFonts w:ascii="Times New Roman" w:hAnsi="Times New Roman" w:cs="Times New Roman"/>
          <w:sz w:val="24"/>
          <w:szCs w:val="24"/>
        </w:rPr>
      </w:pPr>
      <w:r w:rsidRPr="009C504E">
        <w:rPr>
          <w:rFonts w:ascii="Times New Roman" w:hAnsi="Times New Roman" w:cs="Times New Roman"/>
          <w:sz w:val="24"/>
          <w:szCs w:val="24"/>
        </w:rPr>
        <w:t>Int. No.</w:t>
      </w:r>
      <w:r w:rsidR="003B332F">
        <w:rPr>
          <w:rFonts w:ascii="Times New Roman" w:hAnsi="Times New Roman" w:cs="Times New Roman"/>
          <w:sz w:val="24"/>
          <w:szCs w:val="24"/>
        </w:rPr>
        <w:t xml:space="preserve"> </w:t>
      </w:r>
      <w:r w:rsidR="00BC3B15">
        <w:rPr>
          <w:rFonts w:ascii="Times New Roman" w:hAnsi="Times New Roman" w:cs="Times New Roman"/>
          <w:sz w:val="24"/>
          <w:szCs w:val="24"/>
        </w:rPr>
        <w:t>695</w:t>
      </w:r>
    </w:p>
    <w:p w14:paraId="2D230FFC" w14:textId="77777777" w:rsidR="00694E84" w:rsidRDefault="00694E84" w:rsidP="00694E84">
      <w:pPr>
        <w:suppressLineNumber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Narcisse, Cabán, Morano and Louis</w:t>
      </w:r>
    </w:p>
    <w:p w14:paraId="2967E097" w14:textId="77777777" w:rsidR="00AF4CFB" w:rsidRPr="00AF4CFB" w:rsidRDefault="00AF4CFB" w:rsidP="00AF4CFB">
      <w:pPr>
        <w:suppressLineNumbers/>
        <w:spacing w:after="0" w:line="240" w:lineRule="auto"/>
        <w:rPr>
          <w:rFonts w:ascii="Times New Roman" w:eastAsia="Calibri" w:hAnsi="Times New Roman" w:cs="Times New Roman"/>
          <w:sz w:val="24"/>
          <w:szCs w:val="24"/>
        </w:rPr>
      </w:pPr>
    </w:p>
    <w:p w14:paraId="2DB20AA4" w14:textId="77777777" w:rsidR="003B332F" w:rsidRPr="003B332F" w:rsidRDefault="003B332F" w:rsidP="00B25479">
      <w:pPr>
        <w:suppressLineNumbers/>
        <w:rPr>
          <w:rFonts w:ascii="Times New Roman" w:hAnsi="Times New Roman" w:cs="Times New Roman"/>
          <w:vanish/>
          <w:sz w:val="24"/>
          <w:szCs w:val="24"/>
        </w:rPr>
      </w:pPr>
      <w:r w:rsidRPr="003B332F">
        <w:rPr>
          <w:rFonts w:ascii="Times New Roman" w:hAnsi="Times New Roman" w:cs="Times New Roman"/>
          <w:vanish/>
          <w:sz w:val="24"/>
          <w:szCs w:val="24"/>
        </w:rPr>
        <w:t>..Title</w:t>
      </w:r>
    </w:p>
    <w:p w14:paraId="00437A80" w14:textId="67667AD2" w:rsidR="00C63097" w:rsidRDefault="00C63097" w:rsidP="00B25479">
      <w:pPr>
        <w:suppressLineNumbers/>
        <w:rPr>
          <w:rFonts w:ascii="Times New Roman" w:hAnsi="Times New Roman" w:cs="Times New Roman"/>
          <w:sz w:val="24"/>
          <w:szCs w:val="24"/>
        </w:rPr>
      </w:pPr>
      <w:r w:rsidRPr="009C504E">
        <w:rPr>
          <w:rFonts w:ascii="Times New Roman" w:hAnsi="Times New Roman" w:cs="Times New Roman"/>
          <w:sz w:val="24"/>
          <w:szCs w:val="24"/>
        </w:rPr>
        <w:t xml:space="preserve">A Local Law to amend the administrative code of the city of New York, in relation to the department of correction </w:t>
      </w:r>
      <w:r w:rsidR="00EF7EAD">
        <w:rPr>
          <w:rFonts w:ascii="Times New Roman" w:hAnsi="Times New Roman" w:cs="Times New Roman"/>
          <w:sz w:val="24"/>
          <w:szCs w:val="24"/>
        </w:rPr>
        <w:t xml:space="preserve">report on jail </w:t>
      </w:r>
      <w:r w:rsidR="00C70A93">
        <w:rPr>
          <w:rFonts w:ascii="Times New Roman" w:hAnsi="Times New Roman" w:cs="Times New Roman"/>
          <w:sz w:val="24"/>
          <w:szCs w:val="24"/>
        </w:rPr>
        <w:t>population statistics</w:t>
      </w:r>
    </w:p>
    <w:p w14:paraId="6182B236" w14:textId="6E2CD63A" w:rsidR="003B332F" w:rsidRPr="003B332F" w:rsidRDefault="003B332F" w:rsidP="00B25479">
      <w:pPr>
        <w:suppressLineNumbers/>
        <w:rPr>
          <w:rFonts w:ascii="Times New Roman" w:hAnsi="Times New Roman" w:cs="Times New Roman"/>
          <w:vanish/>
          <w:sz w:val="24"/>
          <w:szCs w:val="24"/>
        </w:rPr>
      </w:pPr>
      <w:r w:rsidRPr="003B332F">
        <w:rPr>
          <w:rFonts w:ascii="Times New Roman" w:hAnsi="Times New Roman" w:cs="Times New Roman"/>
          <w:vanish/>
          <w:sz w:val="24"/>
          <w:szCs w:val="24"/>
        </w:rPr>
        <w:t>..Body</w:t>
      </w:r>
    </w:p>
    <w:p w14:paraId="37BF2271" w14:textId="77777777" w:rsidR="00502658" w:rsidRPr="009C504E" w:rsidRDefault="00C63097" w:rsidP="00B25479">
      <w:pPr>
        <w:suppressLineNumbers/>
        <w:spacing w:after="0"/>
        <w:rPr>
          <w:rFonts w:ascii="Times New Roman" w:hAnsi="Times New Roman" w:cs="Times New Roman"/>
          <w:sz w:val="24"/>
          <w:szCs w:val="24"/>
          <w:u w:val="single"/>
        </w:rPr>
      </w:pPr>
      <w:r w:rsidRPr="009C504E">
        <w:rPr>
          <w:rFonts w:ascii="Times New Roman" w:hAnsi="Times New Roman" w:cs="Times New Roman"/>
          <w:sz w:val="24"/>
          <w:szCs w:val="24"/>
          <w:u w:val="single"/>
        </w:rPr>
        <w:t>Be it enacted by the Council as follows:</w:t>
      </w:r>
    </w:p>
    <w:p w14:paraId="3A992DC2" w14:textId="77777777" w:rsidR="00502658" w:rsidRPr="009C504E" w:rsidRDefault="00502658" w:rsidP="00B25479">
      <w:pPr>
        <w:suppressLineNumbers/>
        <w:spacing w:after="0"/>
        <w:rPr>
          <w:rFonts w:ascii="Times New Roman" w:hAnsi="Times New Roman" w:cs="Times New Roman"/>
          <w:sz w:val="24"/>
          <w:szCs w:val="24"/>
          <w:u w:val="single"/>
        </w:rPr>
      </w:pPr>
    </w:p>
    <w:p w14:paraId="217D3223" w14:textId="77B40457" w:rsidR="00C82DB9" w:rsidRPr="009C504E" w:rsidRDefault="00C70A93" w:rsidP="0050265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Section 1. Subdivision a of section 9-137</w:t>
      </w:r>
      <w:r w:rsidR="00C63097" w:rsidRPr="009C504E">
        <w:rPr>
          <w:rFonts w:ascii="Times New Roman" w:hAnsi="Times New Roman" w:cs="Times New Roman"/>
          <w:sz w:val="24"/>
          <w:szCs w:val="24"/>
        </w:rPr>
        <w:t xml:space="preserve"> of the administrative code of the city of New York, as </w:t>
      </w:r>
      <w:r w:rsidR="00CB38A3">
        <w:rPr>
          <w:rFonts w:ascii="Times New Roman" w:hAnsi="Times New Roman" w:cs="Times New Roman"/>
          <w:sz w:val="24"/>
          <w:szCs w:val="24"/>
        </w:rPr>
        <w:t xml:space="preserve">amended by </w:t>
      </w:r>
      <w:r w:rsidR="00974D26" w:rsidRPr="009C504E">
        <w:rPr>
          <w:rFonts w:ascii="Times New Roman" w:hAnsi="Times New Roman" w:cs="Times New Roman"/>
          <w:sz w:val="24"/>
          <w:szCs w:val="24"/>
        </w:rPr>
        <w:t xml:space="preserve">chapter </w:t>
      </w:r>
      <w:r>
        <w:rPr>
          <w:rFonts w:ascii="Times New Roman" w:hAnsi="Times New Roman" w:cs="Times New Roman"/>
          <w:sz w:val="24"/>
          <w:szCs w:val="24"/>
        </w:rPr>
        <w:t>322</w:t>
      </w:r>
      <w:r w:rsidR="00974D26" w:rsidRPr="009C504E">
        <w:rPr>
          <w:rFonts w:ascii="Times New Roman" w:hAnsi="Times New Roman" w:cs="Times New Roman"/>
          <w:sz w:val="24"/>
          <w:szCs w:val="24"/>
        </w:rPr>
        <w:t xml:space="preserve"> of</w:t>
      </w:r>
      <w:r w:rsidR="00CB38A3">
        <w:rPr>
          <w:rFonts w:ascii="Times New Roman" w:hAnsi="Times New Roman" w:cs="Times New Roman"/>
          <w:sz w:val="24"/>
          <w:szCs w:val="24"/>
        </w:rPr>
        <w:t xml:space="preserve"> the laws of</w:t>
      </w:r>
      <w:r>
        <w:rPr>
          <w:rFonts w:ascii="Times New Roman" w:hAnsi="Times New Roman" w:cs="Times New Roman"/>
          <w:sz w:val="24"/>
          <w:szCs w:val="24"/>
        </w:rPr>
        <w:t xml:space="preserve"> 2021</w:t>
      </w:r>
      <w:r w:rsidR="00C63097" w:rsidRPr="009C504E">
        <w:rPr>
          <w:rFonts w:ascii="Times New Roman" w:hAnsi="Times New Roman" w:cs="Times New Roman"/>
          <w:sz w:val="24"/>
          <w:szCs w:val="24"/>
        </w:rPr>
        <w:t>, is amended to read as follows:</w:t>
      </w:r>
    </w:p>
    <w:p w14:paraId="390BFBD4" w14:textId="590B83E2" w:rsidR="00083ECE" w:rsidRDefault="00C63097" w:rsidP="00C70A93">
      <w:pPr>
        <w:shd w:val="clear" w:color="auto" w:fill="FFFFFF"/>
        <w:spacing w:after="0" w:line="480" w:lineRule="auto"/>
        <w:jc w:val="both"/>
        <w:rPr>
          <w:rFonts w:ascii="Times New Roman" w:eastAsia="Times New Roman" w:hAnsi="Times New Roman" w:cs="Times New Roman"/>
          <w:color w:val="212529"/>
          <w:sz w:val="24"/>
          <w:szCs w:val="24"/>
          <w:u w:val="single"/>
        </w:rPr>
      </w:pPr>
      <w:r w:rsidRPr="009C504E">
        <w:rPr>
          <w:rFonts w:ascii="Times New Roman" w:eastAsia="Times New Roman" w:hAnsi="Times New Roman" w:cs="Times New Roman"/>
          <w:color w:val="212529"/>
          <w:sz w:val="24"/>
          <w:szCs w:val="24"/>
        </w:rPr>
        <w:t> </w:t>
      </w:r>
      <w:r w:rsidR="00EF2583">
        <w:rPr>
          <w:rFonts w:ascii="Times New Roman" w:eastAsia="Times New Roman" w:hAnsi="Times New Roman" w:cs="Times New Roman"/>
          <w:color w:val="212529"/>
          <w:sz w:val="24"/>
          <w:szCs w:val="24"/>
        </w:rPr>
        <w:tab/>
      </w:r>
      <w:r w:rsidR="00083ECE" w:rsidRPr="00083ECE">
        <w:rPr>
          <w:rFonts w:ascii="Times New Roman" w:eastAsia="Times New Roman" w:hAnsi="Times New Roman" w:cs="Times New Roman"/>
          <w:color w:val="212529"/>
          <w:sz w:val="24"/>
          <w:szCs w:val="24"/>
          <w:u w:val="single"/>
        </w:rPr>
        <w:t xml:space="preserve">a. </w:t>
      </w:r>
      <w:r w:rsidR="00083ECE">
        <w:rPr>
          <w:rFonts w:ascii="Times New Roman" w:eastAsia="Times New Roman" w:hAnsi="Times New Roman" w:cs="Times New Roman"/>
          <w:color w:val="212529"/>
          <w:sz w:val="24"/>
          <w:szCs w:val="24"/>
          <w:u w:val="single"/>
        </w:rPr>
        <w:t>Definitions. For the purposes of this section, the following terms have the following meanings:</w:t>
      </w:r>
    </w:p>
    <w:p w14:paraId="29CF6366" w14:textId="653C5C5A" w:rsidR="00C81ED3" w:rsidRDefault="00C81ED3" w:rsidP="00C70A93">
      <w:pPr>
        <w:shd w:val="clear" w:color="auto" w:fill="FFFFFF"/>
        <w:spacing w:after="0" w:line="480" w:lineRule="auto"/>
        <w:jc w:val="both"/>
        <w:rPr>
          <w:rFonts w:ascii="Times New Roman" w:eastAsia="Times New Roman" w:hAnsi="Times New Roman" w:cs="Times New Roman"/>
          <w:color w:val="212529"/>
          <w:sz w:val="24"/>
          <w:szCs w:val="24"/>
          <w:u w:val="single"/>
        </w:rPr>
      </w:pPr>
      <w:r w:rsidRPr="005D2201">
        <w:rPr>
          <w:rFonts w:ascii="Times New Roman" w:eastAsia="Times New Roman" w:hAnsi="Times New Roman" w:cs="Times New Roman"/>
          <w:color w:val="212529"/>
          <w:sz w:val="24"/>
          <w:szCs w:val="24"/>
        </w:rPr>
        <w:tab/>
      </w:r>
      <w:r>
        <w:rPr>
          <w:rFonts w:ascii="Times New Roman" w:eastAsia="Times New Roman" w:hAnsi="Times New Roman" w:cs="Times New Roman"/>
          <w:color w:val="212529"/>
          <w:sz w:val="24"/>
          <w:szCs w:val="24"/>
          <w:u w:val="single"/>
        </w:rPr>
        <w:t>Correctional health services</w:t>
      </w:r>
      <w:r w:rsidR="005D2201">
        <w:rPr>
          <w:rFonts w:ascii="Times New Roman" w:eastAsia="Times New Roman" w:hAnsi="Times New Roman" w:cs="Times New Roman"/>
          <w:color w:val="212529"/>
          <w:sz w:val="24"/>
          <w:szCs w:val="24"/>
          <w:u w:val="single"/>
        </w:rPr>
        <w:t xml:space="preserve">. </w:t>
      </w:r>
      <w:r w:rsidR="005D2201" w:rsidRPr="005D2201">
        <w:rPr>
          <w:rFonts w:ascii="Times New Roman" w:eastAsia="Times New Roman" w:hAnsi="Times New Roman" w:cs="Times New Roman"/>
          <w:color w:val="212529"/>
          <w:sz w:val="24"/>
          <w:szCs w:val="24"/>
          <w:u w:val="single"/>
        </w:rPr>
        <w:t>The ter</w:t>
      </w:r>
      <w:r w:rsidR="005D2201">
        <w:rPr>
          <w:rFonts w:ascii="Times New Roman" w:eastAsia="Times New Roman" w:hAnsi="Times New Roman" w:cs="Times New Roman"/>
          <w:color w:val="212529"/>
          <w:sz w:val="24"/>
          <w:szCs w:val="24"/>
          <w:u w:val="single"/>
        </w:rPr>
        <w:t>m "correctional health services</w:t>
      </w:r>
      <w:r w:rsidR="005D2201" w:rsidRPr="005D2201">
        <w:rPr>
          <w:rFonts w:ascii="Times New Roman" w:eastAsia="Times New Roman" w:hAnsi="Times New Roman" w:cs="Times New Roman"/>
          <w:color w:val="212529"/>
          <w:sz w:val="24"/>
          <w:szCs w:val="24"/>
          <w:u w:val="single"/>
        </w:rPr>
        <w:t xml:space="preserve">" </w:t>
      </w:r>
      <w:r w:rsidR="005D2201">
        <w:rPr>
          <w:rFonts w:ascii="Times New Roman" w:eastAsia="Times New Roman" w:hAnsi="Times New Roman" w:cs="Times New Roman"/>
          <w:color w:val="212529"/>
          <w:sz w:val="24"/>
          <w:szCs w:val="24"/>
          <w:u w:val="single"/>
        </w:rPr>
        <w:t>means the entity responsible for delivering health and mental health services to incarcerated individuals in the department's custody</w:t>
      </w:r>
      <w:r w:rsidR="005D2201" w:rsidRPr="005D2201">
        <w:rPr>
          <w:rFonts w:ascii="Times New Roman" w:eastAsia="Times New Roman" w:hAnsi="Times New Roman" w:cs="Times New Roman"/>
          <w:color w:val="212529"/>
          <w:sz w:val="24"/>
          <w:szCs w:val="24"/>
          <w:u w:val="single"/>
        </w:rPr>
        <w:t>.</w:t>
      </w:r>
    </w:p>
    <w:p w14:paraId="6830EC3E" w14:textId="3A9F12A0" w:rsidR="005D2201" w:rsidRDefault="005D2201" w:rsidP="00C70A93">
      <w:pPr>
        <w:shd w:val="clear" w:color="auto" w:fill="FFFFFF"/>
        <w:spacing w:after="0" w:line="480" w:lineRule="auto"/>
        <w:jc w:val="both"/>
        <w:rPr>
          <w:rFonts w:ascii="Times New Roman" w:eastAsia="Times New Roman" w:hAnsi="Times New Roman" w:cs="Times New Roman"/>
          <w:color w:val="212529"/>
          <w:sz w:val="24"/>
          <w:szCs w:val="24"/>
          <w:u w:val="single"/>
        </w:rPr>
      </w:pPr>
      <w:r w:rsidRPr="005D2201">
        <w:rPr>
          <w:rFonts w:ascii="Times New Roman" w:eastAsia="Times New Roman" w:hAnsi="Times New Roman" w:cs="Times New Roman"/>
          <w:color w:val="212529"/>
          <w:sz w:val="24"/>
          <w:szCs w:val="24"/>
        </w:rPr>
        <w:tab/>
      </w:r>
      <w:r>
        <w:rPr>
          <w:rFonts w:ascii="Times New Roman" w:eastAsia="Times New Roman" w:hAnsi="Times New Roman" w:cs="Times New Roman"/>
          <w:color w:val="212529"/>
          <w:sz w:val="24"/>
          <w:szCs w:val="24"/>
          <w:u w:val="single"/>
        </w:rPr>
        <w:t xml:space="preserve">M Designation. The term “M Designation” </w:t>
      </w:r>
      <w:r w:rsidR="00CF0699">
        <w:rPr>
          <w:rFonts w:ascii="Times New Roman" w:eastAsia="Times New Roman" w:hAnsi="Times New Roman" w:cs="Times New Roman"/>
          <w:color w:val="212529"/>
          <w:sz w:val="24"/>
          <w:szCs w:val="24"/>
          <w:u w:val="single"/>
        </w:rPr>
        <w:t xml:space="preserve">refers to </w:t>
      </w:r>
      <w:r w:rsidR="001C59D1">
        <w:rPr>
          <w:rFonts w:ascii="Times New Roman" w:eastAsia="Times New Roman" w:hAnsi="Times New Roman" w:cs="Times New Roman"/>
          <w:color w:val="212529"/>
          <w:sz w:val="24"/>
          <w:szCs w:val="24"/>
          <w:u w:val="single"/>
        </w:rPr>
        <w:t>a</w:t>
      </w:r>
      <w:r w:rsidR="00CF0699" w:rsidRPr="00CF0699">
        <w:rPr>
          <w:rFonts w:ascii="Times New Roman" w:eastAsia="Times New Roman" w:hAnsi="Times New Roman" w:cs="Times New Roman"/>
          <w:color w:val="212529"/>
          <w:sz w:val="24"/>
          <w:szCs w:val="24"/>
          <w:u w:val="single"/>
        </w:rPr>
        <w:t xml:space="preserve"> </w:t>
      </w:r>
      <w:r w:rsidR="00CF0699">
        <w:rPr>
          <w:rFonts w:ascii="Times New Roman" w:eastAsia="Times New Roman" w:hAnsi="Times New Roman" w:cs="Times New Roman"/>
          <w:color w:val="212529"/>
          <w:sz w:val="24"/>
          <w:szCs w:val="24"/>
          <w:u w:val="single"/>
        </w:rPr>
        <w:t>person in custody</w:t>
      </w:r>
      <w:r w:rsidR="00CF0699" w:rsidRPr="00CF0699">
        <w:rPr>
          <w:rFonts w:ascii="Times New Roman" w:eastAsia="Times New Roman" w:hAnsi="Times New Roman" w:cs="Times New Roman"/>
          <w:color w:val="212529"/>
          <w:sz w:val="24"/>
          <w:szCs w:val="24"/>
          <w:u w:val="single"/>
        </w:rPr>
        <w:t xml:space="preserve"> whose period of confinement in a city correctional facility lasts 24 hours or longer, and who, during such confinement, receives treatment for a mental illness, bu</w:t>
      </w:r>
      <w:r w:rsidR="00CF0699">
        <w:rPr>
          <w:rFonts w:ascii="Times New Roman" w:eastAsia="Times New Roman" w:hAnsi="Times New Roman" w:cs="Times New Roman"/>
          <w:color w:val="212529"/>
          <w:sz w:val="24"/>
          <w:szCs w:val="24"/>
          <w:u w:val="single"/>
        </w:rPr>
        <w:t xml:space="preserve">t does not include </w:t>
      </w:r>
      <w:r w:rsidR="00CF0699" w:rsidRPr="00CF0699">
        <w:rPr>
          <w:rFonts w:ascii="Times New Roman" w:eastAsia="Times New Roman" w:hAnsi="Times New Roman" w:cs="Times New Roman"/>
          <w:color w:val="212529"/>
          <w:sz w:val="24"/>
          <w:szCs w:val="24"/>
          <w:u w:val="single"/>
        </w:rPr>
        <w:t>individuals seen by mental health staff on no more than two occasions during their confinement and assessed on the latter of those occasions as having no need for further treatment in any city correctional facility or upon their release from any such facility.</w:t>
      </w:r>
    </w:p>
    <w:p w14:paraId="0790063D" w14:textId="0F8C9496" w:rsidR="005D2201" w:rsidRDefault="005D2201" w:rsidP="00C70A93">
      <w:pPr>
        <w:shd w:val="clear" w:color="auto" w:fill="FFFFFF"/>
        <w:spacing w:after="0" w:line="480" w:lineRule="auto"/>
        <w:jc w:val="both"/>
        <w:rPr>
          <w:rFonts w:ascii="Times New Roman" w:eastAsia="Times New Roman" w:hAnsi="Times New Roman" w:cs="Times New Roman"/>
          <w:color w:val="212529"/>
          <w:sz w:val="24"/>
          <w:szCs w:val="24"/>
          <w:u w:val="single"/>
        </w:rPr>
      </w:pPr>
      <w:r w:rsidRPr="00914086">
        <w:rPr>
          <w:rFonts w:ascii="Times New Roman" w:eastAsia="Times New Roman" w:hAnsi="Times New Roman" w:cs="Times New Roman"/>
          <w:color w:val="212529"/>
          <w:sz w:val="24"/>
          <w:szCs w:val="24"/>
        </w:rPr>
        <w:tab/>
      </w:r>
      <w:r>
        <w:rPr>
          <w:rFonts w:ascii="Times New Roman" w:eastAsia="Times New Roman" w:hAnsi="Times New Roman" w:cs="Times New Roman"/>
          <w:color w:val="212529"/>
          <w:sz w:val="24"/>
          <w:szCs w:val="24"/>
          <w:u w:val="single"/>
        </w:rPr>
        <w:t>Serious Mental Illness</w:t>
      </w:r>
      <w:r w:rsidR="00914086">
        <w:rPr>
          <w:rFonts w:ascii="Times New Roman" w:eastAsia="Times New Roman" w:hAnsi="Times New Roman" w:cs="Times New Roman"/>
          <w:color w:val="212529"/>
          <w:sz w:val="24"/>
          <w:szCs w:val="24"/>
          <w:u w:val="single"/>
        </w:rPr>
        <w:t>. The ter</w:t>
      </w:r>
      <w:r w:rsidR="001C59D1">
        <w:rPr>
          <w:rFonts w:ascii="Times New Roman" w:eastAsia="Times New Roman" w:hAnsi="Times New Roman" w:cs="Times New Roman"/>
          <w:color w:val="212529"/>
          <w:sz w:val="24"/>
          <w:szCs w:val="24"/>
          <w:u w:val="single"/>
        </w:rPr>
        <w:t xml:space="preserve">m “serious mental illness” refers to a person who exhibits significant functional </w:t>
      </w:r>
      <w:r w:rsidR="00986794">
        <w:rPr>
          <w:rFonts w:ascii="Times New Roman" w:eastAsia="Times New Roman" w:hAnsi="Times New Roman" w:cs="Times New Roman"/>
          <w:color w:val="212529"/>
          <w:sz w:val="24"/>
          <w:szCs w:val="24"/>
          <w:u w:val="single"/>
        </w:rPr>
        <w:t xml:space="preserve">impairment or clinical distress as determined by </w:t>
      </w:r>
      <w:r w:rsidR="00986794" w:rsidRPr="00986794">
        <w:rPr>
          <w:rFonts w:ascii="Times New Roman" w:eastAsia="Times New Roman" w:hAnsi="Times New Roman" w:cs="Times New Roman"/>
          <w:color w:val="212529"/>
          <w:sz w:val="24"/>
          <w:szCs w:val="24"/>
          <w:u w:val="single"/>
        </w:rPr>
        <w:t>correctional health services</w:t>
      </w:r>
      <w:r w:rsidR="00986794">
        <w:rPr>
          <w:rFonts w:ascii="Times New Roman" w:eastAsia="Times New Roman" w:hAnsi="Times New Roman" w:cs="Times New Roman"/>
          <w:color w:val="212529"/>
          <w:sz w:val="24"/>
          <w:szCs w:val="24"/>
          <w:u w:val="single"/>
        </w:rPr>
        <w:t xml:space="preserve"> or a successor jail health authority, </w:t>
      </w:r>
      <w:r w:rsidR="001C59D1">
        <w:rPr>
          <w:rFonts w:ascii="Times New Roman" w:eastAsia="Times New Roman" w:hAnsi="Times New Roman" w:cs="Times New Roman"/>
          <w:color w:val="212529"/>
          <w:sz w:val="24"/>
          <w:szCs w:val="24"/>
          <w:u w:val="single"/>
        </w:rPr>
        <w:t xml:space="preserve">or </w:t>
      </w:r>
      <w:r w:rsidR="00986794">
        <w:rPr>
          <w:rFonts w:ascii="Times New Roman" w:eastAsia="Times New Roman" w:hAnsi="Times New Roman" w:cs="Times New Roman"/>
          <w:color w:val="212529"/>
          <w:sz w:val="24"/>
          <w:szCs w:val="24"/>
          <w:u w:val="single"/>
        </w:rPr>
        <w:t xml:space="preserve">a person </w:t>
      </w:r>
      <w:r w:rsidR="008C0F71">
        <w:rPr>
          <w:rFonts w:ascii="Times New Roman" w:eastAsia="Times New Roman" w:hAnsi="Times New Roman" w:cs="Times New Roman"/>
          <w:color w:val="212529"/>
          <w:sz w:val="24"/>
          <w:szCs w:val="24"/>
          <w:u w:val="single"/>
        </w:rPr>
        <w:t xml:space="preserve">who </w:t>
      </w:r>
      <w:r w:rsidR="001C59D1">
        <w:rPr>
          <w:rFonts w:ascii="Times New Roman" w:eastAsia="Times New Roman" w:hAnsi="Times New Roman" w:cs="Times New Roman"/>
          <w:color w:val="212529"/>
          <w:sz w:val="24"/>
          <w:szCs w:val="24"/>
          <w:u w:val="single"/>
        </w:rPr>
        <w:t>is prescribed anti-psychotic or mood-stabilizing medicat</w:t>
      </w:r>
      <w:r w:rsidR="001269F8">
        <w:rPr>
          <w:rFonts w:ascii="Times New Roman" w:eastAsia="Times New Roman" w:hAnsi="Times New Roman" w:cs="Times New Roman"/>
          <w:color w:val="212529"/>
          <w:sz w:val="24"/>
          <w:szCs w:val="24"/>
          <w:u w:val="single"/>
        </w:rPr>
        <w:t>ion</w:t>
      </w:r>
      <w:r w:rsidR="001C59D1">
        <w:rPr>
          <w:rFonts w:ascii="Times New Roman" w:eastAsia="Times New Roman" w:hAnsi="Times New Roman" w:cs="Times New Roman"/>
          <w:color w:val="212529"/>
          <w:sz w:val="24"/>
          <w:szCs w:val="24"/>
          <w:u w:val="single"/>
        </w:rPr>
        <w:t xml:space="preserve"> as a result of a mental health diagnosis. </w:t>
      </w:r>
    </w:p>
    <w:p w14:paraId="50E86C0C" w14:textId="3BEC5021" w:rsidR="00083ECE" w:rsidRPr="00660D74" w:rsidRDefault="00660D74" w:rsidP="00C70A93">
      <w:pPr>
        <w:shd w:val="clear" w:color="auto" w:fill="FFFFFF"/>
        <w:spacing w:after="0" w:line="480" w:lineRule="auto"/>
        <w:jc w:val="both"/>
        <w:rPr>
          <w:rFonts w:ascii="Times New Roman" w:eastAsia="Times New Roman" w:hAnsi="Times New Roman" w:cs="Times New Roman"/>
          <w:color w:val="212529"/>
          <w:sz w:val="24"/>
          <w:szCs w:val="24"/>
          <w:u w:val="single"/>
        </w:rPr>
      </w:pPr>
      <w:r>
        <w:rPr>
          <w:rFonts w:ascii="Times New Roman" w:eastAsia="Times New Roman" w:hAnsi="Times New Roman" w:cs="Times New Roman"/>
          <w:color w:val="212529"/>
          <w:sz w:val="24"/>
          <w:szCs w:val="24"/>
        </w:rPr>
        <w:lastRenderedPageBreak/>
        <w:tab/>
      </w:r>
      <w:r>
        <w:rPr>
          <w:rFonts w:ascii="Times New Roman" w:eastAsia="Times New Roman" w:hAnsi="Times New Roman" w:cs="Times New Roman"/>
          <w:color w:val="212529"/>
          <w:sz w:val="24"/>
          <w:szCs w:val="24"/>
          <w:u w:val="single"/>
        </w:rPr>
        <w:t xml:space="preserve">Single Point of Access. The term “Single Point of Access” refers to a program </w:t>
      </w:r>
      <w:r w:rsidR="006920DA">
        <w:rPr>
          <w:rFonts w:ascii="Times New Roman" w:eastAsia="Times New Roman" w:hAnsi="Times New Roman" w:cs="Times New Roman"/>
          <w:color w:val="212529"/>
          <w:sz w:val="24"/>
          <w:szCs w:val="24"/>
          <w:u w:val="single"/>
        </w:rPr>
        <w:t>which reviews eligibility and makes referrals to connect people with serious mental illness to treatment and other service</w:t>
      </w:r>
      <w:r w:rsidR="003E552B">
        <w:rPr>
          <w:rFonts w:ascii="Times New Roman" w:eastAsia="Times New Roman" w:hAnsi="Times New Roman" w:cs="Times New Roman"/>
          <w:color w:val="212529"/>
          <w:sz w:val="24"/>
          <w:szCs w:val="24"/>
          <w:u w:val="single"/>
        </w:rPr>
        <w:t xml:space="preserve">s, and any successor program. </w:t>
      </w:r>
    </w:p>
    <w:p w14:paraId="4BE3C88F" w14:textId="2B243174" w:rsidR="004E0FB1" w:rsidRPr="00C81ED3" w:rsidRDefault="00083ECE" w:rsidP="00083ECE">
      <w:pPr>
        <w:shd w:val="clear" w:color="auto" w:fill="FFFFFF"/>
        <w:spacing w:after="0" w:line="480" w:lineRule="auto"/>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w:t>
      </w:r>
      <w:r w:rsidR="00C70A93">
        <w:rPr>
          <w:rFonts w:ascii="Times New Roman" w:eastAsia="Times New Roman" w:hAnsi="Times New Roman" w:cs="Times New Roman"/>
          <w:color w:val="212529"/>
          <w:sz w:val="24"/>
          <w:szCs w:val="24"/>
        </w:rPr>
        <w:t>a</w:t>
      </w:r>
      <w:r w:rsidR="00C63097" w:rsidRPr="009C504E">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w:t>
      </w:r>
      <w:r w:rsidR="00DB21CE">
        <w:rPr>
          <w:rFonts w:ascii="Times New Roman" w:eastAsia="Times New Roman" w:hAnsi="Times New Roman" w:cs="Times New Roman"/>
          <w:color w:val="212529"/>
          <w:sz w:val="24"/>
          <w:szCs w:val="24"/>
        </w:rPr>
        <w:t xml:space="preserve"> </w:t>
      </w:r>
      <w:r w:rsidRPr="00083ECE">
        <w:rPr>
          <w:rFonts w:ascii="Times New Roman" w:eastAsia="Times New Roman" w:hAnsi="Times New Roman" w:cs="Times New Roman"/>
          <w:color w:val="212529"/>
          <w:sz w:val="24"/>
          <w:szCs w:val="24"/>
          <w:u w:val="single"/>
        </w:rPr>
        <w:t>b.</w:t>
      </w:r>
      <w:r>
        <w:rPr>
          <w:rFonts w:ascii="Times New Roman" w:eastAsia="Times New Roman" w:hAnsi="Times New Roman" w:cs="Times New Roman"/>
          <w:color w:val="212529"/>
          <w:sz w:val="24"/>
          <w:szCs w:val="24"/>
        </w:rPr>
        <w:t xml:space="preserve"> </w:t>
      </w:r>
      <w:r w:rsidR="00C70A93" w:rsidRPr="00C70A93">
        <w:rPr>
          <w:rFonts w:ascii="Times New Roman" w:eastAsia="Times New Roman" w:hAnsi="Times New Roman" w:cs="Times New Roman"/>
          <w:color w:val="212529"/>
          <w:sz w:val="24"/>
          <w:szCs w:val="24"/>
        </w:rPr>
        <w:t>Within 45 days of the end of each quarter of the fiscal year, the department</w:t>
      </w:r>
      <w:r w:rsidR="00C70A93" w:rsidRPr="00C70A93">
        <w:rPr>
          <w:rFonts w:ascii="Times New Roman" w:eastAsia="Times New Roman" w:hAnsi="Times New Roman" w:cs="Times New Roman"/>
          <w:color w:val="212529"/>
          <w:sz w:val="24"/>
          <w:szCs w:val="24"/>
          <w:u w:val="single"/>
        </w:rPr>
        <w:t>,</w:t>
      </w:r>
      <w:r w:rsidR="00C70A93">
        <w:rPr>
          <w:rFonts w:ascii="Times New Roman" w:eastAsia="Times New Roman" w:hAnsi="Times New Roman" w:cs="Times New Roman"/>
          <w:color w:val="212529"/>
          <w:sz w:val="24"/>
          <w:szCs w:val="24"/>
          <w:u w:val="single"/>
        </w:rPr>
        <w:t xml:space="preserve"> in coordination with correctional health services,</w:t>
      </w:r>
      <w:r w:rsidR="00C70A93">
        <w:rPr>
          <w:rFonts w:ascii="Times New Roman" w:eastAsia="Times New Roman" w:hAnsi="Times New Roman" w:cs="Times New Roman"/>
          <w:color w:val="212529"/>
          <w:sz w:val="24"/>
          <w:szCs w:val="24"/>
        </w:rPr>
        <w:t xml:space="preserve"> </w:t>
      </w:r>
      <w:r w:rsidR="00C70A93" w:rsidRPr="00C70A93">
        <w:rPr>
          <w:rFonts w:ascii="Times New Roman" w:eastAsia="Times New Roman" w:hAnsi="Times New Roman" w:cs="Times New Roman"/>
          <w:color w:val="212529"/>
          <w:sz w:val="24"/>
          <w:szCs w:val="24"/>
        </w:rPr>
        <w:t xml:space="preserve">shall post a report on its website containing information related to the incarcerated individual population in city jails for the preceding quarter. Such quarterly report shall include the following information based on the number of incarcerated individual admissions during the reporting period, and based on the average daily population of the city's jails for the preceding quarter in total, and as a percentage of the average daily population of </w:t>
      </w:r>
      <w:r w:rsidR="00C70A93" w:rsidRPr="00C81ED3">
        <w:rPr>
          <w:rFonts w:ascii="Times New Roman" w:eastAsia="Times New Roman" w:hAnsi="Times New Roman" w:cs="Times New Roman"/>
          <w:color w:val="212529"/>
          <w:sz w:val="24"/>
          <w:szCs w:val="24"/>
        </w:rPr>
        <w:t>incarcerated individuals in the department's custody during the reporting period:</w:t>
      </w:r>
    </w:p>
    <w:p w14:paraId="127C0E91" w14:textId="77777777" w:rsidR="00C81ED3" w:rsidRPr="00C81ED3" w:rsidRDefault="00C81ED3" w:rsidP="00C81ED3">
      <w:pPr>
        <w:shd w:val="clear" w:color="auto" w:fill="FFFFFF"/>
        <w:spacing w:after="0" w:line="480" w:lineRule="auto"/>
        <w:ind w:firstLine="720"/>
        <w:jc w:val="both"/>
        <w:rPr>
          <w:rFonts w:ascii="Times New Roman" w:hAnsi="Times New Roman" w:cs="Times New Roman"/>
          <w:sz w:val="24"/>
          <w:szCs w:val="24"/>
        </w:rPr>
      </w:pPr>
      <w:r w:rsidRPr="00C81ED3">
        <w:rPr>
          <w:rFonts w:ascii="Times New Roman" w:hAnsi="Times New Roman" w:cs="Times New Roman"/>
          <w:sz w:val="24"/>
          <w:szCs w:val="24"/>
        </w:rPr>
        <w:t>1. Age, in years, disaggregated as follows: 16-17, 18-21, 22-25, 26-29, 30-39, 40-49, 50-59, 60-69, 70 or older.</w:t>
      </w:r>
    </w:p>
    <w:p w14:paraId="3C479B9B" w14:textId="77777777" w:rsidR="00C81ED3" w:rsidRPr="00C81ED3" w:rsidRDefault="00C81ED3" w:rsidP="00C81ED3">
      <w:pPr>
        <w:shd w:val="clear" w:color="auto" w:fill="FFFFFF"/>
        <w:spacing w:after="0" w:line="480" w:lineRule="auto"/>
        <w:ind w:firstLine="720"/>
        <w:jc w:val="both"/>
        <w:rPr>
          <w:rFonts w:ascii="Times New Roman" w:hAnsi="Times New Roman" w:cs="Times New Roman"/>
          <w:sz w:val="24"/>
          <w:szCs w:val="24"/>
        </w:rPr>
      </w:pPr>
      <w:r w:rsidRPr="00C81ED3">
        <w:rPr>
          <w:rFonts w:ascii="Times New Roman" w:hAnsi="Times New Roman" w:cs="Times New Roman"/>
          <w:sz w:val="24"/>
          <w:szCs w:val="24"/>
        </w:rPr>
        <w:t>2. Gender, including a separate category for those incarcerated individuals housed in any transgender housing unit.</w:t>
      </w:r>
    </w:p>
    <w:p w14:paraId="2229555D" w14:textId="77777777" w:rsidR="00C81ED3" w:rsidRPr="00C81ED3" w:rsidRDefault="00C81ED3" w:rsidP="00C81ED3">
      <w:pPr>
        <w:shd w:val="clear" w:color="auto" w:fill="FFFFFF"/>
        <w:spacing w:after="0" w:line="480" w:lineRule="auto"/>
        <w:ind w:firstLine="720"/>
        <w:jc w:val="both"/>
        <w:rPr>
          <w:rFonts w:ascii="Times New Roman" w:hAnsi="Times New Roman" w:cs="Times New Roman"/>
          <w:sz w:val="24"/>
          <w:szCs w:val="24"/>
        </w:rPr>
      </w:pPr>
      <w:r w:rsidRPr="00C81ED3">
        <w:rPr>
          <w:rFonts w:ascii="Times New Roman" w:hAnsi="Times New Roman" w:cs="Times New Roman"/>
          <w:sz w:val="24"/>
          <w:szCs w:val="24"/>
        </w:rPr>
        <w:t>3. Race of incarcerated individuals, categorized as follows: African-American, Hispanic, Asian, white, or any other race.</w:t>
      </w:r>
    </w:p>
    <w:p w14:paraId="26BC9246" w14:textId="77777777" w:rsidR="00C81ED3" w:rsidRPr="00C81ED3" w:rsidRDefault="00C81ED3" w:rsidP="00C81ED3">
      <w:pPr>
        <w:shd w:val="clear" w:color="auto" w:fill="FFFFFF"/>
        <w:spacing w:after="0" w:line="480" w:lineRule="auto"/>
        <w:ind w:firstLine="720"/>
        <w:jc w:val="both"/>
        <w:rPr>
          <w:rFonts w:ascii="Times New Roman" w:hAnsi="Times New Roman" w:cs="Times New Roman"/>
          <w:sz w:val="24"/>
          <w:szCs w:val="24"/>
        </w:rPr>
      </w:pPr>
      <w:r w:rsidRPr="00C81ED3">
        <w:rPr>
          <w:rFonts w:ascii="Times New Roman" w:hAnsi="Times New Roman" w:cs="Times New Roman"/>
          <w:sz w:val="24"/>
          <w:szCs w:val="24"/>
        </w:rPr>
        <w:t>4. The borough in which the incarcerated individual was arrested.</w:t>
      </w:r>
    </w:p>
    <w:p w14:paraId="2B4457D4" w14:textId="77777777" w:rsidR="00C81ED3" w:rsidRPr="00C81ED3" w:rsidRDefault="00C81ED3" w:rsidP="00C81ED3">
      <w:pPr>
        <w:shd w:val="clear" w:color="auto" w:fill="FFFFFF"/>
        <w:spacing w:after="0" w:line="480" w:lineRule="auto"/>
        <w:ind w:firstLine="720"/>
        <w:jc w:val="both"/>
        <w:rPr>
          <w:rFonts w:ascii="Times New Roman" w:hAnsi="Times New Roman" w:cs="Times New Roman"/>
          <w:sz w:val="24"/>
          <w:szCs w:val="24"/>
        </w:rPr>
      </w:pPr>
      <w:r w:rsidRPr="00C81ED3">
        <w:rPr>
          <w:rFonts w:ascii="Times New Roman" w:hAnsi="Times New Roman" w:cs="Times New Roman"/>
          <w:sz w:val="24"/>
          <w:szCs w:val="24"/>
        </w:rPr>
        <w:t>5. Educational background as self-reported by incarcerated individuals after admission to the custody of the department, categorized as follows based on the highest level of education achieved: no high school diploma or general education diploma, a general education diploma, a high school diploma, some college but no degree, an associate's degree, a bachelor's degree, or a post-collegiate degree.</w:t>
      </w:r>
    </w:p>
    <w:p w14:paraId="77EA3608" w14:textId="1AC4BB9D" w:rsidR="00C81ED3" w:rsidRDefault="00C81ED3" w:rsidP="00C81ED3">
      <w:pPr>
        <w:shd w:val="clear" w:color="auto" w:fill="FFFFFF"/>
        <w:spacing w:after="0" w:line="480" w:lineRule="auto"/>
        <w:ind w:firstLine="720"/>
        <w:jc w:val="both"/>
        <w:rPr>
          <w:rFonts w:ascii="Times New Roman" w:hAnsi="Times New Roman" w:cs="Times New Roman"/>
          <w:sz w:val="24"/>
          <w:szCs w:val="24"/>
        </w:rPr>
      </w:pPr>
      <w:r w:rsidRPr="00C81ED3">
        <w:rPr>
          <w:rFonts w:ascii="Times New Roman" w:hAnsi="Times New Roman" w:cs="Times New Roman"/>
          <w:sz w:val="24"/>
          <w:szCs w:val="24"/>
        </w:rPr>
        <w:lastRenderedPageBreak/>
        <w:t>6. The number of incarcerated individuals identified by the department as a member of a security risk group, as defined by the department.</w:t>
      </w:r>
    </w:p>
    <w:p w14:paraId="22726ADB" w14:textId="324F0180" w:rsidR="00C81ED3" w:rsidRDefault="00C81ED3" w:rsidP="00C81ED3">
      <w:pPr>
        <w:shd w:val="clear" w:color="auto" w:fill="FFFFFF"/>
        <w:spacing w:after="0" w:line="480" w:lineRule="auto"/>
        <w:ind w:firstLine="720"/>
        <w:jc w:val="both"/>
        <w:rPr>
          <w:rFonts w:ascii="Times New Roman" w:hAnsi="Times New Roman" w:cs="Times New Roman"/>
          <w:sz w:val="24"/>
          <w:szCs w:val="24"/>
          <w:u w:val="single"/>
        </w:rPr>
      </w:pPr>
      <w:r w:rsidRPr="00C81ED3">
        <w:rPr>
          <w:rFonts w:ascii="Times New Roman" w:hAnsi="Times New Roman" w:cs="Times New Roman"/>
          <w:sz w:val="24"/>
          <w:szCs w:val="24"/>
          <w:u w:val="single"/>
        </w:rPr>
        <w:t xml:space="preserve">7. </w:t>
      </w:r>
      <w:r>
        <w:rPr>
          <w:rFonts w:ascii="Times New Roman" w:hAnsi="Times New Roman" w:cs="Times New Roman"/>
          <w:sz w:val="24"/>
          <w:szCs w:val="24"/>
          <w:u w:val="single"/>
        </w:rPr>
        <w:t>The number of people in custody with an M designation disaggregated by race, gender, co-occurring substance use disorder, reported homelessness upon arrest, reported homelessness at discharge, and whether a Single Point of Access application has been submitted</w:t>
      </w:r>
      <w:r w:rsidR="006920DA">
        <w:rPr>
          <w:rFonts w:ascii="Times New Roman" w:hAnsi="Times New Roman" w:cs="Times New Roman"/>
          <w:sz w:val="24"/>
          <w:szCs w:val="24"/>
          <w:u w:val="single"/>
        </w:rPr>
        <w:t xml:space="preserve"> to the department of health and mental hygiene or any other city agency</w:t>
      </w:r>
      <w:r>
        <w:rPr>
          <w:rFonts w:ascii="Times New Roman" w:hAnsi="Times New Roman" w:cs="Times New Roman"/>
          <w:sz w:val="24"/>
          <w:szCs w:val="24"/>
          <w:u w:val="single"/>
        </w:rPr>
        <w:t>.</w:t>
      </w:r>
    </w:p>
    <w:p w14:paraId="2689E996" w14:textId="67A7028B" w:rsidR="00C81ED3" w:rsidRDefault="00C81ED3" w:rsidP="005D2201">
      <w:pPr>
        <w:shd w:val="clear" w:color="auto" w:fill="FFFFFF"/>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The number of people in custody with serious mental illness </w:t>
      </w:r>
      <w:r w:rsidRPr="00C81ED3">
        <w:rPr>
          <w:rFonts w:ascii="Times New Roman" w:hAnsi="Times New Roman" w:cs="Times New Roman"/>
          <w:sz w:val="24"/>
          <w:szCs w:val="24"/>
          <w:u w:val="single"/>
        </w:rPr>
        <w:t xml:space="preserve">disaggregated by race, gender, co-occurring substance use disorder, reported homelessness upon arrest, reported homelessness at discharge, and whether a Single Point of Access application </w:t>
      </w:r>
      <w:r w:rsidR="006920DA" w:rsidRPr="006920DA">
        <w:rPr>
          <w:rFonts w:ascii="Times New Roman" w:hAnsi="Times New Roman" w:cs="Times New Roman"/>
          <w:sz w:val="24"/>
          <w:szCs w:val="24"/>
          <w:u w:val="single"/>
        </w:rPr>
        <w:t>has been submitted to the department of health and mental hygiene or any other city agency.</w:t>
      </w:r>
    </w:p>
    <w:p w14:paraId="60F918F5" w14:textId="54A8E422" w:rsidR="004E0FB1" w:rsidRPr="004E0FB1" w:rsidRDefault="00F213CF" w:rsidP="00BA1671">
      <w:pPr>
        <w:shd w:val="clear" w:color="auto" w:fill="FFFFFF"/>
        <w:spacing w:after="0" w:line="480" w:lineRule="auto"/>
        <w:ind w:firstLine="720"/>
        <w:jc w:val="both"/>
        <w:rPr>
          <w:rFonts w:ascii="Times New Roman" w:hAnsi="Times New Roman" w:cs="Times New Roman"/>
          <w:sz w:val="20"/>
          <w:szCs w:val="20"/>
        </w:rPr>
      </w:pPr>
      <w:r w:rsidRPr="00F213CF">
        <w:rPr>
          <w:rFonts w:ascii="Times New Roman" w:hAnsi="Times New Roman" w:cs="Times New Roman"/>
          <w:sz w:val="24"/>
          <w:szCs w:val="24"/>
        </w:rPr>
        <w:t>§ 2. This local law takes effect in 90 days.</w:t>
      </w:r>
    </w:p>
    <w:p w14:paraId="2B1D8491" w14:textId="77777777" w:rsidR="007A5AB8" w:rsidRDefault="007A5AB8" w:rsidP="004E0FB1">
      <w:pPr>
        <w:suppressLineNumbers/>
        <w:spacing w:after="0"/>
        <w:jc w:val="both"/>
        <w:rPr>
          <w:rFonts w:ascii="Times New Roman" w:hAnsi="Times New Roman" w:cs="Times New Roman"/>
          <w:sz w:val="20"/>
          <w:szCs w:val="20"/>
        </w:rPr>
      </w:pPr>
    </w:p>
    <w:p w14:paraId="59BD3AD7" w14:textId="77777777" w:rsidR="007A5AB8" w:rsidRDefault="007A5AB8" w:rsidP="004E0FB1">
      <w:pPr>
        <w:suppressLineNumbers/>
        <w:spacing w:after="0"/>
        <w:jc w:val="both"/>
        <w:rPr>
          <w:rFonts w:ascii="Times New Roman" w:hAnsi="Times New Roman" w:cs="Times New Roman"/>
          <w:sz w:val="20"/>
          <w:szCs w:val="20"/>
        </w:rPr>
      </w:pPr>
    </w:p>
    <w:p w14:paraId="222650CB" w14:textId="1D7A4A0F" w:rsidR="007A5AB8" w:rsidRDefault="007A5AB8" w:rsidP="004E0FB1">
      <w:pPr>
        <w:suppressLineNumbers/>
        <w:spacing w:after="0"/>
        <w:jc w:val="both"/>
        <w:rPr>
          <w:rFonts w:ascii="Times New Roman" w:hAnsi="Times New Roman" w:cs="Times New Roman"/>
          <w:sz w:val="20"/>
          <w:szCs w:val="20"/>
        </w:rPr>
      </w:pPr>
      <w:r>
        <w:rPr>
          <w:rFonts w:ascii="Times New Roman" w:hAnsi="Times New Roman" w:cs="Times New Roman"/>
          <w:sz w:val="20"/>
          <w:szCs w:val="20"/>
        </w:rPr>
        <w:t>JW</w:t>
      </w:r>
    </w:p>
    <w:p w14:paraId="4F3F67CA" w14:textId="74094198" w:rsidR="004E0FB1" w:rsidRDefault="00C70A93" w:rsidP="004E0FB1">
      <w:pPr>
        <w:suppressLineNumbers/>
        <w:spacing w:after="0"/>
        <w:jc w:val="both"/>
        <w:rPr>
          <w:rFonts w:ascii="Times New Roman" w:hAnsi="Times New Roman" w:cs="Times New Roman"/>
          <w:sz w:val="20"/>
          <w:szCs w:val="20"/>
        </w:rPr>
      </w:pPr>
      <w:r>
        <w:rPr>
          <w:rFonts w:ascii="Times New Roman" w:hAnsi="Times New Roman" w:cs="Times New Roman"/>
          <w:sz w:val="20"/>
          <w:szCs w:val="20"/>
        </w:rPr>
        <w:t>LS #18226</w:t>
      </w:r>
    </w:p>
    <w:p w14:paraId="41C86143" w14:textId="2B778CC8" w:rsidR="00E22DF4" w:rsidRPr="004E0FB1" w:rsidRDefault="00E22DF4" w:rsidP="004E0FB1">
      <w:pPr>
        <w:suppressLineNumbers/>
        <w:spacing w:after="0"/>
        <w:jc w:val="both"/>
        <w:rPr>
          <w:rFonts w:ascii="Times New Roman" w:hAnsi="Times New Roman" w:cs="Times New Roman"/>
          <w:sz w:val="20"/>
          <w:szCs w:val="20"/>
        </w:rPr>
      </w:pPr>
      <w:r>
        <w:rPr>
          <w:rFonts w:ascii="Times New Roman" w:hAnsi="Times New Roman" w:cs="Times New Roman"/>
          <w:sz w:val="20"/>
          <w:szCs w:val="20"/>
        </w:rPr>
        <w:t xml:space="preserve">Int. </w:t>
      </w:r>
      <w:r w:rsidR="007840AE">
        <w:rPr>
          <w:rFonts w:ascii="Times New Roman" w:hAnsi="Times New Roman" w:cs="Times New Roman"/>
          <w:sz w:val="20"/>
          <w:szCs w:val="20"/>
        </w:rPr>
        <w:t>#</w:t>
      </w:r>
      <w:r>
        <w:rPr>
          <w:rFonts w:ascii="Times New Roman" w:hAnsi="Times New Roman" w:cs="Times New Roman"/>
          <w:sz w:val="20"/>
          <w:szCs w:val="20"/>
        </w:rPr>
        <w:t>1331-2025</w:t>
      </w:r>
    </w:p>
    <w:p w14:paraId="1480DF17" w14:textId="308C1645" w:rsidR="00243C2E" w:rsidRDefault="00E22DF4" w:rsidP="004E0FB1">
      <w:pPr>
        <w:suppressLineNumbers/>
        <w:spacing w:after="0"/>
        <w:rPr>
          <w:rFonts w:ascii="Times New Roman" w:hAnsi="Times New Roman" w:cs="Times New Roman"/>
          <w:sz w:val="20"/>
          <w:szCs w:val="20"/>
        </w:rPr>
      </w:pPr>
      <w:r>
        <w:rPr>
          <w:rFonts w:ascii="Times New Roman" w:hAnsi="Times New Roman" w:cs="Times New Roman"/>
          <w:sz w:val="20"/>
          <w:szCs w:val="20"/>
        </w:rPr>
        <w:t>1/7/2026 4:47 PM</w:t>
      </w:r>
    </w:p>
    <w:p w14:paraId="7531DB59" w14:textId="77777777" w:rsidR="00243C2E" w:rsidRDefault="00243C2E" w:rsidP="004E0FB1">
      <w:pPr>
        <w:suppressLineNumbers/>
        <w:spacing w:after="0"/>
        <w:rPr>
          <w:rFonts w:ascii="Times New Roman" w:hAnsi="Times New Roman" w:cs="Times New Roman"/>
          <w:sz w:val="20"/>
          <w:szCs w:val="20"/>
        </w:rPr>
      </w:pPr>
    </w:p>
    <w:p w14:paraId="13E5EEF9" w14:textId="77777777" w:rsidR="00243C2E" w:rsidRDefault="00243C2E" w:rsidP="004E0FB1">
      <w:pPr>
        <w:suppressLineNumbers/>
        <w:spacing w:after="0"/>
        <w:rPr>
          <w:rFonts w:ascii="Times New Roman" w:hAnsi="Times New Roman" w:cs="Times New Roman"/>
          <w:sz w:val="20"/>
          <w:szCs w:val="20"/>
        </w:rPr>
      </w:pPr>
    </w:p>
    <w:p w14:paraId="5998C82E" w14:textId="77777777" w:rsidR="00243C2E" w:rsidRPr="004E0FB1" w:rsidRDefault="00243C2E" w:rsidP="004E0FB1">
      <w:pPr>
        <w:suppressLineNumbers/>
        <w:spacing w:after="0"/>
        <w:rPr>
          <w:rFonts w:ascii="Times New Roman" w:hAnsi="Times New Roman" w:cs="Times New Roman"/>
          <w:sz w:val="20"/>
          <w:szCs w:val="20"/>
        </w:rPr>
      </w:pPr>
    </w:p>
    <w:sectPr w:rsidR="00243C2E" w:rsidRPr="004E0FB1" w:rsidSect="005A14D9">
      <w:footerReference w:type="even" r:id="rId10"/>
      <w:footerReference w:type="default" r:id="rId1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8A671" w14:textId="77777777" w:rsidR="00255699" w:rsidRDefault="00255699" w:rsidP="008D2B87">
      <w:pPr>
        <w:spacing w:after="0" w:line="240" w:lineRule="auto"/>
      </w:pPr>
      <w:r>
        <w:separator/>
      </w:r>
    </w:p>
  </w:endnote>
  <w:endnote w:type="continuationSeparator" w:id="0">
    <w:p w14:paraId="5C91837B" w14:textId="77777777" w:rsidR="00255699" w:rsidRDefault="00255699" w:rsidP="008D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9219708"/>
      <w:docPartObj>
        <w:docPartGallery w:val="Page Numbers (Bottom of Page)"/>
        <w:docPartUnique/>
      </w:docPartObj>
    </w:sdtPr>
    <w:sdtContent>
      <w:p w14:paraId="254639AC" w14:textId="5275F83C" w:rsidR="00914086" w:rsidRDefault="00914086" w:rsidP="009140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17D0FF" w14:textId="77777777" w:rsidR="00914086" w:rsidRDefault="00914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1138870779"/>
      <w:docPartObj>
        <w:docPartGallery w:val="Page Numbers (Bottom of Page)"/>
        <w:docPartUnique/>
      </w:docPartObj>
    </w:sdtPr>
    <w:sdtContent>
      <w:p w14:paraId="71A1E910" w14:textId="0BE62F47" w:rsidR="00914086" w:rsidRPr="009A4B19" w:rsidRDefault="00914086" w:rsidP="00914086">
        <w:pPr>
          <w:pStyle w:val="Footer"/>
          <w:framePr w:wrap="none" w:vAnchor="text" w:hAnchor="margin" w:xAlign="center" w:y="1"/>
          <w:rPr>
            <w:rStyle w:val="PageNumber"/>
            <w:rFonts w:ascii="Times New Roman" w:hAnsi="Times New Roman" w:cs="Times New Roman"/>
            <w:sz w:val="24"/>
            <w:szCs w:val="24"/>
          </w:rPr>
        </w:pPr>
        <w:r w:rsidRPr="009A4B19">
          <w:rPr>
            <w:rStyle w:val="PageNumber"/>
            <w:rFonts w:ascii="Times New Roman" w:hAnsi="Times New Roman" w:cs="Times New Roman"/>
            <w:sz w:val="24"/>
            <w:szCs w:val="24"/>
          </w:rPr>
          <w:fldChar w:fldCharType="begin"/>
        </w:r>
        <w:r w:rsidRPr="009A4B19">
          <w:rPr>
            <w:rStyle w:val="PageNumber"/>
            <w:rFonts w:ascii="Times New Roman" w:hAnsi="Times New Roman" w:cs="Times New Roman"/>
            <w:sz w:val="24"/>
            <w:szCs w:val="24"/>
          </w:rPr>
          <w:instrText xml:space="preserve"> PAGE </w:instrText>
        </w:r>
        <w:r w:rsidRPr="009A4B19">
          <w:rPr>
            <w:rStyle w:val="PageNumber"/>
            <w:rFonts w:ascii="Times New Roman" w:hAnsi="Times New Roman" w:cs="Times New Roman"/>
            <w:sz w:val="24"/>
            <w:szCs w:val="24"/>
          </w:rPr>
          <w:fldChar w:fldCharType="separate"/>
        </w:r>
        <w:r w:rsidR="00EB0886">
          <w:rPr>
            <w:rStyle w:val="PageNumber"/>
            <w:rFonts w:ascii="Times New Roman" w:hAnsi="Times New Roman" w:cs="Times New Roman"/>
            <w:noProof/>
            <w:sz w:val="24"/>
            <w:szCs w:val="24"/>
          </w:rPr>
          <w:t>4</w:t>
        </w:r>
        <w:r w:rsidRPr="009A4B19">
          <w:rPr>
            <w:rStyle w:val="PageNumber"/>
            <w:rFonts w:ascii="Times New Roman" w:hAnsi="Times New Roman" w:cs="Times New Roman"/>
            <w:sz w:val="24"/>
            <w:szCs w:val="24"/>
          </w:rPr>
          <w:fldChar w:fldCharType="end"/>
        </w:r>
      </w:p>
    </w:sdtContent>
  </w:sdt>
  <w:p w14:paraId="5CC05B45" w14:textId="77777777" w:rsidR="00914086" w:rsidRPr="009A4B19" w:rsidRDefault="0091408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5EC1" w14:textId="77777777" w:rsidR="00255699" w:rsidRDefault="00255699" w:rsidP="008D2B87">
      <w:pPr>
        <w:spacing w:after="0" w:line="240" w:lineRule="auto"/>
      </w:pPr>
      <w:r>
        <w:separator/>
      </w:r>
    </w:p>
  </w:footnote>
  <w:footnote w:type="continuationSeparator" w:id="0">
    <w:p w14:paraId="4B9BCEE0" w14:textId="77777777" w:rsidR="00255699" w:rsidRDefault="00255699" w:rsidP="008D2B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97"/>
    <w:rsid w:val="00007BE2"/>
    <w:rsid w:val="000523B8"/>
    <w:rsid w:val="0005260D"/>
    <w:rsid w:val="00077C59"/>
    <w:rsid w:val="00080EE0"/>
    <w:rsid w:val="000837CC"/>
    <w:rsid w:val="00083ECE"/>
    <w:rsid w:val="001246D6"/>
    <w:rsid w:val="001269F8"/>
    <w:rsid w:val="001443F5"/>
    <w:rsid w:val="0014665F"/>
    <w:rsid w:val="00152ABF"/>
    <w:rsid w:val="001A5891"/>
    <w:rsid w:val="001B4A35"/>
    <w:rsid w:val="001C59D1"/>
    <w:rsid w:val="001E49C8"/>
    <w:rsid w:val="001F48FE"/>
    <w:rsid w:val="00215488"/>
    <w:rsid w:val="00227493"/>
    <w:rsid w:val="00243C2E"/>
    <w:rsid w:val="00255699"/>
    <w:rsid w:val="00260A69"/>
    <w:rsid w:val="002A2715"/>
    <w:rsid w:val="002C0CB4"/>
    <w:rsid w:val="002C2858"/>
    <w:rsid w:val="002E2619"/>
    <w:rsid w:val="0032008F"/>
    <w:rsid w:val="0032458B"/>
    <w:rsid w:val="003473C9"/>
    <w:rsid w:val="00353171"/>
    <w:rsid w:val="00373A8E"/>
    <w:rsid w:val="003944F8"/>
    <w:rsid w:val="003B332F"/>
    <w:rsid w:val="003E552B"/>
    <w:rsid w:val="00443E91"/>
    <w:rsid w:val="0044769A"/>
    <w:rsid w:val="00482A05"/>
    <w:rsid w:val="004B5DE0"/>
    <w:rsid w:val="004C282E"/>
    <w:rsid w:val="004E0FB1"/>
    <w:rsid w:val="00500C73"/>
    <w:rsid w:val="00502658"/>
    <w:rsid w:val="00562092"/>
    <w:rsid w:val="00562F03"/>
    <w:rsid w:val="005A14D9"/>
    <w:rsid w:val="005C0669"/>
    <w:rsid w:val="005D2201"/>
    <w:rsid w:val="00633752"/>
    <w:rsid w:val="0065258C"/>
    <w:rsid w:val="00660D74"/>
    <w:rsid w:val="006920DA"/>
    <w:rsid w:val="006943C2"/>
    <w:rsid w:val="00694E84"/>
    <w:rsid w:val="00711EB2"/>
    <w:rsid w:val="00713CAF"/>
    <w:rsid w:val="00716CB1"/>
    <w:rsid w:val="00754D47"/>
    <w:rsid w:val="0076349E"/>
    <w:rsid w:val="007732BA"/>
    <w:rsid w:val="007840AE"/>
    <w:rsid w:val="007912D3"/>
    <w:rsid w:val="007956D3"/>
    <w:rsid w:val="007A5AB8"/>
    <w:rsid w:val="007A6625"/>
    <w:rsid w:val="007E4EE9"/>
    <w:rsid w:val="007F1B6B"/>
    <w:rsid w:val="008B55EC"/>
    <w:rsid w:val="008C0F71"/>
    <w:rsid w:val="008D0812"/>
    <w:rsid w:val="008D2B87"/>
    <w:rsid w:val="0091248B"/>
    <w:rsid w:val="00914086"/>
    <w:rsid w:val="009301D4"/>
    <w:rsid w:val="00950375"/>
    <w:rsid w:val="00974D26"/>
    <w:rsid w:val="00986794"/>
    <w:rsid w:val="009A4B19"/>
    <w:rsid w:val="009C504E"/>
    <w:rsid w:val="009E0879"/>
    <w:rsid w:val="00A851EF"/>
    <w:rsid w:val="00AD324F"/>
    <w:rsid w:val="00AE49E8"/>
    <w:rsid w:val="00AF4CFB"/>
    <w:rsid w:val="00B25479"/>
    <w:rsid w:val="00B31C86"/>
    <w:rsid w:val="00B34855"/>
    <w:rsid w:val="00B41BFC"/>
    <w:rsid w:val="00B965DC"/>
    <w:rsid w:val="00B9714F"/>
    <w:rsid w:val="00BA1671"/>
    <w:rsid w:val="00BC3B15"/>
    <w:rsid w:val="00BD1A8D"/>
    <w:rsid w:val="00BF55CC"/>
    <w:rsid w:val="00C45907"/>
    <w:rsid w:val="00C61AE6"/>
    <w:rsid w:val="00C63097"/>
    <w:rsid w:val="00C70A93"/>
    <w:rsid w:val="00C81ED3"/>
    <w:rsid w:val="00C82DB9"/>
    <w:rsid w:val="00CB1B00"/>
    <w:rsid w:val="00CB38A3"/>
    <w:rsid w:val="00CB617C"/>
    <w:rsid w:val="00CC139D"/>
    <w:rsid w:val="00CC7091"/>
    <w:rsid w:val="00CD6619"/>
    <w:rsid w:val="00CF0699"/>
    <w:rsid w:val="00CF1435"/>
    <w:rsid w:val="00D6297A"/>
    <w:rsid w:val="00D964EF"/>
    <w:rsid w:val="00DB21CE"/>
    <w:rsid w:val="00DC2E01"/>
    <w:rsid w:val="00DD5D38"/>
    <w:rsid w:val="00E01E30"/>
    <w:rsid w:val="00E1506F"/>
    <w:rsid w:val="00E22DF4"/>
    <w:rsid w:val="00EA6ECD"/>
    <w:rsid w:val="00EB0886"/>
    <w:rsid w:val="00EF2583"/>
    <w:rsid w:val="00EF7EAD"/>
    <w:rsid w:val="00F213CF"/>
    <w:rsid w:val="00F31470"/>
    <w:rsid w:val="00F54A02"/>
    <w:rsid w:val="00F5563F"/>
    <w:rsid w:val="00F6369C"/>
    <w:rsid w:val="00F86797"/>
    <w:rsid w:val="00F8724B"/>
    <w:rsid w:val="00FB2741"/>
    <w:rsid w:val="00FC248B"/>
    <w:rsid w:val="00FE2EC6"/>
    <w:rsid w:val="00FE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87447"/>
  <w15:chartTrackingRefBased/>
  <w15:docId w15:val="{03130B22-1001-446E-894B-740F37858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6619"/>
    <w:rPr>
      <w:sz w:val="16"/>
      <w:szCs w:val="16"/>
    </w:rPr>
  </w:style>
  <w:style w:type="paragraph" w:styleId="CommentText">
    <w:name w:val="annotation text"/>
    <w:basedOn w:val="Normal"/>
    <w:link w:val="CommentTextChar"/>
    <w:uiPriority w:val="99"/>
    <w:semiHidden/>
    <w:unhideWhenUsed/>
    <w:rsid w:val="00CD6619"/>
    <w:pPr>
      <w:spacing w:line="240" w:lineRule="auto"/>
    </w:pPr>
    <w:rPr>
      <w:sz w:val="20"/>
      <w:szCs w:val="20"/>
    </w:rPr>
  </w:style>
  <w:style w:type="character" w:customStyle="1" w:styleId="CommentTextChar">
    <w:name w:val="Comment Text Char"/>
    <w:basedOn w:val="DefaultParagraphFont"/>
    <w:link w:val="CommentText"/>
    <w:uiPriority w:val="99"/>
    <w:semiHidden/>
    <w:rsid w:val="00CD6619"/>
    <w:rPr>
      <w:sz w:val="20"/>
      <w:szCs w:val="20"/>
    </w:rPr>
  </w:style>
  <w:style w:type="paragraph" w:styleId="CommentSubject">
    <w:name w:val="annotation subject"/>
    <w:basedOn w:val="CommentText"/>
    <w:next w:val="CommentText"/>
    <w:link w:val="CommentSubjectChar"/>
    <w:uiPriority w:val="99"/>
    <w:semiHidden/>
    <w:unhideWhenUsed/>
    <w:rsid w:val="00CD6619"/>
    <w:rPr>
      <w:b/>
      <w:bCs/>
    </w:rPr>
  </w:style>
  <w:style w:type="character" w:customStyle="1" w:styleId="CommentSubjectChar">
    <w:name w:val="Comment Subject Char"/>
    <w:basedOn w:val="CommentTextChar"/>
    <w:link w:val="CommentSubject"/>
    <w:uiPriority w:val="99"/>
    <w:semiHidden/>
    <w:rsid w:val="00CD6619"/>
    <w:rPr>
      <w:b/>
      <w:bCs/>
      <w:sz w:val="20"/>
      <w:szCs w:val="20"/>
    </w:rPr>
  </w:style>
  <w:style w:type="paragraph" w:styleId="BalloonText">
    <w:name w:val="Balloon Text"/>
    <w:basedOn w:val="Normal"/>
    <w:link w:val="BalloonTextChar"/>
    <w:uiPriority w:val="99"/>
    <w:semiHidden/>
    <w:unhideWhenUsed/>
    <w:rsid w:val="00CD66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619"/>
    <w:rPr>
      <w:rFonts w:ascii="Segoe UI" w:hAnsi="Segoe UI" w:cs="Segoe UI"/>
      <w:sz w:val="18"/>
      <w:szCs w:val="18"/>
    </w:rPr>
  </w:style>
  <w:style w:type="paragraph" w:styleId="Header">
    <w:name w:val="header"/>
    <w:basedOn w:val="Normal"/>
    <w:link w:val="HeaderChar"/>
    <w:uiPriority w:val="99"/>
    <w:unhideWhenUsed/>
    <w:rsid w:val="008D2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B87"/>
  </w:style>
  <w:style w:type="paragraph" w:styleId="Footer">
    <w:name w:val="footer"/>
    <w:basedOn w:val="Normal"/>
    <w:link w:val="FooterChar"/>
    <w:uiPriority w:val="99"/>
    <w:unhideWhenUsed/>
    <w:rsid w:val="008D2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B87"/>
  </w:style>
  <w:style w:type="character" w:styleId="PageNumber">
    <w:name w:val="page number"/>
    <w:basedOn w:val="DefaultParagraphFont"/>
    <w:uiPriority w:val="99"/>
    <w:semiHidden/>
    <w:unhideWhenUsed/>
    <w:rsid w:val="00E01E30"/>
  </w:style>
  <w:style w:type="character" w:styleId="LineNumber">
    <w:name w:val="line number"/>
    <w:basedOn w:val="DefaultParagraphFont"/>
    <w:uiPriority w:val="99"/>
    <w:semiHidden/>
    <w:unhideWhenUsed/>
    <w:rsid w:val="005A14D9"/>
  </w:style>
  <w:style w:type="paragraph" w:styleId="HTMLPreformatted">
    <w:name w:val="HTML Preformatted"/>
    <w:basedOn w:val="Normal"/>
    <w:link w:val="HTMLPreformattedChar"/>
    <w:uiPriority w:val="99"/>
    <w:semiHidden/>
    <w:unhideWhenUsed/>
    <w:rsid w:val="00243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43C2E"/>
    <w:rPr>
      <w:rFonts w:ascii="Courier New" w:eastAsia="Times New Roman" w:hAnsi="Courier New" w:cs="Courier New"/>
      <w:sz w:val="20"/>
      <w:szCs w:val="20"/>
    </w:rPr>
  </w:style>
  <w:style w:type="character" w:styleId="Hyperlink">
    <w:name w:val="Hyperlink"/>
    <w:basedOn w:val="DefaultParagraphFont"/>
    <w:uiPriority w:val="99"/>
    <w:unhideWhenUsed/>
    <w:rsid w:val="00227493"/>
    <w:rPr>
      <w:color w:val="0563C1" w:themeColor="hyperlink"/>
      <w:u w:val="single"/>
    </w:rPr>
  </w:style>
  <w:style w:type="paragraph" w:styleId="ListParagraph">
    <w:name w:val="List Paragraph"/>
    <w:basedOn w:val="Normal"/>
    <w:uiPriority w:val="34"/>
    <w:qFormat/>
    <w:rsid w:val="00083ECE"/>
    <w:pPr>
      <w:ind w:left="720"/>
      <w:contextualSpacing/>
    </w:pPr>
  </w:style>
  <w:style w:type="paragraph" w:styleId="NormalWeb">
    <w:name w:val="Normal (Web)"/>
    <w:basedOn w:val="Normal"/>
    <w:uiPriority w:val="99"/>
    <w:semiHidden/>
    <w:unhideWhenUsed/>
    <w:rsid w:val="00F213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063719">
      <w:bodyDiv w:val="1"/>
      <w:marLeft w:val="0"/>
      <w:marRight w:val="0"/>
      <w:marTop w:val="0"/>
      <w:marBottom w:val="0"/>
      <w:divBdr>
        <w:top w:val="none" w:sz="0" w:space="0" w:color="auto"/>
        <w:left w:val="none" w:sz="0" w:space="0" w:color="auto"/>
        <w:bottom w:val="none" w:sz="0" w:space="0" w:color="auto"/>
        <w:right w:val="none" w:sz="0" w:space="0" w:color="auto"/>
      </w:divBdr>
      <w:divsChild>
        <w:div w:id="1801915392">
          <w:marLeft w:val="0"/>
          <w:marRight w:val="0"/>
          <w:marTop w:val="180"/>
          <w:marBottom w:val="0"/>
          <w:divBdr>
            <w:top w:val="none" w:sz="0" w:space="0" w:color="auto"/>
            <w:left w:val="none" w:sz="0" w:space="0" w:color="auto"/>
            <w:bottom w:val="none" w:sz="0" w:space="0" w:color="auto"/>
            <w:right w:val="none" w:sz="0" w:space="0" w:color="auto"/>
          </w:divBdr>
          <w:divsChild>
            <w:div w:id="1482039141">
              <w:marLeft w:val="0"/>
              <w:marRight w:val="0"/>
              <w:marTop w:val="0"/>
              <w:marBottom w:val="0"/>
              <w:divBdr>
                <w:top w:val="none" w:sz="0" w:space="0" w:color="auto"/>
                <w:left w:val="none" w:sz="0" w:space="0" w:color="auto"/>
                <w:bottom w:val="none" w:sz="0" w:space="0" w:color="auto"/>
                <w:right w:val="none" w:sz="0" w:space="0" w:color="auto"/>
              </w:divBdr>
            </w:div>
          </w:divsChild>
        </w:div>
        <w:div w:id="808017178">
          <w:marLeft w:val="0"/>
          <w:marRight w:val="0"/>
          <w:marTop w:val="180"/>
          <w:marBottom w:val="0"/>
          <w:divBdr>
            <w:top w:val="none" w:sz="0" w:space="0" w:color="auto"/>
            <w:left w:val="none" w:sz="0" w:space="0" w:color="auto"/>
            <w:bottom w:val="none" w:sz="0" w:space="0" w:color="auto"/>
            <w:right w:val="none" w:sz="0" w:space="0" w:color="auto"/>
          </w:divBdr>
          <w:divsChild>
            <w:div w:id="2027292497">
              <w:marLeft w:val="0"/>
              <w:marRight w:val="0"/>
              <w:marTop w:val="0"/>
              <w:marBottom w:val="0"/>
              <w:divBdr>
                <w:top w:val="none" w:sz="0" w:space="0" w:color="auto"/>
                <w:left w:val="none" w:sz="0" w:space="0" w:color="auto"/>
                <w:bottom w:val="none" w:sz="0" w:space="0" w:color="auto"/>
                <w:right w:val="none" w:sz="0" w:space="0" w:color="auto"/>
              </w:divBdr>
            </w:div>
          </w:divsChild>
        </w:div>
        <w:div w:id="971130320">
          <w:marLeft w:val="0"/>
          <w:marRight w:val="0"/>
          <w:marTop w:val="180"/>
          <w:marBottom w:val="0"/>
          <w:divBdr>
            <w:top w:val="none" w:sz="0" w:space="0" w:color="auto"/>
            <w:left w:val="none" w:sz="0" w:space="0" w:color="auto"/>
            <w:bottom w:val="none" w:sz="0" w:space="0" w:color="auto"/>
            <w:right w:val="none" w:sz="0" w:space="0" w:color="auto"/>
          </w:divBdr>
          <w:divsChild>
            <w:div w:id="1076590809">
              <w:marLeft w:val="0"/>
              <w:marRight w:val="0"/>
              <w:marTop w:val="0"/>
              <w:marBottom w:val="0"/>
              <w:divBdr>
                <w:top w:val="none" w:sz="0" w:space="0" w:color="auto"/>
                <w:left w:val="none" w:sz="0" w:space="0" w:color="auto"/>
                <w:bottom w:val="none" w:sz="0" w:space="0" w:color="auto"/>
                <w:right w:val="none" w:sz="0" w:space="0" w:color="auto"/>
              </w:divBdr>
            </w:div>
          </w:divsChild>
        </w:div>
        <w:div w:id="416099525">
          <w:marLeft w:val="0"/>
          <w:marRight w:val="0"/>
          <w:marTop w:val="180"/>
          <w:marBottom w:val="0"/>
          <w:divBdr>
            <w:top w:val="none" w:sz="0" w:space="0" w:color="auto"/>
            <w:left w:val="none" w:sz="0" w:space="0" w:color="auto"/>
            <w:bottom w:val="none" w:sz="0" w:space="0" w:color="auto"/>
            <w:right w:val="none" w:sz="0" w:space="0" w:color="auto"/>
          </w:divBdr>
          <w:divsChild>
            <w:div w:id="1688024655">
              <w:marLeft w:val="0"/>
              <w:marRight w:val="0"/>
              <w:marTop w:val="0"/>
              <w:marBottom w:val="0"/>
              <w:divBdr>
                <w:top w:val="none" w:sz="0" w:space="0" w:color="auto"/>
                <w:left w:val="none" w:sz="0" w:space="0" w:color="auto"/>
                <w:bottom w:val="none" w:sz="0" w:space="0" w:color="auto"/>
                <w:right w:val="none" w:sz="0" w:space="0" w:color="auto"/>
              </w:divBdr>
            </w:div>
          </w:divsChild>
        </w:div>
        <w:div w:id="746273035">
          <w:marLeft w:val="0"/>
          <w:marRight w:val="0"/>
          <w:marTop w:val="180"/>
          <w:marBottom w:val="0"/>
          <w:divBdr>
            <w:top w:val="none" w:sz="0" w:space="0" w:color="auto"/>
            <w:left w:val="none" w:sz="0" w:space="0" w:color="auto"/>
            <w:bottom w:val="none" w:sz="0" w:space="0" w:color="auto"/>
            <w:right w:val="none" w:sz="0" w:space="0" w:color="auto"/>
          </w:divBdr>
          <w:divsChild>
            <w:div w:id="68887859">
              <w:marLeft w:val="0"/>
              <w:marRight w:val="0"/>
              <w:marTop w:val="0"/>
              <w:marBottom w:val="0"/>
              <w:divBdr>
                <w:top w:val="none" w:sz="0" w:space="0" w:color="auto"/>
                <w:left w:val="none" w:sz="0" w:space="0" w:color="auto"/>
                <w:bottom w:val="none" w:sz="0" w:space="0" w:color="auto"/>
                <w:right w:val="none" w:sz="0" w:space="0" w:color="auto"/>
              </w:divBdr>
            </w:div>
          </w:divsChild>
        </w:div>
        <w:div w:id="911545771">
          <w:marLeft w:val="0"/>
          <w:marRight w:val="0"/>
          <w:marTop w:val="180"/>
          <w:marBottom w:val="0"/>
          <w:divBdr>
            <w:top w:val="none" w:sz="0" w:space="0" w:color="auto"/>
            <w:left w:val="none" w:sz="0" w:space="0" w:color="auto"/>
            <w:bottom w:val="none" w:sz="0" w:space="0" w:color="auto"/>
            <w:right w:val="none" w:sz="0" w:space="0" w:color="auto"/>
          </w:divBdr>
          <w:divsChild>
            <w:div w:id="1818643005">
              <w:marLeft w:val="0"/>
              <w:marRight w:val="0"/>
              <w:marTop w:val="0"/>
              <w:marBottom w:val="0"/>
              <w:divBdr>
                <w:top w:val="none" w:sz="0" w:space="0" w:color="auto"/>
                <w:left w:val="none" w:sz="0" w:space="0" w:color="auto"/>
                <w:bottom w:val="none" w:sz="0" w:space="0" w:color="auto"/>
                <w:right w:val="none" w:sz="0" w:space="0" w:color="auto"/>
              </w:divBdr>
            </w:div>
          </w:divsChild>
        </w:div>
        <w:div w:id="891309579">
          <w:marLeft w:val="0"/>
          <w:marRight w:val="0"/>
          <w:marTop w:val="180"/>
          <w:marBottom w:val="0"/>
          <w:divBdr>
            <w:top w:val="none" w:sz="0" w:space="0" w:color="auto"/>
            <w:left w:val="none" w:sz="0" w:space="0" w:color="auto"/>
            <w:bottom w:val="none" w:sz="0" w:space="0" w:color="auto"/>
            <w:right w:val="none" w:sz="0" w:space="0" w:color="auto"/>
          </w:divBdr>
          <w:divsChild>
            <w:div w:id="1532374144">
              <w:marLeft w:val="0"/>
              <w:marRight w:val="0"/>
              <w:marTop w:val="0"/>
              <w:marBottom w:val="0"/>
              <w:divBdr>
                <w:top w:val="none" w:sz="0" w:space="0" w:color="auto"/>
                <w:left w:val="none" w:sz="0" w:space="0" w:color="auto"/>
                <w:bottom w:val="none" w:sz="0" w:space="0" w:color="auto"/>
                <w:right w:val="none" w:sz="0" w:space="0" w:color="auto"/>
              </w:divBdr>
            </w:div>
          </w:divsChild>
        </w:div>
        <w:div w:id="1867139952">
          <w:marLeft w:val="0"/>
          <w:marRight w:val="0"/>
          <w:marTop w:val="180"/>
          <w:marBottom w:val="0"/>
          <w:divBdr>
            <w:top w:val="none" w:sz="0" w:space="0" w:color="auto"/>
            <w:left w:val="none" w:sz="0" w:space="0" w:color="auto"/>
            <w:bottom w:val="none" w:sz="0" w:space="0" w:color="auto"/>
            <w:right w:val="none" w:sz="0" w:space="0" w:color="auto"/>
          </w:divBdr>
          <w:divsChild>
            <w:div w:id="674303403">
              <w:marLeft w:val="0"/>
              <w:marRight w:val="0"/>
              <w:marTop w:val="0"/>
              <w:marBottom w:val="0"/>
              <w:divBdr>
                <w:top w:val="none" w:sz="0" w:space="0" w:color="auto"/>
                <w:left w:val="none" w:sz="0" w:space="0" w:color="auto"/>
                <w:bottom w:val="none" w:sz="0" w:space="0" w:color="auto"/>
                <w:right w:val="none" w:sz="0" w:space="0" w:color="auto"/>
              </w:divBdr>
            </w:div>
          </w:divsChild>
        </w:div>
        <w:div w:id="39717268">
          <w:marLeft w:val="0"/>
          <w:marRight w:val="0"/>
          <w:marTop w:val="180"/>
          <w:marBottom w:val="0"/>
          <w:divBdr>
            <w:top w:val="none" w:sz="0" w:space="0" w:color="auto"/>
            <w:left w:val="none" w:sz="0" w:space="0" w:color="auto"/>
            <w:bottom w:val="none" w:sz="0" w:space="0" w:color="auto"/>
            <w:right w:val="none" w:sz="0" w:space="0" w:color="auto"/>
          </w:divBdr>
          <w:divsChild>
            <w:div w:id="701826428">
              <w:marLeft w:val="0"/>
              <w:marRight w:val="0"/>
              <w:marTop w:val="0"/>
              <w:marBottom w:val="0"/>
              <w:divBdr>
                <w:top w:val="none" w:sz="0" w:space="0" w:color="auto"/>
                <w:left w:val="none" w:sz="0" w:space="0" w:color="auto"/>
                <w:bottom w:val="none" w:sz="0" w:space="0" w:color="auto"/>
                <w:right w:val="none" w:sz="0" w:space="0" w:color="auto"/>
              </w:divBdr>
            </w:div>
          </w:divsChild>
        </w:div>
        <w:div w:id="620065283">
          <w:marLeft w:val="0"/>
          <w:marRight w:val="0"/>
          <w:marTop w:val="180"/>
          <w:marBottom w:val="0"/>
          <w:divBdr>
            <w:top w:val="none" w:sz="0" w:space="0" w:color="auto"/>
            <w:left w:val="none" w:sz="0" w:space="0" w:color="auto"/>
            <w:bottom w:val="none" w:sz="0" w:space="0" w:color="auto"/>
            <w:right w:val="none" w:sz="0" w:space="0" w:color="auto"/>
          </w:divBdr>
          <w:divsChild>
            <w:div w:id="262423004">
              <w:marLeft w:val="0"/>
              <w:marRight w:val="0"/>
              <w:marTop w:val="0"/>
              <w:marBottom w:val="0"/>
              <w:divBdr>
                <w:top w:val="none" w:sz="0" w:space="0" w:color="auto"/>
                <w:left w:val="none" w:sz="0" w:space="0" w:color="auto"/>
                <w:bottom w:val="none" w:sz="0" w:space="0" w:color="auto"/>
                <w:right w:val="none" w:sz="0" w:space="0" w:color="auto"/>
              </w:divBdr>
            </w:div>
          </w:divsChild>
        </w:div>
        <w:div w:id="598752587">
          <w:marLeft w:val="0"/>
          <w:marRight w:val="0"/>
          <w:marTop w:val="180"/>
          <w:marBottom w:val="0"/>
          <w:divBdr>
            <w:top w:val="none" w:sz="0" w:space="0" w:color="auto"/>
            <w:left w:val="none" w:sz="0" w:space="0" w:color="auto"/>
            <w:bottom w:val="none" w:sz="0" w:space="0" w:color="auto"/>
            <w:right w:val="none" w:sz="0" w:space="0" w:color="auto"/>
          </w:divBdr>
          <w:divsChild>
            <w:div w:id="314989378">
              <w:marLeft w:val="0"/>
              <w:marRight w:val="0"/>
              <w:marTop w:val="0"/>
              <w:marBottom w:val="0"/>
              <w:divBdr>
                <w:top w:val="none" w:sz="0" w:space="0" w:color="auto"/>
                <w:left w:val="none" w:sz="0" w:space="0" w:color="auto"/>
                <w:bottom w:val="none" w:sz="0" w:space="0" w:color="auto"/>
                <w:right w:val="none" w:sz="0" w:space="0" w:color="auto"/>
              </w:divBdr>
            </w:div>
          </w:divsChild>
        </w:div>
        <w:div w:id="1016618387">
          <w:marLeft w:val="0"/>
          <w:marRight w:val="0"/>
          <w:marTop w:val="180"/>
          <w:marBottom w:val="0"/>
          <w:divBdr>
            <w:top w:val="none" w:sz="0" w:space="0" w:color="auto"/>
            <w:left w:val="none" w:sz="0" w:space="0" w:color="auto"/>
            <w:bottom w:val="none" w:sz="0" w:space="0" w:color="auto"/>
            <w:right w:val="none" w:sz="0" w:space="0" w:color="auto"/>
          </w:divBdr>
          <w:divsChild>
            <w:div w:id="2063167984">
              <w:marLeft w:val="0"/>
              <w:marRight w:val="0"/>
              <w:marTop w:val="0"/>
              <w:marBottom w:val="0"/>
              <w:divBdr>
                <w:top w:val="none" w:sz="0" w:space="0" w:color="auto"/>
                <w:left w:val="none" w:sz="0" w:space="0" w:color="auto"/>
                <w:bottom w:val="none" w:sz="0" w:space="0" w:color="auto"/>
                <w:right w:val="none" w:sz="0" w:space="0" w:color="auto"/>
              </w:divBdr>
            </w:div>
          </w:divsChild>
        </w:div>
        <w:div w:id="730619849">
          <w:marLeft w:val="0"/>
          <w:marRight w:val="0"/>
          <w:marTop w:val="180"/>
          <w:marBottom w:val="0"/>
          <w:divBdr>
            <w:top w:val="none" w:sz="0" w:space="0" w:color="auto"/>
            <w:left w:val="none" w:sz="0" w:space="0" w:color="auto"/>
            <w:bottom w:val="none" w:sz="0" w:space="0" w:color="auto"/>
            <w:right w:val="none" w:sz="0" w:space="0" w:color="auto"/>
          </w:divBdr>
          <w:divsChild>
            <w:div w:id="2047291250">
              <w:marLeft w:val="0"/>
              <w:marRight w:val="0"/>
              <w:marTop w:val="0"/>
              <w:marBottom w:val="0"/>
              <w:divBdr>
                <w:top w:val="none" w:sz="0" w:space="0" w:color="auto"/>
                <w:left w:val="none" w:sz="0" w:space="0" w:color="auto"/>
                <w:bottom w:val="none" w:sz="0" w:space="0" w:color="auto"/>
                <w:right w:val="none" w:sz="0" w:space="0" w:color="auto"/>
              </w:divBdr>
            </w:div>
          </w:divsChild>
        </w:div>
        <w:div w:id="685253301">
          <w:marLeft w:val="0"/>
          <w:marRight w:val="0"/>
          <w:marTop w:val="180"/>
          <w:marBottom w:val="0"/>
          <w:divBdr>
            <w:top w:val="none" w:sz="0" w:space="0" w:color="auto"/>
            <w:left w:val="none" w:sz="0" w:space="0" w:color="auto"/>
            <w:bottom w:val="none" w:sz="0" w:space="0" w:color="auto"/>
            <w:right w:val="none" w:sz="0" w:space="0" w:color="auto"/>
          </w:divBdr>
          <w:divsChild>
            <w:div w:id="1316185019">
              <w:marLeft w:val="0"/>
              <w:marRight w:val="0"/>
              <w:marTop w:val="0"/>
              <w:marBottom w:val="0"/>
              <w:divBdr>
                <w:top w:val="none" w:sz="0" w:space="0" w:color="auto"/>
                <w:left w:val="none" w:sz="0" w:space="0" w:color="auto"/>
                <w:bottom w:val="none" w:sz="0" w:space="0" w:color="auto"/>
                <w:right w:val="none" w:sz="0" w:space="0" w:color="auto"/>
              </w:divBdr>
            </w:div>
          </w:divsChild>
        </w:div>
        <w:div w:id="1809274178">
          <w:marLeft w:val="0"/>
          <w:marRight w:val="0"/>
          <w:marTop w:val="180"/>
          <w:marBottom w:val="0"/>
          <w:divBdr>
            <w:top w:val="none" w:sz="0" w:space="0" w:color="auto"/>
            <w:left w:val="none" w:sz="0" w:space="0" w:color="auto"/>
            <w:bottom w:val="none" w:sz="0" w:space="0" w:color="auto"/>
            <w:right w:val="none" w:sz="0" w:space="0" w:color="auto"/>
          </w:divBdr>
          <w:divsChild>
            <w:div w:id="171381831">
              <w:marLeft w:val="0"/>
              <w:marRight w:val="0"/>
              <w:marTop w:val="0"/>
              <w:marBottom w:val="0"/>
              <w:divBdr>
                <w:top w:val="none" w:sz="0" w:space="0" w:color="auto"/>
                <w:left w:val="none" w:sz="0" w:space="0" w:color="auto"/>
                <w:bottom w:val="none" w:sz="0" w:space="0" w:color="auto"/>
                <w:right w:val="none" w:sz="0" w:space="0" w:color="auto"/>
              </w:divBdr>
            </w:div>
          </w:divsChild>
        </w:div>
        <w:div w:id="1755397705">
          <w:marLeft w:val="0"/>
          <w:marRight w:val="0"/>
          <w:marTop w:val="180"/>
          <w:marBottom w:val="0"/>
          <w:divBdr>
            <w:top w:val="none" w:sz="0" w:space="0" w:color="auto"/>
            <w:left w:val="none" w:sz="0" w:space="0" w:color="auto"/>
            <w:bottom w:val="none" w:sz="0" w:space="0" w:color="auto"/>
            <w:right w:val="none" w:sz="0" w:space="0" w:color="auto"/>
          </w:divBdr>
          <w:divsChild>
            <w:div w:id="1559586709">
              <w:marLeft w:val="0"/>
              <w:marRight w:val="0"/>
              <w:marTop w:val="0"/>
              <w:marBottom w:val="0"/>
              <w:divBdr>
                <w:top w:val="none" w:sz="0" w:space="0" w:color="auto"/>
                <w:left w:val="none" w:sz="0" w:space="0" w:color="auto"/>
                <w:bottom w:val="none" w:sz="0" w:space="0" w:color="auto"/>
                <w:right w:val="none" w:sz="0" w:space="0" w:color="auto"/>
              </w:divBdr>
            </w:div>
          </w:divsChild>
        </w:div>
        <w:div w:id="550262683">
          <w:marLeft w:val="0"/>
          <w:marRight w:val="0"/>
          <w:marTop w:val="180"/>
          <w:marBottom w:val="0"/>
          <w:divBdr>
            <w:top w:val="none" w:sz="0" w:space="0" w:color="auto"/>
            <w:left w:val="none" w:sz="0" w:space="0" w:color="auto"/>
            <w:bottom w:val="none" w:sz="0" w:space="0" w:color="auto"/>
            <w:right w:val="none" w:sz="0" w:space="0" w:color="auto"/>
          </w:divBdr>
          <w:divsChild>
            <w:div w:id="464154352">
              <w:marLeft w:val="0"/>
              <w:marRight w:val="0"/>
              <w:marTop w:val="0"/>
              <w:marBottom w:val="0"/>
              <w:divBdr>
                <w:top w:val="none" w:sz="0" w:space="0" w:color="auto"/>
                <w:left w:val="none" w:sz="0" w:space="0" w:color="auto"/>
                <w:bottom w:val="none" w:sz="0" w:space="0" w:color="auto"/>
                <w:right w:val="none" w:sz="0" w:space="0" w:color="auto"/>
              </w:divBdr>
            </w:div>
          </w:divsChild>
        </w:div>
        <w:div w:id="1634671526">
          <w:marLeft w:val="0"/>
          <w:marRight w:val="0"/>
          <w:marTop w:val="180"/>
          <w:marBottom w:val="0"/>
          <w:divBdr>
            <w:top w:val="none" w:sz="0" w:space="0" w:color="auto"/>
            <w:left w:val="none" w:sz="0" w:space="0" w:color="auto"/>
            <w:bottom w:val="none" w:sz="0" w:space="0" w:color="auto"/>
            <w:right w:val="none" w:sz="0" w:space="0" w:color="auto"/>
          </w:divBdr>
          <w:divsChild>
            <w:div w:id="1924096753">
              <w:marLeft w:val="0"/>
              <w:marRight w:val="0"/>
              <w:marTop w:val="0"/>
              <w:marBottom w:val="0"/>
              <w:divBdr>
                <w:top w:val="none" w:sz="0" w:space="0" w:color="auto"/>
                <w:left w:val="none" w:sz="0" w:space="0" w:color="auto"/>
                <w:bottom w:val="none" w:sz="0" w:space="0" w:color="auto"/>
                <w:right w:val="none" w:sz="0" w:space="0" w:color="auto"/>
              </w:divBdr>
            </w:div>
          </w:divsChild>
        </w:div>
        <w:div w:id="1721204398">
          <w:marLeft w:val="0"/>
          <w:marRight w:val="0"/>
          <w:marTop w:val="180"/>
          <w:marBottom w:val="0"/>
          <w:divBdr>
            <w:top w:val="none" w:sz="0" w:space="0" w:color="auto"/>
            <w:left w:val="none" w:sz="0" w:space="0" w:color="auto"/>
            <w:bottom w:val="none" w:sz="0" w:space="0" w:color="auto"/>
            <w:right w:val="none" w:sz="0" w:space="0" w:color="auto"/>
          </w:divBdr>
          <w:divsChild>
            <w:div w:id="933171761">
              <w:marLeft w:val="0"/>
              <w:marRight w:val="0"/>
              <w:marTop w:val="0"/>
              <w:marBottom w:val="0"/>
              <w:divBdr>
                <w:top w:val="none" w:sz="0" w:space="0" w:color="auto"/>
                <w:left w:val="none" w:sz="0" w:space="0" w:color="auto"/>
                <w:bottom w:val="none" w:sz="0" w:space="0" w:color="auto"/>
                <w:right w:val="none" w:sz="0" w:space="0" w:color="auto"/>
              </w:divBdr>
            </w:div>
          </w:divsChild>
        </w:div>
        <w:div w:id="1899050138">
          <w:marLeft w:val="0"/>
          <w:marRight w:val="0"/>
          <w:marTop w:val="180"/>
          <w:marBottom w:val="0"/>
          <w:divBdr>
            <w:top w:val="none" w:sz="0" w:space="0" w:color="auto"/>
            <w:left w:val="none" w:sz="0" w:space="0" w:color="auto"/>
            <w:bottom w:val="none" w:sz="0" w:space="0" w:color="auto"/>
            <w:right w:val="none" w:sz="0" w:space="0" w:color="auto"/>
          </w:divBdr>
          <w:divsChild>
            <w:div w:id="2070105813">
              <w:marLeft w:val="0"/>
              <w:marRight w:val="0"/>
              <w:marTop w:val="0"/>
              <w:marBottom w:val="0"/>
              <w:divBdr>
                <w:top w:val="none" w:sz="0" w:space="0" w:color="auto"/>
                <w:left w:val="none" w:sz="0" w:space="0" w:color="auto"/>
                <w:bottom w:val="none" w:sz="0" w:space="0" w:color="auto"/>
                <w:right w:val="none" w:sz="0" w:space="0" w:color="auto"/>
              </w:divBdr>
            </w:div>
          </w:divsChild>
        </w:div>
        <w:div w:id="235434934">
          <w:marLeft w:val="0"/>
          <w:marRight w:val="0"/>
          <w:marTop w:val="180"/>
          <w:marBottom w:val="0"/>
          <w:divBdr>
            <w:top w:val="none" w:sz="0" w:space="0" w:color="auto"/>
            <w:left w:val="none" w:sz="0" w:space="0" w:color="auto"/>
            <w:bottom w:val="none" w:sz="0" w:space="0" w:color="auto"/>
            <w:right w:val="none" w:sz="0" w:space="0" w:color="auto"/>
          </w:divBdr>
          <w:divsChild>
            <w:div w:id="205727190">
              <w:marLeft w:val="0"/>
              <w:marRight w:val="0"/>
              <w:marTop w:val="0"/>
              <w:marBottom w:val="0"/>
              <w:divBdr>
                <w:top w:val="none" w:sz="0" w:space="0" w:color="auto"/>
                <w:left w:val="none" w:sz="0" w:space="0" w:color="auto"/>
                <w:bottom w:val="none" w:sz="0" w:space="0" w:color="auto"/>
                <w:right w:val="none" w:sz="0" w:space="0" w:color="auto"/>
              </w:divBdr>
            </w:div>
          </w:divsChild>
        </w:div>
        <w:div w:id="1158307030">
          <w:marLeft w:val="0"/>
          <w:marRight w:val="0"/>
          <w:marTop w:val="180"/>
          <w:marBottom w:val="0"/>
          <w:divBdr>
            <w:top w:val="none" w:sz="0" w:space="0" w:color="auto"/>
            <w:left w:val="none" w:sz="0" w:space="0" w:color="auto"/>
            <w:bottom w:val="none" w:sz="0" w:space="0" w:color="auto"/>
            <w:right w:val="none" w:sz="0" w:space="0" w:color="auto"/>
          </w:divBdr>
          <w:divsChild>
            <w:div w:id="702946521">
              <w:marLeft w:val="0"/>
              <w:marRight w:val="0"/>
              <w:marTop w:val="0"/>
              <w:marBottom w:val="0"/>
              <w:divBdr>
                <w:top w:val="none" w:sz="0" w:space="0" w:color="auto"/>
                <w:left w:val="none" w:sz="0" w:space="0" w:color="auto"/>
                <w:bottom w:val="none" w:sz="0" w:space="0" w:color="auto"/>
                <w:right w:val="none" w:sz="0" w:space="0" w:color="auto"/>
              </w:divBdr>
            </w:div>
          </w:divsChild>
        </w:div>
        <w:div w:id="1349521664">
          <w:marLeft w:val="0"/>
          <w:marRight w:val="0"/>
          <w:marTop w:val="180"/>
          <w:marBottom w:val="0"/>
          <w:divBdr>
            <w:top w:val="none" w:sz="0" w:space="0" w:color="auto"/>
            <w:left w:val="none" w:sz="0" w:space="0" w:color="auto"/>
            <w:bottom w:val="none" w:sz="0" w:space="0" w:color="auto"/>
            <w:right w:val="none" w:sz="0" w:space="0" w:color="auto"/>
          </w:divBdr>
          <w:divsChild>
            <w:div w:id="396821753">
              <w:marLeft w:val="0"/>
              <w:marRight w:val="0"/>
              <w:marTop w:val="0"/>
              <w:marBottom w:val="0"/>
              <w:divBdr>
                <w:top w:val="none" w:sz="0" w:space="0" w:color="auto"/>
                <w:left w:val="none" w:sz="0" w:space="0" w:color="auto"/>
                <w:bottom w:val="none" w:sz="0" w:space="0" w:color="auto"/>
                <w:right w:val="none" w:sz="0" w:space="0" w:color="auto"/>
              </w:divBdr>
            </w:div>
          </w:divsChild>
        </w:div>
        <w:div w:id="1792479542">
          <w:marLeft w:val="0"/>
          <w:marRight w:val="0"/>
          <w:marTop w:val="180"/>
          <w:marBottom w:val="0"/>
          <w:divBdr>
            <w:top w:val="none" w:sz="0" w:space="0" w:color="auto"/>
            <w:left w:val="none" w:sz="0" w:space="0" w:color="auto"/>
            <w:bottom w:val="none" w:sz="0" w:space="0" w:color="auto"/>
            <w:right w:val="none" w:sz="0" w:space="0" w:color="auto"/>
          </w:divBdr>
          <w:divsChild>
            <w:div w:id="765612724">
              <w:marLeft w:val="0"/>
              <w:marRight w:val="0"/>
              <w:marTop w:val="0"/>
              <w:marBottom w:val="0"/>
              <w:divBdr>
                <w:top w:val="none" w:sz="0" w:space="0" w:color="auto"/>
                <w:left w:val="none" w:sz="0" w:space="0" w:color="auto"/>
                <w:bottom w:val="none" w:sz="0" w:space="0" w:color="auto"/>
                <w:right w:val="none" w:sz="0" w:space="0" w:color="auto"/>
              </w:divBdr>
            </w:div>
          </w:divsChild>
        </w:div>
        <w:div w:id="388306106">
          <w:marLeft w:val="0"/>
          <w:marRight w:val="0"/>
          <w:marTop w:val="180"/>
          <w:marBottom w:val="0"/>
          <w:divBdr>
            <w:top w:val="none" w:sz="0" w:space="0" w:color="auto"/>
            <w:left w:val="none" w:sz="0" w:space="0" w:color="auto"/>
            <w:bottom w:val="none" w:sz="0" w:space="0" w:color="auto"/>
            <w:right w:val="none" w:sz="0" w:space="0" w:color="auto"/>
          </w:divBdr>
          <w:divsChild>
            <w:div w:id="1107431823">
              <w:marLeft w:val="0"/>
              <w:marRight w:val="0"/>
              <w:marTop w:val="0"/>
              <w:marBottom w:val="0"/>
              <w:divBdr>
                <w:top w:val="none" w:sz="0" w:space="0" w:color="auto"/>
                <w:left w:val="none" w:sz="0" w:space="0" w:color="auto"/>
                <w:bottom w:val="none" w:sz="0" w:space="0" w:color="auto"/>
                <w:right w:val="none" w:sz="0" w:space="0" w:color="auto"/>
              </w:divBdr>
            </w:div>
          </w:divsChild>
        </w:div>
        <w:div w:id="932324295">
          <w:marLeft w:val="0"/>
          <w:marRight w:val="0"/>
          <w:marTop w:val="180"/>
          <w:marBottom w:val="0"/>
          <w:divBdr>
            <w:top w:val="none" w:sz="0" w:space="0" w:color="auto"/>
            <w:left w:val="none" w:sz="0" w:space="0" w:color="auto"/>
            <w:bottom w:val="none" w:sz="0" w:space="0" w:color="auto"/>
            <w:right w:val="none" w:sz="0" w:space="0" w:color="auto"/>
          </w:divBdr>
          <w:divsChild>
            <w:div w:id="6545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74136">
      <w:bodyDiv w:val="1"/>
      <w:marLeft w:val="0"/>
      <w:marRight w:val="0"/>
      <w:marTop w:val="0"/>
      <w:marBottom w:val="0"/>
      <w:divBdr>
        <w:top w:val="none" w:sz="0" w:space="0" w:color="auto"/>
        <w:left w:val="none" w:sz="0" w:space="0" w:color="auto"/>
        <w:bottom w:val="none" w:sz="0" w:space="0" w:color="auto"/>
        <w:right w:val="none" w:sz="0" w:space="0" w:color="auto"/>
      </w:divBdr>
      <w:divsChild>
        <w:div w:id="1524514938">
          <w:marLeft w:val="0"/>
          <w:marRight w:val="0"/>
          <w:marTop w:val="0"/>
          <w:marBottom w:val="0"/>
          <w:divBdr>
            <w:top w:val="none" w:sz="0" w:space="0" w:color="auto"/>
            <w:left w:val="none" w:sz="0" w:space="0" w:color="auto"/>
            <w:bottom w:val="none" w:sz="0" w:space="0" w:color="auto"/>
            <w:right w:val="none" w:sz="0" w:space="0" w:color="auto"/>
          </w:divBdr>
        </w:div>
        <w:div w:id="610821953">
          <w:marLeft w:val="0"/>
          <w:marRight w:val="0"/>
          <w:marTop w:val="0"/>
          <w:marBottom w:val="0"/>
          <w:divBdr>
            <w:top w:val="none" w:sz="0" w:space="0" w:color="auto"/>
            <w:left w:val="none" w:sz="0" w:space="0" w:color="auto"/>
            <w:bottom w:val="none" w:sz="0" w:space="0" w:color="auto"/>
            <w:right w:val="none" w:sz="0" w:space="0" w:color="auto"/>
          </w:divBdr>
        </w:div>
        <w:div w:id="1087192955">
          <w:marLeft w:val="0"/>
          <w:marRight w:val="0"/>
          <w:marTop w:val="0"/>
          <w:marBottom w:val="0"/>
          <w:divBdr>
            <w:top w:val="none" w:sz="0" w:space="0" w:color="auto"/>
            <w:left w:val="none" w:sz="0" w:space="0" w:color="auto"/>
            <w:bottom w:val="none" w:sz="0" w:space="0" w:color="auto"/>
            <w:right w:val="none" w:sz="0" w:space="0" w:color="auto"/>
          </w:divBdr>
        </w:div>
        <w:div w:id="1688941719">
          <w:marLeft w:val="0"/>
          <w:marRight w:val="0"/>
          <w:marTop w:val="0"/>
          <w:marBottom w:val="0"/>
          <w:divBdr>
            <w:top w:val="none" w:sz="0" w:space="0" w:color="auto"/>
            <w:left w:val="none" w:sz="0" w:space="0" w:color="auto"/>
            <w:bottom w:val="none" w:sz="0" w:space="0" w:color="auto"/>
            <w:right w:val="none" w:sz="0" w:space="0" w:color="auto"/>
          </w:divBdr>
        </w:div>
        <w:div w:id="445007118">
          <w:marLeft w:val="0"/>
          <w:marRight w:val="0"/>
          <w:marTop w:val="0"/>
          <w:marBottom w:val="0"/>
          <w:divBdr>
            <w:top w:val="none" w:sz="0" w:space="0" w:color="auto"/>
            <w:left w:val="none" w:sz="0" w:space="0" w:color="auto"/>
            <w:bottom w:val="none" w:sz="0" w:space="0" w:color="auto"/>
            <w:right w:val="none" w:sz="0" w:space="0" w:color="auto"/>
          </w:divBdr>
        </w:div>
        <w:div w:id="1124613672">
          <w:marLeft w:val="0"/>
          <w:marRight w:val="0"/>
          <w:marTop w:val="0"/>
          <w:marBottom w:val="0"/>
          <w:divBdr>
            <w:top w:val="none" w:sz="0" w:space="0" w:color="auto"/>
            <w:left w:val="none" w:sz="0" w:space="0" w:color="auto"/>
            <w:bottom w:val="none" w:sz="0" w:space="0" w:color="auto"/>
            <w:right w:val="none" w:sz="0" w:space="0" w:color="auto"/>
          </w:divBdr>
        </w:div>
      </w:divsChild>
    </w:div>
    <w:div w:id="911937751">
      <w:bodyDiv w:val="1"/>
      <w:marLeft w:val="0"/>
      <w:marRight w:val="0"/>
      <w:marTop w:val="0"/>
      <w:marBottom w:val="0"/>
      <w:divBdr>
        <w:top w:val="none" w:sz="0" w:space="0" w:color="auto"/>
        <w:left w:val="none" w:sz="0" w:space="0" w:color="auto"/>
        <w:bottom w:val="none" w:sz="0" w:space="0" w:color="auto"/>
        <w:right w:val="none" w:sz="0" w:space="0" w:color="auto"/>
      </w:divBdr>
      <w:divsChild>
        <w:div w:id="1692997391">
          <w:marLeft w:val="0"/>
          <w:marRight w:val="0"/>
          <w:marTop w:val="0"/>
          <w:marBottom w:val="0"/>
          <w:divBdr>
            <w:top w:val="none" w:sz="0" w:space="0" w:color="auto"/>
            <w:left w:val="none" w:sz="0" w:space="0" w:color="auto"/>
            <w:bottom w:val="none" w:sz="0" w:space="0" w:color="auto"/>
            <w:right w:val="none" w:sz="0" w:space="0" w:color="auto"/>
          </w:divBdr>
          <w:divsChild>
            <w:div w:id="1895003303">
              <w:marLeft w:val="0"/>
              <w:marRight w:val="0"/>
              <w:marTop w:val="0"/>
              <w:marBottom w:val="0"/>
              <w:divBdr>
                <w:top w:val="none" w:sz="0" w:space="0" w:color="auto"/>
                <w:left w:val="none" w:sz="0" w:space="0" w:color="auto"/>
                <w:bottom w:val="none" w:sz="0" w:space="0" w:color="auto"/>
                <w:right w:val="none" w:sz="0" w:space="0" w:color="auto"/>
              </w:divBdr>
              <w:divsChild>
                <w:div w:id="1641576002">
                  <w:marLeft w:val="0"/>
                  <w:marRight w:val="0"/>
                  <w:marTop w:val="0"/>
                  <w:marBottom w:val="0"/>
                  <w:divBdr>
                    <w:top w:val="none" w:sz="0" w:space="0" w:color="auto"/>
                    <w:left w:val="none" w:sz="0" w:space="0" w:color="auto"/>
                    <w:bottom w:val="none" w:sz="0" w:space="0" w:color="auto"/>
                    <w:right w:val="none" w:sz="0" w:space="0" w:color="auto"/>
                  </w:divBdr>
                  <w:divsChild>
                    <w:div w:id="138110432">
                      <w:marLeft w:val="0"/>
                      <w:marRight w:val="0"/>
                      <w:marTop w:val="0"/>
                      <w:marBottom w:val="0"/>
                      <w:divBdr>
                        <w:top w:val="none" w:sz="0" w:space="0" w:color="auto"/>
                        <w:left w:val="none" w:sz="0" w:space="0" w:color="auto"/>
                        <w:bottom w:val="none" w:sz="0" w:space="0" w:color="auto"/>
                        <w:right w:val="none" w:sz="0" w:space="0" w:color="auto"/>
                      </w:divBdr>
                      <w:divsChild>
                        <w:div w:id="1318459534">
                          <w:marLeft w:val="0"/>
                          <w:marRight w:val="0"/>
                          <w:marTop w:val="180"/>
                          <w:marBottom w:val="0"/>
                          <w:divBdr>
                            <w:top w:val="none" w:sz="0" w:space="0" w:color="auto"/>
                            <w:left w:val="none" w:sz="0" w:space="0" w:color="auto"/>
                            <w:bottom w:val="none" w:sz="0" w:space="0" w:color="auto"/>
                            <w:right w:val="none" w:sz="0" w:space="0" w:color="auto"/>
                          </w:divBdr>
                          <w:divsChild>
                            <w:div w:id="84810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047434">
      <w:bodyDiv w:val="1"/>
      <w:marLeft w:val="0"/>
      <w:marRight w:val="0"/>
      <w:marTop w:val="0"/>
      <w:marBottom w:val="0"/>
      <w:divBdr>
        <w:top w:val="none" w:sz="0" w:space="0" w:color="auto"/>
        <w:left w:val="none" w:sz="0" w:space="0" w:color="auto"/>
        <w:bottom w:val="none" w:sz="0" w:space="0" w:color="auto"/>
        <w:right w:val="none" w:sz="0" w:space="0" w:color="auto"/>
      </w:divBdr>
      <w:divsChild>
        <w:div w:id="686492699">
          <w:marLeft w:val="0"/>
          <w:marRight w:val="0"/>
          <w:marTop w:val="0"/>
          <w:marBottom w:val="0"/>
          <w:divBdr>
            <w:top w:val="none" w:sz="0" w:space="0" w:color="auto"/>
            <w:left w:val="none" w:sz="0" w:space="0" w:color="auto"/>
            <w:bottom w:val="none" w:sz="0" w:space="0" w:color="auto"/>
            <w:right w:val="none" w:sz="0" w:space="0" w:color="auto"/>
          </w:divBdr>
        </w:div>
        <w:div w:id="2114322835">
          <w:marLeft w:val="0"/>
          <w:marRight w:val="0"/>
          <w:marTop w:val="0"/>
          <w:marBottom w:val="0"/>
          <w:divBdr>
            <w:top w:val="none" w:sz="0" w:space="0" w:color="auto"/>
            <w:left w:val="none" w:sz="0" w:space="0" w:color="auto"/>
            <w:bottom w:val="none" w:sz="0" w:space="0" w:color="auto"/>
            <w:right w:val="none" w:sz="0" w:space="0" w:color="auto"/>
          </w:divBdr>
        </w:div>
        <w:div w:id="1829440982">
          <w:marLeft w:val="0"/>
          <w:marRight w:val="0"/>
          <w:marTop w:val="0"/>
          <w:marBottom w:val="0"/>
          <w:divBdr>
            <w:top w:val="none" w:sz="0" w:space="0" w:color="auto"/>
            <w:left w:val="none" w:sz="0" w:space="0" w:color="auto"/>
            <w:bottom w:val="none" w:sz="0" w:space="0" w:color="auto"/>
            <w:right w:val="none" w:sz="0" w:space="0" w:color="auto"/>
          </w:divBdr>
        </w:div>
        <w:div w:id="1320815879">
          <w:marLeft w:val="0"/>
          <w:marRight w:val="0"/>
          <w:marTop w:val="0"/>
          <w:marBottom w:val="0"/>
          <w:divBdr>
            <w:top w:val="none" w:sz="0" w:space="0" w:color="auto"/>
            <w:left w:val="none" w:sz="0" w:space="0" w:color="auto"/>
            <w:bottom w:val="none" w:sz="0" w:space="0" w:color="auto"/>
            <w:right w:val="none" w:sz="0" w:space="0" w:color="auto"/>
          </w:divBdr>
        </w:div>
        <w:div w:id="1554543194">
          <w:marLeft w:val="0"/>
          <w:marRight w:val="0"/>
          <w:marTop w:val="0"/>
          <w:marBottom w:val="0"/>
          <w:divBdr>
            <w:top w:val="none" w:sz="0" w:space="0" w:color="auto"/>
            <w:left w:val="none" w:sz="0" w:space="0" w:color="auto"/>
            <w:bottom w:val="none" w:sz="0" w:space="0" w:color="auto"/>
            <w:right w:val="none" w:sz="0" w:space="0" w:color="auto"/>
          </w:divBdr>
        </w:div>
        <w:div w:id="263921214">
          <w:marLeft w:val="0"/>
          <w:marRight w:val="0"/>
          <w:marTop w:val="0"/>
          <w:marBottom w:val="0"/>
          <w:divBdr>
            <w:top w:val="none" w:sz="0" w:space="0" w:color="auto"/>
            <w:left w:val="none" w:sz="0" w:space="0" w:color="auto"/>
            <w:bottom w:val="none" w:sz="0" w:space="0" w:color="auto"/>
            <w:right w:val="none" w:sz="0" w:space="0" w:color="auto"/>
          </w:divBdr>
        </w:div>
      </w:divsChild>
    </w:div>
    <w:div w:id="1017578260">
      <w:bodyDiv w:val="1"/>
      <w:marLeft w:val="0"/>
      <w:marRight w:val="0"/>
      <w:marTop w:val="0"/>
      <w:marBottom w:val="0"/>
      <w:divBdr>
        <w:top w:val="none" w:sz="0" w:space="0" w:color="auto"/>
        <w:left w:val="none" w:sz="0" w:space="0" w:color="auto"/>
        <w:bottom w:val="none" w:sz="0" w:space="0" w:color="auto"/>
        <w:right w:val="none" w:sz="0" w:space="0" w:color="auto"/>
      </w:divBdr>
      <w:divsChild>
        <w:div w:id="1996913531">
          <w:marLeft w:val="0"/>
          <w:marRight w:val="0"/>
          <w:marTop w:val="180"/>
          <w:marBottom w:val="0"/>
          <w:divBdr>
            <w:top w:val="none" w:sz="0" w:space="0" w:color="auto"/>
            <w:left w:val="none" w:sz="0" w:space="0" w:color="auto"/>
            <w:bottom w:val="none" w:sz="0" w:space="0" w:color="auto"/>
            <w:right w:val="none" w:sz="0" w:space="0" w:color="auto"/>
          </w:divBdr>
          <w:divsChild>
            <w:div w:id="1015425066">
              <w:marLeft w:val="0"/>
              <w:marRight w:val="0"/>
              <w:marTop w:val="0"/>
              <w:marBottom w:val="0"/>
              <w:divBdr>
                <w:top w:val="none" w:sz="0" w:space="0" w:color="auto"/>
                <w:left w:val="none" w:sz="0" w:space="0" w:color="auto"/>
                <w:bottom w:val="none" w:sz="0" w:space="0" w:color="auto"/>
                <w:right w:val="none" w:sz="0" w:space="0" w:color="auto"/>
              </w:divBdr>
            </w:div>
          </w:divsChild>
        </w:div>
        <w:div w:id="1703742820">
          <w:marLeft w:val="0"/>
          <w:marRight w:val="0"/>
          <w:marTop w:val="180"/>
          <w:marBottom w:val="0"/>
          <w:divBdr>
            <w:top w:val="none" w:sz="0" w:space="0" w:color="auto"/>
            <w:left w:val="none" w:sz="0" w:space="0" w:color="auto"/>
            <w:bottom w:val="none" w:sz="0" w:space="0" w:color="auto"/>
            <w:right w:val="none" w:sz="0" w:space="0" w:color="auto"/>
          </w:divBdr>
          <w:divsChild>
            <w:div w:id="1480537097">
              <w:marLeft w:val="0"/>
              <w:marRight w:val="0"/>
              <w:marTop w:val="0"/>
              <w:marBottom w:val="0"/>
              <w:divBdr>
                <w:top w:val="none" w:sz="0" w:space="0" w:color="auto"/>
                <w:left w:val="none" w:sz="0" w:space="0" w:color="auto"/>
                <w:bottom w:val="none" w:sz="0" w:space="0" w:color="auto"/>
                <w:right w:val="none" w:sz="0" w:space="0" w:color="auto"/>
              </w:divBdr>
            </w:div>
          </w:divsChild>
        </w:div>
        <w:div w:id="535579940">
          <w:marLeft w:val="0"/>
          <w:marRight w:val="0"/>
          <w:marTop w:val="180"/>
          <w:marBottom w:val="0"/>
          <w:divBdr>
            <w:top w:val="none" w:sz="0" w:space="0" w:color="auto"/>
            <w:left w:val="none" w:sz="0" w:space="0" w:color="auto"/>
            <w:bottom w:val="none" w:sz="0" w:space="0" w:color="auto"/>
            <w:right w:val="none" w:sz="0" w:space="0" w:color="auto"/>
          </w:divBdr>
          <w:divsChild>
            <w:div w:id="1249853055">
              <w:marLeft w:val="0"/>
              <w:marRight w:val="0"/>
              <w:marTop w:val="0"/>
              <w:marBottom w:val="0"/>
              <w:divBdr>
                <w:top w:val="none" w:sz="0" w:space="0" w:color="auto"/>
                <w:left w:val="none" w:sz="0" w:space="0" w:color="auto"/>
                <w:bottom w:val="none" w:sz="0" w:space="0" w:color="auto"/>
                <w:right w:val="none" w:sz="0" w:space="0" w:color="auto"/>
              </w:divBdr>
            </w:div>
          </w:divsChild>
        </w:div>
        <w:div w:id="1174951269">
          <w:marLeft w:val="0"/>
          <w:marRight w:val="0"/>
          <w:marTop w:val="180"/>
          <w:marBottom w:val="0"/>
          <w:divBdr>
            <w:top w:val="none" w:sz="0" w:space="0" w:color="auto"/>
            <w:left w:val="none" w:sz="0" w:space="0" w:color="auto"/>
            <w:bottom w:val="none" w:sz="0" w:space="0" w:color="auto"/>
            <w:right w:val="none" w:sz="0" w:space="0" w:color="auto"/>
          </w:divBdr>
          <w:divsChild>
            <w:div w:id="2043702011">
              <w:marLeft w:val="0"/>
              <w:marRight w:val="0"/>
              <w:marTop w:val="0"/>
              <w:marBottom w:val="0"/>
              <w:divBdr>
                <w:top w:val="none" w:sz="0" w:space="0" w:color="auto"/>
                <w:left w:val="none" w:sz="0" w:space="0" w:color="auto"/>
                <w:bottom w:val="none" w:sz="0" w:space="0" w:color="auto"/>
                <w:right w:val="none" w:sz="0" w:space="0" w:color="auto"/>
              </w:divBdr>
            </w:div>
          </w:divsChild>
        </w:div>
        <w:div w:id="1582063108">
          <w:marLeft w:val="0"/>
          <w:marRight w:val="0"/>
          <w:marTop w:val="180"/>
          <w:marBottom w:val="0"/>
          <w:divBdr>
            <w:top w:val="none" w:sz="0" w:space="0" w:color="auto"/>
            <w:left w:val="none" w:sz="0" w:space="0" w:color="auto"/>
            <w:bottom w:val="none" w:sz="0" w:space="0" w:color="auto"/>
            <w:right w:val="none" w:sz="0" w:space="0" w:color="auto"/>
          </w:divBdr>
          <w:divsChild>
            <w:div w:id="813570119">
              <w:marLeft w:val="0"/>
              <w:marRight w:val="0"/>
              <w:marTop w:val="0"/>
              <w:marBottom w:val="0"/>
              <w:divBdr>
                <w:top w:val="none" w:sz="0" w:space="0" w:color="auto"/>
                <w:left w:val="none" w:sz="0" w:space="0" w:color="auto"/>
                <w:bottom w:val="none" w:sz="0" w:space="0" w:color="auto"/>
                <w:right w:val="none" w:sz="0" w:space="0" w:color="auto"/>
              </w:divBdr>
            </w:div>
          </w:divsChild>
        </w:div>
        <w:div w:id="792094600">
          <w:marLeft w:val="0"/>
          <w:marRight w:val="0"/>
          <w:marTop w:val="180"/>
          <w:marBottom w:val="0"/>
          <w:divBdr>
            <w:top w:val="none" w:sz="0" w:space="0" w:color="auto"/>
            <w:left w:val="none" w:sz="0" w:space="0" w:color="auto"/>
            <w:bottom w:val="none" w:sz="0" w:space="0" w:color="auto"/>
            <w:right w:val="none" w:sz="0" w:space="0" w:color="auto"/>
          </w:divBdr>
          <w:divsChild>
            <w:div w:id="1879971859">
              <w:marLeft w:val="0"/>
              <w:marRight w:val="0"/>
              <w:marTop w:val="0"/>
              <w:marBottom w:val="0"/>
              <w:divBdr>
                <w:top w:val="none" w:sz="0" w:space="0" w:color="auto"/>
                <w:left w:val="none" w:sz="0" w:space="0" w:color="auto"/>
                <w:bottom w:val="none" w:sz="0" w:space="0" w:color="auto"/>
                <w:right w:val="none" w:sz="0" w:space="0" w:color="auto"/>
              </w:divBdr>
            </w:div>
          </w:divsChild>
        </w:div>
        <w:div w:id="1263490075">
          <w:marLeft w:val="0"/>
          <w:marRight w:val="0"/>
          <w:marTop w:val="180"/>
          <w:marBottom w:val="0"/>
          <w:divBdr>
            <w:top w:val="none" w:sz="0" w:space="0" w:color="auto"/>
            <w:left w:val="none" w:sz="0" w:space="0" w:color="auto"/>
            <w:bottom w:val="none" w:sz="0" w:space="0" w:color="auto"/>
            <w:right w:val="none" w:sz="0" w:space="0" w:color="auto"/>
          </w:divBdr>
          <w:divsChild>
            <w:div w:id="1966814530">
              <w:marLeft w:val="0"/>
              <w:marRight w:val="0"/>
              <w:marTop w:val="0"/>
              <w:marBottom w:val="0"/>
              <w:divBdr>
                <w:top w:val="none" w:sz="0" w:space="0" w:color="auto"/>
                <w:left w:val="none" w:sz="0" w:space="0" w:color="auto"/>
                <w:bottom w:val="none" w:sz="0" w:space="0" w:color="auto"/>
                <w:right w:val="none" w:sz="0" w:space="0" w:color="auto"/>
              </w:divBdr>
            </w:div>
          </w:divsChild>
        </w:div>
        <w:div w:id="772673766">
          <w:marLeft w:val="0"/>
          <w:marRight w:val="0"/>
          <w:marTop w:val="180"/>
          <w:marBottom w:val="0"/>
          <w:divBdr>
            <w:top w:val="none" w:sz="0" w:space="0" w:color="auto"/>
            <w:left w:val="none" w:sz="0" w:space="0" w:color="auto"/>
            <w:bottom w:val="none" w:sz="0" w:space="0" w:color="auto"/>
            <w:right w:val="none" w:sz="0" w:space="0" w:color="auto"/>
          </w:divBdr>
          <w:divsChild>
            <w:div w:id="942803536">
              <w:marLeft w:val="0"/>
              <w:marRight w:val="0"/>
              <w:marTop w:val="0"/>
              <w:marBottom w:val="0"/>
              <w:divBdr>
                <w:top w:val="none" w:sz="0" w:space="0" w:color="auto"/>
                <w:left w:val="none" w:sz="0" w:space="0" w:color="auto"/>
                <w:bottom w:val="none" w:sz="0" w:space="0" w:color="auto"/>
                <w:right w:val="none" w:sz="0" w:space="0" w:color="auto"/>
              </w:divBdr>
            </w:div>
          </w:divsChild>
        </w:div>
        <w:div w:id="687562136">
          <w:marLeft w:val="0"/>
          <w:marRight w:val="0"/>
          <w:marTop w:val="180"/>
          <w:marBottom w:val="0"/>
          <w:divBdr>
            <w:top w:val="none" w:sz="0" w:space="0" w:color="auto"/>
            <w:left w:val="none" w:sz="0" w:space="0" w:color="auto"/>
            <w:bottom w:val="none" w:sz="0" w:space="0" w:color="auto"/>
            <w:right w:val="none" w:sz="0" w:space="0" w:color="auto"/>
          </w:divBdr>
          <w:divsChild>
            <w:div w:id="1343127162">
              <w:marLeft w:val="0"/>
              <w:marRight w:val="0"/>
              <w:marTop w:val="0"/>
              <w:marBottom w:val="0"/>
              <w:divBdr>
                <w:top w:val="none" w:sz="0" w:space="0" w:color="auto"/>
                <w:left w:val="none" w:sz="0" w:space="0" w:color="auto"/>
                <w:bottom w:val="none" w:sz="0" w:space="0" w:color="auto"/>
                <w:right w:val="none" w:sz="0" w:space="0" w:color="auto"/>
              </w:divBdr>
            </w:div>
          </w:divsChild>
        </w:div>
        <w:div w:id="412090587">
          <w:marLeft w:val="0"/>
          <w:marRight w:val="0"/>
          <w:marTop w:val="180"/>
          <w:marBottom w:val="0"/>
          <w:divBdr>
            <w:top w:val="none" w:sz="0" w:space="0" w:color="auto"/>
            <w:left w:val="none" w:sz="0" w:space="0" w:color="auto"/>
            <w:bottom w:val="none" w:sz="0" w:space="0" w:color="auto"/>
            <w:right w:val="none" w:sz="0" w:space="0" w:color="auto"/>
          </w:divBdr>
          <w:divsChild>
            <w:div w:id="656302214">
              <w:marLeft w:val="0"/>
              <w:marRight w:val="0"/>
              <w:marTop w:val="0"/>
              <w:marBottom w:val="0"/>
              <w:divBdr>
                <w:top w:val="none" w:sz="0" w:space="0" w:color="auto"/>
                <w:left w:val="none" w:sz="0" w:space="0" w:color="auto"/>
                <w:bottom w:val="none" w:sz="0" w:space="0" w:color="auto"/>
                <w:right w:val="none" w:sz="0" w:space="0" w:color="auto"/>
              </w:divBdr>
            </w:div>
          </w:divsChild>
        </w:div>
        <w:div w:id="1776175648">
          <w:marLeft w:val="0"/>
          <w:marRight w:val="0"/>
          <w:marTop w:val="180"/>
          <w:marBottom w:val="0"/>
          <w:divBdr>
            <w:top w:val="none" w:sz="0" w:space="0" w:color="auto"/>
            <w:left w:val="none" w:sz="0" w:space="0" w:color="auto"/>
            <w:bottom w:val="none" w:sz="0" w:space="0" w:color="auto"/>
            <w:right w:val="none" w:sz="0" w:space="0" w:color="auto"/>
          </w:divBdr>
          <w:divsChild>
            <w:div w:id="1735616555">
              <w:marLeft w:val="0"/>
              <w:marRight w:val="0"/>
              <w:marTop w:val="0"/>
              <w:marBottom w:val="0"/>
              <w:divBdr>
                <w:top w:val="none" w:sz="0" w:space="0" w:color="auto"/>
                <w:left w:val="none" w:sz="0" w:space="0" w:color="auto"/>
                <w:bottom w:val="none" w:sz="0" w:space="0" w:color="auto"/>
                <w:right w:val="none" w:sz="0" w:space="0" w:color="auto"/>
              </w:divBdr>
            </w:div>
          </w:divsChild>
        </w:div>
        <w:div w:id="1624384029">
          <w:marLeft w:val="0"/>
          <w:marRight w:val="0"/>
          <w:marTop w:val="180"/>
          <w:marBottom w:val="0"/>
          <w:divBdr>
            <w:top w:val="none" w:sz="0" w:space="0" w:color="auto"/>
            <w:left w:val="none" w:sz="0" w:space="0" w:color="auto"/>
            <w:bottom w:val="none" w:sz="0" w:space="0" w:color="auto"/>
            <w:right w:val="none" w:sz="0" w:space="0" w:color="auto"/>
          </w:divBdr>
          <w:divsChild>
            <w:div w:id="15337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91561">
      <w:bodyDiv w:val="1"/>
      <w:marLeft w:val="0"/>
      <w:marRight w:val="0"/>
      <w:marTop w:val="0"/>
      <w:marBottom w:val="0"/>
      <w:divBdr>
        <w:top w:val="none" w:sz="0" w:space="0" w:color="auto"/>
        <w:left w:val="none" w:sz="0" w:space="0" w:color="auto"/>
        <w:bottom w:val="none" w:sz="0" w:space="0" w:color="auto"/>
        <w:right w:val="none" w:sz="0" w:space="0" w:color="auto"/>
      </w:divBdr>
    </w:div>
    <w:div w:id="1448155027">
      <w:bodyDiv w:val="1"/>
      <w:marLeft w:val="0"/>
      <w:marRight w:val="0"/>
      <w:marTop w:val="0"/>
      <w:marBottom w:val="0"/>
      <w:divBdr>
        <w:top w:val="none" w:sz="0" w:space="0" w:color="auto"/>
        <w:left w:val="none" w:sz="0" w:space="0" w:color="auto"/>
        <w:bottom w:val="none" w:sz="0" w:space="0" w:color="auto"/>
        <w:right w:val="none" w:sz="0" w:space="0" w:color="auto"/>
      </w:divBdr>
    </w:div>
    <w:div w:id="192918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4" ma:contentTypeDescription="Create a new document." ma:contentTypeScope="" ma:versionID="7c23ef9313a645c0d94fbd8abba1611b">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c7aa3ca7181e3cb0f9ce52a19b6bb149"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48E7B-7218-47EF-B636-C2B0D6E24D27}">
  <ds:schemaRefs>
    <ds:schemaRef ds:uri="http://schemas.openxmlformats.org/officeDocument/2006/bibliography"/>
  </ds:schemaRefs>
</ds:datastoreItem>
</file>

<file path=customXml/itemProps2.xml><?xml version="1.0" encoding="utf-8"?>
<ds:datastoreItem xmlns:ds="http://schemas.openxmlformats.org/officeDocument/2006/customXml" ds:itemID="{96EE21B5-234B-4370-9F39-5D3209430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B861A-97BF-4262-8800-EEAB3C627A41}">
  <ds:schemaRefs>
    <ds:schemaRef ds:uri="http://schemas.microsoft.com/office/2006/metadata/properties"/>
    <ds:schemaRef ds:uri="http://schemas.microsoft.com/office/infopath/2007/PartnerControls"/>
    <ds:schemaRef ds:uri="8df59398-c711-4a19-a7b2-e30c2dcf5e04"/>
  </ds:schemaRefs>
</ds:datastoreItem>
</file>

<file path=customXml/itemProps4.xml><?xml version="1.0" encoding="utf-8"?>
<ds:datastoreItem xmlns:ds="http://schemas.openxmlformats.org/officeDocument/2006/customXml" ds:itemID="{37FBBEB5-D770-4262-B211-F99A43D3AA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Meltzer</dc:creator>
  <cp:keywords/>
  <dc:description/>
  <cp:lastModifiedBy>Martin, William</cp:lastModifiedBy>
  <cp:revision>8</cp:revision>
  <dcterms:created xsi:type="dcterms:W3CDTF">2026-02-18T19:01:00Z</dcterms:created>
  <dcterms:modified xsi:type="dcterms:W3CDTF">2026-02-26T19:08:00Z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y fmtid="{D5CDD505-2E9C-101B-9397-08002B2CF9AE}" pid="3" name="GrammarlyDocumentId">
    <vt:lpwstr>87cd9adf52052d39d232597d9e1aae6c63b3d68b3a1342eda33b5dae84a4e5ca</vt:lpwstr>
  </property>
</Properties>
</file>