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638B5" w14:textId="3C03B2CB" w:rsidR="00F36EA7" w:rsidRDefault="00F36EA7" w:rsidP="00F36EA7">
      <w:pPr>
        <w:widowControl w:val="0"/>
        <w:suppressLineNumbers/>
        <w:autoSpaceDE w:val="0"/>
        <w:autoSpaceDN w:val="0"/>
        <w:adjustRightInd w:val="0"/>
        <w:spacing w:after="0" w:line="240" w:lineRule="auto"/>
        <w:jc w:val="center"/>
        <w:rPr>
          <w:rFonts w:ascii="Times New Roman" w:hAnsi="Times New Roman"/>
          <w:sz w:val="24"/>
          <w:szCs w:val="24"/>
        </w:rPr>
      </w:pPr>
      <w:r w:rsidRPr="51C0CA53">
        <w:rPr>
          <w:rFonts w:ascii="Times New Roman" w:hAnsi="Times New Roman"/>
          <w:sz w:val="24"/>
          <w:szCs w:val="24"/>
        </w:rPr>
        <w:t xml:space="preserve">Int. No. </w:t>
      </w:r>
      <w:r w:rsidR="002B6627">
        <w:rPr>
          <w:rFonts w:ascii="Times New Roman" w:hAnsi="Times New Roman"/>
          <w:sz w:val="24"/>
          <w:szCs w:val="24"/>
        </w:rPr>
        <w:t>763</w:t>
      </w:r>
    </w:p>
    <w:p w14:paraId="672A6659" w14:textId="77777777" w:rsidR="00F36EA7" w:rsidRDefault="00F36EA7" w:rsidP="00F36EA7">
      <w:pPr>
        <w:widowControl w:val="0"/>
        <w:suppressLineNumbers/>
        <w:autoSpaceDE w:val="0"/>
        <w:autoSpaceDN w:val="0"/>
        <w:adjustRightInd w:val="0"/>
        <w:spacing w:after="0" w:line="240" w:lineRule="auto"/>
        <w:jc w:val="center"/>
        <w:rPr>
          <w:rFonts w:ascii="Times New Roman" w:hAnsi="Times New Roman"/>
          <w:b/>
          <w:bCs/>
          <w:sz w:val="24"/>
          <w:szCs w:val="24"/>
        </w:rPr>
      </w:pPr>
    </w:p>
    <w:p w14:paraId="0A37501D" w14:textId="10E7EFA6" w:rsidR="00F36EA7" w:rsidRDefault="00564CF2" w:rsidP="00F36EA7">
      <w:pPr>
        <w:widowControl w:val="0"/>
        <w:suppressLineNumbers/>
        <w:autoSpaceDE w:val="0"/>
        <w:autoSpaceDN w:val="0"/>
        <w:adjustRightInd w:val="0"/>
        <w:spacing w:after="0" w:line="240" w:lineRule="auto"/>
        <w:jc w:val="both"/>
        <w:rPr>
          <w:rFonts w:ascii="Times New Roman" w:hAnsi="Times New Roman"/>
          <w:sz w:val="24"/>
          <w:szCs w:val="24"/>
        </w:rPr>
      </w:pPr>
      <w:r w:rsidRPr="00564CF2">
        <w:rPr>
          <w:rFonts w:ascii="Times New Roman" w:hAnsi="Times New Roman"/>
          <w:sz w:val="24"/>
          <w:szCs w:val="24"/>
        </w:rPr>
        <w:t xml:space="preserve">By the Public Advocate (Mr. Williams) </w:t>
      </w:r>
    </w:p>
    <w:p w14:paraId="6FD72E82" w14:textId="77777777" w:rsidR="00564CF2" w:rsidRDefault="00564CF2" w:rsidP="00F36EA7">
      <w:pPr>
        <w:widowControl w:val="0"/>
        <w:suppressLineNumbers/>
        <w:autoSpaceDE w:val="0"/>
        <w:autoSpaceDN w:val="0"/>
        <w:adjustRightInd w:val="0"/>
        <w:spacing w:after="0" w:line="240" w:lineRule="auto"/>
        <w:jc w:val="both"/>
        <w:rPr>
          <w:rFonts w:ascii="Times New Roman" w:hAnsi="Times New Roman"/>
          <w:vanish/>
          <w:sz w:val="24"/>
          <w:szCs w:val="24"/>
        </w:rPr>
      </w:pPr>
    </w:p>
    <w:p w14:paraId="12A1D79A" w14:textId="77777777" w:rsidR="00F36EA7" w:rsidRDefault="00F36EA7" w:rsidP="00F36EA7">
      <w:pPr>
        <w:widowControl w:val="0"/>
        <w:suppressLineNumbers/>
        <w:autoSpaceDE w:val="0"/>
        <w:autoSpaceDN w:val="0"/>
        <w:adjustRightInd w:val="0"/>
        <w:spacing w:after="0" w:line="240" w:lineRule="auto"/>
        <w:jc w:val="both"/>
        <w:rPr>
          <w:rFonts w:ascii="Times New Roman" w:hAnsi="Times New Roman"/>
          <w:sz w:val="24"/>
          <w:szCs w:val="24"/>
        </w:rPr>
      </w:pPr>
      <w:r>
        <w:rPr>
          <w:rFonts w:ascii="Times New Roman" w:hAnsi="Times New Roman"/>
          <w:vanish/>
          <w:sz w:val="24"/>
          <w:szCs w:val="24"/>
        </w:rPr>
        <w:t>..Title</w:t>
      </w:r>
    </w:p>
    <w:p w14:paraId="25B71420" w14:textId="77777777" w:rsidR="00F36EA7" w:rsidRDefault="00211207" w:rsidP="00F36EA7">
      <w:pPr>
        <w:widowControl w:val="0"/>
        <w:suppressLineNumber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 Local Law t</w:t>
      </w:r>
      <w:r w:rsidR="00F36EA7">
        <w:rPr>
          <w:rFonts w:ascii="Times New Roman" w:hAnsi="Times New Roman"/>
          <w:sz w:val="24"/>
          <w:szCs w:val="24"/>
        </w:rPr>
        <w:t xml:space="preserve">o amend the administrative code of the city of New York, in relation to </w:t>
      </w:r>
      <w:r w:rsidR="001F32D8">
        <w:rPr>
          <w:rFonts w:ascii="Times New Roman" w:hAnsi="Times New Roman"/>
          <w:sz w:val="24"/>
          <w:szCs w:val="24"/>
        </w:rPr>
        <w:t>responding to complaints filed about immediately hazardous and hazardous conditions in multiple dwellings</w:t>
      </w:r>
    </w:p>
    <w:p w14:paraId="6F91721D" w14:textId="77777777" w:rsidR="00F36EA7" w:rsidRDefault="00F36EA7" w:rsidP="00F36EA7">
      <w:pPr>
        <w:widowControl w:val="0"/>
        <w:suppressLineNumbers/>
        <w:autoSpaceDE w:val="0"/>
        <w:autoSpaceDN w:val="0"/>
        <w:adjustRightInd w:val="0"/>
        <w:spacing w:after="0" w:line="240" w:lineRule="auto"/>
        <w:jc w:val="both"/>
        <w:rPr>
          <w:rFonts w:ascii="Times New Roman" w:hAnsi="Times New Roman"/>
          <w:vanish/>
          <w:sz w:val="24"/>
          <w:szCs w:val="24"/>
        </w:rPr>
      </w:pPr>
      <w:r>
        <w:rPr>
          <w:rFonts w:ascii="Times New Roman" w:hAnsi="Times New Roman"/>
          <w:vanish/>
          <w:sz w:val="24"/>
          <w:szCs w:val="24"/>
        </w:rPr>
        <w:t>..Body</w:t>
      </w:r>
    </w:p>
    <w:p w14:paraId="5DAB6C7B" w14:textId="77777777" w:rsidR="00F36EA7" w:rsidRDefault="00F36EA7" w:rsidP="00F36EA7">
      <w:pPr>
        <w:widowControl w:val="0"/>
        <w:suppressLineNumbers/>
        <w:autoSpaceDE w:val="0"/>
        <w:autoSpaceDN w:val="0"/>
        <w:adjustRightInd w:val="0"/>
        <w:spacing w:after="0" w:line="240" w:lineRule="auto"/>
        <w:jc w:val="both"/>
        <w:rPr>
          <w:rFonts w:ascii="Times New Roman" w:hAnsi="Times New Roman"/>
          <w:sz w:val="24"/>
          <w:szCs w:val="24"/>
        </w:rPr>
      </w:pPr>
    </w:p>
    <w:p w14:paraId="427396F7" w14:textId="77777777" w:rsidR="00F36EA7" w:rsidRDefault="00F36EA7" w:rsidP="00F36EA7">
      <w:pPr>
        <w:widowControl w:val="0"/>
        <w:suppressLineNumbers/>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u w:val="single"/>
        </w:rPr>
        <w:t>Be it enacted by the Council as follows</w:t>
      </w:r>
      <w:r>
        <w:rPr>
          <w:rFonts w:ascii="Times New Roman" w:hAnsi="Times New Roman"/>
          <w:sz w:val="24"/>
          <w:szCs w:val="24"/>
        </w:rPr>
        <w:t>:</w:t>
      </w:r>
    </w:p>
    <w:p w14:paraId="68235C26" w14:textId="77777777" w:rsidR="00F36EA7" w:rsidRDefault="00F36EA7" w:rsidP="00F36EA7">
      <w:pPr>
        <w:widowControl w:val="0"/>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ab/>
        <w:t>Section 1.  Article one of subchapter four of chapter two of title 27 of the administrative code of the city of New York is amended b</w:t>
      </w:r>
      <w:r w:rsidR="00551BED">
        <w:rPr>
          <w:rFonts w:ascii="Times New Roman" w:hAnsi="Times New Roman"/>
          <w:sz w:val="24"/>
          <w:szCs w:val="24"/>
        </w:rPr>
        <w:t>y adding a new section 27-2096.3</w:t>
      </w:r>
      <w:r>
        <w:rPr>
          <w:rFonts w:ascii="Times New Roman" w:hAnsi="Times New Roman"/>
          <w:sz w:val="24"/>
          <w:szCs w:val="24"/>
        </w:rPr>
        <w:t xml:space="preserve"> to read as follows:</w:t>
      </w:r>
    </w:p>
    <w:p w14:paraId="21E75D4E" w14:textId="77777777" w:rsidR="00E764C3" w:rsidRDefault="00F36EA7" w:rsidP="00F36EA7">
      <w:pPr>
        <w:widowControl w:val="0"/>
        <w:autoSpaceDE w:val="0"/>
        <w:autoSpaceDN w:val="0"/>
        <w:adjustRightInd w:val="0"/>
        <w:spacing w:after="0" w:line="480" w:lineRule="auto"/>
        <w:jc w:val="both"/>
        <w:rPr>
          <w:rFonts w:ascii="Times New Roman" w:hAnsi="Times New Roman"/>
          <w:sz w:val="24"/>
          <w:szCs w:val="24"/>
          <w:u w:val="single"/>
        </w:rPr>
      </w:pPr>
      <w:r>
        <w:rPr>
          <w:rFonts w:ascii="Times New Roman" w:hAnsi="Times New Roman"/>
          <w:sz w:val="24"/>
          <w:szCs w:val="24"/>
        </w:rPr>
        <w:tab/>
      </w:r>
      <w:r>
        <w:rPr>
          <w:rFonts w:ascii="Times New Roman" w:hAnsi="Times New Roman"/>
          <w:sz w:val="24"/>
          <w:szCs w:val="24"/>
          <w:u w:val="single"/>
        </w:rPr>
        <w:t xml:space="preserve">§ </w:t>
      </w:r>
      <w:r w:rsidRPr="00745D48">
        <w:rPr>
          <w:rFonts w:ascii="Times New Roman" w:hAnsi="Times New Roman"/>
          <w:sz w:val="24"/>
          <w:szCs w:val="24"/>
          <w:u w:val="single"/>
        </w:rPr>
        <w:t>27-2096.</w:t>
      </w:r>
      <w:r w:rsidR="00551BED">
        <w:rPr>
          <w:rFonts w:ascii="Times New Roman" w:hAnsi="Times New Roman"/>
          <w:sz w:val="24"/>
          <w:szCs w:val="24"/>
          <w:u w:val="single"/>
        </w:rPr>
        <w:t>3</w:t>
      </w:r>
      <w:r w:rsidR="00DD336D">
        <w:rPr>
          <w:rFonts w:ascii="Times New Roman" w:hAnsi="Times New Roman"/>
          <w:sz w:val="24"/>
          <w:szCs w:val="24"/>
          <w:u w:val="single"/>
        </w:rPr>
        <w:t xml:space="preserve"> Inspections for immediately hazardous and hazardous conditions. </w:t>
      </w:r>
      <w:r w:rsidR="00DD336D" w:rsidRPr="00DD336D">
        <w:rPr>
          <w:rFonts w:ascii="Times New Roman" w:hAnsi="Times New Roman"/>
          <w:sz w:val="24"/>
          <w:szCs w:val="24"/>
          <w:u w:val="single"/>
        </w:rPr>
        <w:t> </w:t>
      </w:r>
      <w:r w:rsidR="00E764C3">
        <w:rPr>
          <w:rFonts w:ascii="Times New Roman" w:hAnsi="Times New Roman"/>
          <w:sz w:val="24"/>
          <w:szCs w:val="24"/>
          <w:u w:val="single"/>
        </w:rPr>
        <w:t xml:space="preserve">a. For </w:t>
      </w:r>
      <w:r w:rsidR="00DD336D" w:rsidRPr="00DD336D">
        <w:rPr>
          <w:rFonts w:ascii="Times New Roman" w:hAnsi="Times New Roman"/>
          <w:sz w:val="24"/>
          <w:szCs w:val="24"/>
          <w:u w:val="single"/>
        </w:rPr>
        <w:t xml:space="preserve">any dwelling unit in a multiple dwelling </w:t>
      </w:r>
      <w:r w:rsidR="00E764C3">
        <w:rPr>
          <w:rFonts w:ascii="Times New Roman" w:hAnsi="Times New Roman"/>
          <w:sz w:val="24"/>
          <w:szCs w:val="24"/>
          <w:u w:val="single"/>
        </w:rPr>
        <w:t xml:space="preserve">for which </w:t>
      </w:r>
      <w:r w:rsidR="00E764C3" w:rsidRPr="00DD336D">
        <w:rPr>
          <w:rFonts w:ascii="Times New Roman" w:hAnsi="Times New Roman"/>
          <w:sz w:val="24"/>
          <w:szCs w:val="24"/>
          <w:u w:val="single"/>
        </w:rPr>
        <w:t>a complaint </w:t>
      </w:r>
      <w:r w:rsidR="00E764C3">
        <w:rPr>
          <w:rFonts w:ascii="Times New Roman" w:hAnsi="Times New Roman"/>
          <w:sz w:val="24"/>
          <w:szCs w:val="24"/>
          <w:u w:val="single"/>
        </w:rPr>
        <w:t xml:space="preserve">was filed </w:t>
      </w:r>
      <w:r w:rsidR="00E764C3" w:rsidRPr="00DD336D">
        <w:rPr>
          <w:rFonts w:ascii="Times New Roman" w:hAnsi="Times New Roman"/>
          <w:sz w:val="24"/>
          <w:szCs w:val="24"/>
          <w:u w:val="single"/>
        </w:rPr>
        <w:t>describing a condition that would constitute a</w:t>
      </w:r>
      <w:r w:rsidR="00E764C3">
        <w:rPr>
          <w:rFonts w:ascii="Times New Roman" w:hAnsi="Times New Roman"/>
          <w:sz w:val="24"/>
          <w:szCs w:val="24"/>
          <w:u w:val="single"/>
        </w:rPr>
        <w:t>n immediately hazardous</w:t>
      </w:r>
      <w:r w:rsidR="00E764C3" w:rsidRPr="00DD336D">
        <w:rPr>
          <w:rFonts w:ascii="Times New Roman" w:hAnsi="Times New Roman"/>
          <w:sz w:val="24"/>
          <w:szCs w:val="24"/>
          <w:u w:val="single"/>
        </w:rPr>
        <w:t xml:space="preserve"> violation</w:t>
      </w:r>
      <w:r w:rsidR="003B50D0">
        <w:rPr>
          <w:rFonts w:ascii="Times New Roman" w:hAnsi="Times New Roman"/>
          <w:sz w:val="24"/>
          <w:szCs w:val="24"/>
          <w:u w:val="single"/>
        </w:rPr>
        <w:t>,</w:t>
      </w:r>
      <w:r w:rsidR="00E764C3" w:rsidRPr="00DD336D">
        <w:rPr>
          <w:rFonts w:ascii="Times New Roman" w:hAnsi="Times New Roman"/>
          <w:sz w:val="24"/>
          <w:szCs w:val="24"/>
          <w:u w:val="single"/>
        </w:rPr>
        <w:t> </w:t>
      </w:r>
      <w:r w:rsidR="00DD336D" w:rsidRPr="00DD336D">
        <w:rPr>
          <w:rFonts w:ascii="Times New Roman" w:hAnsi="Times New Roman"/>
          <w:sz w:val="24"/>
          <w:szCs w:val="24"/>
          <w:u w:val="single"/>
        </w:rPr>
        <w:t>the department shall</w:t>
      </w:r>
      <w:r w:rsidR="00E764C3">
        <w:rPr>
          <w:rFonts w:ascii="Times New Roman" w:hAnsi="Times New Roman"/>
          <w:sz w:val="24"/>
          <w:szCs w:val="24"/>
          <w:u w:val="single"/>
        </w:rPr>
        <w:t xml:space="preserve"> contact the complainant within five hours of receiving such complaint to </w:t>
      </w:r>
      <w:r w:rsidR="00421E90">
        <w:rPr>
          <w:rFonts w:ascii="Times New Roman" w:hAnsi="Times New Roman"/>
          <w:sz w:val="24"/>
          <w:szCs w:val="24"/>
          <w:u w:val="single"/>
        </w:rPr>
        <w:t>determine whether</w:t>
      </w:r>
      <w:r w:rsidR="00E764C3">
        <w:rPr>
          <w:rFonts w:ascii="Times New Roman" w:hAnsi="Times New Roman"/>
          <w:sz w:val="24"/>
          <w:szCs w:val="24"/>
          <w:u w:val="single"/>
        </w:rPr>
        <w:t xml:space="preserve"> the condition described in the complaint</w:t>
      </w:r>
      <w:r w:rsidR="00421E90">
        <w:rPr>
          <w:rFonts w:ascii="Times New Roman" w:hAnsi="Times New Roman"/>
          <w:sz w:val="24"/>
          <w:szCs w:val="24"/>
          <w:u w:val="single"/>
        </w:rPr>
        <w:t xml:space="preserve"> requires further investigation or inspection</w:t>
      </w:r>
      <w:r w:rsidR="00E764C3">
        <w:rPr>
          <w:rFonts w:ascii="Times New Roman" w:hAnsi="Times New Roman"/>
          <w:sz w:val="24"/>
          <w:szCs w:val="24"/>
          <w:u w:val="single"/>
        </w:rPr>
        <w:t>. The department shall</w:t>
      </w:r>
      <w:r w:rsidR="00DD336D" w:rsidRPr="00DD336D">
        <w:rPr>
          <w:rFonts w:ascii="Times New Roman" w:hAnsi="Times New Roman"/>
          <w:sz w:val="24"/>
          <w:szCs w:val="24"/>
          <w:u w:val="single"/>
        </w:rPr>
        <w:t xml:space="preserve"> conduct an inspection </w:t>
      </w:r>
      <w:r w:rsidR="00E764C3">
        <w:rPr>
          <w:rFonts w:ascii="Times New Roman" w:hAnsi="Times New Roman"/>
          <w:sz w:val="24"/>
          <w:szCs w:val="24"/>
          <w:u w:val="single"/>
        </w:rPr>
        <w:t>of the dwelling no later than one day after receiving such complaint</w:t>
      </w:r>
      <w:r w:rsidR="006206A5">
        <w:rPr>
          <w:rFonts w:ascii="Times New Roman" w:hAnsi="Times New Roman"/>
          <w:sz w:val="24"/>
          <w:szCs w:val="24"/>
          <w:u w:val="single"/>
        </w:rPr>
        <w:t xml:space="preserve">, </w:t>
      </w:r>
      <w:r w:rsidR="007C1E0E">
        <w:rPr>
          <w:rFonts w:ascii="Times New Roman" w:hAnsi="Times New Roman"/>
          <w:sz w:val="24"/>
          <w:szCs w:val="24"/>
          <w:u w:val="single"/>
        </w:rPr>
        <w:t>provided that an</w:t>
      </w:r>
      <w:r w:rsidR="006206A5">
        <w:rPr>
          <w:rFonts w:ascii="Times New Roman" w:hAnsi="Times New Roman"/>
          <w:sz w:val="24"/>
          <w:szCs w:val="24"/>
          <w:u w:val="single"/>
        </w:rPr>
        <w:t xml:space="preserve"> inspection is warranted after responding to such complaint</w:t>
      </w:r>
      <w:r w:rsidR="007C1E0E">
        <w:rPr>
          <w:rFonts w:ascii="Times New Roman" w:hAnsi="Times New Roman"/>
          <w:sz w:val="24"/>
          <w:szCs w:val="24"/>
          <w:u w:val="single"/>
        </w:rPr>
        <w:t>, and shall notify the complainant</w:t>
      </w:r>
      <w:r w:rsidR="006206A5">
        <w:rPr>
          <w:rFonts w:ascii="Times New Roman" w:hAnsi="Times New Roman"/>
          <w:sz w:val="24"/>
          <w:szCs w:val="24"/>
          <w:u w:val="single"/>
        </w:rPr>
        <w:t>.</w:t>
      </w:r>
    </w:p>
    <w:p w14:paraId="428DBC91" w14:textId="77777777" w:rsidR="006206A5" w:rsidRDefault="00E764C3" w:rsidP="006206A5">
      <w:pPr>
        <w:widowControl w:val="0"/>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b. </w:t>
      </w:r>
      <w:r w:rsidR="003B50D0">
        <w:rPr>
          <w:rFonts w:ascii="Times New Roman" w:hAnsi="Times New Roman"/>
          <w:sz w:val="24"/>
          <w:szCs w:val="24"/>
          <w:u w:val="single"/>
        </w:rPr>
        <w:t xml:space="preserve">For </w:t>
      </w:r>
      <w:r w:rsidR="003B50D0" w:rsidRPr="00DD336D">
        <w:rPr>
          <w:rFonts w:ascii="Times New Roman" w:hAnsi="Times New Roman"/>
          <w:sz w:val="24"/>
          <w:szCs w:val="24"/>
          <w:u w:val="single"/>
        </w:rPr>
        <w:t xml:space="preserve">any dwelling unit in a multiple dwelling </w:t>
      </w:r>
      <w:r w:rsidR="003B50D0">
        <w:rPr>
          <w:rFonts w:ascii="Times New Roman" w:hAnsi="Times New Roman"/>
          <w:sz w:val="24"/>
          <w:szCs w:val="24"/>
          <w:u w:val="single"/>
        </w:rPr>
        <w:t xml:space="preserve">for which </w:t>
      </w:r>
      <w:r w:rsidR="003B50D0" w:rsidRPr="00DD336D">
        <w:rPr>
          <w:rFonts w:ascii="Times New Roman" w:hAnsi="Times New Roman"/>
          <w:sz w:val="24"/>
          <w:szCs w:val="24"/>
          <w:u w:val="single"/>
        </w:rPr>
        <w:t>a complaint </w:t>
      </w:r>
      <w:r w:rsidR="003B50D0">
        <w:rPr>
          <w:rFonts w:ascii="Times New Roman" w:hAnsi="Times New Roman"/>
          <w:sz w:val="24"/>
          <w:szCs w:val="24"/>
          <w:u w:val="single"/>
        </w:rPr>
        <w:t xml:space="preserve">was filed </w:t>
      </w:r>
      <w:r w:rsidR="003B50D0" w:rsidRPr="00DD336D">
        <w:rPr>
          <w:rFonts w:ascii="Times New Roman" w:hAnsi="Times New Roman"/>
          <w:sz w:val="24"/>
          <w:szCs w:val="24"/>
          <w:u w:val="single"/>
        </w:rPr>
        <w:t xml:space="preserve">describing a condition that would constitute </w:t>
      </w:r>
      <w:r w:rsidR="003B50D0">
        <w:rPr>
          <w:rFonts w:ascii="Times New Roman" w:hAnsi="Times New Roman"/>
          <w:sz w:val="24"/>
          <w:szCs w:val="24"/>
          <w:u w:val="single"/>
        </w:rPr>
        <w:t>a hazardous</w:t>
      </w:r>
      <w:r w:rsidR="003B50D0" w:rsidRPr="00DD336D">
        <w:rPr>
          <w:rFonts w:ascii="Times New Roman" w:hAnsi="Times New Roman"/>
          <w:sz w:val="24"/>
          <w:szCs w:val="24"/>
          <w:u w:val="single"/>
        </w:rPr>
        <w:t xml:space="preserve"> violation</w:t>
      </w:r>
      <w:r w:rsidR="003B50D0">
        <w:rPr>
          <w:rFonts w:ascii="Times New Roman" w:hAnsi="Times New Roman"/>
          <w:sz w:val="24"/>
          <w:szCs w:val="24"/>
          <w:u w:val="single"/>
        </w:rPr>
        <w:t xml:space="preserve">, </w:t>
      </w:r>
      <w:r w:rsidR="003B50D0" w:rsidRPr="00DD336D">
        <w:rPr>
          <w:rFonts w:ascii="Times New Roman" w:hAnsi="Times New Roman"/>
          <w:sz w:val="24"/>
          <w:szCs w:val="24"/>
          <w:u w:val="single"/>
        </w:rPr>
        <w:t>the department shall</w:t>
      </w:r>
      <w:r w:rsidR="003B50D0">
        <w:rPr>
          <w:rFonts w:ascii="Times New Roman" w:hAnsi="Times New Roman"/>
          <w:sz w:val="24"/>
          <w:szCs w:val="24"/>
          <w:u w:val="single"/>
        </w:rPr>
        <w:t xml:space="preserve"> contact the complainant within two days of receiving such complaint to </w:t>
      </w:r>
      <w:r w:rsidR="00236515">
        <w:rPr>
          <w:rFonts w:ascii="Times New Roman" w:hAnsi="Times New Roman"/>
          <w:sz w:val="24"/>
          <w:szCs w:val="24"/>
          <w:u w:val="single"/>
        </w:rPr>
        <w:t>determine whether the condition described in the complaint requires further investigation or inspection</w:t>
      </w:r>
      <w:r w:rsidR="003B50D0">
        <w:rPr>
          <w:rFonts w:ascii="Times New Roman" w:hAnsi="Times New Roman"/>
          <w:sz w:val="24"/>
          <w:szCs w:val="24"/>
          <w:u w:val="single"/>
        </w:rPr>
        <w:t xml:space="preserve">. </w:t>
      </w:r>
      <w:r w:rsidR="007C1E0E" w:rsidRPr="007C1E0E">
        <w:rPr>
          <w:rFonts w:ascii="Times New Roman" w:hAnsi="Times New Roman"/>
          <w:sz w:val="24"/>
          <w:szCs w:val="24"/>
          <w:u w:val="single"/>
        </w:rPr>
        <w:t>The department shall conduct an inspection of the dwelling no later than one day after receiving such complaint, provided that an inspection is warranted after responding to such complaint, and shall notify the complainant.</w:t>
      </w:r>
    </w:p>
    <w:p w14:paraId="731A2CC1" w14:textId="77777777" w:rsidR="003B50D0" w:rsidRDefault="003B50D0" w:rsidP="00E764C3">
      <w:pPr>
        <w:widowControl w:val="0"/>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c. </w:t>
      </w:r>
      <w:r w:rsidR="00430209">
        <w:rPr>
          <w:rFonts w:ascii="Times New Roman" w:hAnsi="Times New Roman"/>
          <w:sz w:val="24"/>
          <w:szCs w:val="24"/>
          <w:u w:val="single"/>
        </w:rPr>
        <w:t xml:space="preserve">No violation </w:t>
      </w:r>
      <w:r w:rsidR="00B02B9C">
        <w:rPr>
          <w:rFonts w:ascii="Times New Roman" w:hAnsi="Times New Roman"/>
          <w:sz w:val="24"/>
          <w:szCs w:val="24"/>
          <w:u w:val="single"/>
        </w:rPr>
        <w:t xml:space="preserve">issued pursuant to </w:t>
      </w:r>
      <w:r w:rsidR="00430209">
        <w:rPr>
          <w:rFonts w:ascii="Times New Roman" w:hAnsi="Times New Roman"/>
          <w:sz w:val="24"/>
          <w:szCs w:val="24"/>
          <w:u w:val="single"/>
        </w:rPr>
        <w:t xml:space="preserve">a complaint filed pursuant to this section shall be closed until such violation has been </w:t>
      </w:r>
      <w:r w:rsidR="00236515">
        <w:rPr>
          <w:rFonts w:ascii="Times New Roman" w:hAnsi="Times New Roman"/>
          <w:sz w:val="24"/>
          <w:szCs w:val="24"/>
          <w:u w:val="single"/>
        </w:rPr>
        <w:t xml:space="preserve">certified to be </w:t>
      </w:r>
      <w:r w:rsidR="00430209">
        <w:rPr>
          <w:rFonts w:ascii="Times New Roman" w:hAnsi="Times New Roman"/>
          <w:sz w:val="24"/>
          <w:szCs w:val="24"/>
          <w:u w:val="single"/>
        </w:rPr>
        <w:t>corrected</w:t>
      </w:r>
      <w:r w:rsidR="00236515">
        <w:rPr>
          <w:rFonts w:ascii="Times New Roman" w:hAnsi="Times New Roman"/>
          <w:sz w:val="24"/>
          <w:szCs w:val="24"/>
          <w:u w:val="single"/>
        </w:rPr>
        <w:t xml:space="preserve"> to the satisfaction of the department.</w:t>
      </w:r>
    </w:p>
    <w:p w14:paraId="5A39BBE3" w14:textId="37DFEF2F" w:rsidR="006B3717" w:rsidRPr="007977AF" w:rsidRDefault="004B740F" w:rsidP="007977AF">
      <w:pPr>
        <w:widowControl w:val="0"/>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rPr>
        <w:t>§ 2</w:t>
      </w:r>
      <w:r w:rsidR="00F36EA7">
        <w:rPr>
          <w:rFonts w:ascii="Times New Roman" w:hAnsi="Times New Roman"/>
          <w:sz w:val="24"/>
          <w:szCs w:val="24"/>
        </w:rPr>
        <w:t xml:space="preserve">. This local law takes effect 90 days after </w:t>
      </w:r>
      <w:r w:rsidR="00421E90">
        <w:rPr>
          <w:rFonts w:ascii="Times New Roman" w:hAnsi="Times New Roman"/>
          <w:sz w:val="24"/>
          <w:szCs w:val="24"/>
        </w:rPr>
        <w:t>it becomes law</w:t>
      </w:r>
      <w:r w:rsidR="00F36EA7">
        <w:rPr>
          <w:rFonts w:ascii="Times New Roman" w:hAnsi="Times New Roman"/>
          <w:sz w:val="24"/>
          <w:szCs w:val="24"/>
        </w:rPr>
        <w:t>.</w:t>
      </w:r>
    </w:p>
    <w:p w14:paraId="41C8F396" w14:textId="77777777" w:rsidR="006B3717" w:rsidRDefault="006B3717" w:rsidP="00F36EA7">
      <w:pPr>
        <w:widowControl w:val="0"/>
        <w:suppressLineNumbers/>
        <w:autoSpaceDE w:val="0"/>
        <w:autoSpaceDN w:val="0"/>
        <w:adjustRightInd w:val="0"/>
        <w:spacing w:after="0" w:line="240" w:lineRule="auto"/>
        <w:jc w:val="both"/>
        <w:rPr>
          <w:rFonts w:ascii="Times New Roman" w:hAnsi="Times New Roman"/>
          <w:sz w:val="18"/>
          <w:szCs w:val="18"/>
          <w:u w:val="single"/>
        </w:rPr>
      </w:pPr>
    </w:p>
    <w:p w14:paraId="72A3D3EC" w14:textId="77777777" w:rsidR="006B3717" w:rsidRDefault="006B3717" w:rsidP="00F36EA7">
      <w:pPr>
        <w:widowControl w:val="0"/>
        <w:suppressLineNumbers/>
        <w:autoSpaceDE w:val="0"/>
        <w:autoSpaceDN w:val="0"/>
        <w:adjustRightInd w:val="0"/>
        <w:spacing w:after="0" w:line="240" w:lineRule="auto"/>
        <w:jc w:val="both"/>
        <w:rPr>
          <w:rFonts w:ascii="Times New Roman" w:hAnsi="Times New Roman"/>
          <w:sz w:val="18"/>
          <w:szCs w:val="18"/>
          <w:u w:val="single"/>
        </w:rPr>
      </w:pPr>
    </w:p>
    <w:p w14:paraId="05AEAC4D" w14:textId="298BA21D" w:rsidR="00851936" w:rsidRDefault="00851936" w:rsidP="00F36EA7">
      <w:pPr>
        <w:widowControl w:val="0"/>
        <w:suppressLineNumbers/>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AS</w:t>
      </w:r>
    </w:p>
    <w:p w14:paraId="3A839592" w14:textId="77777777" w:rsidR="00851936" w:rsidRDefault="00851936" w:rsidP="00F36EA7">
      <w:pPr>
        <w:widowControl w:val="0"/>
        <w:suppressLineNumbers/>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LS #3485</w:t>
      </w:r>
    </w:p>
    <w:p w14:paraId="0C87A427" w14:textId="3E4EE919" w:rsidR="00653786" w:rsidRDefault="00653786" w:rsidP="00F36EA7">
      <w:pPr>
        <w:widowControl w:val="0"/>
        <w:suppressLineNumbers/>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Int. #0632-2024</w:t>
      </w:r>
    </w:p>
    <w:p w14:paraId="25787DDC" w14:textId="2675CF3A" w:rsidR="007F1A43" w:rsidRPr="00F36EA7" w:rsidRDefault="00851936" w:rsidP="51C0CA53">
      <w:pPr>
        <w:widowControl w:val="0"/>
        <w:suppressLineNumbers/>
        <w:spacing w:after="0" w:line="240" w:lineRule="auto"/>
        <w:jc w:val="both"/>
        <w:rPr>
          <w:rFonts w:ascii="Times New Roman" w:hAnsi="Times New Roman"/>
          <w:sz w:val="18"/>
          <w:szCs w:val="18"/>
        </w:rPr>
      </w:pPr>
      <w:r w:rsidRPr="51C0CA53">
        <w:rPr>
          <w:rFonts w:ascii="Times New Roman" w:hAnsi="Times New Roman"/>
          <w:sz w:val="18"/>
          <w:szCs w:val="18"/>
        </w:rPr>
        <w:t>8/24/22</w:t>
      </w:r>
    </w:p>
    <w:sectPr w:rsidR="007F1A43" w:rsidRPr="00F36EA7" w:rsidSect="00283951">
      <w:pgSz w:w="12240" w:h="15840"/>
      <w:pgMar w:top="1440" w:right="1440" w:bottom="1440" w:left="1440" w:header="720" w:footer="720" w:gutter="0"/>
      <w:lnNumType w:countBy="1" w:restart="continuous"/>
      <w:cols w:space="720"/>
      <w:noEndnote/>
      <w:docGrid w:linePitch="299"/>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0C40F" w14:textId="77777777" w:rsidR="008470DE" w:rsidRDefault="008470DE" w:rsidP="00AC4B68">
      <w:pPr>
        <w:spacing w:after="0" w:line="240" w:lineRule="auto"/>
      </w:pPr>
      <w:r>
        <w:separator/>
      </w:r>
    </w:p>
  </w:endnote>
  <w:endnote w:type="continuationSeparator" w:id="0">
    <w:p w14:paraId="2B260AFF" w14:textId="77777777" w:rsidR="008470DE" w:rsidRDefault="008470DE" w:rsidP="00AC4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8D573" w14:textId="77777777" w:rsidR="008470DE" w:rsidRDefault="008470DE" w:rsidP="00AC4B68">
      <w:pPr>
        <w:spacing w:after="0" w:line="240" w:lineRule="auto"/>
      </w:pPr>
      <w:r>
        <w:separator/>
      </w:r>
    </w:p>
  </w:footnote>
  <w:footnote w:type="continuationSeparator" w:id="0">
    <w:p w14:paraId="2F5A8886" w14:textId="77777777" w:rsidR="008470DE" w:rsidRDefault="008470DE" w:rsidP="00AC4B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451"/>
    <w:rsid w:val="000504C3"/>
    <w:rsid w:val="000A05A3"/>
    <w:rsid w:val="00130D07"/>
    <w:rsid w:val="00131A54"/>
    <w:rsid w:val="001671ED"/>
    <w:rsid w:val="001B2AC9"/>
    <w:rsid w:val="001E610F"/>
    <w:rsid w:val="001F32D8"/>
    <w:rsid w:val="00211207"/>
    <w:rsid w:val="00217EEF"/>
    <w:rsid w:val="00236515"/>
    <w:rsid w:val="00253B31"/>
    <w:rsid w:val="00283951"/>
    <w:rsid w:val="002B6627"/>
    <w:rsid w:val="00326B13"/>
    <w:rsid w:val="0036400D"/>
    <w:rsid w:val="003868A5"/>
    <w:rsid w:val="003A2337"/>
    <w:rsid w:val="003A5AFD"/>
    <w:rsid w:val="003B311E"/>
    <w:rsid w:val="003B4063"/>
    <w:rsid w:val="003B50D0"/>
    <w:rsid w:val="00421E90"/>
    <w:rsid w:val="00430209"/>
    <w:rsid w:val="004B740F"/>
    <w:rsid w:val="004C58B2"/>
    <w:rsid w:val="004E3179"/>
    <w:rsid w:val="0054046E"/>
    <w:rsid w:val="00551BED"/>
    <w:rsid w:val="00564CF2"/>
    <w:rsid w:val="005708B8"/>
    <w:rsid w:val="00582E31"/>
    <w:rsid w:val="005B4CE2"/>
    <w:rsid w:val="00616817"/>
    <w:rsid w:val="006206A5"/>
    <w:rsid w:val="006435C7"/>
    <w:rsid w:val="00653786"/>
    <w:rsid w:val="00662A6A"/>
    <w:rsid w:val="00670C60"/>
    <w:rsid w:val="00674633"/>
    <w:rsid w:val="006B3717"/>
    <w:rsid w:val="00745D48"/>
    <w:rsid w:val="007977AF"/>
    <w:rsid w:val="007C1E0E"/>
    <w:rsid w:val="007C73B9"/>
    <w:rsid w:val="007E57BB"/>
    <w:rsid w:val="007F1A43"/>
    <w:rsid w:val="008470DE"/>
    <w:rsid w:val="00851936"/>
    <w:rsid w:val="00864B2E"/>
    <w:rsid w:val="008A2737"/>
    <w:rsid w:val="00927FB8"/>
    <w:rsid w:val="00963451"/>
    <w:rsid w:val="00985549"/>
    <w:rsid w:val="009A7D46"/>
    <w:rsid w:val="00A068EB"/>
    <w:rsid w:val="00A420C6"/>
    <w:rsid w:val="00A44F7D"/>
    <w:rsid w:val="00AC4B68"/>
    <w:rsid w:val="00AE3DEF"/>
    <w:rsid w:val="00AE65C4"/>
    <w:rsid w:val="00B02B9C"/>
    <w:rsid w:val="00B0664F"/>
    <w:rsid w:val="00B25D4D"/>
    <w:rsid w:val="00B45A36"/>
    <w:rsid w:val="00B5738A"/>
    <w:rsid w:val="00BC0D3F"/>
    <w:rsid w:val="00BF27AA"/>
    <w:rsid w:val="00BF7624"/>
    <w:rsid w:val="00C2320F"/>
    <w:rsid w:val="00C81754"/>
    <w:rsid w:val="00CC423D"/>
    <w:rsid w:val="00DD336D"/>
    <w:rsid w:val="00DE230C"/>
    <w:rsid w:val="00E70F13"/>
    <w:rsid w:val="00E764C3"/>
    <w:rsid w:val="00F36EA7"/>
    <w:rsid w:val="00F6277C"/>
    <w:rsid w:val="00F76145"/>
    <w:rsid w:val="00F87D08"/>
    <w:rsid w:val="147959E1"/>
    <w:rsid w:val="28AE235D"/>
    <w:rsid w:val="43C880EC"/>
    <w:rsid w:val="51C0CA53"/>
    <w:rsid w:val="54757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2159EF"/>
  <w14:defaultImageDpi w14:val="0"/>
  <w15:chartTrackingRefBased/>
  <w15:docId w15:val="{C7431E75-63D9-46A7-8D92-402AB1788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2AC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2AC9"/>
    <w:rPr>
      <w:rFonts w:ascii="Tahoma" w:hAnsi="Tahoma" w:cs="Tahoma"/>
      <w:sz w:val="16"/>
      <w:szCs w:val="16"/>
    </w:rPr>
  </w:style>
  <w:style w:type="character" w:styleId="LineNumber">
    <w:name w:val="line number"/>
    <w:basedOn w:val="DefaultParagraphFont"/>
    <w:uiPriority w:val="99"/>
    <w:semiHidden/>
    <w:unhideWhenUsed/>
    <w:rsid w:val="00283951"/>
  </w:style>
  <w:style w:type="paragraph" w:styleId="Header">
    <w:name w:val="header"/>
    <w:basedOn w:val="Normal"/>
    <w:link w:val="HeaderChar"/>
    <w:uiPriority w:val="99"/>
    <w:unhideWhenUsed/>
    <w:rsid w:val="00AC4B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4B68"/>
    <w:rPr>
      <w:sz w:val="22"/>
      <w:szCs w:val="22"/>
    </w:rPr>
  </w:style>
  <w:style w:type="paragraph" w:styleId="Footer">
    <w:name w:val="footer"/>
    <w:basedOn w:val="Normal"/>
    <w:link w:val="FooterChar"/>
    <w:uiPriority w:val="99"/>
    <w:unhideWhenUsed/>
    <w:rsid w:val="00AC4B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4B6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779104">
      <w:bodyDiv w:val="1"/>
      <w:marLeft w:val="0"/>
      <w:marRight w:val="0"/>
      <w:marTop w:val="0"/>
      <w:marBottom w:val="0"/>
      <w:divBdr>
        <w:top w:val="none" w:sz="0" w:space="0" w:color="auto"/>
        <w:left w:val="none" w:sz="0" w:space="0" w:color="auto"/>
        <w:bottom w:val="none" w:sz="0" w:space="0" w:color="auto"/>
        <w:right w:val="none" w:sz="0" w:space="0" w:color="auto"/>
      </w:divBdr>
    </w:div>
    <w:div w:id="876232782">
      <w:bodyDiv w:val="1"/>
      <w:marLeft w:val="0"/>
      <w:marRight w:val="0"/>
      <w:marTop w:val="0"/>
      <w:marBottom w:val="0"/>
      <w:divBdr>
        <w:top w:val="none" w:sz="0" w:space="0" w:color="auto"/>
        <w:left w:val="none" w:sz="0" w:space="0" w:color="auto"/>
        <w:bottom w:val="none" w:sz="0" w:space="0" w:color="auto"/>
        <w:right w:val="none" w:sz="0" w:space="0" w:color="auto"/>
      </w:divBdr>
    </w:div>
    <w:div w:id="1564369924">
      <w:bodyDiv w:val="1"/>
      <w:marLeft w:val="0"/>
      <w:marRight w:val="0"/>
      <w:marTop w:val="0"/>
      <w:marBottom w:val="0"/>
      <w:divBdr>
        <w:top w:val="none" w:sz="0" w:space="0" w:color="auto"/>
        <w:left w:val="none" w:sz="0" w:space="0" w:color="auto"/>
        <w:bottom w:val="none" w:sz="0" w:space="0" w:color="auto"/>
        <w:right w:val="none" w:sz="0" w:space="0" w:color="auto"/>
      </w:divBdr>
    </w:div>
    <w:div w:id="1596597512">
      <w:bodyDiv w:val="1"/>
      <w:marLeft w:val="0"/>
      <w:marRight w:val="0"/>
      <w:marTop w:val="0"/>
      <w:marBottom w:val="0"/>
      <w:divBdr>
        <w:top w:val="none" w:sz="0" w:space="0" w:color="auto"/>
        <w:left w:val="none" w:sz="0" w:space="0" w:color="auto"/>
        <w:bottom w:val="none" w:sz="0" w:space="0" w:color="auto"/>
        <w:right w:val="none" w:sz="0" w:space="0" w:color="auto"/>
      </w:divBdr>
    </w:div>
    <w:div w:id="1813328380">
      <w:bodyDiv w:val="1"/>
      <w:marLeft w:val="0"/>
      <w:marRight w:val="0"/>
      <w:marTop w:val="0"/>
      <w:marBottom w:val="0"/>
      <w:divBdr>
        <w:top w:val="none" w:sz="0" w:space="0" w:color="auto"/>
        <w:left w:val="none" w:sz="0" w:space="0" w:color="auto"/>
        <w:bottom w:val="none" w:sz="0" w:space="0" w:color="auto"/>
        <w:right w:val="none" w:sz="0" w:space="0" w:color="auto"/>
      </w:divBdr>
    </w:div>
    <w:div w:id="204389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300</Words>
  <Characters>1710</Characters>
  <Application>Microsoft Office Word</Application>
  <DocSecurity>0</DocSecurity>
  <Lines>14</Lines>
  <Paragraphs>4</Paragraphs>
  <ScaleCrop>false</ScaleCrop>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Wilcox, Jennifer</dc:creator>
  <cp:keywords/>
  <cp:lastModifiedBy>Jeffries, Jillian</cp:lastModifiedBy>
  <cp:revision>3</cp:revision>
  <cp:lastPrinted>2020-02-05T22:01:00Z</cp:lastPrinted>
  <dcterms:created xsi:type="dcterms:W3CDTF">2026-03-05T15:54:00Z</dcterms:created>
  <dcterms:modified xsi:type="dcterms:W3CDTF">2026-03-10T13:25:00Z</dcterms:modified>
</cp:coreProperties>
</file>