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7B14D2" w14:textId="77777777" w:rsidR="009B5131" w:rsidRDefault="009B5131">
      <w:pPr>
        <w:pStyle w:val="Title"/>
        <w:keepNext w:val="0"/>
        <w:keepLines w:val="0"/>
        <w:spacing w:after="120" w:line="240" w:lineRule="auto"/>
        <w:jc w:val="center"/>
        <w:rPr>
          <w:rFonts w:ascii="Times New Roman" w:eastAsia="Times New Roman" w:hAnsi="Times New Roman" w:cs="Times New Roman"/>
          <w:b/>
          <w:bCs/>
          <w:sz w:val="28"/>
          <w:szCs w:val="28"/>
          <w:u w:val="single"/>
        </w:rPr>
      </w:pPr>
    </w:p>
    <w:p w14:paraId="027B14D3" w14:textId="77777777" w:rsidR="009B5131" w:rsidRDefault="009B5131">
      <w:pPr>
        <w:pStyle w:val="Title"/>
        <w:keepNext w:val="0"/>
        <w:keepLines w:val="0"/>
        <w:spacing w:after="120" w:line="240" w:lineRule="auto"/>
        <w:jc w:val="center"/>
        <w:rPr>
          <w:rFonts w:ascii="Times New Roman" w:eastAsia="Times New Roman" w:hAnsi="Times New Roman" w:cs="Times New Roman"/>
          <w:b/>
          <w:bCs/>
          <w:sz w:val="28"/>
          <w:szCs w:val="28"/>
          <w:u w:val="single"/>
        </w:rPr>
      </w:pPr>
    </w:p>
    <w:p w14:paraId="027B14D4" w14:textId="77777777" w:rsidR="009B5131" w:rsidRDefault="00F66990">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027B14D5" w14:textId="77777777" w:rsidR="009B5131" w:rsidRDefault="00F66990">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27B14D6" w14:textId="77777777" w:rsidR="009B5131" w:rsidRDefault="00F66990">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27B14D7" w14:textId="77777777" w:rsidR="009B5131" w:rsidRDefault="009B5131">
      <w:pPr>
        <w:spacing w:line="240" w:lineRule="auto"/>
        <w:rPr>
          <w:rFonts w:ascii="Times New Roman" w:eastAsia="Times New Roman" w:hAnsi="Times New Roman" w:cs="Times New Roman"/>
          <w:i/>
          <w:iCs/>
          <w:sz w:val="24"/>
          <w:szCs w:val="24"/>
        </w:rPr>
      </w:pPr>
    </w:p>
    <w:p w14:paraId="027B14D8" w14:textId="77777777" w:rsidR="009B5131" w:rsidRDefault="00F66990">
      <w:pPr>
        <w:pStyle w:val="Heading1"/>
        <w:keepNext w:val="0"/>
        <w:keepLines w:val="0"/>
        <w:spacing w:before="120" w:line="240" w:lineRule="auto"/>
        <w:rPr>
          <w:rFonts w:ascii="Times New Roman" w:eastAsia="Times New Roman" w:hAnsi="Times New Roman" w:cs="Times New Roman"/>
          <w:b/>
          <w:bCs/>
          <w:sz w:val="24"/>
          <w:szCs w:val="24"/>
          <w:u w:val="single"/>
        </w:rPr>
      </w:pPr>
      <w:bookmarkStart w:id="0" w:name="_8vne222719eo" w:colFirst="0" w:colLast="0"/>
      <w:bookmarkEnd w:id="0"/>
      <w:r>
        <w:rPr>
          <w:rFonts w:ascii="Times New Roman" w:eastAsia="Times New Roman" w:hAnsi="Times New Roman" w:cs="Times New Roman"/>
          <w:b/>
          <w:bCs/>
          <w:sz w:val="24"/>
          <w:szCs w:val="24"/>
          <w:u w:val="single"/>
        </w:rPr>
        <w:t>Introduction Number:</w:t>
      </w:r>
    </w:p>
    <w:p w14:paraId="027B14D9" w14:textId="77777777" w:rsidR="009B5131" w:rsidRDefault="009B5131">
      <w:pPr>
        <w:spacing w:line="240" w:lineRule="auto"/>
        <w:rPr>
          <w:rFonts w:ascii="Times New Roman" w:eastAsia="Times New Roman" w:hAnsi="Times New Roman" w:cs="Times New Roman"/>
          <w:sz w:val="24"/>
          <w:szCs w:val="24"/>
        </w:rPr>
      </w:pPr>
      <w:hyperlink r:id="rId7">
        <w:r>
          <w:rPr>
            <w:rFonts w:ascii="Times New Roman" w:eastAsia="Times New Roman" w:hAnsi="Times New Roman" w:cs="Times New Roman"/>
            <w:color w:val="1155CC"/>
            <w:sz w:val="24"/>
            <w:szCs w:val="24"/>
            <w:u w:val="single"/>
          </w:rPr>
          <w:t>Int. No. 0632-2024</w:t>
        </w:r>
      </w:hyperlink>
    </w:p>
    <w:p w14:paraId="027B14DA" w14:textId="77777777" w:rsidR="009B5131" w:rsidRDefault="009B5131">
      <w:pPr>
        <w:spacing w:line="240" w:lineRule="auto"/>
        <w:rPr>
          <w:rFonts w:ascii="Times New Roman" w:eastAsia="Times New Roman" w:hAnsi="Times New Roman" w:cs="Times New Roman"/>
          <w:sz w:val="24"/>
          <w:szCs w:val="24"/>
        </w:rPr>
      </w:pPr>
    </w:p>
    <w:p w14:paraId="027B14DB" w14:textId="77777777" w:rsidR="009B5131" w:rsidRDefault="00F66990">
      <w:pPr>
        <w:pStyle w:val="Heading1"/>
        <w:keepNext w:val="0"/>
        <w:keepLines w:val="0"/>
        <w:spacing w:before="120" w:line="240" w:lineRule="auto"/>
        <w:rPr>
          <w:rFonts w:ascii="Times New Roman" w:eastAsia="Times New Roman" w:hAnsi="Times New Roman" w:cs="Times New Roman"/>
          <w:b/>
          <w:bCs/>
          <w:sz w:val="24"/>
          <w:szCs w:val="24"/>
        </w:rPr>
      </w:pPr>
      <w:bookmarkStart w:id="1" w:name="_k1jn38z4487c" w:colFirst="0" w:colLast="0"/>
      <w:bookmarkEnd w:id="1"/>
      <w:r>
        <w:rPr>
          <w:rFonts w:ascii="Times New Roman" w:eastAsia="Times New Roman" w:hAnsi="Times New Roman" w:cs="Times New Roman"/>
          <w:b/>
          <w:bCs/>
          <w:sz w:val="24"/>
          <w:szCs w:val="24"/>
          <w:u w:val="single"/>
        </w:rPr>
        <w:t>Prime Sponsors:</w:t>
      </w:r>
    </w:p>
    <w:p w14:paraId="027B14DC" w14:textId="77777777" w:rsidR="009B5131" w:rsidRDefault="00F6699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Public Advocate Jumaane Williams, </w:t>
      </w:r>
      <w:hyperlink r:id="rId8">
        <w:r w:rsidR="009B5131">
          <w:rPr>
            <w:rFonts w:ascii="Times New Roman" w:eastAsia="Times New Roman" w:hAnsi="Times New Roman" w:cs="Times New Roman"/>
            <w:sz w:val="24"/>
            <w:szCs w:val="24"/>
            <w:highlight w:val="white"/>
          </w:rPr>
          <w:t>Crystal Hudson</w:t>
        </w:r>
      </w:hyperlink>
      <w:r>
        <w:rPr>
          <w:rFonts w:ascii="Times New Roman" w:eastAsia="Times New Roman" w:hAnsi="Times New Roman" w:cs="Times New Roman"/>
          <w:sz w:val="24"/>
          <w:szCs w:val="24"/>
          <w:highlight w:val="white"/>
        </w:rPr>
        <w:t xml:space="preserve">, </w:t>
      </w:r>
      <w:hyperlink r:id="rId9">
        <w:r w:rsidR="009B5131">
          <w:rPr>
            <w:rFonts w:ascii="Times New Roman" w:eastAsia="Times New Roman" w:hAnsi="Times New Roman" w:cs="Times New Roman"/>
            <w:sz w:val="24"/>
            <w:szCs w:val="24"/>
            <w:highlight w:val="white"/>
          </w:rPr>
          <w:t xml:space="preserve">Lincoln </w:t>
        </w:r>
        <w:proofErr w:type="spellStart"/>
        <w:r w:rsidR="009B5131">
          <w:rPr>
            <w:rFonts w:ascii="Times New Roman" w:eastAsia="Times New Roman" w:hAnsi="Times New Roman" w:cs="Times New Roman"/>
            <w:sz w:val="24"/>
            <w:szCs w:val="24"/>
            <w:highlight w:val="white"/>
          </w:rPr>
          <w:t>Restler</w:t>
        </w:r>
        <w:proofErr w:type="spellEnd"/>
      </w:hyperlink>
    </w:p>
    <w:p w14:paraId="027B14DD" w14:textId="77777777" w:rsidR="009B5131" w:rsidRDefault="009B5131">
      <w:pPr>
        <w:spacing w:after="200"/>
        <w:rPr>
          <w:rFonts w:ascii="Times New Roman" w:eastAsia="Times New Roman" w:hAnsi="Times New Roman" w:cs="Times New Roman"/>
          <w:sz w:val="24"/>
          <w:szCs w:val="24"/>
        </w:rPr>
      </w:pPr>
    </w:p>
    <w:p w14:paraId="027B14DE" w14:textId="77777777" w:rsidR="009B5131" w:rsidRDefault="00F6699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Bill Title:</w:t>
      </w:r>
    </w:p>
    <w:p w14:paraId="027B14DF" w14:textId="77777777" w:rsidR="009B5131" w:rsidRDefault="00F66990">
      <w:pPr>
        <w:numPr>
          <w:ilvl w:val="0"/>
          <w:numId w:val="1"/>
        </w:numPr>
        <w:spacing w:after="20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highlight w:val="white"/>
        </w:rPr>
        <w:t>A Local Law to amend the administrative code of the city of New York, in relation to responding to complaints filed about immediately hazardous and hazardous conditions in multiple dwellings.</w:t>
      </w:r>
    </w:p>
    <w:p w14:paraId="027B14E0" w14:textId="77777777" w:rsidR="009B5131" w:rsidRDefault="00F6699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w:t>
      </w:r>
    </w:p>
    <w:p w14:paraId="027B14E1" w14:textId="77777777" w:rsidR="009B5131" w:rsidRDefault="00F66990">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027B14E2" w14:textId="77777777" w:rsidR="009B5131" w:rsidRDefault="00F66990">
      <w:pPr>
        <w:pStyle w:val="Heading3"/>
        <w:spacing w:before="200" w:after="0"/>
        <w:rPr>
          <w:rFonts w:ascii="Times New Roman" w:eastAsia="Times New Roman" w:hAnsi="Times New Roman" w:cs="Times New Roman"/>
          <w:b/>
          <w:bCs/>
          <w:color w:val="4F81BD"/>
          <w:sz w:val="24"/>
          <w:szCs w:val="24"/>
        </w:rPr>
      </w:pPr>
      <w:r>
        <w:rPr>
          <w:rFonts w:ascii="Times New Roman" w:eastAsia="Times New Roman" w:hAnsi="Times New Roman" w:cs="Times New Roman"/>
          <w:b/>
          <w:bCs/>
          <w:color w:val="4F81BD"/>
          <w:sz w:val="24"/>
          <w:szCs w:val="24"/>
        </w:rPr>
        <w:t>Justification</w:t>
      </w:r>
    </w:p>
    <w:p w14:paraId="027B14E3" w14:textId="77777777" w:rsidR="009B5131" w:rsidRDefault="00F66990">
      <w:pPr>
        <w:spacing w:after="200" w:line="240" w:lineRule="auto"/>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The NYC Housing Maintenance Code requires immediate intervention for critical hazards like no heat/hot water (24 hours), lead-based paint (21 days), or structural dangers.</w:t>
      </w:r>
      <w:r>
        <w:rPr>
          <w:rFonts w:ascii="Times New Roman" w:eastAsia="Times New Roman" w:hAnsi="Times New Roman" w:cs="Times New Roman"/>
          <w:color w:val="0A0A0A"/>
          <w:sz w:val="24"/>
          <w:szCs w:val="24"/>
          <w:highlight w:val="white"/>
          <w:vertAlign w:val="superscript"/>
        </w:rPr>
        <w:footnoteReference w:id="1"/>
      </w:r>
      <w:r>
        <w:rPr>
          <w:rFonts w:ascii="Times New Roman" w:eastAsia="Times New Roman" w:hAnsi="Times New Roman" w:cs="Times New Roman"/>
          <w:color w:val="0A0A0A"/>
          <w:sz w:val="24"/>
          <w:szCs w:val="24"/>
          <w:highlight w:val="white"/>
        </w:rPr>
        <w:t xml:space="preserve"> Prompt action prevents tragedies, such as building fires linked to unsafe conditions or illnesses from severe mold, which have prompted intense scrutiny and calls for faster enforcement. Immediate responses help track and penalize landlords with consistent, year-over-year violations, often leading to enhanced enforcement programs for neglected buildings.</w:t>
      </w:r>
      <w:r>
        <w:rPr>
          <w:rFonts w:ascii="Times New Roman" w:eastAsia="Times New Roman" w:hAnsi="Times New Roman" w:cs="Times New Roman"/>
          <w:color w:val="0A0A0A"/>
          <w:sz w:val="24"/>
          <w:szCs w:val="24"/>
          <w:highlight w:val="white"/>
          <w:vertAlign w:val="superscript"/>
        </w:rPr>
        <w:footnoteReference w:id="2"/>
      </w:r>
      <w:r>
        <w:rPr>
          <w:rFonts w:ascii="Times New Roman" w:eastAsia="Times New Roman" w:hAnsi="Times New Roman" w:cs="Times New Roman"/>
          <w:color w:val="0A0A0A"/>
          <w:sz w:val="24"/>
          <w:szCs w:val="24"/>
          <w:highlight w:val="white"/>
        </w:rPr>
        <w:t xml:space="preserve"> Addressing these issues protects the basic right of residents to live in a habitable environment, preventing the health risks associated with pests, leaks, and lack of essential services. Class C violations (immediately hazardous) must be corrected within 24 hours (or sooner for heat/hot water), while Class B (hazardous) violations have a 30-day window.</w:t>
      </w:r>
    </w:p>
    <w:p w14:paraId="027B14E4" w14:textId="77777777" w:rsidR="009B5131" w:rsidRDefault="00F6699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these reasons, I urge my colleagues to support this legislation.</w:t>
      </w:r>
    </w:p>
    <w:sectPr w:rsidR="009B5131">
      <w:pgSz w:w="12240" w:h="15840"/>
      <w:pgMar w:top="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14E7" w14:textId="77777777" w:rsidR="007C71C5" w:rsidRDefault="007C71C5">
      <w:pPr>
        <w:spacing w:line="240" w:lineRule="auto"/>
      </w:pPr>
      <w:r>
        <w:separator/>
      </w:r>
    </w:p>
  </w:endnote>
  <w:endnote w:type="continuationSeparator" w:id="0">
    <w:p w14:paraId="027B14E8" w14:textId="77777777" w:rsidR="007C71C5" w:rsidRDefault="007C7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FD427AB-88A4-4E91-B51F-C586DF13CF15}"/>
  </w:font>
  <w:font w:name="Cambria">
    <w:panose1 w:val="02040503050406030204"/>
    <w:charset w:val="00"/>
    <w:family w:val="roman"/>
    <w:pitch w:val="variable"/>
    <w:sig w:usb0="E00006FF" w:usb1="420024FF" w:usb2="02000000" w:usb3="00000000" w:csb0="0000019F" w:csb1="00000000"/>
    <w:embedRegular r:id="rId2" w:fontKey="{69709BB8-7792-463A-92FB-83EC22EDE41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14E5" w14:textId="77777777" w:rsidR="007C71C5" w:rsidRDefault="007C71C5">
      <w:pPr>
        <w:spacing w:line="240" w:lineRule="auto"/>
      </w:pPr>
      <w:r>
        <w:separator/>
      </w:r>
    </w:p>
  </w:footnote>
  <w:footnote w:type="continuationSeparator" w:id="0">
    <w:p w14:paraId="027B14E6" w14:textId="77777777" w:rsidR="007C71C5" w:rsidRDefault="007C71C5">
      <w:pPr>
        <w:spacing w:line="240" w:lineRule="auto"/>
      </w:pPr>
      <w:r>
        <w:continuationSeparator/>
      </w:r>
    </w:p>
  </w:footnote>
  <w:footnote w:id="1">
    <w:p w14:paraId="027B14E9" w14:textId="77777777" w:rsidR="009B5131" w:rsidRDefault="00F66990">
      <w:pPr>
        <w:spacing w:line="240" w:lineRule="auto"/>
        <w:rPr>
          <w:sz w:val="20"/>
          <w:szCs w:val="20"/>
        </w:rPr>
      </w:pPr>
      <w:r>
        <w:rPr>
          <w:vertAlign w:val="superscript"/>
        </w:rPr>
        <w:footnoteRef/>
      </w:r>
      <w:r>
        <w:rPr>
          <w:sz w:val="20"/>
          <w:szCs w:val="20"/>
        </w:rPr>
        <w:t xml:space="preserve"> </w:t>
      </w:r>
      <w:hyperlink r:id="rId1">
        <w:r w:rsidR="009B5131">
          <w:rPr>
            <w:color w:val="1155CC"/>
            <w:sz w:val="20"/>
            <w:szCs w:val="20"/>
            <w:u w:val="single"/>
          </w:rPr>
          <w:t>Report a Quality or Safety Issue - HPD</w:t>
        </w:r>
      </w:hyperlink>
    </w:p>
  </w:footnote>
  <w:footnote w:id="2">
    <w:p w14:paraId="027B14EA" w14:textId="77777777" w:rsidR="009B5131" w:rsidRDefault="00F66990">
      <w:pPr>
        <w:spacing w:line="240" w:lineRule="auto"/>
        <w:rPr>
          <w:sz w:val="20"/>
          <w:szCs w:val="20"/>
        </w:rPr>
      </w:pPr>
      <w:r>
        <w:rPr>
          <w:vertAlign w:val="superscript"/>
        </w:rPr>
        <w:footnoteRef/>
      </w:r>
      <w:r>
        <w:t xml:space="preserve"> </w:t>
      </w:r>
      <w:hyperlink r:id="rId2">
        <w:r w:rsidR="009B5131">
          <w:rPr>
            <w:color w:val="1155CC"/>
            <w:sz w:val="20"/>
            <w:szCs w:val="20"/>
            <w:u w:val="single"/>
          </w:rPr>
          <w:t>Alternative Enforcement Program (AEP) | NYC Housing Preservation &amp; Development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0A7"/>
    <w:multiLevelType w:val="multilevel"/>
    <w:tmpl w:val="ACCA6258"/>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9307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31"/>
    <w:rsid w:val="004370EB"/>
    <w:rsid w:val="007C71C5"/>
    <w:rsid w:val="009B5131"/>
    <w:rsid w:val="00AD7934"/>
    <w:rsid w:val="00E07574"/>
    <w:rsid w:val="00F6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14D2"/>
  <w15:docId w15:val="{DB65257C-D2D8-47E2-B36F-95E4C0A1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istar.council.nyc.gov/PersonDetail.aspx?ID=259845&amp;GUID=1353AB82-FA0E-4BF8-B125-070886583EF6" TargetMode="External"/><Relationship Id="rId3" Type="http://schemas.openxmlformats.org/officeDocument/2006/relationships/settings" Target="settings.xml"/><Relationship Id="rId7" Type="http://schemas.openxmlformats.org/officeDocument/2006/relationships/hyperlink" Target="https://legistar.council.nyc.gov/LegislationDetail.aspx?ID=6566088&amp;GUID=A889A35E-39B5-4FA8-96B0-CF611B31D3CA&amp;Options=ID%7CText%7C&amp;Search=6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istar.council.nyc.gov/PersonDetail.aspx?ID=259843&amp;GUID=AD510523-8E7E-4DBF-A655-1D6789D70292"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nyc.gov/site/hpd/services-and-information/alternative-enforcement-program-aep.page" TargetMode="External"/><Relationship Id="rId1" Type="http://schemas.openxmlformats.org/officeDocument/2006/relationships/hyperlink" Target="https://www.nyc.gov/site/hpd/services-and-information/report-a-maintenance-issu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2026-03-12T15:09:00Z</dcterms:created>
  <dcterms:modified xsi:type="dcterms:W3CDTF">2026-03-12T15:09:00Z</dcterms:modified>
</cp:coreProperties>
</file>