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9C2E" w14:textId="5CCE5958" w:rsidR="004E1CF2" w:rsidRDefault="004E1CF2" w:rsidP="009F7C4A">
      <w:pPr>
        <w:ind w:firstLine="0"/>
        <w:jc w:val="center"/>
      </w:pPr>
      <w:r>
        <w:t>Int. No.</w:t>
      </w:r>
      <w:r w:rsidR="00680DA9">
        <w:t xml:space="preserve"> </w:t>
      </w:r>
      <w:r w:rsidR="00DD027D">
        <w:t>685</w:t>
      </w:r>
    </w:p>
    <w:p w14:paraId="488A6741" w14:textId="77777777" w:rsidR="00E97376" w:rsidRDefault="00E97376" w:rsidP="00E97376">
      <w:pPr>
        <w:ind w:firstLine="0"/>
        <w:jc w:val="center"/>
      </w:pPr>
    </w:p>
    <w:p w14:paraId="4E740139" w14:textId="77777777" w:rsidR="00AB0E84" w:rsidRDefault="00AB0E84" w:rsidP="00AB0E8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Brewer, Restler and Louis</w:t>
      </w:r>
    </w:p>
    <w:p w14:paraId="47451B6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7718688" w14:textId="77777777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..Title</w:t>
      </w:r>
    </w:p>
    <w:p w14:paraId="74BA71DE" w14:textId="3A149399" w:rsidR="004E1CF2" w:rsidRDefault="00680D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F6586">
        <w:t>New York</w:t>
      </w:r>
      <w:r w:rsidR="00D03498">
        <w:t xml:space="preserve"> city charter</w:t>
      </w:r>
      <w:r w:rsidR="004E1CF2">
        <w:t>, in relation to</w:t>
      </w:r>
      <w:r w:rsidR="00873B26">
        <w:t xml:space="preserve"> </w:t>
      </w:r>
      <w:r w:rsidR="00256FA1">
        <w:t xml:space="preserve">establishing an office of insurance accountability </w:t>
      </w:r>
    </w:p>
    <w:p w14:paraId="75DE616D" w14:textId="179C736D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..Body</w:t>
      </w:r>
    </w:p>
    <w:p w14:paraId="2FAF427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96A48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32B732" w14:textId="77777777" w:rsidR="004E1CF2" w:rsidRDefault="004E1CF2" w:rsidP="006662DF">
      <w:pPr>
        <w:jc w:val="both"/>
      </w:pPr>
    </w:p>
    <w:p w14:paraId="23AABF3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76C12D" w14:textId="0F41487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F6586">
        <w:t xml:space="preserve">Chapter 64 of the New York </w:t>
      </w:r>
      <w:r w:rsidR="000C25F3">
        <w:t xml:space="preserve">city charter </w:t>
      </w:r>
      <w:r w:rsidR="009F6586">
        <w:t>is amended by adding a new section 220</w:t>
      </w:r>
      <w:r w:rsidR="00A245C5">
        <w:t>4</w:t>
      </w:r>
      <w:r w:rsidR="009F6586">
        <w:t xml:space="preserve"> to read as follows: </w:t>
      </w:r>
    </w:p>
    <w:p w14:paraId="059A72E8" w14:textId="75A68A7E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§ 220</w:t>
      </w:r>
      <w:r w:rsidR="00A245C5">
        <w:rPr>
          <w:u w:val="single"/>
        </w:rPr>
        <w:t>4</w:t>
      </w:r>
      <w:r w:rsidRPr="006B60F7">
        <w:rPr>
          <w:u w:val="single"/>
        </w:rPr>
        <w:t xml:space="preserve">. Office of insurance accountability. </w:t>
      </w:r>
      <w:r w:rsidR="000B0C1B" w:rsidRPr="006B60F7">
        <w:rPr>
          <w:u w:val="single"/>
        </w:rPr>
        <w:t>a</w:t>
      </w:r>
      <w:r w:rsidRPr="006B60F7">
        <w:rPr>
          <w:u w:val="single"/>
        </w:rPr>
        <w:t xml:space="preserve">. Definitions. For the purposes of this section, the following terms have the following meanings: </w:t>
      </w:r>
    </w:p>
    <w:p w14:paraId="51B1668D" w14:textId="629070B8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Director. The term “director” means the director of insurance accountability. </w:t>
      </w:r>
    </w:p>
    <w:p w14:paraId="0B25ED4D" w14:textId="2576CDB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Office. The term “office” means the office of insurance accountability. </w:t>
      </w:r>
    </w:p>
    <w:p w14:paraId="5931F1BB" w14:textId="574C0139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b. Establishment of office. The mayor shall establish an office of insurance accountability within the department of consumer and worker protection. Such office shall be headed by a director of insurance accountability, who shall be appointed by the mayor</w:t>
      </w:r>
      <w:r w:rsidR="006234D2">
        <w:rPr>
          <w:u w:val="single"/>
        </w:rPr>
        <w:t>.</w:t>
      </w:r>
      <w:r w:rsidR="00F55A16">
        <w:rPr>
          <w:u w:val="single"/>
        </w:rPr>
        <w:t xml:space="preserve"> The powers and duties of the office and the director may apply to any type of insurance except for health insurance.</w:t>
      </w:r>
    </w:p>
    <w:p w14:paraId="40D7961A" w14:textId="39E9B9FA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c. Powers and duties. The director shall have the power and duty to: </w:t>
      </w:r>
    </w:p>
    <w:p w14:paraId="4605FE08" w14:textId="5258574F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1.</w:t>
      </w:r>
      <w:r w:rsidR="009D5911">
        <w:rPr>
          <w:u w:val="single"/>
        </w:rPr>
        <w:t xml:space="preserve"> </w:t>
      </w:r>
      <w:r w:rsidRPr="006B60F7">
        <w:rPr>
          <w:u w:val="single"/>
        </w:rPr>
        <w:t xml:space="preserve">Provide, on the office’s website in a simplified and publicly accessible format, information on types of insurance and </w:t>
      </w:r>
      <w:r w:rsidR="006234D2">
        <w:rPr>
          <w:u w:val="single"/>
        </w:rPr>
        <w:t xml:space="preserve">generalized </w:t>
      </w:r>
      <w:r w:rsidRPr="006B60F7">
        <w:rPr>
          <w:u w:val="single"/>
        </w:rPr>
        <w:t>guidance for consumers on selecting insurance plans</w:t>
      </w:r>
      <w:r w:rsidR="00053D9D" w:rsidRPr="006B60F7">
        <w:rPr>
          <w:u w:val="single"/>
        </w:rPr>
        <w:t xml:space="preserve">; </w:t>
      </w:r>
    </w:p>
    <w:p w14:paraId="2B68C00D" w14:textId="1475C272" w:rsidR="002D7AFB" w:rsidRPr="006B60F7" w:rsidRDefault="009F6586" w:rsidP="00053D9D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2. Track </w:t>
      </w:r>
      <w:r w:rsidR="006234D2">
        <w:rPr>
          <w:u w:val="single"/>
        </w:rPr>
        <w:t>legal actions alleging deceptive, fraudulent, or other unfair practices by insurance companies that harm consumers who purchase or seek to purchase insurance products</w:t>
      </w:r>
      <w:r w:rsidRPr="006B60F7">
        <w:rPr>
          <w:u w:val="single"/>
        </w:rPr>
        <w:t xml:space="preserve">, and </w:t>
      </w:r>
      <w:r w:rsidR="006A2CB5">
        <w:rPr>
          <w:u w:val="single"/>
        </w:rPr>
        <w:t>publicize</w:t>
      </w:r>
      <w:r w:rsidRPr="006B60F7">
        <w:rPr>
          <w:u w:val="single"/>
        </w:rPr>
        <w:t xml:space="preserve"> legal </w:t>
      </w:r>
      <w:r w:rsidR="006A2CB5">
        <w:rPr>
          <w:u w:val="single"/>
        </w:rPr>
        <w:t>developments that may be relevant to members of the public who purchase or seek to purchase insurance</w:t>
      </w:r>
      <w:r w:rsidR="00053D9D" w:rsidRPr="006B60F7">
        <w:rPr>
          <w:u w:val="single"/>
        </w:rPr>
        <w:t xml:space="preserve">; </w:t>
      </w:r>
    </w:p>
    <w:p w14:paraId="7E6BDE24" w14:textId="0723F855" w:rsidR="00053D9D" w:rsidRPr="006B60F7" w:rsidRDefault="00053D9D" w:rsidP="00053D9D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lastRenderedPageBreak/>
        <w:t xml:space="preserve">3. Study </w:t>
      </w:r>
      <w:r w:rsidR="006234D2">
        <w:rPr>
          <w:u w:val="single"/>
        </w:rPr>
        <w:t xml:space="preserve">and report on </w:t>
      </w:r>
      <w:r w:rsidRPr="006B60F7">
        <w:rPr>
          <w:u w:val="single"/>
        </w:rPr>
        <w:t xml:space="preserve">the </w:t>
      </w:r>
      <w:r w:rsidR="00C502CF">
        <w:rPr>
          <w:u w:val="single"/>
        </w:rPr>
        <w:t>cost</w:t>
      </w:r>
      <w:r w:rsidR="00C502CF" w:rsidRPr="006B60F7">
        <w:rPr>
          <w:u w:val="single"/>
        </w:rPr>
        <w:t xml:space="preserve"> </w:t>
      </w:r>
      <w:r w:rsidRPr="006B60F7">
        <w:rPr>
          <w:u w:val="single"/>
        </w:rPr>
        <w:t>of insurance and</w:t>
      </w:r>
      <w:r w:rsidR="006234D2">
        <w:rPr>
          <w:u w:val="single"/>
        </w:rPr>
        <w:t xml:space="preserve"> the</w:t>
      </w:r>
      <w:r w:rsidRPr="006B60F7">
        <w:rPr>
          <w:u w:val="single"/>
        </w:rPr>
        <w:t xml:space="preserve"> factors that contribute to the </w:t>
      </w:r>
      <w:r w:rsidR="00C502CF">
        <w:rPr>
          <w:u w:val="single"/>
        </w:rPr>
        <w:t>cost</w:t>
      </w:r>
      <w:r w:rsidR="00C502CF" w:rsidRPr="006B60F7">
        <w:rPr>
          <w:u w:val="single"/>
        </w:rPr>
        <w:t xml:space="preserve"> </w:t>
      </w:r>
      <w:r w:rsidRPr="006B60F7">
        <w:rPr>
          <w:u w:val="single"/>
        </w:rPr>
        <w:t>of insurance</w:t>
      </w:r>
      <w:r w:rsidR="006234D2">
        <w:rPr>
          <w:u w:val="single"/>
        </w:rPr>
        <w:t>, in accordance with subdivision d;</w:t>
      </w:r>
      <w:r w:rsidRPr="006B60F7">
        <w:rPr>
          <w:u w:val="single"/>
        </w:rPr>
        <w:t xml:space="preserve"> </w:t>
      </w:r>
      <w:r w:rsidR="00C066A6">
        <w:rPr>
          <w:u w:val="single"/>
        </w:rPr>
        <w:t>and</w:t>
      </w:r>
    </w:p>
    <w:p w14:paraId="3BB85076" w14:textId="7B560E32" w:rsidR="00053D9D" w:rsidRPr="006B60F7" w:rsidRDefault="00053D9D" w:rsidP="00053D9D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4. </w:t>
      </w:r>
      <w:r w:rsidR="000B0C1B" w:rsidRPr="006B60F7">
        <w:rPr>
          <w:u w:val="single"/>
        </w:rPr>
        <w:t>Provide recommendations to the mayor, council, comptroller, and relevant state and federal entities regarding</w:t>
      </w:r>
      <w:r w:rsidR="008D6807">
        <w:rPr>
          <w:u w:val="single"/>
        </w:rPr>
        <w:t xml:space="preserve"> legislation and polic</w:t>
      </w:r>
      <w:r w:rsidR="00C75CCC">
        <w:rPr>
          <w:u w:val="single"/>
        </w:rPr>
        <w:t>ies</w:t>
      </w:r>
      <w:r w:rsidR="008D6807">
        <w:rPr>
          <w:u w:val="single"/>
        </w:rPr>
        <w:t xml:space="preserve"> to </w:t>
      </w:r>
      <w:r w:rsidR="006A2CB5">
        <w:rPr>
          <w:u w:val="single"/>
        </w:rPr>
        <w:t>stabilize or lower</w:t>
      </w:r>
      <w:r w:rsidR="000B0C1B" w:rsidRPr="006B60F7">
        <w:rPr>
          <w:u w:val="single"/>
        </w:rPr>
        <w:t xml:space="preserve"> insurance costs</w:t>
      </w:r>
      <w:r w:rsidR="00C502CF">
        <w:rPr>
          <w:u w:val="single"/>
        </w:rPr>
        <w:t>.</w:t>
      </w:r>
    </w:p>
    <w:p w14:paraId="598F79E3" w14:textId="63AF126F" w:rsidR="006234D2" w:rsidRDefault="000B0C1B" w:rsidP="00C066A6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d. </w:t>
      </w:r>
      <w:r w:rsidR="006234D2">
        <w:rPr>
          <w:u w:val="single"/>
        </w:rPr>
        <w:t>Study and r</w:t>
      </w:r>
      <w:r w:rsidRPr="006B60F7">
        <w:rPr>
          <w:u w:val="single"/>
        </w:rPr>
        <w:t>eport</w:t>
      </w:r>
      <w:r w:rsidR="00C066A6">
        <w:rPr>
          <w:u w:val="single"/>
        </w:rPr>
        <w:t>.</w:t>
      </w:r>
      <w:r w:rsidRPr="006B60F7">
        <w:rPr>
          <w:u w:val="single"/>
        </w:rPr>
        <w:t xml:space="preserve"> </w:t>
      </w:r>
      <w:r w:rsidR="006234D2">
        <w:rPr>
          <w:u w:val="single"/>
        </w:rPr>
        <w:t xml:space="preserve">1. The office shall </w:t>
      </w:r>
      <w:r w:rsidR="006A2CB5">
        <w:rPr>
          <w:u w:val="single"/>
        </w:rPr>
        <w:t xml:space="preserve">conduct an annual </w:t>
      </w:r>
      <w:r w:rsidR="006234D2">
        <w:rPr>
          <w:u w:val="single"/>
        </w:rPr>
        <w:t xml:space="preserve">study </w:t>
      </w:r>
      <w:r w:rsidR="006A2CB5">
        <w:rPr>
          <w:u w:val="single"/>
        </w:rPr>
        <w:t xml:space="preserve">on </w:t>
      </w:r>
      <w:r w:rsidR="006234D2">
        <w:rPr>
          <w:u w:val="single"/>
        </w:rPr>
        <w:t xml:space="preserve">the </w:t>
      </w:r>
      <w:r w:rsidR="00C502CF">
        <w:rPr>
          <w:u w:val="single"/>
        </w:rPr>
        <w:t>cost</w:t>
      </w:r>
      <w:r w:rsidR="006234D2">
        <w:rPr>
          <w:u w:val="single"/>
        </w:rPr>
        <w:t xml:space="preserve"> of insurance and the factors that contribute to the </w:t>
      </w:r>
      <w:r w:rsidR="00C502CF">
        <w:rPr>
          <w:u w:val="single"/>
        </w:rPr>
        <w:t>cost</w:t>
      </w:r>
      <w:r w:rsidR="006234D2">
        <w:rPr>
          <w:u w:val="single"/>
        </w:rPr>
        <w:t xml:space="preserve"> of insurance.</w:t>
      </w:r>
      <w:r w:rsidR="00C75CCC">
        <w:rPr>
          <w:u w:val="single"/>
        </w:rPr>
        <w:t xml:space="preserve"> </w:t>
      </w:r>
      <w:r w:rsidR="00B47DBE">
        <w:rPr>
          <w:u w:val="single"/>
        </w:rPr>
        <w:t xml:space="preserve">As part of such </w:t>
      </w:r>
      <w:r w:rsidR="00F1629E">
        <w:rPr>
          <w:u w:val="single"/>
        </w:rPr>
        <w:t>study</w:t>
      </w:r>
      <w:r w:rsidR="00B47DBE">
        <w:rPr>
          <w:u w:val="single"/>
        </w:rPr>
        <w:t>, the office</w:t>
      </w:r>
      <w:r w:rsidR="00F1629E">
        <w:rPr>
          <w:u w:val="single"/>
        </w:rPr>
        <w:t xml:space="preserve"> shall </w:t>
      </w:r>
      <w:r w:rsidR="00B47DBE">
        <w:rPr>
          <w:u w:val="single"/>
        </w:rPr>
        <w:t xml:space="preserve">conduct </w:t>
      </w:r>
      <w:r w:rsidR="00F1629E">
        <w:rPr>
          <w:u w:val="single"/>
        </w:rPr>
        <w:t xml:space="preserve">public hearings, consult with experts, and </w:t>
      </w:r>
      <w:r w:rsidR="00B47DBE">
        <w:rPr>
          <w:u w:val="single"/>
        </w:rPr>
        <w:t xml:space="preserve">do </w:t>
      </w:r>
      <w:r w:rsidR="00F1629E">
        <w:rPr>
          <w:u w:val="single"/>
        </w:rPr>
        <w:t xml:space="preserve">other research as necessary. </w:t>
      </w:r>
    </w:p>
    <w:p w14:paraId="6A65AF4A" w14:textId="4022034B" w:rsidR="007160FD" w:rsidRPr="006B60F7" w:rsidRDefault="006234D2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53057">
        <w:rPr>
          <w:u w:val="single"/>
        </w:rPr>
        <w:t>No later than 1</w:t>
      </w:r>
      <w:r w:rsidR="007160FD" w:rsidRPr="006B60F7">
        <w:rPr>
          <w:u w:val="single"/>
        </w:rPr>
        <w:t xml:space="preserve"> year from the effective date of the local law that added this section and annually thereafter, the director shall submit to the mayor</w:t>
      </w:r>
      <w:r w:rsidR="00F55A16">
        <w:rPr>
          <w:u w:val="single"/>
        </w:rPr>
        <w:t xml:space="preserve"> and</w:t>
      </w:r>
      <w:r w:rsidR="007160FD" w:rsidRPr="006B60F7">
        <w:rPr>
          <w:u w:val="single"/>
        </w:rPr>
        <w:t xml:space="preserve"> the speaker of the council, and shall post on the office’s website, a report detailing </w:t>
      </w:r>
      <w:r w:rsidR="00C502CF">
        <w:rPr>
          <w:u w:val="single"/>
        </w:rPr>
        <w:t>insurance cost trends</w:t>
      </w:r>
      <w:r w:rsidR="007160FD" w:rsidRPr="006B60F7">
        <w:rPr>
          <w:u w:val="single"/>
        </w:rPr>
        <w:t xml:space="preserve"> and </w:t>
      </w:r>
      <w:r w:rsidR="00006EE9">
        <w:rPr>
          <w:u w:val="single"/>
        </w:rPr>
        <w:t>factors that contribute to the cost of insurance</w:t>
      </w:r>
      <w:r w:rsidR="007160FD" w:rsidRPr="006B60F7">
        <w:rPr>
          <w:u w:val="single"/>
        </w:rPr>
        <w:t xml:space="preserve">. Such report shall include a summary of study findings pursuant to </w:t>
      </w:r>
      <w:r w:rsidR="00F1629E">
        <w:rPr>
          <w:u w:val="single"/>
        </w:rPr>
        <w:t>paragraph 1 of this subdivision</w:t>
      </w:r>
      <w:r w:rsidR="002D6951">
        <w:rPr>
          <w:u w:val="single"/>
        </w:rPr>
        <w:t>. The report shall also include recommendations for legislation and polic</w:t>
      </w:r>
      <w:r w:rsidR="00C75CCC">
        <w:rPr>
          <w:u w:val="single"/>
        </w:rPr>
        <w:t>ies</w:t>
      </w:r>
      <w:r w:rsidR="002D6951">
        <w:rPr>
          <w:u w:val="single"/>
        </w:rPr>
        <w:t xml:space="preserve"> to </w:t>
      </w:r>
      <w:r w:rsidR="00C502CF">
        <w:rPr>
          <w:u w:val="single"/>
        </w:rPr>
        <w:t>stabilize or lower</w:t>
      </w:r>
      <w:r w:rsidR="002D6951">
        <w:rPr>
          <w:u w:val="single"/>
        </w:rPr>
        <w:t xml:space="preserve"> insurance costs</w:t>
      </w:r>
      <w:r w:rsidR="00C502CF">
        <w:rPr>
          <w:u w:val="single"/>
        </w:rPr>
        <w:t>.</w:t>
      </w:r>
      <w:r w:rsidR="002D6951">
        <w:rPr>
          <w:u w:val="single"/>
        </w:rPr>
        <w:t xml:space="preserve"> </w:t>
      </w:r>
    </w:p>
    <w:p w14:paraId="235A67B3" w14:textId="36A2CBCC" w:rsidR="0037707A" w:rsidRPr="006B60F7" w:rsidRDefault="000B0C1B" w:rsidP="003E09DF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e. Insurance accountability advocate.</w:t>
      </w:r>
      <w:r w:rsidR="008B4D08">
        <w:rPr>
          <w:u w:val="single"/>
        </w:rPr>
        <w:t xml:space="preserve"> Within the office t</w:t>
      </w:r>
      <w:r w:rsidR="00CD00BB" w:rsidRPr="006B60F7">
        <w:rPr>
          <w:u w:val="single"/>
        </w:rPr>
        <w:t xml:space="preserve">here shall be </w:t>
      </w:r>
      <w:r w:rsidR="008B4D08">
        <w:rPr>
          <w:u w:val="single"/>
        </w:rPr>
        <w:t>a unit that provides consumers with assistance in resolving insurance-related issues. The unit shall be headed by an insurance accountability advocate</w:t>
      </w:r>
      <w:r w:rsidR="00CD00BB" w:rsidRPr="006B60F7">
        <w:rPr>
          <w:u w:val="single"/>
        </w:rPr>
        <w:t>. Such advocate</w:t>
      </w:r>
      <w:r w:rsidR="00F55A16" w:rsidRPr="00F55A16">
        <w:rPr>
          <w:u w:val="single"/>
        </w:rPr>
        <w:t xml:space="preserve"> </w:t>
      </w:r>
      <w:r w:rsidR="00F55A16" w:rsidRPr="006B60F7">
        <w:rPr>
          <w:u w:val="single"/>
        </w:rPr>
        <w:t>shall be appointed by the mayor or the director</w:t>
      </w:r>
      <w:r w:rsidR="00CD00BB" w:rsidRPr="006B60F7">
        <w:rPr>
          <w:u w:val="single"/>
        </w:rPr>
        <w:t xml:space="preserve"> </w:t>
      </w:r>
      <w:r w:rsidR="00F55A16">
        <w:rPr>
          <w:u w:val="single"/>
        </w:rPr>
        <w:t xml:space="preserve">and </w:t>
      </w:r>
      <w:r w:rsidR="00CD00BB" w:rsidRPr="006B60F7">
        <w:rPr>
          <w:u w:val="single"/>
        </w:rPr>
        <w:t>shall be under the supervision of the director</w:t>
      </w:r>
      <w:r w:rsidR="0037707A" w:rsidRPr="006B60F7">
        <w:rPr>
          <w:u w:val="single"/>
        </w:rPr>
        <w:t xml:space="preserve">. </w:t>
      </w:r>
    </w:p>
    <w:p w14:paraId="0C7C6D18" w14:textId="3E07E321" w:rsidR="002F196D" w:rsidRPr="000A3DB6" w:rsidRDefault="00595589" w:rsidP="000A3DB6">
      <w:pPr>
        <w:spacing w:line="480" w:lineRule="auto"/>
        <w:jc w:val="both"/>
        <w:sectPr w:rsidR="002F196D" w:rsidRPr="000A3DB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0A3DB6">
        <w:t xml:space="preserve"> This local law takes effect </w:t>
      </w:r>
      <w:r w:rsidR="00AD6DAC">
        <w:t>240</w:t>
      </w:r>
      <w:r w:rsidR="000A3DB6">
        <w:t xml:space="preserve"> days after it becomes law.</w:t>
      </w:r>
    </w:p>
    <w:p w14:paraId="1C71E01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F09A1" w14:textId="2702FE88" w:rsidR="00EB262D" w:rsidRDefault="00D0349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71114A90" w14:textId="318B7DB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03498">
        <w:rPr>
          <w:sz w:val="18"/>
          <w:szCs w:val="18"/>
        </w:rPr>
        <w:t>21353</w:t>
      </w:r>
    </w:p>
    <w:p w14:paraId="15F016A9" w14:textId="44951025" w:rsidR="002D5F4F" w:rsidRDefault="006A2CB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2/1</w:t>
      </w:r>
      <w:r w:rsidR="0037247D">
        <w:rPr>
          <w:sz w:val="18"/>
          <w:szCs w:val="18"/>
        </w:rPr>
        <w:t>9</w:t>
      </w:r>
      <w:r>
        <w:rPr>
          <w:sz w:val="18"/>
          <w:szCs w:val="18"/>
        </w:rPr>
        <w:t xml:space="preserve">/2026 </w:t>
      </w:r>
      <w:r w:rsidR="00C17FFB">
        <w:rPr>
          <w:sz w:val="18"/>
          <w:szCs w:val="18"/>
        </w:rPr>
        <w:t>1</w:t>
      </w:r>
      <w:r w:rsidR="0037247D">
        <w:rPr>
          <w:sz w:val="18"/>
          <w:szCs w:val="18"/>
        </w:rPr>
        <w:t>0:10</w:t>
      </w:r>
      <w:r>
        <w:rPr>
          <w:sz w:val="18"/>
          <w:szCs w:val="18"/>
        </w:rPr>
        <w:t xml:space="preserve"> </w:t>
      </w:r>
      <w:r w:rsidR="00C17FFB">
        <w:rPr>
          <w:sz w:val="18"/>
          <w:szCs w:val="18"/>
        </w:rPr>
        <w:t>A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B839" w14:textId="77777777" w:rsidR="00CA217B" w:rsidRDefault="00CA217B">
      <w:r>
        <w:separator/>
      </w:r>
    </w:p>
    <w:p w14:paraId="34844B62" w14:textId="77777777" w:rsidR="00CA217B" w:rsidRDefault="00CA217B"/>
  </w:endnote>
  <w:endnote w:type="continuationSeparator" w:id="0">
    <w:p w14:paraId="65455925" w14:textId="77777777" w:rsidR="00CA217B" w:rsidRDefault="00CA217B">
      <w:r>
        <w:continuationSeparator/>
      </w:r>
    </w:p>
    <w:p w14:paraId="3079D27C" w14:textId="77777777" w:rsidR="00CA217B" w:rsidRDefault="00CA21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0068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7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B6BE6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B9B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E33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3AAE" w14:textId="77777777" w:rsidR="00CA217B" w:rsidRDefault="00CA217B">
      <w:r>
        <w:separator/>
      </w:r>
    </w:p>
    <w:p w14:paraId="1F57E547" w14:textId="77777777" w:rsidR="00CA217B" w:rsidRDefault="00CA217B"/>
  </w:footnote>
  <w:footnote w:type="continuationSeparator" w:id="0">
    <w:p w14:paraId="464D1CB1" w14:textId="77777777" w:rsidR="00CA217B" w:rsidRDefault="00CA217B">
      <w:r>
        <w:continuationSeparator/>
      </w:r>
    </w:p>
    <w:p w14:paraId="1752991B" w14:textId="77777777" w:rsidR="00CA217B" w:rsidRDefault="00CA2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94D2" w14:textId="33EF07DB" w:rsidR="00E514D7" w:rsidRDefault="00000000">
    <w:pPr>
      <w:pStyle w:val="Header"/>
    </w:pPr>
    <w:r>
      <w:rPr>
        <w:noProof/>
      </w:rPr>
      <w:pict w14:anchorId="78BE3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59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06EE9"/>
    <w:rsid w:val="000135A3"/>
    <w:rsid w:val="00017D9E"/>
    <w:rsid w:val="00035181"/>
    <w:rsid w:val="00046442"/>
    <w:rsid w:val="000502BC"/>
    <w:rsid w:val="00051A3A"/>
    <w:rsid w:val="00053D9D"/>
    <w:rsid w:val="00056BB0"/>
    <w:rsid w:val="00064AFB"/>
    <w:rsid w:val="00072B9B"/>
    <w:rsid w:val="0009173E"/>
    <w:rsid w:val="00094A70"/>
    <w:rsid w:val="000A3DB6"/>
    <w:rsid w:val="000B0C1B"/>
    <w:rsid w:val="000C25F3"/>
    <w:rsid w:val="000D4A7F"/>
    <w:rsid w:val="001073BD"/>
    <w:rsid w:val="00115B31"/>
    <w:rsid w:val="0011756A"/>
    <w:rsid w:val="00120E83"/>
    <w:rsid w:val="00123C12"/>
    <w:rsid w:val="00133667"/>
    <w:rsid w:val="001509BF"/>
    <w:rsid w:val="00150A27"/>
    <w:rsid w:val="00162FC0"/>
    <w:rsid w:val="00165627"/>
    <w:rsid w:val="00167107"/>
    <w:rsid w:val="00180BD2"/>
    <w:rsid w:val="00187B13"/>
    <w:rsid w:val="00195A80"/>
    <w:rsid w:val="001B52FE"/>
    <w:rsid w:val="001D4249"/>
    <w:rsid w:val="001D7DB0"/>
    <w:rsid w:val="00204986"/>
    <w:rsid w:val="00205741"/>
    <w:rsid w:val="00207323"/>
    <w:rsid w:val="0021642E"/>
    <w:rsid w:val="0022099D"/>
    <w:rsid w:val="00241F94"/>
    <w:rsid w:val="00253F8C"/>
    <w:rsid w:val="00256FA1"/>
    <w:rsid w:val="00270162"/>
    <w:rsid w:val="00280955"/>
    <w:rsid w:val="00292C42"/>
    <w:rsid w:val="002C368E"/>
    <w:rsid w:val="002C4435"/>
    <w:rsid w:val="002D5F4F"/>
    <w:rsid w:val="002D6951"/>
    <w:rsid w:val="002D7AFB"/>
    <w:rsid w:val="002F196D"/>
    <w:rsid w:val="002F269C"/>
    <w:rsid w:val="003015B0"/>
    <w:rsid w:val="00301E5D"/>
    <w:rsid w:val="00320D3B"/>
    <w:rsid w:val="00325CA9"/>
    <w:rsid w:val="0033027F"/>
    <w:rsid w:val="003447CD"/>
    <w:rsid w:val="00352CA7"/>
    <w:rsid w:val="003720CF"/>
    <w:rsid w:val="0037247D"/>
    <w:rsid w:val="0037707A"/>
    <w:rsid w:val="003874A1"/>
    <w:rsid w:val="00387754"/>
    <w:rsid w:val="00391167"/>
    <w:rsid w:val="003913AA"/>
    <w:rsid w:val="003A29EF"/>
    <w:rsid w:val="003A75C2"/>
    <w:rsid w:val="003E09DF"/>
    <w:rsid w:val="003F26F9"/>
    <w:rsid w:val="003F3109"/>
    <w:rsid w:val="003F6976"/>
    <w:rsid w:val="003F71A4"/>
    <w:rsid w:val="00412C80"/>
    <w:rsid w:val="00414F83"/>
    <w:rsid w:val="00432688"/>
    <w:rsid w:val="00444642"/>
    <w:rsid w:val="00447A01"/>
    <w:rsid w:val="0046155C"/>
    <w:rsid w:val="0046492D"/>
    <w:rsid w:val="00465293"/>
    <w:rsid w:val="004721F0"/>
    <w:rsid w:val="00484F92"/>
    <w:rsid w:val="004948B5"/>
    <w:rsid w:val="00497233"/>
    <w:rsid w:val="004B097C"/>
    <w:rsid w:val="004E1CF2"/>
    <w:rsid w:val="004E459E"/>
    <w:rsid w:val="004E733E"/>
    <w:rsid w:val="004F3343"/>
    <w:rsid w:val="004F45A1"/>
    <w:rsid w:val="005020E8"/>
    <w:rsid w:val="00543319"/>
    <w:rsid w:val="00550E96"/>
    <w:rsid w:val="00553057"/>
    <w:rsid w:val="00554C35"/>
    <w:rsid w:val="00567B4B"/>
    <w:rsid w:val="0057235A"/>
    <w:rsid w:val="00577484"/>
    <w:rsid w:val="00586366"/>
    <w:rsid w:val="00592814"/>
    <w:rsid w:val="00595589"/>
    <w:rsid w:val="005A1AB9"/>
    <w:rsid w:val="005A1EBD"/>
    <w:rsid w:val="005B4449"/>
    <w:rsid w:val="005B5DE4"/>
    <w:rsid w:val="005C6980"/>
    <w:rsid w:val="005D2D07"/>
    <w:rsid w:val="005D4A03"/>
    <w:rsid w:val="005D6C50"/>
    <w:rsid w:val="005E655A"/>
    <w:rsid w:val="005E7681"/>
    <w:rsid w:val="005F3AA6"/>
    <w:rsid w:val="005F63A5"/>
    <w:rsid w:val="006158D1"/>
    <w:rsid w:val="006234D2"/>
    <w:rsid w:val="00630AB3"/>
    <w:rsid w:val="006662DF"/>
    <w:rsid w:val="00680DA9"/>
    <w:rsid w:val="00681A93"/>
    <w:rsid w:val="00687344"/>
    <w:rsid w:val="006A164B"/>
    <w:rsid w:val="006A2CB5"/>
    <w:rsid w:val="006A4F72"/>
    <w:rsid w:val="006A691C"/>
    <w:rsid w:val="006B26AF"/>
    <w:rsid w:val="006B590A"/>
    <w:rsid w:val="006B5AB9"/>
    <w:rsid w:val="006B60F7"/>
    <w:rsid w:val="006C0B26"/>
    <w:rsid w:val="006C29D8"/>
    <w:rsid w:val="006C5561"/>
    <w:rsid w:val="006D0024"/>
    <w:rsid w:val="006D0619"/>
    <w:rsid w:val="006D3E3C"/>
    <w:rsid w:val="006D562C"/>
    <w:rsid w:val="006F182F"/>
    <w:rsid w:val="006F5CC7"/>
    <w:rsid w:val="007101A2"/>
    <w:rsid w:val="007160FD"/>
    <w:rsid w:val="007166A5"/>
    <w:rsid w:val="007218EB"/>
    <w:rsid w:val="0072551E"/>
    <w:rsid w:val="00727F04"/>
    <w:rsid w:val="00747C77"/>
    <w:rsid w:val="00750030"/>
    <w:rsid w:val="00755859"/>
    <w:rsid w:val="00767CD4"/>
    <w:rsid w:val="00770B9A"/>
    <w:rsid w:val="00776EF1"/>
    <w:rsid w:val="007873C1"/>
    <w:rsid w:val="00791DB8"/>
    <w:rsid w:val="007A1A40"/>
    <w:rsid w:val="007B293E"/>
    <w:rsid w:val="007B6497"/>
    <w:rsid w:val="007C1D9D"/>
    <w:rsid w:val="007C6893"/>
    <w:rsid w:val="007E73C5"/>
    <w:rsid w:val="007E79D5"/>
    <w:rsid w:val="007F00FB"/>
    <w:rsid w:val="007F0A63"/>
    <w:rsid w:val="007F4087"/>
    <w:rsid w:val="00806569"/>
    <w:rsid w:val="008167F4"/>
    <w:rsid w:val="0082340E"/>
    <w:rsid w:val="0083646C"/>
    <w:rsid w:val="008463ED"/>
    <w:rsid w:val="0085260B"/>
    <w:rsid w:val="00853E42"/>
    <w:rsid w:val="00854406"/>
    <w:rsid w:val="00872BFD"/>
    <w:rsid w:val="00873B26"/>
    <w:rsid w:val="00880099"/>
    <w:rsid w:val="008813FF"/>
    <w:rsid w:val="008958C6"/>
    <w:rsid w:val="008B391F"/>
    <w:rsid w:val="008B4D08"/>
    <w:rsid w:val="008C09E1"/>
    <w:rsid w:val="008C1D28"/>
    <w:rsid w:val="008C358C"/>
    <w:rsid w:val="008C6F6D"/>
    <w:rsid w:val="008D6807"/>
    <w:rsid w:val="008E28FA"/>
    <w:rsid w:val="008F0B17"/>
    <w:rsid w:val="00900ACB"/>
    <w:rsid w:val="0090630B"/>
    <w:rsid w:val="00925D71"/>
    <w:rsid w:val="00932FDB"/>
    <w:rsid w:val="009334DD"/>
    <w:rsid w:val="0094029B"/>
    <w:rsid w:val="009804BA"/>
    <w:rsid w:val="00981D22"/>
    <w:rsid w:val="009822E5"/>
    <w:rsid w:val="00990ECE"/>
    <w:rsid w:val="009A59E8"/>
    <w:rsid w:val="009C7D0D"/>
    <w:rsid w:val="009D5911"/>
    <w:rsid w:val="009E175C"/>
    <w:rsid w:val="009F6586"/>
    <w:rsid w:val="009F7C4A"/>
    <w:rsid w:val="00A03635"/>
    <w:rsid w:val="00A10451"/>
    <w:rsid w:val="00A245C5"/>
    <w:rsid w:val="00A269C2"/>
    <w:rsid w:val="00A46ACE"/>
    <w:rsid w:val="00A531EC"/>
    <w:rsid w:val="00A654D0"/>
    <w:rsid w:val="00A863A2"/>
    <w:rsid w:val="00AA3ED0"/>
    <w:rsid w:val="00AB0E84"/>
    <w:rsid w:val="00AB4A91"/>
    <w:rsid w:val="00AD1881"/>
    <w:rsid w:val="00AD6DAC"/>
    <w:rsid w:val="00AE212E"/>
    <w:rsid w:val="00AF39A5"/>
    <w:rsid w:val="00B15D83"/>
    <w:rsid w:val="00B1635A"/>
    <w:rsid w:val="00B17F29"/>
    <w:rsid w:val="00B30100"/>
    <w:rsid w:val="00B30458"/>
    <w:rsid w:val="00B417DD"/>
    <w:rsid w:val="00B47730"/>
    <w:rsid w:val="00B47DBE"/>
    <w:rsid w:val="00B721C4"/>
    <w:rsid w:val="00B73623"/>
    <w:rsid w:val="00B7788E"/>
    <w:rsid w:val="00B818B1"/>
    <w:rsid w:val="00B8520A"/>
    <w:rsid w:val="00B937C5"/>
    <w:rsid w:val="00BA4408"/>
    <w:rsid w:val="00BA599A"/>
    <w:rsid w:val="00BB6434"/>
    <w:rsid w:val="00BC1806"/>
    <w:rsid w:val="00BC65D4"/>
    <w:rsid w:val="00BD4E49"/>
    <w:rsid w:val="00BE0E7D"/>
    <w:rsid w:val="00BF76F0"/>
    <w:rsid w:val="00C05203"/>
    <w:rsid w:val="00C066A6"/>
    <w:rsid w:val="00C17FFB"/>
    <w:rsid w:val="00C3573B"/>
    <w:rsid w:val="00C502CF"/>
    <w:rsid w:val="00C525A8"/>
    <w:rsid w:val="00C5431B"/>
    <w:rsid w:val="00C62D70"/>
    <w:rsid w:val="00C75CCC"/>
    <w:rsid w:val="00C92A35"/>
    <w:rsid w:val="00C93F56"/>
    <w:rsid w:val="00C9522D"/>
    <w:rsid w:val="00C96CEE"/>
    <w:rsid w:val="00CA09E2"/>
    <w:rsid w:val="00CA217B"/>
    <w:rsid w:val="00CA2899"/>
    <w:rsid w:val="00CA30A1"/>
    <w:rsid w:val="00CA6B5C"/>
    <w:rsid w:val="00CC236E"/>
    <w:rsid w:val="00CC4ED3"/>
    <w:rsid w:val="00CD00BB"/>
    <w:rsid w:val="00CE602C"/>
    <w:rsid w:val="00CF17D2"/>
    <w:rsid w:val="00D03498"/>
    <w:rsid w:val="00D046BF"/>
    <w:rsid w:val="00D12B33"/>
    <w:rsid w:val="00D166AF"/>
    <w:rsid w:val="00D26967"/>
    <w:rsid w:val="00D30A34"/>
    <w:rsid w:val="00D42364"/>
    <w:rsid w:val="00D43D27"/>
    <w:rsid w:val="00D52CE9"/>
    <w:rsid w:val="00D5713D"/>
    <w:rsid w:val="00D75B61"/>
    <w:rsid w:val="00D929DF"/>
    <w:rsid w:val="00D94395"/>
    <w:rsid w:val="00D975BE"/>
    <w:rsid w:val="00DB16E1"/>
    <w:rsid w:val="00DB6BFB"/>
    <w:rsid w:val="00DB7EC5"/>
    <w:rsid w:val="00DC57C0"/>
    <w:rsid w:val="00DD027D"/>
    <w:rsid w:val="00DE6E46"/>
    <w:rsid w:val="00DF7976"/>
    <w:rsid w:val="00E02470"/>
    <w:rsid w:val="00E0423E"/>
    <w:rsid w:val="00E06550"/>
    <w:rsid w:val="00E13406"/>
    <w:rsid w:val="00E270B1"/>
    <w:rsid w:val="00E310B4"/>
    <w:rsid w:val="00E33D25"/>
    <w:rsid w:val="00E34500"/>
    <w:rsid w:val="00E37C8F"/>
    <w:rsid w:val="00E421E4"/>
    <w:rsid w:val="00E42EF6"/>
    <w:rsid w:val="00E500F7"/>
    <w:rsid w:val="00E514D7"/>
    <w:rsid w:val="00E611AD"/>
    <w:rsid w:val="00E611DE"/>
    <w:rsid w:val="00E84A4E"/>
    <w:rsid w:val="00E96AB4"/>
    <w:rsid w:val="00E97376"/>
    <w:rsid w:val="00EB23BF"/>
    <w:rsid w:val="00EB262D"/>
    <w:rsid w:val="00EB4F54"/>
    <w:rsid w:val="00EB5A95"/>
    <w:rsid w:val="00ED266D"/>
    <w:rsid w:val="00ED2846"/>
    <w:rsid w:val="00ED6ADF"/>
    <w:rsid w:val="00EE0F10"/>
    <w:rsid w:val="00EE7683"/>
    <w:rsid w:val="00EF1E62"/>
    <w:rsid w:val="00EF3E5F"/>
    <w:rsid w:val="00F00DB8"/>
    <w:rsid w:val="00F01C1E"/>
    <w:rsid w:val="00F0418B"/>
    <w:rsid w:val="00F046C9"/>
    <w:rsid w:val="00F12CB7"/>
    <w:rsid w:val="00F1371E"/>
    <w:rsid w:val="00F1377F"/>
    <w:rsid w:val="00F1629E"/>
    <w:rsid w:val="00F23C44"/>
    <w:rsid w:val="00F33321"/>
    <w:rsid w:val="00F34140"/>
    <w:rsid w:val="00F45BB5"/>
    <w:rsid w:val="00F50D38"/>
    <w:rsid w:val="00F55A16"/>
    <w:rsid w:val="00F60349"/>
    <w:rsid w:val="00F71093"/>
    <w:rsid w:val="00FA5BBD"/>
    <w:rsid w:val="00FA63F7"/>
    <w:rsid w:val="00FB2FD6"/>
    <w:rsid w:val="00FC547E"/>
    <w:rsid w:val="00FD51C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DD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F2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2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A164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22C8C-CACC-4FB5-B2FB-2387EDC3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2026-02-19T17:11:00Z</dcterms:created>
  <dcterms:modified xsi:type="dcterms:W3CDTF">2026-03-12T13:41:00Z</dcterms:modified>
</cp:coreProperties>
</file>