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4EFA1" w14:textId="57383604" w:rsidR="008C7A5F" w:rsidRDefault="008C7A5F" w:rsidP="008C7A5F">
      <w:pPr>
        <w:jc w:val="center"/>
        <w:rPr>
          <w:rFonts w:ascii="Times New Roman" w:hAnsi="Times New Roman" w:cs="Times New Roman"/>
        </w:rPr>
      </w:pPr>
      <w:r>
        <w:rPr>
          <w:rFonts w:ascii="Times New Roman" w:hAnsi="Times New Roman" w:cs="Times New Roman"/>
        </w:rPr>
        <w:t>Res. No.</w:t>
      </w:r>
      <w:r w:rsidR="004C6F38">
        <w:rPr>
          <w:rFonts w:ascii="Times New Roman" w:hAnsi="Times New Roman" w:cs="Times New Roman"/>
        </w:rPr>
        <w:t xml:space="preserve"> </w:t>
      </w:r>
      <w:r w:rsidR="00B73E98">
        <w:rPr>
          <w:rFonts w:ascii="Times New Roman" w:hAnsi="Times New Roman" w:cs="Times New Roman"/>
        </w:rPr>
        <w:t>373</w:t>
      </w:r>
    </w:p>
    <w:p w14:paraId="3730A0CE" w14:textId="77777777" w:rsidR="004C6F38" w:rsidRPr="004C6F38" w:rsidRDefault="004C6F38" w:rsidP="0065138B">
      <w:pPr>
        <w:jc w:val="both"/>
        <w:rPr>
          <w:rFonts w:ascii="Times New Roman" w:hAnsi="Times New Roman" w:cs="Times New Roman"/>
          <w:vanish/>
        </w:rPr>
      </w:pPr>
      <w:r w:rsidRPr="004C6F38">
        <w:rPr>
          <w:rFonts w:ascii="Times New Roman" w:hAnsi="Times New Roman" w:cs="Times New Roman"/>
          <w:vanish/>
        </w:rPr>
        <w:t>..Title</w:t>
      </w:r>
    </w:p>
    <w:p w14:paraId="7C025944" w14:textId="27CE7A25" w:rsidR="000E2011" w:rsidRDefault="000E27DC" w:rsidP="0065138B">
      <w:pPr>
        <w:jc w:val="both"/>
        <w:rPr>
          <w:rFonts w:ascii="Times New Roman" w:hAnsi="Times New Roman" w:cs="Times New Roman"/>
        </w:rPr>
      </w:pPr>
      <w:r w:rsidRPr="00580F32">
        <w:rPr>
          <w:rFonts w:ascii="Times New Roman" w:hAnsi="Times New Roman" w:cs="Times New Roman"/>
        </w:rPr>
        <w:t>Resolution calling on the New York State Legislature</w:t>
      </w:r>
      <w:r w:rsidR="00DC0FBE" w:rsidRPr="00580F32">
        <w:rPr>
          <w:rFonts w:ascii="Times New Roman" w:hAnsi="Times New Roman" w:cs="Times New Roman"/>
        </w:rPr>
        <w:t xml:space="preserve"> </w:t>
      </w:r>
      <w:r w:rsidR="00B42047" w:rsidRPr="00580F32">
        <w:rPr>
          <w:rFonts w:ascii="Times New Roman" w:hAnsi="Times New Roman" w:cs="Times New Roman"/>
        </w:rPr>
        <w:t>to pass</w:t>
      </w:r>
      <w:r w:rsidR="00DC0FBE" w:rsidRPr="00580F32">
        <w:rPr>
          <w:rFonts w:ascii="Times New Roman" w:hAnsi="Times New Roman" w:cs="Times New Roman"/>
        </w:rPr>
        <w:t>, and the Governor to sign</w:t>
      </w:r>
      <w:r w:rsidR="00E831A0">
        <w:rPr>
          <w:rFonts w:ascii="Times New Roman" w:hAnsi="Times New Roman" w:cs="Times New Roman"/>
        </w:rPr>
        <w:t>,</w:t>
      </w:r>
      <w:r w:rsidR="00B42047" w:rsidRPr="00580F32">
        <w:rPr>
          <w:rFonts w:ascii="Times New Roman" w:hAnsi="Times New Roman" w:cs="Times New Roman"/>
        </w:rPr>
        <w:t xml:space="preserve"> A</w:t>
      </w:r>
      <w:r w:rsidR="00A216BB">
        <w:rPr>
          <w:rFonts w:ascii="Times New Roman" w:hAnsi="Times New Roman" w:cs="Times New Roman"/>
        </w:rPr>
        <w:t>.</w:t>
      </w:r>
      <w:r w:rsidR="00B42047" w:rsidRPr="00580F32">
        <w:rPr>
          <w:rFonts w:ascii="Times New Roman" w:hAnsi="Times New Roman" w:cs="Times New Roman"/>
        </w:rPr>
        <w:t>1499</w:t>
      </w:r>
      <w:r w:rsidR="00DC0FBE" w:rsidRPr="00580F32">
        <w:rPr>
          <w:rFonts w:ascii="Times New Roman" w:hAnsi="Times New Roman" w:cs="Times New Roman"/>
        </w:rPr>
        <w:t>/S</w:t>
      </w:r>
      <w:r w:rsidR="00A216BB">
        <w:rPr>
          <w:rFonts w:ascii="Times New Roman" w:hAnsi="Times New Roman" w:cs="Times New Roman"/>
        </w:rPr>
        <w:t>.</w:t>
      </w:r>
      <w:r w:rsidR="00DC0FBE" w:rsidRPr="00580F32">
        <w:rPr>
          <w:rFonts w:ascii="Times New Roman" w:hAnsi="Times New Roman" w:cs="Times New Roman"/>
        </w:rPr>
        <w:t>1179</w:t>
      </w:r>
      <w:r w:rsidR="00E831A0">
        <w:rPr>
          <w:rFonts w:ascii="Times New Roman" w:hAnsi="Times New Roman" w:cs="Times New Roman"/>
        </w:rPr>
        <w:t>,</w:t>
      </w:r>
      <w:r w:rsidRPr="00580F32">
        <w:rPr>
          <w:rFonts w:ascii="Times New Roman" w:hAnsi="Times New Roman" w:cs="Times New Roman"/>
        </w:rPr>
        <w:t xml:space="preserve"> </w:t>
      </w:r>
      <w:r w:rsidR="00E831A0">
        <w:rPr>
          <w:rFonts w:ascii="Times New Roman" w:hAnsi="Times New Roman" w:cs="Times New Roman"/>
        </w:rPr>
        <w:t>which would</w:t>
      </w:r>
      <w:r w:rsidR="00221C25" w:rsidRPr="00580F32">
        <w:rPr>
          <w:rFonts w:ascii="Times New Roman" w:hAnsi="Times New Roman" w:cs="Times New Roman"/>
        </w:rPr>
        <w:t xml:space="preserve"> provid</w:t>
      </w:r>
      <w:r w:rsidR="00E831A0">
        <w:rPr>
          <w:rFonts w:ascii="Times New Roman" w:hAnsi="Times New Roman" w:cs="Times New Roman"/>
        </w:rPr>
        <w:t>e</w:t>
      </w:r>
      <w:r w:rsidR="00221C25" w:rsidRPr="00580F32">
        <w:rPr>
          <w:rFonts w:ascii="Times New Roman" w:hAnsi="Times New Roman" w:cs="Times New Roman"/>
        </w:rPr>
        <w:t xml:space="preserve"> long term care benefits for eligible residents </w:t>
      </w:r>
    </w:p>
    <w:p w14:paraId="0E988536" w14:textId="217D7D5C" w:rsidR="004C6F38" w:rsidRPr="004C6F38" w:rsidRDefault="004C6F38" w:rsidP="0065138B">
      <w:pPr>
        <w:jc w:val="both"/>
        <w:rPr>
          <w:rFonts w:ascii="Times New Roman" w:hAnsi="Times New Roman" w:cs="Times New Roman"/>
          <w:vanish/>
        </w:rPr>
      </w:pPr>
      <w:r w:rsidRPr="004C6F38">
        <w:rPr>
          <w:rFonts w:ascii="Times New Roman" w:hAnsi="Times New Roman" w:cs="Times New Roman"/>
          <w:vanish/>
        </w:rPr>
        <w:t>..Body</w:t>
      </w:r>
    </w:p>
    <w:p w14:paraId="208EE612" w14:textId="77777777" w:rsidR="00687298" w:rsidRDefault="00687298" w:rsidP="00687298">
      <w:pPr>
        <w:autoSpaceDE w:val="0"/>
        <w:autoSpaceDN w:val="0"/>
        <w:adjustRightInd w:val="0"/>
        <w:spacing w:line="276" w:lineRule="auto"/>
        <w:jc w:val="both"/>
        <w:rPr>
          <w:rFonts w:ascii="Times New Roman" w:hAnsi="Times New Roman" w:cs="Times New Roman"/>
          <w:vanish/>
        </w:rPr>
      </w:pPr>
      <w:r>
        <w:rPr>
          <w:rFonts w:ascii="Times New Roman" w:hAnsi="Times New Roman" w:cs="Times New Roman"/>
          <w:vanish/>
        </w:rPr>
        <w:t>..Body</w:t>
      </w:r>
    </w:p>
    <w:p w14:paraId="7C0BEDDA" w14:textId="77777777" w:rsidR="00412512" w:rsidRDefault="00412512" w:rsidP="00412512">
      <w:pPr>
        <w:autoSpaceDE w:val="0"/>
        <w:autoSpaceDN w:val="0"/>
        <w:adjustRightInd w:val="0"/>
        <w:spacing w:line="276" w:lineRule="auto"/>
        <w:jc w:val="both"/>
        <w:rPr>
          <w:rFonts w:ascii="Times New Roman" w:hAnsi="Times New Roman" w:cs="Times New Roman"/>
          <w:vanish/>
        </w:rPr>
      </w:pPr>
      <w:r>
        <w:rPr>
          <w:rFonts w:ascii="Times New Roman" w:hAnsi="Times New Roman" w:cs="Times New Roman"/>
          <w:vanish/>
        </w:rPr>
        <w:t>..Body</w:t>
      </w:r>
    </w:p>
    <w:p w14:paraId="70B0C6AE" w14:textId="77777777" w:rsidR="00412512" w:rsidRDefault="00412512" w:rsidP="00412512">
      <w:pPr>
        <w:autoSpaceDE w:val="0"/>
        <w:autoSpaceDN w:val="0"/>
        <w:adjustRightInd w:val="0"/>
        <w:spacing w:line="240" w:lineRule="auto"/>
        <w:jc w:val="both"/>
        <w:rPr>
          <w:rFonts w:ascii="Times New Roman" w:hAnsi="Times New Roman" w:cs="Times New Roman"/>
        </w:rPr>
      </w:pPr>
      <w:r>
        <w:rPr>
          <w:rFonts w:ascii="Times New Roman" w:hAnsi="Times New Roman" w:cs="Times New Roman"/>
        </w:rPr>
        <w:t>Council Members Won, Louis, Hudson and Zhuang</w:t>
      </w:r>
    </w:p>
    <w:p w14:paraId="1EB752C9" w14:textId="77777777" w:rsidR="004648F0" w:rsidRDefault="00042B39" w:rsidP="0065138B">
      <w:pPr>
        <w:spacing w:line="480" w:lineRule="auto"/>
        <w:ind w:firstLine="720"/>
        <w:jc w:val="both"/>
        <w:rPr>
          <w:rFonts w:ascii="Times New Roman" w:hAnsi="Times New Roman" w:cs="Times New Roman"/>
        </w:rPr>
      </w:pPr>
      <w:r>
        <w:rPr>
          <w:rFonts w:ascii="Times New Roman" w:hAnsi="Times New Roman" w:cs="Times New Roman"/>
        </w:rPr>
        <w:t xml:space="preserve">Whereas, </w:t>
      </w:r>
      <w:r w:rsidR="002D0F88">
        <w:rPr>
          <w:rFonts w:ascii="Times New Roman" w:hAnsi="Times New Roman" w:cs="Times New Roman"/>
        </w:rPr>
        <w:t xml:space="preserve">The number of New Yorkers aged 85 and over is projected to more than double by the year 2040, </w:t>
      </w:r>
      <w:r w:rsidR="00AB5031">
        <w:rPr>
          <w:rFonts w:ascii="Times New Roman" w:hAnsi="Times New Roman" w:cs="Times New Roman"/>
        </w:rPr>
        <w:t xml:space="preserve">and is expected to </w:t>
      </w:r>
      <w:r w:rsidR="002D0F88">
        <w:rPr>
          <w:rFonts w:ascii="Times New Roman" w:hAnsi="Times New Roman" w:cs="Times New Roman"/>
        </w:rPr>
        <w:t>dramatically increas</w:t>
      </w:r>
      <w:r w:rsidR="00AB5031">
        <w:rPr>
          <w:rFonts w:ascii="Times New Roman" w:hAnsi="Times New Roman" w:cs="Times New Roman"/>
        </w:rPr>
        <w:t>e</w:t>
      </w:r>
      <w:r w:rsidR="002D0F88">
        <w:rPr>
          <w:rFonts w:ascii="Times New Roman" w:hAnsi="Times New Roman" w:cs="Times New Roman"/>
        </w:rPr>
        <w:t xml:space="preserve"> the demand for long-term care (LTC); and</w:t>
      </w:r>
      <w:r w:rsidR="004648F0">
        <w:rPr>
          <w:rFonts w:ascii="Times New Roman" w:hAnsi="Times New Roman" w:cs="Times New Roman"/>
        </w:rPr>
        <w:t xml:space="preserve"> </w:t>
      </w:r>
    </w:p>
    <w:p w14:paraId="02815D08" w14:textId="4FE7D7B7" w:rsidR="002D0F88" w:rsidRDefault="002D0F88" w:rsidP="0065138B">
      <w:pPr>
        <w:spacing w:line="480" w:lineRule="auto"/>
        <w:ind w:firstLine="720"/>
        <w:jc w:val="both"/>
        <w:rPr>
          <w:rFonts w:ascii="Times New Roman" w:hAnsi="Times New Roman" w:cs="Times New Roman"/>
        </w:rPr>
      </w:pPr>
      <w:r>
        <w:rPr>
          <w:rFonts w:ascii="Times New Roman" w:hAnsi="Times New Roman" w:cs="Times New Roman"/>
        </w:rPr>
        <w:t xml:space="preserve">Whereas, </w:t>
      </w:r>
      <w:r w:rsidR="00883B82">
        <w:rPr>
          <w:rFonts w:ascii="Times New Roman" w:hAnsi="Times New Roman" w:cs="Times New Roman"/>
        </w:rPr>
        <w:t>Rising premiums</w:t>
      </w:r>
      <w:r w:rsidR="007D1A50">
        <w:rPr>
          <w:rFonts w:ascii="Times New Roman" w:hAnsi="Times New Roman" w:cs="Times New Roman"/>
        </w:rPr>
        <w:t xml:space="preserve"> </w:t>
      </w:r>
      <w:r w:rsidR="00DD3D62">
        <w:rPr>
          <w:rFonts w:ascii="Times New Roman" w:hAnsi="Times New Roman" w:cs="Times New Roman"/>
        </w:rPr>
        <w:t xml:space="preserve">will </w:t>
      </w:r>
      <w:r w:rsidR="00883B82">
        <w:rPr>
          <w:rFonts w:ascii="Times New Roman" w:hAnsi="Times New Roman" w:cs="Times New Roman"/>
        </w:rPr>
        <w:t xml:space="preserve">create </w:t>
      </w:r>
      <w:r>
        <w:rPr>
          <w:rFonts w:ascii="Times New Roman" w:hAnsi="Times New Roman" w:cs="Times New Roman"/>
        </w:rPr>
        <w:t xml:space="preserve">barriers </w:t>
      </w:r>
      <w:r w:rsidR="00883B82">
        <w:rPr>
          <w:rFonts w:ascii="Times New Roman" w:hAnsi="Times New Roman" w:cs="Times New Roman"/>
        </w:rPr>
        <w:t>for</w:t>
      </w:r>
      <w:r w:rsidR="00837438">
        <w:rPr>
          <w:rFonts w:ascii="Times New Roman" w:hAnsi="Times New Roman" w:cs="Times New Roman"/>
        </w:rPr>
        <w:t xml:space="preserve"> </w:t>
      </w:r>
      <w:r w:rsidR="00DD3D62">
        <w:rPr>
          <w:rFonts w:ascii="Times New Roman" w:hAnsi="Times New Roman" w:cs="Times New Roman"/>
        </w:rPr>
        <w:t xml:space="preserve">some </w:t>
      </w:r>
      <w:r w:rsidR="00837438">
        <w:rPr>
          <w:rFonts w:ascii="Times New Roman" w:hAnsi="Times New Roman" w:cs="Times New Roman"/>
        </w:rPr>
        <w:t>individuals</w:t>
      </w:r>
      <w:r w:rsidR="00DD3D62">
        <w:rPr>
          <w:rFonts w:ascii="Times New Roman" w:hAnsi="Times New Roman" w:cs="Times New Roman"/>
        </w:rPr>
        <w:t xml:space="preserve"> </w:t>
      </w:r>
      <w:r w:rsidR="00837438">
        <w:rPr>
          <w:rFonts w:ascii="Times New Roman" w:hAnsi="Times New Roman" w:cs="Times New Roman"/>
        </w:rPr>
        <w:t xml:space="preserve">to </w:t>
      </w:r>
      <w:r w:rsidR="00DD3D62">
        <w:rPr>
          <w:rFonts w:ascii="Times New Roman" w:hAnsi="Times New Roman" w:cs="Times New Roman"/>
        </w:rPr>
        <w:t xml:space="preserve">remain </w:t>
      </w:r>
      <w:r w:rsidR="00837438">
        <w:rPr>
          <w:rFonts w:ascii="Times New Roman" w:hAnsi="Times New Roman" w:cs="Times New Roman"/>
        </w:rPr>
        <w:t xml:space="preserve">in </w:t>
      </w:r>
      <w:r>
        <w:rPr>
          <w:rFonts w:ascii="Times New Roman" w:hAnsi="Times New Roman" w:cs="Times New Roman"/>
        </w:rPr>
        <w:t xml:space="preserve">LTC </w:t>
      </w:r>
      <w:r w:rsidR="00837438">
        <w:rPr>
          <w:rFonts w:ascii="Times New Roman" w:hAnsi="Times New Roman" w:cs="Times New Roman"/>
        </w:rPr>
        <w:t>facilities</w:t>
      </w:r>
      <w:r w:rsidR="003E45E1">
        <w:rPr>
          <w:rFonts w:ascii="Times New Roman" w:hAnsi="Times New Roman" w:cs="Times New Roman"/>
        </w:rPr>
        <w:t xml:space="preserve">, </w:t>
      </w:r>
      <w:r w:rsidR="00F06C04">
        <w:rPr>
          <w:rFonts w:ascii="Times New Roman" w:hAnsi="Times New Roman" w:cs="Times New Roman"/>
        </w:rPr>
        <w:t xml:space="preserve">and </w:t>
      </w:r>
      <w:r w:rsidR="003E45E1">
        <w:rPr>
          <w:rFonts w:ascii="Times New Roman" w:hAnsi="Times New Roman" w:cs="Times New Roman"/>
        </w:rPr>
        <w:t>others may find it increasingly unaffordable and almost impossible to maintain their residency at all</w:t>
      </w:r>
      <w:r>
        <w:rPr>
          <w:rFonts w:ascii="Times New Roman" w:hAnsi="Times New Roman" w:cs="Times New Roman"/>
        </w:rPr>
        <w:t xml:space="preserve">; and </w:t>
      </w:r>
    </w:p>
    <w:p w14:paraId="38AA056D" w14:textId="425FFE48" w:rsidR="002D0F88" w:rsidRDefault="002D0F88" w:rsidP="0065138B">
      <w:pPr>
        <w:spacing w:line="480" w:lineRule="auto"/>
        <w:ind w:firstLine="720"/>
        <w:jc w:val="both"/>
        <w:rPr>
          <w:rFonts w:ascii="Times New Roman" w:hAnsi="Times New Roman" w:cs="Times New Roman"/>
        </w:rPr>
      </w:pPr>
      <w:r>
        <w:rPr>
          <w:rFonts w:ascii="Times New Roman" w:hAnsi="Times New Roman" w:cs="Times New Roman"/>
        </w:rPr>
        <w:t xml:space="preserve">Whereas, </w:t>
      </w:r>
      <w:r w:rsidR="007D1A50">
        <w:rPr>
          <w:rFonts w:ascii="Times New Roman" w:hAnsi="Times New Roman" w:cs="Times New Roman"/>
        </w:rPr>
        <w:t>According to the Empire Center for Public Policy, w</w:t>
      </w:r>
      <w:r w:rsidR="004648F0">
        <w:rPr>
          <w:rFonts w:ascii="Times New Roman" w:hAnsi="Times New Roman" w:cs="Times New Roman"/>
        </w:rPr>
        <w:t xml:space="preserve">hile </w:t>
      </w:r>
      <w:r>
        <w:rPr>
          <w:rFonts w:ascii="Times New Roman" w:hAnsi="Times New Roman" w:cs="Times New Roman"/>
        </w:rPr>
        <w:t>Medicaid currently pays</w:t>
      </w:r>
      <w:r w:rsidR="004C548C">
        <w:rPr>
          <w:rFonts w:ascii="Times New Roman" w:hAnsi="Times New Roman" w:cs="Times New Roman"/>
        </w:rPr>
        <w:t xml:space="preserve"> LTC fees for </w:t>
      </w:r>
      <w:r>
        <w:rPr>
          <w:rFonts w:ascii="Times New Roman" w:hAnsi="Times New Roman" w:cs="Times New Roman"/>
        </w:rPr>
        <w:t>75</w:t>
      </w:r>
      <w:r w:rsidR="006F6617">
        <w:rPr>
          <w:rFonts w:ascii="Times New Roman" w:hAnsi="Times New Roman" w:cs="Times New Roman"/>
        </w:rPr>
        <w:t xml:space="preserve"> percent </w:t>
      </w:r>
      <w:r>
        <w:rPr>
          <w:rFonts w:ascii="Times New Roman" w:hAnsi="Times New Roman" w:cs="Times New Roman"/>
        </w:rPr>
        <w:t xml:space="preserve">of nursing home residents, New York State (NYS) spends almost as much on home-based personal care as the other </w:t>
      </w:r>
      <w:r w:rsidR="001E235F">
        <w:rPr>
          <w:rFonts w:ascii="Times New Roman" w:hAnsi="Times New Roman" w:cs="Times New Roman"/>
        </w:rPr>
        <w:t>forty-nine</w:t>
      </w:r>
      <w:r>
        <w:rPr>
          <w:rFonts w:ascii="Times New Roman" w:hAnsi="Times New Roman" w:cs="Times New Roman"/>
        </w:rPr>
        <w:t xml:space="preserve"> state</w:t>
      </w:r>
      <w:r w:rsidR="00152FF9">
        <w:rPr>
          <w:rFonts w:ascii="Times New Roman" w:hAnsi="Times New Roman" w:cs="Times New Roman"/>
        </w:rPr>
        <w:t>s</w:t>
      </w:r>
      <w:r>
        <w:rPr>
          <w:rFonts w:ascii="Times New Roman" w:hAnsi="Times New Roman" w:cs="Times New Roman"/>
        </w:rPr>
        <w:t xml:space="preserve"> combined;</w:t>
      </w:r>
      <w:r w:rsidR="00B944D9">
        <w:rPr>
          <w:rFonts w:ascii="Times New Roman" w:hAnsi="Times New Roman" w:cs="Times New Roman"/>
        </w:rPr>
        <w:t xml:space="preserve"> and</w:t>
      </w:r>
    </w:p>
    <w:p w14:paraId="2C57C4DF" w14:textId="67896E76" w:rsidR="00C00461" w:rsidRDefault="00C00461" w:rsidP="00100F8A">
      <w:pPr>
        <w:spacing w:line="480" w:lineRule="auto"/>
        <w:ind w:firstLine="720"/>
        <w:jc w:val="both"/>
        <w:rPr>
          <w:rFonts w:ascii="Times New Roman" w:hAnsi="Times New Roman" w:cs="Times New Roman"/>
        </w:rPr>
      </w:pPr>
      <w:r>
        <w:rPr>
          <w:rFonts w:ascii="Times New Roman" w:hAnsi="Times New Roman" w:cs="Times New Roman"/>
        </w:rPr>
        <w:t>Whereas, A.1499, introduced by New York State Assemblymember Dr. Anna Kelles, and its companion bill, S. 1179, sponsored by New York State Senator Shelley B. Mayer, will establish the New York long term care trust program</w:t>
      </w:r>
      <w:r w:rsidR="00F06C04">
        <w:rPr>
          <w:rFonts w:ascii="Times New Roman" w:hAnsi="Times New Roman" w:cs="Times New Roman"/>
        </w:rPr>
        <w:t xml:space="preserve"> (LTC Trust Program)</w:t>
      </w:r>
      <w:r>
        <w:rPr>
          <w:rFonts w:ascii="Times New Roman" w:hAnsi="Times New Roman" w:cs="Times New Roman"/>
        </w:rPr>
        <w:t xml:space="preserve"> to provide benefits for eligible residents who have paid the required premium contributions and are in need of assistance with at least two activities of daily living as determined by the New York State Department of Health; and </w:t>
      </w:r>
    </w:p>
    <w:p w14:paraId="2D9BAFA7" w14:textId="24A71330" w:rsidR="00065BDE" w:rsidRDefault="00FC5253" w:rsidP="0065138B">
      <w:pPr>
        <w:spacing w:line="480" w:lineRule="auto"/>
        <w:ind w:firstLine="720"/>
        <w:jc w:val="both"/>
        <w:rPr>
          <w:rFonts w:ascii="Times New Roman" w:hAnsi="Times New Roman" w:cs="Times New Roman"/>
        </w:rPr>
      </w:pPr>
      <w:r>
        <w:rPr>
          <w:rFonts w:ascii="Times New Roman" w:hAnsi="Times New Roman" w:cs="Times New Roman"/>
        </w:rPr>
        <w:t xml:space="preserve">Whereas, </w:t>
      </w:r>
      <w:r w:rsidR="002A189D">
        <w:rPr>
          <w:rFonts w:ascii="Times New Roman" w:hAnsi="Times New Roman" w:cs="Times New Roman"/>
        </w:rPr>
        <w:t xml:space="preserve">Under the proposed legislation, </w:t>
      </w:r>
      <w:r w:rsidR="009B5127">
        <w:rPr>
          <w:rFonts w:ascii="Times New Roman" w:hAnsi="Times New Roman" w:cs="Times New Roman"/>
        </w:rPr>
        <w:t>individuals</w:t>
      </w:r>
      <w:r w:rsidR="00065BDE">
        <w:rPr>
          <w:rFonts w:ascii="Times New Roman" w:hAnsi="Times New Roman" w:cs="Times New Roman"/>
        </w:rPr>
        <w:t xml:space="preserve"> must make the required premium contribution</w:t>
      </w:r>
      <w:r w:rsidR="002E0315">
        <w:rPr>
          <w:rFonts w:ascii="Times New Roman" w:hAnsi="Times New Roman" w:cs="Times New Roman"/>
        </w:rPr>
        <w:t>,</w:t>
      </w:r>
      <w:r w:rsidR="00065BDE">
        <w:rPr>
          <w:rFonts w:ascii="Times New Roman" w:hAnsi="Times New Roman" w:cs="Times New Roman"/>
        </w:rPr>
        <w:t xml:space="preserve"> including hav</w:t>
      </w:r>
      <w:r w:rsidR="00A31B42">
        <w:rPr>
          <w:rFonts w:ascii="Times New Roman" w:hAnsi="Times New Roman" w:cs="Times New Roman"/>
        </w:rPr>
        <w:t>ing had</w:t>
      </w:r>
      <w:r w:rsidR="00065BDE">
        <w:rPr>
          <w:rFonts w:ascii="Times New Roman" w:hAnsi="Times New Roman" w:cs="Times New Roman"/>
        </w:rPr>
        <w:t xml:space="preserve"> paid the payroll tax for a set period of 10 years over </w:t>
      </w:r>
      <w:r w:rsidR="00E437A7">
        <w:rPr>
          <w:rFonts w:ascii="Times New Roman" w:hAnsi="Times New Roman" w:cs="Times New Roman"/>
        </w:rPr>
        <w:t>their</w:t>
      </w:r>
      <w:r w:rsidR="00065BDE">
        <w:rPr>
          <w:rFonts w:ascii="Times New Roman" w:hAnsi="Times New Roman" w:cs="Times New Roman"/>
        </w:rPr>
        <w:t xml:space="preserve"> lifetime, or alternatively, a total of </w:t>
      </w:r>
      <w:r w:rsidR="0097561A">
        <w:rPr>
          <w:rFonts w:ascii="Times New Roman" w:hAnsi="Times New Roman" w:cs="Times New Roman"/>
        </w:rPr>
        <w:t>three</w:t>
      </w:r>
      <w:r w:rsidR="00065BDE">
        <w:rPr>
          <w:rFonts w:ascii="Times New Roman" w:hAnsi="Times New Roman" w:cs="Times New Roman"/>
        </w:rPr>
        <w:t xml:space="preserve"> years within the </w:t>
      </w:r>
      <w:r w:rsidR="0065138B">
        <w:rPr>
          <w:rFonts w:ascii="Times New Roman" w:hAnsi="Times New Roman" w:cs="Times New Roman"/>
        </w:rPr>
        <w:t>six</w:t>
      </w:r>
      <w:r w:rsidR="00065BDE">
        <w:rPr>
          <w:rFonts w:ascii="Times New Roman" w:hAnsi="Times New Roman" w:cs="Times New Roman"/>
        </w:rPr>
        <w:t xml:space="preserve"> years immediately preceding </w:t>
      </w:r>
      <w:r w:rsidR="00E437A7">
        <w:rPr>
          <w:rFonts w:ascii="Times New Roman" w:hAnsi="Times New Roman" w:cs="Times New Roman"/>
        </w:rPr>
        <w:t xml:space="preserve">their </w:t>
      </w:r>
      <w:r w:rsidR="00065BDE">
        <w:rPr>
          <w:rFonts w:ascii="Times New Roman" w:hAnsi="Times New Roman" w:cs="Times New Roman"/>
        </w:rPr>
        <w:t>application of benefits; and</w:t>
      </w:r>
    </w:p>
    <w:p w14:paraId="0BA926FE" w14:textId="6AB16C87" w:rsidR="00065BDE" w:rsidRDefault="00065BDE" w:rsidP="002D0DB9">
      <w:pPr>
        <w:spacing w:line="480" w:lineRule="auto"/>
        <w:ind w:firstLine="720"/>
        <w:jc w:val="both"/>
        <w:rPr>
          <w:rFonts w:ascii="Times New Roman" w:hAnsi="Times New Roman" w:cs="Times New Roman"/>
        </w:rPr>
      </w:pPr>
      <w:r>
        <w:rPr>
          <w:rFonts w:ascii="Times New Roman" w:hAnsi="Times New Roman" w:cs="Times New Roman"/>
        </w:rPr>
        <w:lastRenderedPageBreak/>
        <w:t xml:space="preserve">Whereas, Older Workers aged 55 and older need at least </w:t>
      </w:r>
      <w:r w:rsidR="0065138B">
        <w:rPr>
          <w:rFonts w:ascii="Times New Roman" w:hAnsi="Times New Roman" w:cs="Times New Roman"/>
        </w:rPr>
        <w:t>one</w:t>
      </w:r>
      <w:r>
        <w:rPr>
          <w:rFonts w:ascii="Times New Roman" w:hAnsi="Times New Roman" w:cs="Times New Roman"/>
        </w:rPr>
        <w:t xml:space="preserve"> year of payments to receive </w:t>
      </w:r>
      <w:r w:rsidR="00ED39F6">
        <w:rPr>
          <w:rFonts w:ascii="Times New Roman" w:hAnsi="Times New Roman" w:cs="Times New Roman"/>
        </w:rPr>
        <w:t xml:space="preserve">a </w:t>
      </w:r>
      <w:r>
        <w:rPr>
          <w:rFonts w:ascii="Times New Roman" w:hAnsi="Times New Roman" w:cs="Times New Roman"/>
        </w:rPr>
        <w:t>partial one-tenth of the maximum benefit for each year paid</w:t>
      </w:r>
      <w:r w:rsidR="002D0DB9">
        <w:rPr>
          <w:rFonts w:ascii="Times New Roman" w:hAnsi="Times New Roman" w:cs="Times New Roman"/>
        </w:rPr>
        <w:t>, and individuals</w:t>
      </w:r>
      <w:r>
        <w:rPr>
          <w:rFonts w:ascii="Times New Roman" w:hAnsi="Times New Roman" w:cs="Times New Roman"/>
        </w:rPr>
        <w:t xml:space="preserve"> must be at least 18 years of age and not have been disable</w:t>
      </w:r>
      <w:r w:rsidR="00F74036">
        <w:rPr>
          <w:rFonts w:ascii="Times New Roman" w:hAnsi="Times New Roman" w:cs="Times New Roman"/>
        </w:rPr>
        <w:t>d</w:t>
      </w:r>
      <w:r>
        <w:rPr>
          <w:rFonts w:ascii="Times New Roman" w:hAnsi="Times New Roman" w:cs="Times New Roman"/>
        </w:rPr>
        <w:t xml:space="preserve"> before the age of 18; and</w:t>
      </w:r>
    </w:p>
    <w:p w14:paraId="2EA02FB2" w14:textId="18BC7B24" w:rsidR="00065BDE" w:rsidRDefault="00065BDE" w:rsidP="0065138B">
      <w:pPr>
        <w:spacing w:line="480" w:lineRule="auto"/>
        <w:ind w:firstLine="720"/>
        <w:jc w:val="both"/>
        <w:rPr>
          <w:rFonts w:ascii="Times New Roman" w:hAnsi="Times New Roman" w:cs="Times New Roman"/>
        </w:rPr>
      </w:pPr>
      <w:r>
        <w:rPr>
          <w:rFonts w:ascii="Times New Roman" w:hAnsi="Times New Roman" w:cs="Times New Roman"/>
        </w:rPr>
        <w:t xml:space="preserve">Whereas, </w:t>
      </w:r>
      <w:r w:rsidR="002E0315">
        <w:rPr>
          <w:rFonts w:ascii="Times New Roman" w:hAnsi="Times New Roman" w:cs="Times New Roman"/>
        </w:rPr>
        <w:t>All i</w:t>
      </w:r>
      <w:r>
        <w:rPr>
          <w:rFonts w:ascii="Times New Roman" w:hAnsi="Times New Roman" w:cs="Times New Roman"/>
        </w:rPr>
        <w:t xml:space="preserve">ndividuals must be assessed by the </w:t>
      </w:r>
      <w:r w:rsidR="002E0315">
        <w:rPr>
          <w:rFonts w:ascii="Times New Roman" w:hAnsi="Times New Roman" w:cs="Times New Roman"/>
        </w:rPr>
        <w:t xml:space="preserve">New York State </w:t>
      </w:r>
      <w:r>
        <w:rPr>
          <w:rFonts w:ascii="Times New Roman" w:hAnsi="Times New Roman" w:cs="Times New Roman"/>
        </w:rPr>
        <w:t xml:space="preserve">Department of Health as needing help with at least two activities of daily living (ADLs) or supervision for cognitive impairments such as Alzheimer’s or </w:t>
      </w:r>
      <w:r w:rsidR="00F74036">
        <w:rPr>
          <w:rFonts w:ascii="Times New Roman" w:hAnsi="Times New Roman" w:cs="Times New Roman"/>
        </w:rPr>
        <w:t>dementia</w:t>
      </w:r>
      <w:r w:rsidR="002E0315">
        <w:rPr>
          <w:rFonts w:ascii="Times New Roman" w:hAnsi="Times New Roman" w:cs="Times New Roman"/>
        </w:rPr>
        <w:t>; and</w:t>
      </w:r>
    </w:p>
    <w:p w14:paraId="7AED2D57" w14:textId="15102F4D" w:rsidR="002D0F88" w:rsidRDefault="002C69AE" w:rsidP="0065138B">
      <w:pPr>
        <w:spacing w:line="480" w:lineRule="auto"/>
        <w:ind w:firstLine="720"/>
        <w:jc w:val="both"/>
        <w:rPr>
          <w:rFonts w:ascii="Times New Roman" w:hAnsi="Times New Roman" w:cs="Times New Roman"/>
        </w:rPr>
      </w:pPr>
      <w:r>
        <w:rPr>
          <w:rFonts w:ascii="Times New Roman" w:hAnsi="Times New Roman" w:cs="Times New Roman"/>
        </w:rPr>
        <w:t xml:space="preserve">Whereas, New Yorkers who fail to secure LTC </w:t>
      </w:r>
      <w:r w:rsidR="00F06C04">
        <w:rPr>
          <w:rFonts w:ascii="Times New Roman" w:hAnsi="Times New Roman" w:cs="Times New Roman"/>
        </w:rPr>
        <w:t>Trust</w:t>
      </w:r>
      <w:r>
        <w:rPr>
          <w:rFonts w:ascii="Times New Roman" w:hAnsi="Times New Roman" w:cs="Times New Roman"/>
        </w:rPr>
        <w:t xml:space="preserve"> Programs are likely to face severe financial consequences</w:t>
      </w:r>
      <w:r w:rsidR="00AD7D89">
        <w:rPr>
          <w:rFonts w:ascii="Times New Roman" w:hAnsi="Times New Roman" w:cs="Times New Roman"/>
        </w:rPr>
        <w:t>,</w:t>
      </w:r>
      <w:r>
        <w:rPr>
          <w:rFonts w:ascii="Times New Roman" w:hAnsi="Times New Roman" w:cs="Times New Roman"/>
        </w:rPr>
        <w:t xml:space="preserve"> including unmanageable out of pocket expenses </w:t>
      </w:r>
      <w:r w:rsidR="00AD7D89">
        <w:rPr>
          <w:rFonts w:ascii="Times New Roman" w:hAnsi="Times New Roman" w:cs="Times New Roman"/>
        </w:rPr>
        <w:t xml:space="preserve">and </w:t>
      </w:r>
      <w:r>
        <w:rPr>
          <w:rFonts w:ascii="Times New Roman" w:hAnsi="Times New Roman" w:cs="Times New Roman"/>
        </w:rPr>
        <w:t>asset depletion such as a 30 month look-</w:t>
      </w:r>
      <w:r w:rsidR="003366B7">
        <w:rPr>
          <w:rFonts w:ascii="Times New Roman" w:hAnsi="Times New Roman" w:cs="Times New Roman"/>
        </w:rPr>
        <w:t xml:space="preserve">back </w:t>
      </w:r>
      <w:r>
        <w:rPr>
          <w:rFonts w:ascii="Times New Roman" w:hAnsi="Times New Roman" w:cs="Times New Roman"/>
        </w:rPr>
        <w:t xml:space="preserve">period where seniors may lose their homes and others assets to pay for care, </w:t>
      </w:r>
      <w:r w:rsidR="00AD7D89">
        <w:rPr>
          <w:rFonts w:ascii="Times New Roman" w:hAnsi="Times New Roman" w:cs="Times New Roman"/>
        </w:rPr>
        <w:t xml:space="preserve">a </w:t>
      </w:r>
      <w:r>
        <w:rPr>
          <w:rFonts w:ascii="Times New Roman" w:hAnsi="Times New Roman" w:cs="Times New Roman"/>
        </w:rPr>
        <w:t>reduced quality of life</w:t>
      </w:r>
      <w:r w:rsidR="00F06C04">
        <w:rPr>
          <w:rFonts w:ascii="Times New Roman" w:hAnsi="Times New Roman" w:cs="Times New Roman"/>
        </w:rPr>
        <w:t>,</w:t>
      </w:r>
      <w:r w:rsidR="002D0DB9">
        <w:rPr>
          <w:rFonts w:ascii="Times New Roman" w:hAnsi="Times New Roman" w:cs="Times New Roman"/>
        </w:rPr>
        <w:t xml:space="preserve"> </w:t>
      </w:r>
      <w:r>
        <w:rPr>
          <w:rFonts w:ascii="Times New Roman" w:hAnsi="Times New Roman" w:cs="Times New Roman"/>
        </w:rPr>
        <w:t>and</w:t>
      </w:r>
      <w:r w:rsidR="00F06C04">
        <w:rPr>
          <w:rFonts w:ascii="Times New Roman" w:hAnsi="Times New Roman" w:cs="Times New Roman"/>
        </w:rPr>
        <w:t xml:space="preserve"> risk the chance of</w:t>
      </w:r>
      <w:r>
        <w:rPr>
          <w:rFonts w:ascii="Times New Roman" w:hAnsi="Times New Roman" w:cs="Times New Roman"/>
        </w:rPr>
        <w:t xml:space="preserve"> becoming uninsured</w:t>
      </w:r>
      <w:r w:rsidR="00AD7D89">
        <w:rPr>
          <w:rFonts w:ascii="Times New Roman" w:hAnsi="Times New Roman" w:cs="Times New Roman"/>
        </w:rPr>
        <w:t>,</w:t>
      </w:r>
      <w:r w:rsidR="00C2535F">
        <w:rPr>
          <w:rFonts w:ascii="Times New Roman" w:hAnsi="Times New Roman" w:cs="Times New Roman"/>
        </w:rPr>
        <w:t xml:space="preserve"> </w:t>
      </w:r>
      <w:r w:rsidR="00F06C04">
        <w:rPr>
          <w:rFonts w:ascii="Times New Roman" w:hAnsi="Times New Roman" w:cs="Times New Roman"/>
        </w:rPr>
        <w:t xml:space="preserve">which </w:t>
      </w:r>
      <w:r w:rsidR="00F8148B">
        <w:rPr>
          <w:rFonts w:ascii="Times New Roman" w:hAnsi="Times New Roman" w:cs="Times New Roman"/>
        </w:rPr>
        <w:t xml:space="preserve">would leave thousands </w:t>
      </w:r>
      <w:r w:rsidR="002D0DB9">
        <w:rPr>
          <w:rFonts w:ascii="Times New Roman" w:hAnsi="Times New Roman" w:cs="Times New Roman"/>
        </w:rPr>
        <w:t xml:space="preserve">of people </w:t>
      </w:r>
      <w:r w:rsidR="00F8148B">
        <w:rPr>
          <w:rFonts w:ascii="Times New Roman" w:hAnsi="Times New Roman" w:cs="Times New Roman"/>
        </w:rPr>
        <w:t>without coverage for essential and life-saving medical services; and</w:t>
      </w:r>
    </w:p>
    <w:p w14:paraId="6B9EF16F" w14:textId="1887A748" w:rsidR="00F8148B" w:rsidRDefault="00F8148B" w:rsidP="0065138B">
      <w:pPr>
        <w:spacing w:line="480" w:lineRule="auto"/>
        <w:ind w:firstLine="720"/>
        <w:jc w:val="both"/>
        <w:rPr>
          <w:rFonts w:ascii="Times New Roman" w:hAnsi="Times New Roman" w:cs="Times New Roman"/>
        </w:rPr>
      </w:pPr>
      <w:r>
        <w:rPr>
          <w:rFonts w:ascii="Times New Roman" w:hAnsi="Times New Roman" w:cs="Times New Roman"/>
        </w:rPr>
        <w:t xml:space="preserve">Whereas, </w:t>
      </w:r>
      <w:r w:rsidR="00E73936">
        <w:rPr>
          <w:rFonts w:ascii="Times New Roman" w:hAnsi="Times New Roman" w:cs="Times New Roman"/>
        </w:rPr>
        <w:t>Additionally, t</w:t>
      </w:r>
      <w:r>
        <w:rPr>
          <w:rFonts w:ascii="Times New Roman" w:hAnsi="Times New Roman" w:cs="Times New Roman"/>
        </w:rPr>
        <w:t xml:space="preserve">he lack of an LTC </w:t>
      </w:r>
      <w:r w:rsidR="00F06C04">
        <w:rPr>
          <w:rFonts w:ascii="Times New Roman" w:hAnsi="Times New Roman" w:cs="Times New Roman"/>
        </w:rPr>
        <w:t>Trust</w:t>
      </w:r>
      <w:r>
        <w:rPr>
          <w:rFonts w:ascii="Times New Roman" w:hAnsi="Times New Roman" w:cs="Times New Roman"/>
        </w:rPr>
        <w:t xml:space="preserve"> Program stands to put severe strains on nursing home facilities</w:t>
      </w:r>
      <w:r w:rsidR="00117A37">
        <w:rPr>
          <w:rFonts w:ascii="Times New Roman" w:hAnsi="Times New Roman" w:cs="Times New Roman"/>
        </w:rPr>
        <w:t xml:space="preserve"> which might </w:t>
      </w:r>
      <w:r w:rsidR="00F06C04">
        <w:rPr>
          <w:rFonts w:ascii="Times New Roman" w:hAnsi="Times New Roman" w:cs="Times New Roman"/>
        </w:rPr>
        <w:t xml:space="preserve">result in </w:t>
      </w:r>
      <w:r w:rsidR="00DA4902">
        <w:rPr>
          <w:rFonts w:ascii="Times New Roman" w:hAnsi="Times New Roman" w:cs="Times New Roman"/>
        </w:rPr>
        <w:t>closing</w:t>
      </w:r>
      <w:r w:rsidR="00117A37">
        <w:rPr>
          <w:rFonts w:ascii="Times New Roman" w:hAnsi="Times New Roman" w:cs="Times New Roman"/>
        </w:rPr>
        <w:t xml:space="preserve"> programs or force a reduction in staff; and</w:t>
      </w:r>
    </w:p>
    <w:p w14:paraId="26109C92" w14:textId="27A47C51" w:rsidR="00E73936" w:rsidRDefault="00DA4902" w:rsidP="0065138B">
      <w:pPr>
        <w:spacing w:line="480" w:lineRule="auto"/>
        <w:ind w:firstLine="720"/>
        <w:jc w:val="both"/>
        <w:rPr>
          <w:rFonts w:ascii="Times New Roman" w:hAnsi="Times New Roman" w:cs="Times New Roman"/>
        </w:rPr>
      </w:pPr>
      <w:r>
        <w:rPr>
          <w:rFonts w:ascii="Times New Roman" w:hAnsi="Times New Roman" w:cs="Times New Roman"/>
        </w:rPr>
        <w:t xml:space="preserve">Whereas, </w:t>
      </w:r>
      <w:r w:rsidR="00E73936">
        <w:rPr>
          <w:rFonts w:ascii="Times New Roman" w:hAnsi="Times New Roman" w:cs="Times New Roman"/>
        </w:rPr>
        <w:t>According to the New York State Department of Health, as of December 2022, approximately 250,000 people in New York City were enrolled in Managed Long Term Care Plans (MLTPs); and</w:t>
      </w:r>
    </w:p>
    <w:p w14:paraId="406D4E5C" w14:textId="5325D6AC" w:rsidR="00E73936" w:rsidRDefault="00E73936" w:rsidP="0065138B">
      <w:pPr>
        <w:spacing w:line="480" w:lineRule="auto"/>
        <w:ind w:firstLine="720"/>
        <w:jc w:val="both"/>
        <w:rPr>
          <w:rFonts w:ascii="Times New Roman" w:hAnsi="Times New Roman" w:cs="Times New Roman"/>
        </w:rPr>
      </w:pPr>
      <w:r>
        <w:rPr>
          <w:rFonts w:ascii="Times New Roman" w:hAnsi="Times New Roman" w:cs="Times New Roman"/>
        </w:rPr>
        <w:t>Whereas, According to Economic Policy Research Org., failure to access LTC and MLT</w:t>
      </w:r>
      <w:r w:rsidR="00FD5F29">
        <w:rPr>
          <w:rFonts w:ascii="Times New Roman" w:hAnsi="Times New Roman" w:cs="Times New Roman"/>
        </w:rPr>
        <w:t>C</w:t>
      </w:r>
      <w:r w:rsidR="00372A30">
        <w:rPr>
          <w:rFonts w:ascii="Times New Roman" w:hAnsi="Times New Roman" w:cs="Times New Roman"/>
        </w:rPr>
        <w:t>P</w:t>
      </w:r>
      <w:r>
        <w:rPr>
          <w:rFonts w:ascii="Times New Roman" w:hAnsi="Times New Roman" w:cs="Times New Roman"/>
        </w:rPr>
        <w:t xml:space="preserve"> programs in New York City often triggers a “cascading crisis” that negatively impacts health, financial stability and broader health</w:t>
      </w:r>
      <w:r w:rsidR="003109FC">
        <w:rPr>
          <w:rFonts w:ascii="Times New Roman" w:hAnsi="Times New Roman" w:cs="Times New Roman"/>
        </w:rPr>
        <w:t>care</w:t>
      </w:r>
      <w:r>
        <w:rPr>
          <w:rFonts w:ascii="Times New Roman" w:hAnsi="Times New Roman" w:cs="Times New Roman"/>
        </w:rPr>
        <w:t xml:space="preserve"> systems</w:t>
      </w:r>
      <w:r w:rsidR="003109FC">
        <w:rPr>
          <w:rFonts w:ascii="Times New Roman" w:hAnsi="Times New Roman" w:cs="Times New Roman"/>
        </w:rPr>
        <w:t xml:space="preserve"> leading to </w:t>
      </w:r>
      <w:r w:rsidR="00DA4902">
        <w:rPr>
          <w:rFonts w:ascii="Times New Roman" w:hAnsi="Times New Roman" w:cs="Times New Roman"/>
        </w:rPr>
        <w:t>adverse clinical outcomes, worsening of chronic illness resulting in unplanned emergency department hospitalizations an</w:t>
      </w:r>
      <w:r w:rsidR="00AD7D89">
        <w:rPr>
          <w:rFonts w:ascii="Times New Roman" w:hAnsi="Times New Roman" w:cs="Times New Roman"/>
        </w:rPr>
        <w:t>d</w:t>
      </w:r>
      <w:r w:rsidR="00DA4902">
        <w:rPr>
          <w:rFonts w:ascii="Times New Roman" w:hAnsi="Times New Roman" w:cs="Times New Roman"/>
        </w:rPr>
        <w:t xml:space="preserve"> overall family and economic strain</w:t>
      </w:r>
      <w:r w:rsidR="00891A5E">
        <w:rPr>
          <w:rFonts w:ascii="Times New Roman" w:hAnsi="Times New Roman" w:cs="Times New Roman"/>
        </w:rPr>
        <w:t>,</w:t>
      </w:r>
      <w:r w:rsidR="00DA4902">
        <w:rPr>
          <w:rFonts w:ascii="Times New Roman" w:hAnsi="Times New Roman" w:cs="Times New Roman"/>
        </w:rPr>
        <w:t xml:space="preserve"> with the possibility of </w:t>
      </w:r>
      <w:r w:rsidR="00891A5E">
        <w:rPr>
          <w:rFonts w:ascii="Times New Roman" w:hAnsi="Times New Roman" w:cs="Times New Roman"/>
        </w:rPr>
        <w:t xml:space="preserve">a </w:t>
      </w:r>
      <w:r w:rsidR="00DA4902">
        <w:rPr>
          <w:rFonts w:ascii="Times New Roman" w:hAnsi="Times New Roman" w:cs="Times New Roman"/>
        </w:rPr>
        <w:t>permanent nursing home placement</w:t>
      </w:r>
      <w:r w:rsidR="00830BAD">
        <w:rPr>
          <w:rFonts w:ascii="Times New Roman" w:hAnsi="Times New Roman" w:cs="Times New Roman"/>
        </w:rPr>
        <w:t xml:space="preserve">; now, therefore, be it </w:t>
      </w:r>
    </w:p>
    <w:p w14:paraId="39C9F0BA" w14:textId="3BAB21FE" w:rsidR="00DD1DA4" w:rsidRDefault="00830BAD" w:rsidP="0065138B">
      <w:pPr>
        <w:spacing w:line="480" w:lineRule="auto"/>
        <w:ind w:firstLine="720"/>
        <w:jc w:val="both"/>
        <w:rPr>
          <w:rFonts w:ascii="Times New Roman" w:hAnsi="Times New Roman" w:cs="Times New Roman"/>
        </w:rPr>
      </w:pPr>
      <w:r>
        <w:rPr>
          <w:rFonts w:ascii="Times New Roman" w:hAnsi="Times New Roman" w:cs="Times New Roman"/>
        </w:rPr>
        <w:lastRenderedPageBreak/>
        <w:t>Resolved</w:t>
      </w:r>
      <w:r w:rsidR="00DD1DA4">
        <w:rPr>
          <w:rFonts w:ascii="Times New Roman" w:hAnsi="Times New Roman" w:cs="Times New Roman"/>
        </w:rPr>
        <w:t xml:space="preserve">, That the Council of the City of New York calls </w:t>
      </w:r>
      <w:r w:rsidR="00DD1DA4" w:rsidRPr="00580F32">
        <w:rPr>
          <w:rFonts w:ascii="Times New Roman" w:hAnsi="Times New Roman" w:cs="Times New Roman"/>
        </w:rPr>
        <w:t>on the New York State Legislature to pass, and the Governor to sign</w:t>
      </w:r>
      <w:r w:rsidR="00245B18">
        <w:rPr>
          <w:rFonts w:ascii="Times New Roman" w:hAnsi="Times New Roman" w:cs="Times New Roman"/>
        </w:rPr>
        <w:t>,</w:t>
      </w:r>
      <w:r w:rsidR="00DD1DA4" w:rsidRPr="00580F32">
        <w:rPr>
          <w:rFonts w:ascii="Times New Roman" w:hAnsi="Times New Roman" w:cs="Times New Roman"/>
        </w:rPr>
        <w:t xml:space="preserve"> A</w:t>
      </w:r>
      <w:r w:rsidR="00DD1DA4">
        <w:rPr>
          <w:rFonts w:ascii="Times New Roman" w:hAnsi="Times New Roman" w:cs="Times New Roman"/>
        </w:rPr>
        <w:t>.</w:t>
      </w:r>
      <w:r w:rsidR="00DD1DA4" w:rsidRPr="00580F32">
        <w:rPr>
          <w:rFonts w:ascii="Times New Roman" w:hAnsi="Times New Roman" w:cs="Times New Roman"/>
        </w:rPr>
        <w:t>1499/S</w:t>
      </w:r>
      <w:r w:rsidR="00DD1DA4">
        <w:rPr>
          <w:rFonts w:ascii="Times New Roman" w:hAnsi="Times New Roman" w:cs="Times New Roman"/>
        </w:rPr>
        <w:t>.</w:t>
      </w:r>
      <w:r w:rsidR="00DD1DA4" w:rsidRPr="00580F32">
        <w:rPr>
          <w:rFonts w:ascii="Times New Roman" w:hAnsi="Times New Roman" w:cs="Times New Roman"/>
        </w:rPr>
        <w:t>1179</w:t>
      </w:r>
      <w:r w:rsidR="00245B18">
        <w:rPr>
          <w:rFonts w:ascii="Times New Roman" w:hAnsi="Times New Roman" w:cs="Times New Roman"/>
        </w:rPr>
        <w:t>, which would</w:t>
      </w:r>
      <w:r w:rsidR="00DD1DA4" w:rsidRPr="00580F32">
        <w:rPr>
          <w:rFonts w:ascii="Times New Roman" w:hAnsi="Times New Roman" w:cs="Times New Roman"/>
        </w:rPr>
        <w:t xml:space="preserve"> provide long term care benefits for eligible residents</w:t>
      </w:r>
      <w:r w:rsidR="00DD1DA4">
        <w:rPr>
          <w:rFonts w:ascii="Times New Roman" w:hAnsi="Times New Roman" w:cs="Times New Roman"/>
        </w:rPr>
        <w:t>.</w:t>
      </w:r>
    </w:p>
    <w:p w14:paraId="19DFE13A" w14:textId="77777777" w:rsidR="00DD1DA4" w:rsidRDefault="00DD1DA4" w:rsidP="0065138B">
      <w:pPr>
        <w:spacing w:line="480" w:lineRule="auto"/>
        <w:jc w:val="both"/>
        <w:rPr>
          <w:rFonts w:ascii="Times New Roman" w:hAnsi="Times New Roman" w:cs="Times New Roman"/>
        </w:rPr>
      </w:pPr>
    </w:p>
    <w:p w14:paraId="25BA2C2E" w14:textId="6A9B2579" w:rsidR="00DD1DA4" w:rsidRDefault="00DD1DA4" w:rsidP="0065138B">
      <w:pPr>
        <w:spacing w:after="0" w:line="240" w:lineRule="auto"/>
        <w:jc w:val="both"/>
        <w:rPr>
          <w:rFonts w:ascii="Times New Roman" w:hAnsi="Times New Roman" w:cs="Times New Roman"/>
          <w:sz w:val="20"/>
          <w:szCs w:val="20"/>
        </w:rPr>
      </w:pPr>
      <w:r w:rsidRPr="00DD1DA4">
        <w:rPr>
          <w:rFonts w:ascii="Times New Roman" w:hAnsi="Times New Roman" w:cs="Times New Roman"/>
          <w:sz w:val="20"/>
          <w:szCs w:val="20"/>
        </w:rPr>
        <w:t>LS 21587</w:t>
      </w:r>
    </w:p>
    <w:p w14:paraId="34BE4E63" w14:textId="6C420810" w:rsidR="00DD1DA4" w:rsidRDefault="00DD1DA4" w:rsidP="006513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r w:rsidR="0071753E">
        <w:rPr>
          <w:rFonts w:ascii="Times New Roman" w:hAnsi="Times New Roman" w:cs="Times New Roman"/>
          <w:sz w:val="20"/>
          <w:szCs w:val="20"/>
        </w:rPr>
        <w:t>17</w:t>
      </w:r>
      <w:r>
        <w:rPr>
          <w:rFonts w:ascii="Times New Roman" w:hAnsi="Times New Roman" w:cs="Times New Roman"/>
          <w:sz w:val="20"/>
          <w:szCs w:val="20"/>
        </w:rPr>
        <w:t>/26</w:t>
      </w:r>
    </w:p>
    <w:p w14:paraId="6B15306C" w14:textId="19F5ED44" w:rsidR="00221C25" w:rsidRPr="00F74036" w:rsidRDefault="00DD1DA4" w:rsidP="006513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CD</w:t>
      </w:r>
    </w:p>
    <w:sectPr w:rsidR="00221C25" w:rsidRPr="00F7403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76700" w14:textId="77777777" w:rsidR="00817370" w:rsidRDefault="00817370" w:rsidP="00CF2313">
      <w:pPr>
        <w:spacing w:after="0" w:line="240" w:lineRule="auto"/>
      </w:pPr>
      <w:r>
        <w:separator/>
      </w:r>
    </w:p>
  </w:endnote>
  <w:endnote w:type="continuationSeparator" w:id="0">
    <w:p w14:paraId="065CB784" w14:textId="77777777" w:rsidR="00817370" w:rsidRDefault="00817370" w:rsidP="00CF2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039054"/>
      <w:docPartObj>
        <w:docPartGallery w:val="Page Numbers (Bottom of Page)"/>
        <w:docPartUnique/>
      </w:docPartObj>
    </w:sdtPr>
    <w:sdtEndPr>
      <w:rPr>
        <w:noProof/>
      </w:rPr>
    </w:sdtEndPr>
    <w:sdtContent>
      <w:p w14:paraId="5E0B0D84" w14:textId="04E9391B" w:rsidR="00CF2313" w:rsidRDefault="00CF23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7EEC0C" w14:textId="77777777" w:rsidR="00CF2313" w:rsidRDefault="00CF23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DFB95" w14:textId="77777777" w:rsidR="00817370" w:rsidRDefault="00817370" w:rsidP="00CF2313">
      <w:pPr>
        <w:spacing w:after="0" w:line="240" w:lineRule="auto"/>
      </w:pPr>
      <w:r>
        <w:separator/>
      </w:r>
    </w:p>
  </w:footnote>
  <w:footnote w:type="continuationSeparator" w:id="0">
    <w:p w14:paraId="65F248CD" w14:textId="77777777" w:rsidR="00817370" w:rsidRDefault="00817370" w:rsidP="00CF23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AF4"/>
    <w:rsid w:val="000158B5"/>
    <w:rsid w:val="00042B39"/>
    <w:rsid w:val="00053043"/>
    <w:rsid w:val="00065BDE"/>
    <w:rsid w:val="000E2011"/>
    <w:rsid w:val="000E27DC"/>
    <w:rsid w:val="00100F8A"/>
    <w:rsid w:val="00117A37"/>
    <w:rsid w:val="00152FF9"/>
    <w:rsid w:val="001B4CC4"/>
    <w:rsid w:val="001E235F"/>
    <w:rsid w:val="001E60CD"/>
    <w:rsid w:val="001E75E6"/>
    <w:rsid w:val="00215783"/>
    <w:rsid w:val="00221C25"/>
    <w:rsid w:val="00245B18"/>
    <w:rsid w:val="002512E8"/>
    <w:rsid w:val="00271090"/>
    <w:rsid w:val="002A189D"/>
    <w:rsid w:val="002A5304"/>
    <w:rsid w:val="002C69AE"/>
    <w:rsid w:val="002D0DB9"/>
    <w:rsid w:val="002D0F88"/>
    <w:rsid w:val="002D44C5"/>
    <w:rsid w:val="002E0315"/>
    <w:rsid w:val="002E62C1"/>
    <w:rsid w:val="003109FC"/>
    <w:rsid w:val="003366B7"/>
    <w:rsid w:val="00372A30"/>
    <w:rsid w:val="003A728A"/>
    <w:rsid w:val="003B73E7"/>
    <w:rsid w:val="003E45E1"/>
    <w:rsid w:val="00412512"/>
    <w:rsid w:val="00423E83"/>
    <w:rsid w:val="00424182"/>
    <w:rsid w:val="00447CF8"/>
    <w:rsid w:val="004648F0"/>
    <w:rsid w:val="004C548C"/>
    <w:rsid w:val="004C6F38"/>
    <w:rsid w:val="004D6D31"/>
    <w:rsid w:val="00550D0C"/>
    <w:rsid w:val="005718D9"/>
    <w:rsid w:val="00580F32"/>
    <w:rsid w:val="00591B49"/>
    <w:rsid w:val="005C7DC7"/>
    <w:rsid w:val="00615FA0"/>
    <w:rsid w:val="0064251B"/>
    <w:rsid w:val="0065138B"/>
    <w:rsid w:val="00687298"/>
    <w:rsid w:val="006A532D"/>
    <w:rsid w:val="006D21FB"/>
    <w:rsid w:val="006F6617"/>
    <w:rsid w:val="0071753E"/>
    <w:rsid w:val="00753AB8"/>
    <w:rsid w:val="00757545"/>
    <w:rsid w:val="007862AD"/>
    <w:rsid w:val="007A6C1A"/>
    <w:rsid w:val="007B388E"/>
    <w:rsid w:val="007B7D46"/>
    <w:rsid w:val="007D1A50"/>
    <w:rsid w:val="007F00DA"/>
    <w:rsid w:val="00817370"/>
    <w:rsid w:val="00830BAD"/>
    <w:rsid w:val="00837438"/>
    <w:rsid w:val="00883B82"/>
    <w:rsid w:val="00891A5E"/>
    <w:rsid w:val="0089339E"/>
    <w:rsid w:val="008B1A22"/>
    <w:rsid w:val="008C5AF4"/>
    <w:rsid w:val="008C67EF"/>
    <w:rsid w:val="008C7A5F"/>
    <w:rsid w:val="0097561A"/>
    <w:rsid w:val="00993EF1"/>
    <w:rsid w:val="00996008"/>
    <w:rsid w:val="009B5127"/>
    <w:rsid w:val="009D63B4"/>
    <w:rsid w:val="00A216BB"/>
    <w:rsid w:val="00A31B42"/>
    <w:rsid w:val="00A51D43"/>
    <w:rsid w:val="00A76148"/>
    <w:rsid w:val="00AB5031"/>
    <w:rsid w:val="00AD3570"/>
    <w:rsid w:val="00AD7D89"/>
    <w:rsid w:val="00AE2F10"/>
    <w:rsid w:val="00B42047"/>
    <w:rsid w:val="00B73E98"/>
    <w:rsid w:val="00B820CD"/>
    <w:rsid w:val="00B944D9"/>
    <w:rsid w:val="00C00461"/>
    <w:rsid w:val="00C2535F"/>
    <w:rsid w:val="00C44984"/>
    <w:rsid w:val="00C508EB"/>
    <w:rsid w:val="00CF2313"/>
    <w:rsid w:val="00D16C44"/>
    <w:rsid w:val="00D21BC5"/>
    <w:rsid w:val="00DA4902"/>
    <w:rsid w:val="00DC0FBE"/>
    <w:rsid w:val="00DC1545"/>
    <w:rsid w:val="00DD1DA4"/>
    <w:rsid w:val="00DD3D62"/>
    <w:rsid w:val="00DF1BF8"/>
    <w:rsid w:val="00E16A63"/>
    <w:rsid w:val="00E175AE"/>
    <w:rsid w:val="00E437A7"/>
    <w:rsid w:val="00E73936"/>
    <w:rsid w:val="00E831A0"/>
    <w:rsid w:val="00E83821"/>
    <w:rsid w:val="00EA452B"/>
    <w:rsid w:val="00ED39F6"/>
    <w:rsid w:val="00EE3442"/>
    <w:rsid w:val="00F06C04"/>
    <w:rsid w:val="00F15C94"/>
    <w:rsid w:val="00F216A7"/>
    <w:rsid w:val="00F573E4"/>
    <w:rsid w:val="00F643AD"/>
    <w:rsid w:val="00F74036"/>
    <w:rsid w:val="00F8148B"/>
    <w:rsid w:val="00F84F10"/>
    <w:rsid w:val="00F86A01"/>
    <w:rsid w:val="00FA6D29"/>
    <w:rsid w:val="00FB4889"/>
    <w:rsid w:val="00FC1438"/>
    <w:rsid w:val="00FC5253"/>
    <w:rsid w:val="00FD5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202F1"/>
  <w15:chartTrackingRefBased/>
  <w15:docId w15:val="{F004B89F-D82A-4E78-B06B-77CFCB016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5A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5A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5A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5A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5A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5A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5A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5A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5A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A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5A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5A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5A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5A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5A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5A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5A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5AF4"/>
    <w:rPr>
      <w:rFonts w:eastAsiaTheme="majorEastAsia" w:cstheme="majorBidi"/>
      <w:color w:val="272727" w:themeColor="text1" w:themeTint="D8"/>
    </w:rPr>
  </w:style>
  <w:style w:type="paragraph" w:styleId="Title">
    <w:name w:val="Title"/>
    <w:basedOn w:val="Normal"/>
    <w:next w:val="Normal"/>
    <w:link w:val="TitleChar"/>
    <w:uiPriority w:val="10"/>
    <w:qFormat/>
    <w:rsid w:val="008C5A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5A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5A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5A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5AF4"/>
    <w:pPr>
      <w:spacing w:before="160"/>
      <w:jc w:val="center"/>
    </w:pPr>
    <w:rPr>
      <w:i/>
      <w:iCs/>
      <w:color w:val="404040" w:themeColor="text1" w:themeTint="BF"/>
    </w:rPr>
  </w:style>
  <w:style w:type="character" w:customStyle="1" w:styleId="QuoteChar">
    <w:name w:val="Quote Char"/>
    <w:basedOn w:val="DefaultParagraphFont"/>
    <w:link w:val="Quote"/>
    <w:uiPriority w:val="29"/>
    <w:rsid w:val="008C5AF4"/>
    <w:rPr>
      <w:i/>
      <w:iCs/>
      <w:color w:val="404040" w:themeColor="text1" w:themeTint="BF"/>
    </w:rPr>
  </w:style>
  <w:style w:type="paragraph" w:styleId="ListParagraph">
    <w:name w:val="List Paragraph"/>
    <w:basedOn w:val="Normal"/>
    <w:uiPriority w:val="34"/>
    <w:qFormat/>
    <w:rsid w:val="008C5AF4"/>
    <w:pPr>
      <w:ind w:left="720"/>
      <w:contextualSpacing/>
    </w:pPr>
  </w:style>
  <w:style w:type="character" w:styleId="IntenseEmphasis">
    <w:name w:val="Intense Emphasis"/>
    <w:basedOn w:val="DefaultParagraphFont"/>
    <w:uiPriority w:val="21"/>
    <w:qFormat/>
    <w:rsid w:val="008C5AF4"/>
    <w:rPr>
      <w:i/>
      <w:iCs/>
      <w:color w:val="0F4761" w:themeColor="accent1" w:themeShade="BF"/>
    </w:rPr>
  </w:style>
  <w:style w:type="paragraph" w:styleId="IntenseQuote">
    <w:name w:val="Intense Quote"/>
    <w:basedOn w:val="Normal"/>
    <w:next w:val="Normal"/>
    <w:link w:val="IntenseQuoteChar"/>
    <w:uiPriority w:val="30"/>
    <w:qFormat/>
    <w:rsid w:val="008C5A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5AF4"/>
    <w:rPr>
      <w:i/>
      <w:iCs/>
      <w:color w:val="0F4761" w:themeColor="accent1" w:themeShade="BF"/>
    </w:rPr>
  </w:style>
  <w:style w:type="character" w:styleId="IntenseReference">
    <w:name w:val="Intense Reference"/>
    <w:basedOn w:val="DefaultParagraphFont"/>
    <w:uiPriority w:val="32"/>
    <w:qFormat/>
    <w:rsid w:val="008C5AF4"/>
    <w:rPr>
      <w:b/>
      <w:bCs/>
      <w:smallCaps/>
      <w:color w:val="0F4761" w:themeColor="accent1" w:themeShade="BF"/>
      <w:spacing w:val="5"/>
    </w:rPr>
  </w:style>
  <w:style w:type="character" w:styleId="Hyperlink">
    <w:name w:val="Hyperlink"/>
    <w:basedOn w:val="DefaultParagraphFont"/>
    <w:uiPriority w:val="99"/>
    <w:unhideWhenUsed/>
    <w:rsid w:val="00042B39"/>
    <w:rPr>
      <w:color w:val="467886" w:themeColor="hyperlink"/>
      <w:u w:val="single"/>
    </w:rPr>
  </w:style>
  <w:style w:type="character" w:styleId="UnresolvedMention">
    <w:name w:val="Unresolved Mention"/>
    <w:basedOn w:val="DefaultParagraphFont"/>
    <w:uiPriority w:val="99"/>
    <w:semiHidden/>
    <w:unhideWhenUsed/>
    <w:rsid w:val="00042B39"/>
    <w:rPr>
      <w:color w:val="605E5C"/>
      <w:shd w:val="clear" w:color="auto" w:fill="E1DFDD"/>
    </w:rPr>
  </w:style>
  <w:style w:type="paragraph" w:styleId="Header">
    <w:name w:val="header"/>
    <w:basedOn w:val="Normal"/>
    <w:link w:val="HeaderChar"/>
    <w:uiPriority w:val="99"/>
    <w:unhideWhenUsed/>
    <w:rsid w:val="00CF2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313"/>
  </w:style>
  <w:style w:type="paragraph" w:styleId="Footer">
    <w:name w:val="footer"/>
    <w:basedOn w:val="Normal"/>
    <w:link w:val="FooterChar"/>
    <w:uiPriority w:val="99"/>
    <w:unhideWhenUsed/>
    <w:rsid w:val="00CF2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313"/>
  </w:style>
  <w:style w:type="paragraph" w:styleId="Revision">
    <w:name w:val="Revision"/>
    <w:hidden/>
    <w:uiPriority w:val="99"/>
    <w:semiHidden/>
    <w:rsid w:val="00E831A0"/>
    <w:pPr>
      <w:spacing w:after="0" w:line="240" w:lineRule="auto"/>
    </w:pPr>
  </w:style>
  <w:style w:type="character" w:styleId="CommentReference">
    <w:name w:val="annotation reference"/>
    <w:basedOn w:val="DefaultParagraphFont"/>
    <w:uiPriority w:val="99"/>
    <w:semiHidden/>
    <w:unhideWhenUsed/>
    <w:rsid w:val="00E831A0"/>
    <w:rPr>
      <w:sz w:val="16"/>
      <w:szCs w:val="16"/>
    </w:rPr>
  </w:style>
  <w:style w:type="paragraph" w:styleId="CommentText">
    <w:name w:val="annotation text"/>
    <w:basedOn w:val="Normal"/>
    <w:link w:val="CommentTextChar"/>
    <w:uiPriority w:val="99"/>
    <w:unhideWhenUsed/>
    <w:rsid w:val="00E831A0"/>
    <w:pPr>
      <w:spacing w:line="240" w:lineRule="auto"/>
    </w:pPr>
    <w:rPr>
      <w:sz w:val="20"/>
      <w:szCs w:val="20"/>
    </w:rPr>
  </w:style>
  <w:style w:type="character" w:customStyle="1" w:styleId="CommentTextChar">
    <w:name w:val="Comment Text Char"/>
    <w:basedOn w:val="DefaultParagraphFont"/>
    <w:link w:val="CommentText"/>
    <w:uiPriority w:val="99"/>
    <w:rsid w:val="00E831A0"/>
    <w:rPr>
      <w:sz w:val="20"/>
      <w:szCs w:val="20"/>
    </w:rPr>
  </w:style>
  <w:style w:type="paragraph" w:styleId="CommentSubject">
    <w:name w:val="annotation subject"/>
    <w:basedOn w:val="CommentText"/>
    <w:next w:val="CommentText"/>
    <w:link w:val="CommentSubjectChar"/>
    <w:uiPriority w:val="99"/>
    <w:semiHidden/>
    <w:unhideWhenUsed/>
    <w:rsid w:val="00E831A0"/>
    <w:rPr>
      <w:b/>
      <w:bCs/>
    </w:rPr>
  </w:style>
  <w:style w:type="character" w:customStyle="1" w:styleId="CommentSubjectChar">
    <w:name w:val="Comment Subject Char"/>
    <w:basedOn w:val="CommentTextChar"/>
    <w:link w:val="CommentSubject"/>
    <w:uiPriority w:val="99"/>
    <w:semiHidden/>
    <w:rsid w:val="00E831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6A3BD-7C35-4B04-85B3-12D5D0F99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Dwyer, Cristy</dc:creator>
  <cp:keywords/>
  <dc:description/>
  <cp:lastModifiedBy>Martin, William</cp:lastModifiedBy>
  <cp:revision>10</cp:revision>
  <cp:lastPrinted>2026-02-05T20:35:00Z</cp:lastPrinted>
  <dcterms:created xsi:type="dcterms:W3CDTF">2026-02-19T17:15:00Z</dcterms:created>
  <dcterms:modified xsi:type="dcterms:W3CDTF">2026-03-10T20:04:00Z</dcterms:modified>
</cp:coreProperties>
</file>