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877C2" w14:textId="07FDA437" w:rsidR="004E1CF2" w:rsidRDefault="004E7A6F" w:rsidP="00E97376">
      <w:pPr>
        <w:ind w:firstLine="0"/>
        <w:jc w:val="center"/>
      </w:pPr>
      <w:r>
        <w:t xml:space="preserve">Proposed </w:t>
      </w:r>
      <w:r w:rsidR="004E1CF2">
        <w:t>Int. No.</w:t>
      </w:r>
      <w:r w:rsidR="00E07B04">
        <w:t xml:space="preserve"> </w:t>
      </w:r>
      <w:r w:rsidR="00185AAA">
        <w:t>692</w:t>
      </w:r>
      <w:r>
        <w:t>-A</w:t>
      </w:r>
    </w:p>
    <w:p w14:paraId="7117371F" w14:textId="77777777" w:rsidR="00E97376" w:rsidRDefault="00E97376" w:rsidP="00E97376">
      <w:pPr>
        <w:ind w:firstLine="0"/>
        <w:jc w:val="center"/>
      </w:pPr>
    </w:p>
    <w:p w14:paraId="44F35F12" w14:textId="77777777" w:rsidR="001D65EA" w:rsidRDefault="001D65EA" w:rsidP="001D65EA">
      <w:pPr>
        <w:autoSpaceDE w:val="0"/>
        <w:autoSpaceDN w:val="0"/>
        <w:adjustRightInd w:val="0"/>
        <w:spacing w:line="276" w:lineRule="auto"/>
        <w:ind w:firstLine="0"/>
        <w:jc w:val="both"/>
        <w:rPr>
          <w:rFonts w:eastAsia="Calibri"/>
        </w:rPr>
      </w:pPr>
      <w:r>
        <w:rPr>
          <w:rFonts w:eastAsia="Calibri"/>
        </w:rPr>
        <w:t>By Council Members De La Rosa, Schulman, Joseph, Maloney, Won, Louis, Encarnación, Narcisse, Hankerson, Gutiérrez, Brewer, Dinowitz, Krishnan, Abreu, Epstein, Gennaro, Aldebol, Wong, Nurse, Marte, Hudson, Santosuosso, Banks, Cabán, Hanif, Salaam, Ossé, Hanks, J. Sanchez, Lee, Thomas-Henry, P. Sanchez, Avilés, Restler, Riley, Zhuang, Ung, Stevens, Brooks-Powers, Feliz, Farías, Wilson, Ariola, Paladino, Morano, Vernikov and the Public Advocate (Mr. Williams) (in conjunction with the Bronx, Brooklyn, Queens and Manhattan Borough Presidents)</w:t>
      </w:r>
    </w:p>
    <w:p w14:paraId="31E1FA21" w14:textId="77777777" w:rsidR="00202510" w:rsidRDefault="00202510" w:rsidP="000F477F">
      <w:pPr>
        <w:pStyle w:val="BodyText"/>
        <w:spacing w:line="240" w:lineRule="auto"/>
        <w:ind w:firstLine="0"/>
      </w:pPr>
    </w:p>
    <w:p w14:paraId="7F38DF22" w14:textId="77777777" w:rsidR="00E07B04" w:rsidRPr="00E07B04" w:rsidRDefault="00E07B04" w:rsidP="007101A2">
      <w:pPr>
        <w:pStyle w:val="BodyText"/>
        <w:spacing w:line="240" w:lineRule="auto"/>
        <w:ind w:firstLine="0"/>
        <w:rPr>
          <w:vanish/>
        </w:rPr>
      </w:pPr>
      <w:r w:rsidRPr="00E07B04">
        <w:rPr>
          <w:vanish/>
        </w:rPr>
        <w:t>..Title</w:t>
      </w:r>
    </w:p>
    <w:p w14:paraId="0A4E4C75" w14:textId="4D61D03E" w:rsidR="004E1CF2" w:rsidRPr="00CE789A" w:rsidRDefault="00E07B04" w:rsidP="007101A2">
      <w:pPr>
        <w:pStyle w:val="BodyText"/>
        <w:spacing w:line="240" w:lineRule="auto"/>
        <w:ind w:firstLine="0"/>
      </w:pPr>
      <w:r>
        <w:t>A Local Law i</w:t>
      </w:r>
      <w:r w:rsidR="001A43FC">
        <w:t>n</w:t>
      </w:r>
      <w:r w:rsidR="004E1CF2">
        <w:t xml:space="preserve"> relation to</w:t>
      </w:r>
      <w:r w:rsidR="00873B26">
        <w:t xml:space="preserve"> </w:t>
      </w:r>
      <w:r w:rsidR="008A0C97">
        <w:t>workforce stabilization payments</w:t>
      </w:r>
      <w:r w:rsidR="000A0B80">
        <w:t xml:space="preserve"> for school paraprofessionals</w:t>
      </w:r>
      <w:r w:rsidR="000428F9">
        <w:t xml:space="preserve">, and providing for the repeal </w:t>
      </w:r>
      <w:r w:rsidR="00CE789A">
        <w:t>of such local law upon the expiration thereof</w:t>
      </w:r>
    </w:p>
    <w:p w14:paraId="0E28584E" w14:textId="60E78AB4" w:rsidR="00E07B04" w:rsidRPr="00E07B04" w:rsidRDefault="00E07B04" w:rsidP="007101A2">
      <w:pPr>
        <w:pStyle w:val="BodyText"/>
        <w:spacing w:line="240" w:lineRule="auto"/>
        <w:ind w:firstLine="0"/>
        <w:rPr>
          <w:vanish/>
        </w:rPr>
      </w:pPr>
      <w:r w:rsidRPr="00E07B04">
        <w:rPr>
          <w:vanish/>
        </w:rPr>
        <w:t>..Body</w:t>
      </w:r>
    </w:p>
    <w:p w14:paraId="78D7E71D" w14:textId="77777777" w:rsidR="004E1CF2" w:rsidRDefault="004E1CF2" w:rsidP="007101A2">
      <w:pPr>
        <w:pStyle w:val="BodyText"/>
        <w:spacing w:line="240" w:lineRule="auto"/>
        <w:ind w:firstLine="0"/>
        <w:rPr>
          <w:u w:val="single"/>
        </w:rPr>
      </w:pPr>
    </w:p>
    <w:p w14:paraId="0DCA2FBC" w14:textId="77777777" w:rsidR="004E1CF2" w:rsidRDefault="004E1CF2" w:rsidP="007101A2">
      <w:pPr>
        <w:ind w:firstLine="0"/>
        <w:jc w:val="both"/>
      </w:pPr>
      <w:r>
        <w:rPr>
          <w:u w:val="single"/>
        </w:rPr>
        <w:t>Be it enacted by the Council as follows</w:t>
      </w:r>
      <w:r w:rsidRPr="005B5DE4">
        <w:rPr>
          <w:u w:val="single"/>
        </w:rPr>
        <w:t>:</w:t>
      </w:r>
    </w:p>
    <w:p w14:paraId="2095FDDD" w14:textId="77777777" w:rsidR="004E1CF2" w:rsidRDefault="004E1CF2" w:rsidP="006662DF">
      <w:pPr>
        <w:jc w:val="both"/>
      </w:pPr>
    </w:p>
    <w:p w14:paraId="3538D476"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603B9027" w14:textId="181FA2EA" w:rsidR="00595589" w:rsidRPr="00497233" w:rsidRDefault="007101A2" w:rsidP="00595589">
      <w:pPr>
        <w:spacing w:line="480" w:lineRule="auto"/>
        <w:jc w:val="both"/>
        <w:rPr>
          <w:u w:val="single"/>
        </w:rPr>
      </w:pPr>
      <w:r>
        <w:t>S</w:t>
      </w:r>
      <w:r w:rsidR="004E1CF2">
        <w:t>ection 1.</w:t>
      </w:r>
      <w:r w:rsidR="007E79D5">
        <w:t xml:space="preserve"> </w:t>
      </w:r>
      <w:r w:rsidR="00AD3D48">
        <w:t xml:space="preserve">Legislative intent and findings. The council finds and declares that </w:t>
      </w:r>
      <w:r w:rsidR="00AD3D48" w:rsidRPr="00AD3D48">
        <w:rPr>
          <w:lang w:val="en"/>
        </w:rPr>
        <w:t>(i)</w:t>
      </w:r>
      <w:r w:rsidR="000A0B80">
        <w:rPr>
          <w:lang w:val="en"/>
        </w:rPr>
        <w:t xml:space="preserve"> the city</w:t>
      </w:r>
      <w:r w:rsidR="008A0C97">
        <w:rPr>
          <w:lang w:val="en"/>
        </w:rPr>
        <w:t xml:space="preserve"> of New York</w:t>
      </w:r>
      <w:r w:rsidR="000A0B80">
        <w:rPr>
          <w:lang w:val="en"/>
        </w:rPr>
        <w:t xml:space="preserve"> has experienced persistent difficulties in recruiting and retaining school paraprofessionals</w:t>
      </w:r>
      <w:r w:rsidR="00D35C76">
        <w:rPr>
          <w:lang w:val="en"/>
        </w:rPr>
        <w:t xml:space="preserve"> due to low rates of pay</w:t>
      </w:r>
      <w:r w:rsidR="000A0B80">
        <w:rPr>
          <w:lang w:val="en"/>
        </w:rPr>
        <w:t>, resulting in staffing shortages</w:t>
      </w:r>
      <w:r w:rsidR="00590ED5">
        <w:rPr>
          <w:lang w:val="en"/>
        </w:rPr>
        <w:t xml:space="preserve"> and turnover</w:t>
      </w:r>
      <w:r w:rsidR="000A0B80">
        <w:rPr>
          <w:lang w:val="en"/>
        </w:rPr>
        <w:t xml:space="preserve"> that impair </w:t>
      </w:r>
      <w:r w:rsidR="008A0C97">
        <w:rPr>
          <w:lang w:val="en"/>
        </w:rPr>
        <w:t xml:space="preserve">the </w:t>
      </w:r>
      <w:r w:rsidR="000A0B80">
        <w:rPr>
          <w:lang w:val="en"/>
        </w:rPr>
        <w:t xml:space="preserve">continuity of educational and student-support services, including critical services for students with disabilities; </w:t>
      </w:r>
      <w:r w:rsidR="00D35C76">
        <w:rPr>
          <w:lang w:val="en"/>
        </w:rPr>
        <w:t>(ii) the city of New York has a moral, ethical, and legal obligation to make available a free appropriate public education to eligible children with disabilities, including through appropriate staffing ratios</w:t>
      </w:r>
      <w:r w:rsidR="00773D47">
        <w:rPr>
          <w:lang w:val="en"/>
        </w:rPr>
        <w:t>, individualized services,</w:t>
      </w:r>
      <w:r w:rsidR="00D35C76">
        <w:rPr>
          <w:lang w:val="en"/>
        </w:rPr>
        <w:t xml:space="preserve"> and meaningful teaching supports; </w:t>
      </w:r>
      <w:r w:rsidR="000A0B80">
        <w:rPr>
          <w:lang w:val="en"/>
        </w:rPr>
        <w:t>(ii</w:t>
      </w:r>
      <w:r w:rsidR="00D35C76">
        <w:rPr>
          <w:lang w:val="en"/>
        </w:rPr>
        <w:t>i</w:t>
      </w:r>
      <w:r w:rsidR="000A0B80">
        <w:rPr>
          <w:lang w:val="en"/>
        </w:rPr>
        <w:t xml:space="preserve">) maintaining a stable </w:t>
      </w:r>
      <w:r w:rsidR="008A0C97">
        <w:rPr>
          <w:lang w:val="en"/>
        </w:rPr>
        <w:t xml:space="preserve">school </w:t>
      </w:r>
      <w:r w:rsidR="000A0B80">
        <w:rPr>
          <w:lang w:val="en"/>
        </w:rPr>
        <w:t>paraprofessional workforce is necessary to protect student safety and to ensure the effective delivery of instructional and support services in school</w:t>
      </w:r>
      <w:r w:rsidR="008A0C97">
        <w:rPr>
          <w:lang w:val="en"/>
        </w:rPr>
        <w:t>s</w:t>
      </w:r>
      <w:r w:rsidR="000A0B80">
        <w:rPr>
          <w:lang w:val="en"/>
        </w:rPr>
        <w:t>; (</w:t>
      </w:r>
      <w:r w:rsidR="00D35C76">
        <w:rPr>
          <w:lang w:val="en"/>
        </w:rPr>
        <w:t>iv</w:t>
      </w:r>
      <w:r w:rsidR="000A0B80">
        <w:rPr>
          <w:lang w:val="en"/>
        </w:rPr>
        <w:t xml:space="preserve">) </w:t>
      </w:r>
      <w:r w:rsidR="00590ED5">
        <w:rPr>
          <w:lang w:val="en"/>
        </w:rPr>
        <w:t>workforce stabilization</w:t>
      </w:r>
      <w:r w:rsidR="000A0B80">
        <w:rPr>
          <w:lang w:val="en"/>
        </w:rPr>
        <w:t xml:space="preserve"> </w:t>
      </w:r>
      <w:r w:rsidR="00590ED5">
        <w:rPr>
          <w:lang w:val="en"/>
        </w:rPr>
        <w:t>payments are</w:t>
      </w:r>
      <w:r w:rsidR="000A0B80">
        <w:rPr>
          <w:lang w:val="en"/>
        </w:rPr>
        <w:t xml:space="preserve"> necessary to address </w:t>
      </w:r>
      <w:r w:rsidR="00D35C76">
        <w:rPr>
          <w:lang w:val="en"/>
        </w:rPr>
        <w:t xml:space="preserve">such </w:t>
      </w:r>
      <w:r w:rsidR="00D37A1F">
        <w:rPr>
          <w:lang w:val="en"/>
        </w:rPr>
        <w:t>emergency</w:t>
      </w:r>
      <w:r w:rsidR="000A0B80">
        <w:rPr>
          <w:lang w:val="en"/>
        </w:rPr>
        <w:t xml:space="preserve"> conditions</w:t>
      </w:r>
      <w:r w:rsidR="00590ED5">
        <w:rPr>
          <w:lang w:val="en"/>
        </w:rPr>
        <w:t xml:space="preserve"> </w:t>
      </w:r>
      <w:r w:rsidR="00CC4D96">
        <w:rPr>
          <w:lang w:val="en"/>
        </w:rPr>
        <w:t xml:space="preserve">until </w:t>
      </w:r>
      <w:r w:rsidR="00EB17B5">
        <w:rPr>
          <w:lang w:val="en"/>
        </w:rPr>
        <w:t>these conditions are</w:t>
      </w:r>
      <w:r w:rsidR="00590ED5">
        <w:rPr>
          <w:lang w:val="en"/>
        </w:rPr>
        <w:t xml:space="preserve"> rectified through collective bargaining</w:t>
      </w:r>
      <w:r w:rsidR="00390204">
        <w:rPr>
          <w:lang w:val="en"/>
        </w:rPr>
        <w:t>, and the council will continue</w:t>
      </w:r>
      <w:r w:rsidR="00BB5AC0">
        <w:rPr>
          <w:lang w:val="en"/>
        </w:rPr>
        <w:t xml:space="preserve"> through its oversight function </w:t>
      </w:r>
      <w:r w:rsidR="00390204">
        <w:rPr>
          <w:lang w:val="en"/>
        </w:rPr>
        <w:t xml:space="preserve">to monitor these conditions </w:t>
      </w:r>
      <w:r w:rsidR="00BB5AC0">
        <w:rPr>
          <w:lang w:val="en"/>
        </w:rPr>
        <w:t xml:space="preserve">and address them </w:t>
      </w:r>
      <w:r w:rsidR="00390204">
        <w:rPr>
          <w:lang w:val="en"/>
        </w:rPr>
        <w:t>as appropriate</w:t>
      </w:r>
      <w:r w:rsidR="00BB5AC0">
        <w:rPr>
          <w:lang w:val="en"/>
        </w:rPr>
        <w:t xml:space="preserve"> through potential legislative action</w:t>
      </w:r>
      <w:r w:rsidR="000A0B80">
        <w:rPr>
          <w:lang w:val="en"/>
        </w:rPr>
        <w:t xml:space="preserve">; and (v) this local law is intended to provide such </w:t>
      </w:r>
      <w:r w:rsidR="00590ED5">
        <w:rPr>
          <w:lang w:val="en"/>
        </w:rPr>
        <w:t>payments</w:t>
      </w:r>
      <w:r w:rsidR="000A0B80">
        <w:rPr>
          <w:lang w:val="en"/>
        </w:rPr>
        <w:t xml:space="preserve"> in a manner that does not limit or diminish the rights of any party to collectively bargain pursuant to article 14 of the civil service law or chapter 3 of title 12 of the administrative code</w:t>
      </w:r>
      <w:r w:rsidR="008A0C97">
        <w:rPr>
          <w:lang w:val="en"/>
        </w:rPr>
        <w:t xml:space="preserve"> of the city of New York</w:t>
      </w:r>
      <w:r w:rsidR="000A0B80">
        <w:rPr>
          <w:lang w:val="en"/>
        </w:rPr>
        <w:t>.</w:t>
      </w:r>
    </w:p>
    <w:p w14:paraId="3A7DD709" w14:textId="361DA81F" w:rsidR="00AD3D48" w:rsidRDefault="00595589" w:rsidP="001A43FC">
      <w:pPr>
        <w:spacing w:line="480" w:lineRule="auto"/>
        <w:jc w:val="both"/>
        <w:rPr>
          <w:lang w:val="en"/>
        </w:rPr>
      </w:pPr>
      <w:r>
        <w:lastRenderedPageBreak/>
        <w:t>§ 2.</w:t>
      </w:r>
      <w:r w:rsidR="00AD3D48">
        <w:t xml:space="preserve"> </w:t>
      </w:r>
      <w:r w:rsidR="001A43FC" w:rsidRPr="00080065">
        <w:rPr>
          <w:lang w:val="en"/>
        </w:rPr>
        <w:t>Workforce stabilization payments</w:t>
      </w:r>
      <w:r w:rsidR="00AD3D48" w:rsidRPr="00080065">
        <w:rPr>
          <w:lang w:val="en"/>
        </w:rPr>
        <w:t xml:space="preserve"> for</w:t>
      </w:r>
      <w:r w:rsidR="000A0B80" w:rsidRPr="00080065">
        <w:rPr>
          <w:lang w:val="en"/>
        </w:rPr>
        <w:t xml:space="preserve"> school</w:t>
      </w:r>
      <w:r w:rsidR="00AD3D48" w:rsidRPr="00080065">
        <w:rPr>
          <w:lang w:val="en"/>
        </w:rPr>
        <w:t xml:space="preserve"> paraprofessionals. a. Definitions. For purposes of this </w:t>
      </w:r>
      <w:r w:rsidR="001A43FC">
        <w:rPr>
          <w:lang w:val="en"/>
        </w:rPr>
        <w:t>local law</w:t>
      </w:r>
      <w:r w:rsidR="00AD3D48" w:rsidRPr="00080065">
        <w:rPr>
          <w:lang w:val="en"/>
        </w:rPr>
        <w:t>, the following terms have the following meanings:</w:t>
      </w:r>
    </w:p>
    <w:p w14:paraId="44472DB5" w14:textId="36548D97" w:rsidR="001A43FC" w:rsidRPr="00080065" w:rsidRDefault="001A43FC" w:rsidP="00080065">
      <w:pPr>
        <w:spacing w:line="480" w:lineRule="auto"/>
        <w:jc w:val="both"/>
        <w:rPr>
          <w:lang w:val="en"/>
        </w:rPr>
      </w:pPr>
      <w:r>
        <w:rPr>
          <w:lang w:val="en"/>
        </w:rPr>
        <w:t xml:space="preserve">Department. The term “department” means the department of education of the city of New York. </w:t>
      </w:r>
    </w:p>
    <w:p w14:paraId="6D40BBC8" w14:textId="2ADAA588" w:rsidR="00590ED5" w:rsidRDefault="00E17741" w:rsidP="00AD3D48">
      <w:pPr>
        <w:shd w:val="clear" w:color="auto" w:fill="FFFFFF"/>
        <w:spacing w:line="480" w:lineRule="auto"/>
        <w:jc w:val="both"/>
        <w:rPr>
          <w:lang w:val="en"/>
        </w:rPr>
      </w:pPr>
      <w:r>
        <w:rPr>
          <w:lang w:val="en"/>
        </w:rPr>
        <w:t>Eligible s</w:t>
      </w:r>
      <w:r w:rsidR="001A43FC" w:rsidRPr="00080065">
        <w:rPr>
          <w:lang w:val="en"/>
        </w:rPr>
        <w:t>chool</w:t>
      </w:r>
      <w:r w:rsidR="00590ED5" w:rsidRPr="00080065">
        <w:rPr>
          <w:lang w:val="en"/>
        </w:rPr>
        <w:t xml:space="preserve"> paraprofessional. The term “</w:t>
      </w:r>
      <w:r>
        <w:rPr>
          <w:lang w:val="en"/>
        </w:rPr>
        <w:t xml:space="preserve">eligible </w:t>
      </w:r>
      <w:r w:rsidR="00590ED5" w:rsidRPr="00080065">
        <w:rPr>
          <w:lang w:val="en"/>
        </w:rPr>
        <w:t xml:space="preserve">school paraprofessional” means any </w:t>
      </w:r>
      <w:r w:rsidR="00D23B24">
        <w:rPr>
          <w:lang w:val="en"/>
        </w:rPr>
        <w:t>school paraprofessional</w:t>
      </w:r>
      <w:r w:rsidR="00590ED5" w:rsidRPr="00080065">
        <w:rPr>
          <w:lang w:val="en"/>
        </w:rPr>
        <w:t xml:space="preserve"> employed </w:t>
      </w:r>
      <w:r w:rsidR="003003AC">
        <w:rPr>
          <w:lang w:val="en"/>
        </w:rPr>
        <w:t xml:space="preserve">during the </w:t>
      </w:r>
      <w:r w:rsidR="00F43A99">
        <w:rPr>
          <w:lang w:val="en"/>
        </w:rPr>
        <w:t xml:space="preserve">2026-2027 </w:t>
      </w:r>
      <w:r w:rsidR="003003AC">
        <w:rPr>
          <w:lang w:val="en"/>
        </w:rPr>
        <w:t>school year</w:t>
      </w:r>
      <w:r w:rsidR="00590ED5" w:rsidRPr="00080065">
        <w:rPr>
          <w:lang w:val="en"/>
        </w:rPr>
        <w:t xml:space="preserve">. </w:t>
      </w:r>
    </w:p>
    <w:p w14:paraId="0571585F" w14:textId="2E556AE5" w:rsidR="00D23B24" w:rsidRPr="00080065" w:rsidRDefault="00D23B24" w:rsidP="00AD3D48">
      <w:pPr>
        <w:shd w:val="clear" w:color="auto" w:fill="FFFFFF"/>
        <w:spacing w:line="480" w:lineRule="auto"/>
        <w:jc w:val="both"/>
        <w:rPr>
          <w:lang w:val="en"/>
        </w:rPr>
      </w:pPr>
      <w:r>
        <w:rPr>
          <w:lang w:val="en"/>
        </w:rPr>
        <w:t>School paraprofessional. The term “school paraprofessional” means</w:t>
      </w:r>
      <w:r w:rsidRPr="00D23B24">
        <w:t xml:space="preserve"> </w:t>
      </w:r>
      <w:r w:rsidRPr="00D23B24">
        <w:rPr>
          <w:lang w:val="en"/>
        </w:rPr>
        <w:t>any employee of the department in a title or position designated by the department as a paraprofessional or substitute paraprofessional title for purposes of the salary schedule applicable to school paraprofessionals</w:t>
      </w:r>
      <w:r w:rsidR="00773D47">
        <w:rPr>
          <w:lang w:val="en"/>
        </w:rPr>
        <w:t xml:space="preserve">, or designated </w:t>
      </w:r>
      <w:r w:rsidR="00773D47">
        <w:t xml:space="preserve">by </w:t>
      </w:r>
      <w:r w:rsidR="005D1B27">
        <w:t>an employee’s applicable collective bargaining agreement as a paraprofessional or substitute paraprofessional title</w:t>
      </w:r>
      <w:r w:rsidR="00773D47">
        <w:t>.</w:t>
      </w:r>
    </w:p>
    <w:p w14:paraId="05B2DFBA" w14:textId="1A0A2F47" w:rsidR="00590ED5" w:rsidRPr="00080065" w:rsidRDefault="00590ED5" w:rsidP="00AD3D48">
      <w:pPr>
        <w:shd w:val="clear" w:color="auto" w:fill="FFFFFF"/>
        <w:spacing w:line="480" w:lineRule="auto"/>
        <w:jc w:val="both"/>
        <w:rPr>
          <w:lang w:val="en"/>
        </w:rPr>
      </w:pPr>
      <w:r w:rsidRPr="00080065">
        <w:rPr>
          <w:lang w:val="en"/>
        </w:rPr>
        <w:t xml:space="preserve">Workforce stabilization payment. The term “workforce stabilization payment” means a </w:t>
      </w:r>
      <w:r w:rsidR="001A43FC" w:rsidRPr="00080065">
        <w:rPr>
          <w:lang w:val="en"/>
        </w:rPr>
        <w:t>non-pensionable payment</w:t>
      </w:r>
      <w:r w:rsidR="00674802">
        <w:rPr>
          <w:lang w:val="en"/>
        </w:rPr>
        <w:t xml:space="preserve"> of </w:t>
      </w:r>
      <w:r w:rsidR="00424402">
        <w:rPr>
          <w:lang w:val="en"/>
        </w:rPr>
        <w:t xml:space="preserve">up to </w:t>
      </w:r>
      <w:r w:rsidR="00674802">
        <w:rPr>
          <w:lang w:val="en"/>
        </w:rPr>
        <w:t>$10,000</w:t>
      </w:r>
      <w:r w:rsidR="001A43FC" w:rsidRPr="00080065">
        <w:rPr>
          <w:lang w:val="en"/>
        </w:rPr>
        <w:t xml:space="preserve"> made to a</w:t>
      </w:r>
      <w:r w:rsidR="00E17741">
        <w:rPr>
          <w:lang w:val="en"/>
        </w:rPr>
        <w:t>n eligible</w:t>
      </w:r>
      <w:r w:rsidR="001A43FC" w:rsidRPr="00080065">
        <w:rPr>
          <w:lang w:val="en"/>
        </w:rPr>
        <w:t xml:space="preserve"> school paraprofessional in addition to a</w:t>
      </w:r>
      <w:r w:rsidR="00140D22">
        <w:rPr>
          <w:lang w:val="en"/>
        </w:rPr>
        <w:t xml:space="preserve">ny salary, wages, differentials, </w:t>
      </w:r>
      <w:r w:rsidR="001A43FC" w:rsidRPr="00080065">
        <w:rPr>
          <w:lang w:val="en"/>
        </w:rPr>
        <w:t xml:space="preserve">or other compensation otherwise payable.  </w:t>
      </w:r>
    </w:p>
    <w:p w14:paraId="5D01606B" w14:textId="706AF98E" w:rsidR="007131ED" w:rsidRPr="00080065" w:rsidRDefault="00AD3D48" w:rsidP="00AD3D48">
      <w:pPr>
        <w:shd w:val="clear" w:color="auto" w:fill="FFFFFF"/>
        <w:spacing w:line="480" w:lineRule="auto"/>
        <w:jc w:val="both"/>
        <w:rPr>
          <w:lang w:val="en"/>
        </w:rPr>
      </w:pPr>
      <w:r w:rsidRPr="00080065">
        <w:rPr>
          <w:lang w:val="en"/>
        </w:rPr>
        <w:t xml:space="preserve">b. </w:t>
      </w:r>
      <w:r w:rsidR="001A43FC" w:rsidRPr="00080065">
        <w:rPr>
          <w:lang w:val="en"/>
        </w:rPr>
        <w:t>Payment</w:t>
      </w:r>
      <w:r w:rsidR="00590ED5" w:rsidRPr="00080065">
        <w:rPr>
          <w:lang w:val="en"/>
        </w:rPr>
        <w:t xml:space="preserve"> schedule</w:t>
      </w:r>
      <w:r w:rsidR="007131ED" w:rsidRPr="00080065">
        <w:rPr>
          <w:lang w:val="en"/>
        </w:rPr>
        <w:t xml:space="preserve">. </w:t>
      </w:r>
      <w:r w:rsidR="00CD4E91">
        <w:rPr>
          <w:lang w:val="en"/>
        </w:rPr>
        <w:t xml:space="preserve">Workforce stabilization payments shall be paid to each eligible school paraprofessional </w:t>
      </w:r>
      <w:r w:rsidR="00D801F8">
        <w:rPr>
          <w:lang w:val="en"/>
        </w:rPr>
        <w:t xml:space="preserve">in four installments </w:t>
      </w:r>
      <w:r w:rsidR="00424402">
        <w:rPr>
          <w:lang w:val="en"/>
        </w:rPr>
        <w:t>on the following payment schedule:</w:t>
      </w:r>
      <w:r w:rsidR="00CD4E91">
        <w:rPr>
          <w:lang w:val="en"/>
        </w:rPr>
        <w:t xml:space="preserve"> </w:t>
      </w:r>
      <w:r w:rsidR="00424402">
        <w:rPr>
          <w:lang w:val="en"/>
        </w:rPr>
        <w:t xml:space="preserve">no later than </w:t>
      </w:r>
      <w:r w:rsidR="00FC6DF3">
        <w:rPr>
          <w:lang w:val="en"/>
        </w:rPr>
        <w:t>January</w:t>
      </w:r>
      <w:r w:rsidR="00CD4E91">
        <w:rPr>
          <w:lang w:val="en"/>
        </w:rPr>
        <w:t xml:space="preserve"> 1, 202</w:t>
      </w:r>
      <w:r w:rsidR="00FC6DF3">
        <w:rPr>
          <w:lang w:val="en"/>
        </w:rPr>
        <w:t>7</w:t>
      </w:r>
      <w:r w:rsidR="00424402">
        <w:rPr>
          <w:lang w:val="en"/>
        </w:rPr>
        <w:t xml:space="preserve"> for the </w:t>
      </w:r>
      <w:r w:rsidR="00F43A99">
        <w:rPr>
          <w:lang w:val="en"/>
        </w:rPr>
        <w:t xml:space="preserve">payment </w:t>
      </w:r>
      <w:r w:rsidR="00424402" w:rsidRPr="00FC6DF3">
        <w:rPr>
          <w:lang w:val="en"/>
        </w:rPr>
        <w:t xml:space="preserve">period from September 1, 2026 through </w:t>
      </w:r>
      <w:r w:rsidR="00FC6DF3" w:rsidRPr="00FC6DF3">
        <w:rPr>
          <w:lang w:val="en"/>
        </w:rPr>
        <w:t>November 14</w:t>
      </w:r>
      <w:r w:rsidR="00424402" w:rsidRPr="00FC6DF3">
        <w:rPr>
          <w:lang w:val="en"/>
        </w:rPr>
        <w:t>, 2026;</w:t>
      </w:r>
      <w:r w:rsidR="00D801F8" w:rsidRPr="00FC6DF3">
        <w:rPr>
          <w:lang w:val="en"/>
        </w:rPr>
        <w:t xml:space="preserve"> </w:t>
      </w:r>
      <w:r w:rsidR="00424402" w:rsidRPr="00FC6DF3">
        <w:rPr>
          <w:lang w:val="en"/>
        </w:rPr>
        <w:t xml:space="preserve">no later than </w:t>
      </w:r>
      <w:r w:rsidR="00FC6DF3" w:rsidRPr="00FC6DF3">
        <w:rPr>
          <w:lang w:val="en"/>
        </w:rPr>
        <w:t>March</w:t>
      </w:r>
      <w:r w:rsidR="00424402" w:rsidRPr="00FC6DF3">
        <w:rPr>
          <w:lang w:val="en"/>
        </w:rPr>
        <w:t xml:space="preserve"> 1, 2027 for the </w:t>
      </w:r>
      <w:r w:rsidR="00F43A99" w:rsidRPr="00FC6DF3">
        <w:rPr>
          <w:lang w:val="en"/>
        </w:rPr>
        <w:t xml:space="preserve">payment period </w:t>
      </w:r>
      <w:r w:rsidR="00424402" w:rsidRPr="00FC6DF3">
        <w:rPr>
          <w:lang w:val="en"/>
        </w:rPr>
        <w:t xml:space="preserve">from </w:t>
      </w:r>
      <w:r w:rsidR="00FC6DF3" w:rsidRPr="00FC6DF3">
        <w:rPr>
          <w:lang w:val="en"/>
        </w:rPr>
        <w:t>November</w:t>
      </w:r>
      <w:r w:rsidR="00424402" w:rsidRPr="00FC6DF3">
        <w:rPr>
          <w:lang w:val="en"/>
        </w:rPr>
        <w:t xml:space="preserve"> 1</w:t>
      </w:r>
      <w:r w:rsidR="00FC6DF3" w:rsidRPr="00FC6DF3">
        <w:rPr>
          <w:lang w:val="en"/>
        </w:rPr>
        <w:t>5</w:t>
      </w:r>
      <w:r w:rsidR="00424402" w:rsidRPr="00FC6DF3">
        <w:rPr>
          <w:lang w:val="en"/>
        </w:rPr>
        <w:t xml:space="preserve">, 2026 through </w:t>
      </w:r>
      <w:r w:rsidR="00FC6DF3" w:rsidRPr="00FC6DF3">
        <w:rPr>
          <w:lang w:val="en"/>
        </w:rPr>
        <w:t>January 31</w:t>
      </w:r>
      <w:r w:rsidR="00424402" w:rsidRPr="00FC6DF3">
        <w:rPr>
          <w:lang w:val="en"/>
        </w:rPr>
        <w:t xml:space="preserve">, 2027; no later than </w:t>
      </w:r>
      <w:r w:rsidR="00FC6DF3" w:rsidRPr="00FC6DF3">
        <w:rPr>
          <w:lang w:val="en"/>
        </w:rPr>
        <w:t>June</w:t>
      </w:r>
      <w:r w:rsidR="00424402" w:rsidRPr="00FC6DF3">
        <w:rPr>
          <w:lang w:val="en"/>
        </w:rPr>
        <w:t xml:space="preserve"> 1, 2027 for the</w:t>
      </w:r>
      <w:r w:rsidR="00424402">
        <w:rPr>
          <w:lang w:val="en"/>
        </w:rPr>
        <w:t xml:space="preserve"> </w:t>
      </w:r>
      <w:r w:rsidR="00F43A99">
        <w:rPr>
          <w:lang w:val="en"/>
        </w:rPr>
        <w:t>payment period from</w:t>
      </w:r>
      <w:r w:rsidR="00424402">
        <w:rPr>
          <w:lang w:val="en"/>
        </w:rPr>
        <w:t xml:space="preserve"> </w:t>
      </w:r>
      <w:r w:rsidR="00FC6DF3">
        <w:rPr>
          <w:lang w:val="en"/>
        </w:rPr>
        <w:t>February</w:t>
      </w:r>
      <w:r w:rsidR="00424402">
        <w:rPr>
          <w:lang w:val="en"/>
        </w:rPr>
        <w:t xml:space="preserve"> 1, 2027 through </w:t>
      </w:r>
      <w:r w:rsidR="00FC6DF3">
        <w:rPr>
          <w:lang w:val="en"/>
        </w:rPr>
        <w:t>April</w:t>
      </w:r>
      <w:r w:rsidR="00424402">
        <w:rPr>
          <w:lang w:val="en"/>
        </w:rPr>
        <w:t xml:space="preserve"> </w:t>
      </w:r>
      <w:r w:rsidR="00FC6DF3">
        <w:rPr>
          <w:lang w:val="en"/>
        </w:rPr>
        <w:t>14</w:t>
      </w:r>
      <w:r w:rsidR="00424402">
        <w:rPr>
          <w:lang w:val="en"/>
        </w:rPr>
        <w:t xml:space="preserve">, 2027; and no later than </w:t>
      </w:r>
      <w:r w:rsidR="00FC6DF3">
        <w:rPr>
          <w:lang w:val="en"/>
        </w:rPr>
        <w:t>August</w:t>
      </w:r>
      <w:r w:rsidR="00424402">
        <w:rPr>
          <w:lang w:val="en"/>
        </w:rPr>
        <w:t xml:space="preserve"> 1, 2027 for the </w:t>
      </w:r>
      <w:r w:rsidR="00F43A99">
        <w:rPr>
          <w:lang w:val="en"/>
        </w:rPr>
        <w:t>payment period from</w:t>
      </w:r>
      <w:r w:rsidR="00FE0291">
        <w:rPr>
          <w:lang w:val="en"/>
        </w:rPr>
        <w:t xml:space="preserve"> </w:t>
      </w:r>
      <w:r w:rsidR="00FC6DF3">
        <w:rPr>
          <w:lang w:val="en"/>
        </w:rPr>
        <w:t>April</w:t>
      </w:r>
      <w:r w:rsidR="00FE0291">
        <w:rPr>
          <w:lang w:val="en"/>
        </w:rPr>
        <w:t xml:space="preserve"> 1</w:t>
      </w:r>
      <w:r w:rsidR="00FC6DF3">
        <w:rPr>
          <w:lang w:val="en"/>
        </w:rPr>
        <w:t>5</w:t>
      </w:r>
      <w:r w:rsidR="00FE0291">
        <w:rPr>
          <w:lang w:val="en"/>
        </w:rPr>
        <w:t xml:space="preserve">, 2027 through </w:t>
      </w:r>
      <w:r w:rsidR="00FC6DF3">
        <w:rPr>
          <w:lang w:val="en"/>
        </w:rPr>
        <w:t>June</w:t>
      </w:r>
      <w:r w:rsidR="00FE0291">
        <w:rPr>
          <w:lang w:val="en"/>
        </w:rPr>
        <w:t xml:space="preserve"> 3</w:t>
      </w:r>
      <w:r w:rsidR="00FC6DF3">
        <w:rPr>
          <w:lang w:val="en"/>
        </w:rPr>
        <w:t>0</w:t>
      </w:r>
      <w:r w:rsidR="00FE0291">
        <w:rPr>
          <w:lang w:val="en"/>
        </w:rPr>
        <w:t xml:space="preserve">, 2027. </w:t>
      </w:r>
      <w:bookmarkStart w:id="0" w:name="_Hlk222487593"/>
    </w:p>
    <w:bookmarkEnd w:id="0"/>
    <w:p w14:paraId="6AD59C58" w14:textId="23AE162B" w:rsidR="003003AC" w:rsidRDefault="001A43FC" w:rsidP="00AD3D48">
      <w:pPr>
        <w:shd w:val="clear" w:color="auto" w:fill="FFFFFF"/>
        <w:spacing w:line="480" w:lineRule="auto"/>
        <w:jc w:val="both"/>
        <w:rPr>
          <w:lang w:val="en"/>
        </w:rPr>
      </w:pPr>
      <w:r w:rsidRPr="00080065">
        <w:rPr>
          <w:lang w:val="en"/>
        </w:rPr>
        <w:t xml:space="preserve">c. </w:t>
      </w:r>
      <w:r w:rsidR="003003AC">
        <w:rPr>
          <w:lang w:val="en"/>
        </w:rPr>
        <w:t xml:space="preserve">Proration. </w:t>
      </w:r>
      <w:r w:rsidR="00CE789A">
        <w:rPr>
          <w:lang w:val="en"/>
        </w:rPr>
        <w:t>Each eligible</w:t>
      </w:r>
      <w:r w:rsidR="00FE0291">
        <w:rPr>
          <w:lang w:val="en"/>
        </w:rPr>
        <w:t xml:space="preserve"> school paraprofessional who </w:t>
      </w:r>
      <w:r w:rsidR="00CE789A">
        <w:rPr>
          <w:lang w:val="en"/>
        </w:rPr>
        <w:t>is</w:t>
      </w:r>
      <w:r w:rsidR="00F43A99">
        <w:rPr>
          <w:lang w:val="en"/>
        </w:rPr>
        <w:t xml:space="preserve"> designated </w:t>
      </w:r>
      <w:r w:rsidR="00CE789A">
        <w:rPr>
          <w:lang w:val="en"/>
        </w:rPr>
        <w:t xml:space="preserve">a </w:t>
      </w:r>
      <w:r w:rsidR="00F43A99">
        <w:rPr>
          <w:lang w:val="en"/>
        </w:rPr>
        <w:t>full-time employee by the department or pursuant to such employee’s applicable collective bargaining agreement</w:t>
      </w:r>
      <w:r w:rsidR="00FE0291">
        <w:rPr>
          <w:lang w:val="en"/>
        </w:rPr>
        <w:t xml:space="preserve"> shall </w:t>
      </w:r>
      <w:r w:rsidR="00FE0291">
        <w:rPr>
          <w:lang w:val="en"/>
        </w:rPr>
        <w:lastRenderedPageBreak/>
        <w:t>be paid a workforce stabilization payment of $10,000</w:t>
      </w:r>
      <w:r w:rsidR="00F43A99">
        <w:rPr>
          <w:lang w:val="en"/>
        </w:rPr>
        <w:t xml:space="preserve"> according to the payment schedule set forth in subdivision b of this section.</w:t>
      </w:r>
      <w:r w:rsidR="00FE0291">
        <w:rPr>
          <w:lang w:val="en"/>
        </w:rPr>
        <w:t xml:space="preserve"> </w:t>
      </w:r>
      <w:r w:rsidR="003003AC">
        <w:rPr>
          <w:lang w:val="en"/>
        </w:rPr>
        <w:t xml:space="preserve">The workforce stabilization payments required pursuant to subdivision b of this </w:t>
      </w:r>
      <w:r w:rsidR="00177666">
        <w:rPr>
          <w:lang w:val="en"/>
        </w:rPr>
        <w:t>section</w:t>
      </w:r>
      <w:r w:rsidR="00CC4D96">
        <w:rPr>
          <w:lang w:val="en"/>
        </w:rPr>
        <w:t xml:space="preserve"> </w:t>
      </w:r>
      <w:r w:rsidR="003003AC">
        <w:rPr>
          <w:lang w:val="en"/>
        </w:rPr>
        <w:t xml:space="preserve">shall be prorated according to the </w:t>
      </w:r>
      <w:r w:rsidR="0034214F">
        <w:rPr>
          <w:lang w:val="en"/>
        </w:rPr>
        <w:t xml:space="preserve">number of days </w:t>
      </w:r>
      <w:r w:rsidR="003003AC">
        <w:rPr>
          <w:lang w:val="en"/>
        </w:rPr>
        <w:t xml:space="preserve">an eligible school paraprofessional </w:t>
      </w:r>
      <w:r w:rsidR="00F43A99">
        <w:rPr>
          <w:lang w:val="en"/>
        </w:rPr>
        <w:t xml:space="preserve">was on payroll </w:t>
      </w:r>
      <w:r w:rsidR="003003AC">
        <w:rPr>
          <w:lang w:val="en"/>
        </w:rPr>
        <w:t>in the</w:t>
      </w:r>
      <w:r w:rsidR="00424402">
        <w:rPr>
          <w:lang w:val="en"/>
        </w:rPr>
        <w:t xml:space="preserve"> relevant payment period during the</w:t>
      </w:r>
      <w:r w:rsidR="00157E83">
        <w:rPr>
          <w:lang w:val="en"/>
        </w:rPr>
        <w:t xml:space="preserve"> 2026-2027</w:t>
      </w:r>
      <w:r w:rsidR="003003AC">
        <w:rPr>
          <w:lang w:val="en"/>
        </w:rPr>
        <w:t xml:space="preserve"> school year. </w:t>
      </w:r>
      <w:r w:rsidR="00FE0291">
        <w:rPr>
          <w:lang w:val="en"/>
        </w:rPr>
        <w:t xml:space="preserve"> </w:t>
      </w:r>
    </w:p>
    <w:p w14:paraId="277299B0" w14:textId="5B70E30C" w:rsidR="00AD3D48" w:rsidRDefault="001A43FC" w:rsidP="00AD3D48">
      <w:pPr>
        <w:shd w:val="clear" w:color="auto" w:fill="FFFFFF"/>
        <w:spacing w:line="480" w:lineRule="auto"/>
        <w:jc w:val="both"/>
        <w:rPr>
          <w:u w:val="single"/>
          <w:lang w:val="en"/>
        </w:rPr>
      </w:pPr>
      <w:r w:rsidRPr="00AD3D48">
        <w:rPr>
          <w:lang w:val="en"/>
        </w:rPr>
        <w:t>§</w:t>
      </w:r>
      <w:r w:rsidR="00207E48">
        <w:rPr>
          <w:lang w:val="en"/>
        </w:rPr>
        <w:t xml:space="preserve"> </w:t>
      </w:r>
      <w:r w:rsidRPr="00AD3D48">
        <w:rPr>
          <w:lang w:val="en"/>
        </w:rPr>
        <w:t>3</w:t>
      </w:r>
      <w:r>
        <w:rPr>
          <w:lang w:val="en"/>
        </w:rPr>
        <w:t xml:space="preserve">. Nothing in this local law </w:t>
      </w:r>
      <w:r w:rsidRPr="001A43FC">
        <w:rPr>
          <w:lang w:val="en"/>
        </w:rPr>
        <w:t>shall be construed to limit or otherwise alter the right of the mayor, a certified employee organization, or any other person or entity, to bargain pursuant to chapter 3 of title 12</w:t>
      </w:r>
      <w:r>
        <w:rPr>
          <w:lang w:val="en"/>
        </w:rPr>
        <w:t xml:space="preserve"> of the administrative code of the city of New York. </w:t>
      </w:r>
    </w:p>
    <w:p w14:paraId="334443DD" w14:textId="40447BA7" w:rsidR="00AC05B6" w:rsidRDefault="00AD3D48" w:rsidP="00D36962">
      <w:pPr>
        <w:shd w:val="clear" w:color="auto" w:fill="FFFFFF"/>
        <w:spacing w:line="480" w:lineRule="auto"/>
        <w:jc w:val="both"/>
        <w:rPr>
          <w:lang w:val="en"/>
        </w:rPr>
      </w:pPr>
      <w:r w:rsidRPr="00AD3D48">
        <w:rPr>
          <w:lang w:val="en"/>
        </w:rPr>
        <w:t>§</w:t>
      </w:r>
      <w:r w:rsidR="00207E48">
        <w:rPr>
          <w:lang w:val="en"/>
        </w:rPr>
        <w:t xml:space="preserve"> </w:t>
      </w:r>
      <w:r w:rsidR="001A43FC">
        <w:rPr>
          <w:lang w:val="en"/>
        </w:rPr>
        <w:t>4</w:t>
      </w:r>
      <w:r w:rsidRPr="00AD3D48">
        <w:rPr>
          <w:lang w:val="en"/>
        </w:rPr>
        <w:t xml:space="preserve">. </w:t>
      </w:r>
      <w:r w:rsidR="00AC05B6">
        <w:rPr>
          <w:lang w:val="en"/>
        </w:rPr>
        <w:t xml:space="preserve">Nothing in this local law shall be construed to require the payment of any workforce stabilization payment following </w:t>
      </w:r>
      <w:r w:rsidR="00CE789A">
        <w:rPr>
          <w:lang w:val="en"/>
        </w:rPr>
        <w:t>the expiration and</w:t>
      </w:r>
      <w:r w:rsidR="00177666">
        <w:rPr>
          <w:lang w:val="en"/>
        </w:rPr>
        <w:t xml:space="preserve"> repeal of this local law</w:t>
      </w:r>
      <w:r w:rsidR="00773D47">
        <w:rPr>
          <w:lang w:val="en"/>
        </w:rPr>
        <w:t xml:space="preserve">, or </w:t>
      </w:r>
      <w:r w:rsidR="00512C8F">
        <w:rPr>
          <w:lang w:val="en"/>
        </w:rPr>
        <w:t xml:space="preserve">to </w:t>
      </w:r>
      <w:r w:rsidR="00773D47">
        <w:rPr>
          <w:lang w:val="en"/>
        </w:rPr>
        <w:t xml:space="preserve">a </w:t>
      </w:r>
      <w:r w:rsidR="00512C8F">
        <w:rPr>
          <w:lang w:val="en"/>
        </w:rPr>
        <w:t xml:space="preserve">school paraprofessional covered by a collective bargaining agreement that provides for an increase in the total annual compensation </w:t>
      </w:r>
      <w:r w:rsidR="00773D47">
        <w:rPr>
          <w:lang w:val="en"/>
        </w:rPr>
        <w:t xml:space="preserve">as owed to such </w:t>
      </w:r>
      <w:r w:rsidR="00806C27">
        <w:rPr>
          <w:lang w:val="en"/>
        </w:rPr>
        <w:t xml:space="preserve">school </w:t>
      </w:r>
      <w:r w:rsidR="00773D47">
        <w:rPr>
          <w:lang w:val="en"/>
        </w:rPr>
        <w:t xml:space="preserve">paraprofessional on the effective date of this local law that is </w:t>
      </w:r>
      <w:r w:rsidR="00512C8F">
        <w:rPr>
          <w:lang w:val="en"/>
        </w:rPr>
        <w:t xml:space="preserve">equal to or greater than the amount of the workforce stabilization payment. </w:t>
      </w:r>
    </w:p>
    <w:p w14:paraId="13CD2400" w14:textId="78FF9910" w:rsidR="00AD3D48" w:rsidRPr="00AD3D48" w:rsidRDefault="00177666" w:rsidP="00D36962">
      <w:pPr>
        <w:shd w:val="clear" w:color="auto" w:fill="FFFFFF"/>
        <w:spacing w:line="480" w:lineRule="auto"/>
        <w:jc w:val="both"/>
        <w:rPr>
          <w:lang w:val="en"/>
        </w:rPr>
      </w:pPr>
      <w:r w:rsidRPr="00AD3D48">
        <w:rPr>
          <w:lang w:val="en"/>
        </w:rPr>
        <w:t>§</w:t>
      </w:r>
      <w:r w:rsidR="00207E48">
        <w:rPr>
          <w:lang w:val="en"/>
        </w:rPr>
        <w:t xml:space="preserve"> </w:t>
      </w:r>
      <w:r>
        <w:rPr>
          <w:lang w:val="en"/>
        </w:rPr>
        <w:t xml:space="preserve">5. </w:t>
      </w:r>
      <w:r w:rsidR="00AD3D48" w:rsidRPr="00AD3D48">
        <w:rPr>
          <w:lang w:val="en"/>
        </w:rPr>
        <w:t>This local law takes effect immediately</w:t>
      </w:r>
      <w:r w:rsidR="00AC05B6">
        <w:rPr>
          <w:lang w:val="en"/>
        </w:rPr>
        <w:t xml:space="preserve"> and </w:t>
      </w:r>
      <w:r w:rsidR="00CE789A">
        <w:rPr>
          <w:lang w:val="en"/>
        </w:rPr>
        <w:t xml:space="preserve">expires and </w:t>
      </w:r>
      <w:r w:rsidR="00AC05B6">
        <w:rPr>
          <w:lang w:val="en"/>
        </w:rPr>
        <w:t xml:space="preserve">is deemed repealed </w:t>
      </w:r>
      <w:r w:rsidR="00D36962">
        <w:rPr>
          <w:lang w:val="en"/>
        </w:rPr>
        <w:t>upon the payment of a workforce stabilization payment to</w:t>
      </w:r>
      <w:r w:rsidR="000C6162">
        <w:rPr>
          <w:lang w:val="en"/>
        </w:rPr>
        <w:t xml:space="preserve"> all</w:t>
      </w:r>
      <w:r w:rsidR="00D36962">
        <w:rPr>
          <w:lang w:val="en"/>
        </w:rPr>
        <w:t xml:space="preserve"> eligible school paraprofessionals, or </w:t>
      </w:r>
      <w:r w:rsidR="00CC4D96" w:rsidRPr="00CC4D96">
        <w:rPr>
          <w:lang w:val="en"/>
        </w:rPr>
        <w:t xml:space="preserve">upon the execution of a collective bargaining agreement </w:t>
      </w:r>
      <w:r w:rsidR="000C6162">
        <w:rPr>
          <w:lang w:val="en"/>
        </w:rPr>
        <w:t xml:space="preserve">or collective bargaining agreements </w:t>
      </w:r>
      <w:r w:rsidR="00CC4D96" w:rsidRPr="00CC4D96">
        <w:rPr>
          <w:lang w:val="en"/>
        </w:rPr>
        <w:t>that provide for an increase in the total annual compensation for</w:t>
      </w:r>
      <w:r w:rsidR="000C6162">
        <w:rPr>
          <w:lang w:val="en"/>
        </w:rPr>
        <w:t xml:space="preserve"> all</w:t>
      </w:r>
      <w:r w:rsidR="00CC4D96" w:rsidRPr="00CC4D96">
        <w:rPr>
          <w:lang w:val="en"/>
        </w:rPr>
        <w:t xml:space="preserve"> </w:t>
      </w:r>
      <w:r w:rsidR="00054833">
        <w:rPr>
          <w:lang w:val="en"/>
        </w:rPr>
        <w:t xml:space="preserve">eligible </w:t>
      </w:r>
      <w:r w:rsidR="00CC4D96" w:rsidRPr="00CC4D96">
        <w:rPr>
          <w:lang w:val="en"/>
        </w:rPr>
        <w:t xml:space="preserve">school paraprofessionals equal to or greater than the amount of the workforce stabilization payments required pursuant to section </w:t>
      </w:r>
      <w:r w:rsidR="00CC4D96">
        <w:rPr>
          <w:lang w:val="en"/>
        </w:rPr>
        <w:t>two</w:t>
      </w:r>
      <w:r w:rsidR="00CC4D96" w:rsidRPr="00CC4D96">
        <w:rPr>
          <w:lang w:val="en"/>
        </w:rPr>
        <w:t xml:space="preserve"> of this local law</w:t>
      </w:r>
      <w:r w:rsidR="00D36962">
        <w:rPr>
          <w:lang w:val="en"/>
        </w:rPr>
        <w:t>, whichever occurs first</w:t>
      </w:r>
      <w:r w:rsidR="00AC05B6">
        <w:rPr>
          <w:lang w:val="en"/>
        </w:rPr>
        <w:t xml:space="preserve">. </w:t>
      </w:r>
      <w:r w:rsidR="00AC05B6" w:rsidRPr="00AC05B6">
        <w:rPr>
          <w:lang w:val="en"/>
        </w:rPr>
        <w:t xml:space="preserve">Upon such </w:t>
      </w:r>
      <w:r>
        <w:rPr>
          <w:lang w:val="en"/>
        </w:rPr>
        <w:t>execution</w:t>
      </w:r>
      <w:r w:rsidR="00684433">
        <w:rPr>
          <w:lang w:val="en"/>
        </w:rPr>
        <w:t xml:space="preserve"> of </w:t>
      </w:r>
      <w:r w:rsidR="00A0245A">
        <w:rPr>
          <w:lang w:val="en"/>
        </w:rPr>
        <w:t xml:space="preserve">all relevant </w:t>
      </w:r>
      <w:r w:rsidR="00684433">
        <w:rPr>
          <w:lang w:val="en"/>
        </w:rPr>
        <w:t>collective bargaining agreement</w:t>
      </w:r>
      <w:r w:rsidR="00A0245A">
        <w:rPr>
          <w:lang w:val="en"/>
        </w:rPr>
        <w:t>s</w:t>
      </w:r>
      <w:r w:rsidR="00AC05B6" w:rsidRPr="00AC05B6">
        <w:rPr>
          <w:lang w:val="en"/>
        </w:rPr>
        <w:t>, the mayor shall notify the corporation counsel for the purpose of effectuating section 7-111 of the administrative code of the city of New York. Any failure to provide the notification described in this section shall not affect the effective date of any provision of this local law</w:t>
      </w:r>
      <w:r w:rsidR="00AC05B6">
        <w:rPr>
          <w:lang w:val="en"/>
        </w:rPr>
        <w:t xml:space="preserve">. </w:t>
      </w:r>
    </w:p>
    <w:p w14:paraId="3029AEF5" w14:textId="7F32BC85" w:rsidR="00AD3D48" w:rsidRDefault="00AD3D48" w:rsidP="007101A2">
      <w:pPr>
        <w:ind w:firstLine="0"/>
        <w:jc w:val="both"/>
        <w:rPr>
          <w:sz w:val="18"/>
          <w:szCs w:val="18"/>
        </w:rPr>
        <w:sectPr w:rsidR="00AD3D48" w:rsidSect="00AF39A5">
          <w:type w:val="continuous"/>
          <w:pgSz w:w="12240" w:h="15840"/>
          <w:pgMar w:top="1440" w:right="1440" w:bottom="1440" w:left="1440" w:header="720" w:footer="720" w:gutter="0"/>
          <w:lnNumType w:countBy="1"/>
          <w:cols w:space="720"/>
          <w:titlePg/>
          <w:docGrid w:linePitch="360"/>
        </w:sectPr>
      </w:pPr>
    </w:p>
    <w:p w14:paraId="4A29CC76" w14:textId="77777777" w:rsidR="00B47730" w:rsidRDefault="00B47730" w:rsidP="007101A2">
      <w:pPr>
        <w:ind w:firstLine="0"/>
        <w:jc w:val="both"/>
        <w:rPr>
          <w:sz w:val="18"/>
          <w:szCs w:val="18"/>
        </w:rPr>
      </w:pPr>
    </w:p>
    <w:p w14:paraId="4A382A44" w14:textId="16CBAFC5" w:rsidR="004E1CF2" w:rsidRDefault="004E1CF2" w:rsidP="007101A2">
      <w:pPr>
        <w:ind w:firstLine="0"/>
        <w:jc w:val="both"/>
        <w:rPr>
          <w:sz w:val="18"/>
          <w:szCs w:val="18"/>
        </w:rPr>
      </w:pPr>
      <w:r>
        <w:rPr>
          <w:sz w:val="18"/>
          <w:szCs w:val="18"/>
        </w:rPr>
        <w:t xml:space="preserve">LS </w:t>
      </w:r>
      <w:r w:rsidR="00B47730">
        <w:rPr>
          <w:sz w:val="18"/>
          <w:szCs w:val="18"/>
        </w:rPr>
        <w:t>#</w:t>
      </w:r>
      <w:r w:rsidR="00AD3D48">
        <w:rPr>
          <w:sz w:val="18"/>
          <w:szCs w:val="18"/>
        </w:rPr>
        <w:t xml:space="preserve">18918 </w:t>
      </w:r>
    </w:p>
    <w:p w14:paraId="68D544F4" w14:textId="1E489D39" w:rsidR="002D5F4F" w:rsidRDefault="00CE789A" w:rsidP="007101A2">
      <w:pPr>
        <w:ind w:firstLine="0"/>
        <w:rPr>
          <w:sz w:val="18"/>
          <w:szCs w:val="18"/>
        </w:rPr>
      </w:pPr>
      <w:r>
        <w:rPr>
          <w:sz w:val="18"/>
          <w:szCs w:val="18"/>
        </w:rPr>
        <w:t>7/8/2026 5:30pm</w:t>
      </w: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09C92" w14:textId="77777777" w:rsidR="005629CB" w:rsidRDefault="005629CB">
      <w:r>
        <w:separator/>
      </w:r>
    </w:p>
    <w:p w14:paraId="276357F8" w14:textId="77777777" w:rsidR="005629CB" w:rsidRDefault="005629CB"/>
  </w:endnote>
  <w:endnote w:type="continuationSeparator" w:id="0">
    <w:p w14:paraId="13F7204C" w14:textId="77777777" w:rsidR="005629CB" w:rsidRDefault="005629CB">
      <w:r>
        <w:continuationSeparator/>
      </w:r>
    </w:p>
    <w:p w14:paraId="0A9EADA6" w14:textId="77777777" w:rsidR="005629CB" w:rsidRDefault="005629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B0CBC35" w14:textId="2F277599" w:rsidR="008F0B17" w:rsidRDefault="008F0B17">
        <w:pPr>
          <w:pStyle w:val="Footer"/>
          <w:jc w:val="center"/>
        </w:pPr>
        <w:r>
          <w:fldChar w:fldCharType="begin"/>
        </w:r>
        <w:r>
          <w:instrText xml:space="preserve"> PAGE   \* MERGEFORMAT </w:instrText>
        </w:r>
        <w:r>
          <w:fldChar w:fldCharType="separate"/>
        </w:r>
        <w:r w:rsidR="00B50A13">
          <w:rPr>
            <w:noProof/>
          </w:rPr>
          <w:t>3</w:t>
        </w:r>
        <w:r>
          <w:rPr>
            <w:noProof/>
          </w:rPr>
          <w:fldChar w:fldCharType="end"/>
        </w:r>
      </w:p>
    </w:sdtContent>
  </w:sdt>
  <w:p w14:paraId="429D27CD"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F76A455"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58B4C49"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D0242" w14:textId="77777777" w:rsidR="005629CB" w:rsidRDefault="005629CB">
      <w:r>
        <w:separator/>
      </w:r>
    </w:p>
    <w:p w14:paraId="162C3FB2" w14:textId="77777777" w:rsidR="005629CB" w:rsidRDefault="005629CB"/>
  </w:footnote>
  <w:footnote w:type="continuationSeparator" w:id="0">
    <w:p w14:paraId="691F1CDD" w14:textId="77777777" w:rsidR="005629CB" w:rsidRDefault="005629CB">
      <w:r>
        <w:continuationSeparator/>
      </w:r>
    </w:p>
    <w:p w14:paraId="69A332CF" w14:textId="77777777" w:rsidR="005629CB" w:rsidRDefault="005629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045269"/>
    <w:multiLevelType w:val="hybridMultilevel"/>
    <w:tmpl w:val="A9E8CCE6"/>
    <w:lvl w:ilvl="0" w:tplc="1CFE8476">
      <w:start w:val="1"/>
      <w:numFmt w:val="decimal"/>
      <w:lvlText w:val="%1)"/>
      <w:lvlJc w:val="left"/>
      <w:pPr>
        <w:ind w:left="1020" w:hanging="360"/>
      </w:pPr>
    </w:lvl>
    <w:lvl w:ilvl="1" w:tplc="3058E6CC">
      <w:start w:val="1"/>
      <w:numFmt w:val="decimal"/>
      <w:lvlText w:val="%2)"/>
      <w:lvlJc w:val="left"/>
      <w:pPr>
        <w:ind w:left="1020" w:hanging="360"/>
      </w:pPr>
    </w:lvl>
    <w:lvl w:ilvl="2" w:tplc="CF68744A">
      <w:start w:val="1"/>
      <w:numFmt w:val="decimal"/>
      <w:lvlText w:val="%3)"/>
      <w:lvlJc w:val="left"/>
      <w:pPr>
        <w:ind w:left="1020" w:hanging="360"/>
      </w:pPr>
    </w:lvl>
    <w:lvl w:ilvl="3" w:tplc="CF7C82D0">
      <w:start w:val="1"/>
      <w:numFmt w:val="decimal"/>
      <w:lvlText w:val="%4)"/>
      <w:lvlJc w:val="left"/>
      <w:pPr>
        <w:ind w:left="1020" w:hanging="360"/>
      </w:pPr>
    </w:lvl>
    <w:lvl w:ilvl="4" w:tplc="F12019E0">
      <w:start w:val="1"/>
      <w:numFmt w:val="decimal"/>
      <w:lvlText w:val="%5)"/>
      <w:lvlJc w:val="left"/>
      <w:pPr>
        <w:ind w:left="1020" w:hanging="360"/>
      </w:pPr>
    </w:lvl>
    <w:lvl w:ilvl="5" w:tplc="11C89254">
      <w:start w:val="1"/>
      <w:numFmt w:val="decimal"/>
      <w:lvlText w:val="%6)"/>
      <w:lvlJc w:val="left"/>
      <w:pPr>
        <w:ind w:left="1020" w:hanging="360"/>
      </w:pPr>
    </w:lvl>
    <w:lvl w:ilvl="6" w:tplc="437C7F16">
      <w:start w:val="1"/>
      <w:numFmt w:val="decimal"/>
      <w:lvlText w:val="%7)"/>
      <w:lvlJc w:val="left"/>
      <w:pPr>
        <w:ind w:left="1020" w:hanging="360"/>
      </w:pPr>
    </w:lvl>
    <w:lvl w:ilvl="7" w:tplc="F3E8A328">
      <w:start w:val="1"/>
      <w:numFmt w:val="decimal"/>
      <w:lvlText w:val="%8)"/>
      <w:lvlJc w:val="left"/>
      <w:pPr>
        <w:ind w:left="1020" w:hanging="360"/>
      </w:pPr>
    </w:lvl>
    <w:lvl w:ilvl="8" w:tplc="E444BCB4">
      <w:start w:val="1"/>
      <w:numFmt w:val="decimal"/>
      <w:lvlText w:val="%9)"/>
      <w:lvlJc w:val="left"/>
      <w:pPr>
        <w:ind w:left="1020" w:hanging="36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8130917">
    <w:abstractNumId w:val="1"/>
  </w:num>
  <w:num w:numId="2" w16cid:durableId="360742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D48"/>
    <w:rsid w:val="00000ED5"/>
    <w:rsid w:val="00006433"/>
    <w:rsid w:val="000135A3"/>
    <w:rsid w:val="00015B30"/>
    <w:rsid w:val="00016771"/>
    <w:rsid w:val="00020A88"/>
    <w:rsid w:val="00035181"/>
    <w:rsid w:val="000428F9"/>
    <w:rsid w:val="00044945"/>
    <w:rsid w:val="000502BC"/>
    <w:rsid w:val="00054833"/>
    <w:rsid w:val="00054F39"/>
    <w:rsid w:val="00056BB0"/>
    <w:rsid w:val="00061162"/>
    <w:rsid w:val="00064AFB"/>
    <w:rsid w:val="00080065"/>
    <w:rsid w:val="000819E5"/>
    <w:rsid w:val="0009173E"/>
    <w:rsid w:val="00094A70"/>
    <w:rsid w:val="000960F9"/>
    <w:rsid w:val="000A0B80"/>
    <w:rsid w:val="000A0D7D"/>
    <w:rsid w:val="000C6162"/>
    <w:rsid w:val="000D4A7F"/>
    <w:rsid w:val="000D671D"/>
    <w:rsid w:val="000F3CE8"/>
    <w:rsid w:val="000F477F"/>
    <w:rsid w:val="000F63F9"/>
    <w:rsid w:val="000F696D"/>
    <w:rsid w:val="0010475F"/>
    <w:rsid w:val="001073BD"/>
    <w:rsid w:val="00115B31"/>
    <w:rsid w:val="00140D22"/>
    <w:rsid w:val="001509BF"/>
    <w:rsid w:val="00150A27"/>
    <w:rsid w:val="00152673"/>
    <w:rsid w:val="00153D01"/>
    <w:rsid w:val="00157E83"/>
    <w:rsid w:val="00162FC0"/>
    <w:rsid w:val="001632F1"/>
    <w:rsid w:val="00165627"/>
    <w:rsid w:val="00165C05"/>
    <w:rsid w:val="00167107"/>
    <w:rsid w:val="00177666"/>
    <w:rsid w:val="00180BD2"/>
    <w:rsid w:val="00185AAA"/>
    <w:rsid w:val="00186145"/>
    <w:rsid w:val="00195A80"/>
    <w:rsid w:val="001A43FC"/>
    <w:rsid w:val="001D2C36"/>
    <w:rsid w:val="001D4249"/>
    <w:rsid w:val="001D65EA"/>
    <w:rsid w:val="00202510"/>
    <w:rsid w:val="00205741"/>
    <w:rsid w:val="00205D6F"/>
    <w:rsid w:val="00207323"/>
    <w:rsid w:val="00207E48"/>
    <w:rsid w:val="002158A0"/>
    <w:rsid w:val="0021642E"/>
    <w:rsid w:val="00217644"/>
    <w:rsid w:val="002208D4"/>
    <w:rsid w:val="0022099D"/>
    <w:rsid w:val="002366B7"/>
    <w:rsid w:val="0023754A"/>
    <w:rsid w:val="00241F94"/>
    <w:rsid w:val="00242912"/>
    <w:rsid w:val="002537A6"/>
    <w:rsid w:val="00260BD5"/>
    <w:rsid w:val="002611CE"/>
    <w:rsid w:val="00265FAA"/>
    <w:rsid w:val="00270162"/>
    <w:rsid w:val="00280955"/>
    <w:rsid w:val="002814BA"/>
    <w:rsid w:val="00281FB1"/>
    <w:rsid w:val="00292C42"/>
    <w:rsid w:val="00296DDB"/>
    <w:rsid w:val="00297274"/>
    <w:rsid w:val="002A4F4C"/>
    <w:rsid w:val="002C4435"/>
    <w:rsid w:val="002D0C46"/>
    <w:rsid w:val="002D5F4F"/>
    <w:rsid w:val="002F196D"/>
    <w:rsid w:val="002F269C"/>
    <w:rsid w:val="003003AC"/>
    <w:rsid w:val="00301E5D"/>
    <w:rsid w:val="00320D3B"/>
    <w:rsid w:val="00321D10"/>
    <w:rsid w:val="00323CD2"/>
    <w:rsid w:val="0033027F"/>
    <w:rsid w:val="003335CC"/>
    <w:rsid w:val="0034214F"/>
    <w:rsid w:val="003447CD"/>
    <w:rsid w:val="00347417"/>
    <w:rsid w:val="00352CA7"/>
    <w:rsid w:val="003708EF"/>
    <w:rsid w:val="003720CF"/>
    <w:rsid w:val="003742EA"/>
    <w:rsid w:val="003864D9"/>
    <w:rsid w:val="003874A1"/>
    <w:rsid w:val="00387754"/>
    <w:rsid w:val="00390204"/>
    <w:rsid w:val="00391829"/>
    <w:rsid w:val="003A29EF"/>
    <w:rsid w:val="003A75C2"/>
    <w:rsid w:val="003B4817"/>
    <w:rsid w:val="003E6C68"/>
    <w:rsid w:val="003F26F9"/>
    <w:rsid w:val="003F3109"/>
    <w:rsid w:val="00401E0B"/>
    <w:rsid w:val="00404D02"/>
    <w:rsid w:val="00406747"/>
    <w:rsid w:val="00415BDC"/>
    <w:rsid w:val="00424402"/>
    <w:rsid w:val="0042463A"/>
    <w:rsid w:val="00432688"/>
    <w:rsid w:val="00442C3F"/>
    <w:rsid w:val="00444642"/>
    <w:rsid w:val="00447A01"/>
    <w:rsid w:val="00465293"/>
    <w:rsid w:val="00472235"/>
    <w:rsid w:val="004767E0"/>
    <w:rsid w:val="004817D5"/>
    <w:rsid w:val="00492B63"/>
    <w:rsid w:val="004948B5"/>
    <w:rsid w:val="004950BB"/>
    <w:rsid w:val="00497233"/>
    <w:rsid w:val="004B097C"/>
    <w:rsid w:val="004B3279"/>
    <w:rsid w:val="004D0A17"/>
    <w:rsid w:val="004E1CF2"/>
    <w:rsid w:val="004E7A6F"/>
    <w:rsid w:val="004F3343"/>
    <w:rsid w:val="005020E8"/>
    <w:rsid w:val="00503CCF"/>
    <w:rsid w:val="005071E9"/>
    <w:rsid w:val="00512C8F"/>
    <w:rsid w:val="00520F75"/>
    <w:rsid w:val="00542069"/>
    <w:rsid w:val="0054246D"/>
    <w:rsid w:val="00550E96"/>
    <w:rsid w:val="00554C35"/>
    <w:rsid w:val="005629CB"/>
    <w:rsid w:val="00563D5B"/>
    <w:rsid w:val="00570525"/>
    <w:rsid w:val="0057235A"/>
    <w:rsid w:val="00573871"/>
    <w:rsid w:val="00583873"/>
    <w:rsid w:val="00586366"/>
    <w:rsid w:val="00590ED5"/>
    <w:rsid w:val="00594341"/>
    <w:rsid w:val="00595589"/>
    <w:rsid w:val="005A1EBD"/>
    <w:rsid w:val="005A6460"/>
    <w:rsid w:val="005B271B"/>
    <w:rsid w:val="005B51CE"/>
    <w:rsid w:val="005B5DE4"/>
    <w:rsid w:val="005C6980"/>
    <w:rsid w:val="005D1B27"/>
    <w:rsid w:val="005D4A03"/>
    <w:rsid w:val="005E3B17"/>
    <w:rsid w:val="005E655A"/>
    <w:rsid w:val="005E7681"/>
    <w:rsid w:val="005E7953"/>
    <w:rsid w:val="005F3AA6"/>
    <w:rsid w:val="00601EEB"/>
    <w:rsid w:val="006061D7"/>
    <w:rsid w:val="00625706"/>
    <w:rsid w:val="00630AB3"/>
    <w:rsid w:val="00630EF3"/>
    <w:rsid w:val="0063150E"/>
    <w:rsid w:val="00637BE8"/>
    <w:rsid w:val="00645DCC"/>
    <w:rsid w:val="006662DF"/>
    <w:rsid w:val="00674802"/>
    <w:rsid w:val="00681A93"/>
    <w:rsid w:val="00684433"/>
    <w:rsid w:val="00687344"/>
    <w:rsid w:val="00691A51"/>
    <w:rsid w:val="006A691C"/>
    <w:rsid w:val="006B26AF"/>
    <w:rsid w:val="006B590A"/>
    <w:rsid w:val="006B5AB9"/>
    <w:rsid w:val="006C29D8"/>
    <w:rsid w:val="006C3D51"/>
    <w:rsid w:val="006D3E3C"/>
    <w:rsid w:val="006D562C"/>
    <w:rsid w:val="006E756B"/>
    <w:rsid w:val="006F5CC7"/>
    <w:rsid w:val="006F72CB"/>
    <w:rsid w:val="00706961"/>
    <w:rsid w:val="007101A2"/>
    <w:rsid w:val="007131ED"/>
    <w:rsid w:val="007218EB"/>
    <w:rsid w:val="00724105"/>
    <w:rsid w:val="0072551E"/>
    <w:rsid w:val="00727F04"/>
    <w:rsid w:val="00734B52"/>
    <w:rsid w:val="00746F13"/>
    <w:rsid w:val="00750030"/>
    <w:rsid w:val="00762874"/>
    <w:rsid w:val="00767CD4"/>
    <w:rsid w:val="00770B9A"/>
    <w:rsid w:val="00772A3F"/>
    <w:rsid w:val="00773D47"/>
    <w:rsid w:val="00780B50"/>
    <w:rsid w:val="00780FC5"/>
    <w:rsid w:val="007A1A40"/>
    <w:rsid w:val="007B293E"/>
    <w:rsid w:val="007B6497"/>
    <w:rsid w:val="007C1D9D"/>
    <w:rsid w:val="007C6893"/>
    <w:rsid w:val="007D1B11"/>
    <w:rsid w:val="007E73C5"/>
    <w:rsid w:val="007E79D5"/>
    <w:rsid w:val="007F0A63"/>
    <w:rsid w:val="007F4087"/>
    <w:rsid w:val="007F75A2"/>
    <w:rsid w:val="00803781"/>
    <w:rsid w:val="00804F86"/>
    <w:rsid w:val="00806569"/>
    <w:rsid w:val="00806C27"/>
    <w:rsid w:val="008167F4"/>
    <w:rsid w:val="00825F6A"/>
    <w:rsid w:val="008325C7"/>
    <w:rsid w:val="0083646C"/>
    <w:rsid w:val="0085260B"/>
    <w:rsid w:val="00853E42"/>
    <w:rsid w:val="00855D22"/>
    <w:rsid w:val="0087241A"/>
    <w:rsid w:val="00872BFD"/>
    <w:rsid w:val="00873B26"/>
    <w:rsid w:val="00880099"/>
    <w:rsid w:val="00882297"/>
    <w:rsid w:val="008859DC"/>
    <w:rsid w:val="00894EC6"/>
    <w:rsid w:val="008A0C97"/>
    <w:rsid w:val="008B2AF1"/>
    <w:rsid w:val="008D3A54"/>
    <w:rsid w:val="008D43FE"/>
    <w:rsid w:val="008E28FA"/>
    <w:rsid w:val="008F0904"/>
    <w:rsid w:val="008F0B17"/>
    <w:rsid w:val="009000AC"/>
    <w:rsid w:val="00900ACB"/>
    <w:rsid w:val="00920BA1"/>
    <w:rsid w:val="00922910"/>
    <w:rsid w:val="00925D71"/>
    <w:rsid w:val="0092696F"/>
    <w:rsid w:val="0094029B"/>
    <w:rsid w:val="00946F38"/>
    <w:rsid w:val="00955C5A"/>
    <w:rsid w:val="00976DCF"/>
    <w:rsid w:val="009822E5"/>
    <w:rsid w:val="00990ECE"/>
    <w:rsid w:val="009A31D7"/>
    <w:rsid w:val="009A588D"/>
    <w:rsid w:val="009A6429"/>
    <w:rsid w:val="009B4B23"/>
    <w:rsid w:val="009E67FC"/>
    <w:rsid w:val="009F317C"/>
    <w:rsid w:val="00A0245A"/>
    <w:rsid w:val="00A03635"/>
    <w:rsid w:val="00A05F07"/>
    <w:rsid w:val="00A10451"/>
    <w:rsid w:val="00A11CBA"/>
    <w:rsid w:val="00A17271"/>
    <w:rsid w:val="00A246E2"/>
    <w:rsid w:val="00A269C2"/>
    <w:rsid w:val="00A30328"/>
    <w:rsid w:val="00A46ACE"/>
    <w:rsid w:val="00A531EC"/>
    <w:rsid w:val="00A60FD6"/>
    <w:rsid w:val="00A654D0"/>
    <w:rsid w:val="00A72930"/>
    <w:rsid w:val="00A9331E"/>
    <w:rsid w:val="00A95056"/>
    <w:rsid w:val="00AC05B6"/>
    <w:rsid w:val="00AD1881"/>
    <w:rsid w:val="00AD3D48"/>
    <w:rsid w:val="00AD7616"/>
    <w:rsid w:val="00AE212E"/>
    <w:rsid w:val="00AF0F88"/>
    <w:rsid w:val="00AF3309"/>
    <w:rsid w:val="00AF39A5"/>
    <w:rsid w:val="00AF7114"/>
    <w:rsid w:val="00B14535"/>
    <w:rsid w:val="00B15D83"/>
    <w:rsid w:val="00B1635A"/>
    <w:rsid w:val="00B30100"/>
    <w:rsid w:val="00B325D5"/>
    <w:rsid w:val="00B373DB"/>
    <w:rsid w:val="00B3792A"/>
    <w:rsid w:val="00B42FC6"/>
    <w:rsid w:val="00B47730"/>
    <w:rsid w:val="00B50A13"/>
    <w:rsid w:val="00B70996"/>
    <w:rsid w:val="00B70BAB"/>
    <w:rsid w:val="00B8608A"/>
    <w:rsid w:val="00B92CE4"/>
    <w:rsid w:val="00BA4408"/>
    <w:rsid w:val="00BA599A"/>
    <w:rsid w:val="00BB5AC0"/>
    <w:rsid w:val="00BB6434"/>
    <w:rsid w:val="00BC1806"/>
    <w:rsid w:val="00BD4E49"/>
    <w:rsid w:val="00BE6CD5"/>
    <w:rsid w:val="00BF51FA"/>
    <w:rsid w:val="00BF76F0"/>
    <w:rsid w:val="00C108B2"/>
    <w:rsid w:val="00C11279"/>
    <w:rsid w:val="00C1618D"/>
    <w:rsid w:val="00C33731"/>
    <w:rsid w:val="00C565C5"/>
    <w:rsid w:val="00C725E6"/>
    <w:rsid w:val="00C87372"/>
    <w:rsid w:val="00C92A35"/>
    <w:rsid w:val="00C93F56"/>
    <w:rsid w:val="00C96CEE"/>
    <w:rsid w:val="00CA09E2"/>
    <w:rsid w:val="00CA2899"/>
    <w:rsid w:val="00CA30A1"/>
    <w:rsid w:val="00CA6B5C"/>
    <w:rsid w:val="00CB63A3"/>
    <w:rsid w:val="00CC1975"/>
    <w:rsid w:val="00CC4D96"/>
    <w:rsid w:val="00CC4ED3"/>
    <w:rsid w:val="00CC5B29"/>
    <w:rsid w:val="00CC7EE4"/>
    <w:rsid w:val="00CD4E91"/>
    <w:rsid w:val="00CE602C"/>
    <w:rsid w:val="00CE789A"/>
    <w:rsid w:val="00CF17D2"/>
    <w:rsid w:val="00D23B24"/>
    <w:rsid w:val="00D30A34"/>
    <w:rsid w:val="00D31DD1"/>
    <w:rsid w:val="00D35C76"/>
    <w:rsid w:val="00D3642A"/>
    <w:rsid w:val="00D36962"/>
    <w:rsid w:val="00D37A1F"/>
    <w:rsid w:val="00D454CD"/>
    <w:rsid w:val="00D52CE9"/>
    <w:rsid w:val="00D530DE"/>
    <w:rsid w:val="00D6457B"/>
    <w:rsid w:val="00D73D72"/>
    <w:rsid w:val="00D801F8"/>
    <w:rsid w:val="00D929DF"/>
    <w:rsid w:val="00D94395"/>
    <w:rsid w:val="00D94AD9"/>
    <w:rsid w:val="00D975BE"/>
    <w:rsid w:val="00DA1AA6"/>
    <w:rsid w:val="00DB6BFB"/>
    <w:rsid w:val="00DC0603"/>
    <w:rsid w:val="00DC57C0"/>
    <w:rsid w:val="00DC69BC"/>
    <w:rsid w:val="00DE6E46"/>
    <w:rsid w:val="00DF7976"/>
    <w:rsid w:val="00E0269F"/>
    <w:rsid w:val="00E0423E"/>
    <w:rsid w:val="00E045AE"/>
    <w:rsid w:val="00E06550"/>
    <w:rsid w:val="00E07B04"/>
    <w:rsid w:val="00E13406"/>
    <w:rsid w:val="00E13DD4"/>
    <w:rsid w:val="00E17741"/>
    <w:rsid w:val="00E234B6"/>
    <w:rsid w:val="00E310B4"/>
    <w:rsid w:val="00E311D3"/>
    <w:rsid w:val="00E34500"/>
    <w:rsid w:val="00E37C8F"/>
    <w:rsid w:val="00E41BD7"/>
    <w:rsid w:val="00E42EF6"/>
    <w:rsid w:val="00E611AD"/>
    <w:rsid w:val="00E611DE"/>
    <w:rsid w:val="00E66693"/>
    <w:rsid w:val="00E67084"/>
    <w:rsid w:val="00E71E28"/>
    <w:rsid w:val="00E76137"/>
    <w:rsid w:val="00E83EF6"/>
    <w:rsid w:val="00E84A4E"/>
    <w:rsid w:val="00E85E6D"/>
    <w:rsid w:val="00E96AB4"/>
    <w:rsid w:val="00E97376"/>
    <w:rsid w:val="00EB17B5"/>
    <w:rsid w:val="00EB262D"/>
    <w:rsid w:val="00EB4F54"/>
    <w:rsid w:val="00EB5A95"/>
    <w:rsid w:val="00EC3011"/>
    <w:rsid w:val="00EC3E23"/>
    <w:rsid w:val="00EC6216"/>
    <w:rsid w:val="00ED266D"/>
    <w:rsid w:val="00ED2846"/>
    <w:rsid w:val="00ED3701"/>
    <w:rsid w:val="00ED6ADF"/>
    <w:rsid w:val="00EF1E62"/>
    <w:rsid w:val="00EF263C"/>
    <w:rsid w:val="00F01C1E"/>
    <w:rsid w:val="00F0418B"/>
    <w:rsid w:val="00F12CB7"/>
    <w:rsid w:val="00F1371E"/>
    <w:rsid w:val="00F13A7B"/>
    <w:rsid w:val="00F23C44"/>
    <w:rsid w:val="00F33321"/>
    <w:rsid w:val="00F34140"/>
    <w:rsid w:val="00F42DA5"/>
    <w:rsid w:val="00F43A99"/>
    <w:rsid w:val="00F43EBA"/>
    <w:rsid w:val="00F454AF"/>
    <w:rsid w:val="00F60349"/>
    <w:rsid w:val="00F841E0"/>
    <w:rsid w:val="00F94D84"/>
    <w:rsid w:val="00FA0AA3"/>
    <w:rsid w:val="00FA2C80"/>
    <w:rsid w:val="00FA5BBD"/>
    <w:rsid w:val="00FA5C79"/>
    <w:rsid w:val="00FA63F7"/>
    <w:rsid w:val="00FB2D19"/>
    <w:rsid w:val="00FB2FD6"/>
    <w:rsid w:val="00FC547E"/>
    <w:rsid w:val="00FC6DF3"/>
    <w:rsid w:val="00FE0291"/>
    <w:rsid w:val="00FF4160"/>
    <w:rsid w:val="00FF5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9B1C3B"/>
  <w15:docId w15:val="{BE812729-3217-4667-B587-B2345B58F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D3D48"/>
    <w:rPr>
      <w:sz w:val="16"/>
      <w:szCs w:val="16"/>
    </w:rPr>
  </w:style>
  <w:style w:type="paragraph" w:styleId="CommentText">
    <w:name w:val="annotation text"/>
    <w:basedOn w:val="Normal"/>
    <w:link w:val="CommentTextChar"/>
    <w:uiPriority w:val="99"/>
    <w:unhideWhenUsed/>
    <w:rsid w:val="00AD3D48"/>
    <w:rPr>
      <w:sz w:val="20"/>
      <w:szCs w:val="20"/>
    </w:rPr>
  </w:style>
  <w:style w:type="character" w:customStyle="1" w:styleId="CommentTextChar">
    <w:name w:val="Comment Text Char"/>
    <w:basedOn w:val="DefaultParagraphFont"/>
    <w:link w:val="CommentText"/>
    <w:uiPriority w:val="99"/>
    <w:rsid w:val="00AD3D4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D3D48"/>
    <w:rPr>
      <w:b/>
      <w:bCs/>
    </w:rPr>
  </w:style>
  <w:style w:type="character" w:customStyle="1" w:styleId="CommentSubjectChar">
    <w:name w:val="Comment Subject Char"/>
    <w:basedOn w:val="CommentTextChar"/>
    <w:link w:val="CommentSubject"/>
    <w:uiPriority w:val="99"/>
    <w:semiHidden/>
    <w:rsid w:val="00AD3D48"/>
    <w:rPr>
      <w:rFonts w:ascii="Times New Roman" w:eastAsia="Times New Roman" w:hAnsi="Times New Roman"/>
      <w:b/>
      <w:bCs/>
    </w:rPr>
  </w:style>
  <w:style w:type="paragraph" w:styleId="Revision">
    <w:name w:val="Revision"/>
    <w:hidden/>
    <w:uiPriority w:val="99"/>
    <w:semiHidden/>
    <w:rsid w:val="000A0B8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59080-37B7-46EE-9D81-242401815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914</Words>
  <Characters>5211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Ogasawara, Rie</dc:creator>
  <cp:keywords/>
  <cp:lastModifiedBy>Martin, William</cp:lastModifiedBy>
  <cp:revision>4</cp:revision>
  <cp:lastPrinted>2026-07-08T17:58:00Z</cp:lastPrinted>
  <dcterms:created xsi:type="dcterms:W3CDTF">2026-07-10T19:59:00Z</dcterms:created>
  <dcterms:modified xsi:type="dcterms:W3CDTF">2026-07-10T20:51:00Z</dcterms:modified>
</cp:coreProperties>
</file>