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473E" w14:textId="36DC89F9" w:rsidR="004E1CF2" w:rsidRDefault="004E1CF2" w:rsidP="00E97376">
      <w:pPr>
        <w:ind w:firstLine="0"/>
        <w:jc w:val="center"/>
      </w:pPr>
      <w:r>
        <w:t>Int. No.</w:t>
      </w:r>
      <w:r w:rsidR="00277769">
        <w:t xml:space="preserve"> 756</w:t>
      </w:r>
    </w:p>
    <w:p w14:paraId="4C06CB19" w14:textId="77777777" w:rsidR="00E97376" w:rsidRDefault="00E97376" w:rsidP="00E97376">
      <w:pPr>
        <w:ind w:firstLine="0"/>
        <w:jc w:val="center"/>
      </w:pPr>
    </w:p>
    <w:p w14:paraId="3BAA530D" w14:textId="22F27AA8" w:rsidR="004E1CF2" w:rsidRPr="00A6132B" w:rsidRDefault="004E1CF2" w:rsidP="00E97376">
      <w:pPr>
        <w:ind w:firstLine="0"/>
        <w:jc w:val="both"/>
      </w:pPr>
      <w:r>
        <w:t xml:space="preserve">By </w:t>
      </w:r>
      <w:r w:rsidR="00CA09E2">
        <w:t xml:space="preserve">Council Member </w:t>
      </w:r>
      <w:r w:rsidR="00EA7D37">
        <w:t>Morano</w:t>
      </w:r>
    </w:p>
    <w:p w14:paraId="1040F2D1" w14:textId="77777777" w:rsidR="00E97376" w:rsidRPr="00A6132B" w:rsidRDefault="00E97376" w:rsidP="007101A2">
      <w:pPr>
        <w:pStyle w:val="BodyText"/>
        <w:spacing w:line="240" w:lineRule="auto"/>
        <w:ind w:firstLine="0"/>
        <w:jc w:val="center"/>
      </w:pPr>
    </w:p>
    <w:p w14:paraId="24C703DE" w14:textId="77777777" w:rsidR="004A3C9F" w:rsidRPr="004A3C9F" w:rsidRDefault="004A3C9F" w:rsidP="007101A2">
      <w:pPr>
        <w:pStyle w:val="BodyText"/>
        <w:spacing w:line="240" w:lineRule="auto"/>
        <w:ind w:firstLine="0"/>
        <w:rPr>
          <w:vanish/>
        </w:rPr>
      </w:pPr>
      <w:r w:rsidRPr="004A3C9F">
        <w:rPr>
          <w:vanish/>
        </w:rPr>
        <w:t>..Title</w:t>
      </w:r>
    </w:p>
    <w:p w14:paraId="446F5B63" w14:textId="71996BE6" w:rsidR="004E1CF2" w:rsidRDefault="004A3C9F" w:rsidP="007101A2">
      <w:pPr>
        <w:pStyle w:val="BodyText"/>
        <w:spacing w:line="240" w:lineRule="auto"/>
        <w:ind w:firstLine="0"/>
      </w:pPr>
      <w:r>
        <w:t>A Local Law i</w:t>
      </w:r>
      <w:r w:rsidR="004E1CF2">
        <w:t>n relation to</w:t>
      </w:r>
      <w:r w:rsidR="007F4087">
        <w:t xml:space="preserve"> </w:t>
      </w:r>
      <w:r w:rsidR="00380228">
        <w:t xml:space="preserve">establishing </w:t>
      </w:r>
      <w:r w:rsidR="00FD4EB1">
        <w:t xml:space="preserve">a </w:t>
      </w:r>
      <w:r w:rsidR="00380228">
        <w:t>p</w:t>
      </w:r>
      <w:r w:rsidR="00EA7D37">
        <w:t xml:space="preserve">ilot </w:t>
      </w:r>
      <w:r w:rsidR="00380228">
        <w:t>p</w:t>
      </w:r>
      <w:r w:rsidR="00EA7D37">
        <w:t>rogram</w:t>
      </w:r>
      <w:r w:rsidR="00380228">
        <w:t xml:space="preserve"> to support neighborhood watch groups</w:t>
      </w:r>
    </w:p>
    <w:p w14:paraId="4CE017C4" w14:textId="05606F11" w:rsidR="004A3C9F" w:rsidRPr="004A3C9F" w:rsidRDefault="004A3C9F" w:rsidP="007101A2">
      <w:pPr>
        <w:pStyle w:val="BodyText"/>
        <w:spacing w:line="240" w:lineRule="auto"/>
        <w:ind w:firstLine="0"/>
        <w:rPr>
          <w:vanish/>
        </w:rPr>
      </w:pPr>
      <w:r w:rsidRPr="004A3C9F">
        <w:rPr>
          <w:vanish/>
        </w:rPr>
        <w:t>..Body</w:t>
      </w:r>
    </w:p>
    <w:p w14:paraId="7F11AD91" w14:textId="77777777" w:rsidR="004E1CF2" w:rsidRDefault="004E1CF2" w:rsidP="007101A2">
      <w:pPr>
        <w:pStyle w:val="BodyText"/>
        <w:spacing w:line="240" w:lineRule="auto"/>
        <w:ind w:firstLine="0"/>
        <w:rPr>
          <w:u w:val="single"/>
        </w:rPr>
      </w:pPr>
    </w:p>
    <w:p w14:paraId="643C9440" w14:textId="77777777" w:rsidR="004E1CF2" w:rsidRDefault="004E1CF2" w:rsidP="007101A2">
      <w:pPr>
        <w:ind w:firstLine="0"/>
        <w:jc w:val="both"/>
      </w:pPr>
      <w:r>
        <w:rPr>
          <w:u w:val="single"/>
        </w:rPr>
        <w:t>Be it enacted by the Council as follows</w:t>
      </w:r>
      <w:r w:rsidRPr="005B5DE4">
        <w:rPr>
          <w:u w:val="single"/>
        </w:rPr>
        <w:t>:</w:t>
      </w:r>
    </w:p>
    <w:p w14:paraId="03104FC4" w14:textId="77777777" w:rsidR="004E1CF2" w:rsidRDefault="004E1CF2" w:rsidP="006662DF">
      <w:pPr>
        <w:jc w:val="both"/>
      </w:pPr>
    </w:p>
    <w:p w14:paraId="23D0D6F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32B0F7AE" w14:textId="77777777" w:rsidR="00C071AA" w:rsidRDefault="007101A2" w:rsidP="007101A2">
      <w:pPr>
        <w:spacing w:line="480" w:lineRule="auto"/>
        <w:jc w:val="both"/>
      </w:pPr>
      <w:r w:rsidRPr="005F7931">
        <w:t>S</w:t>
      </w:r>
      <w:r w:rsidR="004E1CF2" w:rsidRPr="005F7931">
        <w:t>ection 1.</w:t>
      </w:r>
      <w:r w:rsidR="007E79D5" w:rsidRPr="005F7931">
        <w:t xml:space="preserve"> </w:t>
      </w:r>
      <w:r w:rsidR="00EA7D37">
        <w:t xml:space="preserve">Neighborhood </w:t>
      </w:r>
      <w:r w:rsidR="005D78DA">
        <w:t>w</w:t>
      </w:r>
      <w:r w:rsidR="00EA7D37">
        <w:t>atch pilot program.</w:t>
      </w:r>
    </w:p>
    <w:p w14:paraId="1DD47803" w14:textId="27387DCD" w:rsidR="007F4087" w:rsidRDefault="00EA7D37" w:rsidP="007101A2">
      <w:pPr>
        <w:spacing w:line="480" w:lineRule="auto"/>
        <w:jc w:val="both"/>
      </w:pPr>
      <w:r>
        <w:t xml:space="preserve">a. </w:t>
      </w:r>
      <w:r w:rsidR="00DC0111">
        <w:t>Definitions</w:t>
      </w:r>
      <w:r>
        <w:t>. For purposes of this local law, the following terms have the following meanings:</w:t>
      </w:r>
    </w:p>
    <w:p w14:paraId="60C53B2F" w14:textId="26C8D4F8" w:rsidR="002B255E" w:rsidRDefault="002B255E" w:rsidP="007101A2">
      <w:pPr>
        <w:spacing w:line="480" w:lineRule="auto"/>
        <w:jc w:val="both"/>
      </w:pPr>
      <w:r>
        <w:t xml:space="preserve">Administering agency. The term “administering agency” means an agency or office designated by the mayor to establish and administer the pilot program </w:t>
      </w:r>
      <w:r w:rsidR="005D78DA">
        <w:t>created</w:t>
      </w:r>
      <w:r>
        <w:t xml:space="preserve"> pursuant to this section. </w:t>
      </w:r>
    </w:p>
    <w:p w14:paraId="7F143718" w14:textId="70DAD4FE" w:rsidR="00EA7D37" w:rsidRDefault="00EA7D37" w:rsidP="007101A2">
      <w:pPr>
        <w:spacing w:line="480" w:lineRule="auto"/>
        <w:jc w:val="both"/>
      </w:pPr>
      <w:r>
        <w:t xml:space="preserve">Micro-grant. The term “micro-grant” means grants provided by </w:t>
      </w:r>
      <w:r w:rsidR="0061631A">
        <w:t>the administering agency</w:t>
      </w:r>
      <w:r>
        <w:t xml:space="preserve"> in amounts up to $15,000.</w:t>
      </w:r>
    </w:p>
    <w:p w14:paraId="0358A45A" w14:textId="15EEC38B" w:rsidR="00C071AA" w:rsidRDefault="00C071AA" w:rsidP="00C071AA">
      <w:pPr>
        <w:spacing w:line="480" w:lineRule="auto"/>
        <w:jc w:val="both"/>
      </w:pPr>
      <w:r>
        <w:t xml:space="preserve">Neighborhood watch group. The term “neighborhood watch group” means any group of volunteers who </w:t>
      </w:r>
      <w:r w:rsidR="00C72EA5">
        <w:t>through legal</w:t>
      </w:r>
      <w:r w:rsidR="000C3F33">
        <w:t xml:space="preserve">ly permissible </w:t>
      </w:r>
      <w:r w:rsidR="00C72EA5">
        <w:t xml:space="preserve">means </w:t>
      </w:r>
      <w:r>
        <w:t xml:space="preserve">coordinate among themselves to work with the collective purpose </w:t>
      </w:r>
      <w:r w:rsidR="00D23370">
        <w:t>of</w:t>
      </w:r>
      <w:r>
        <w:t xml:space="preserve"> increas</w:t>
      </w:r>
      <w:r w:rsidR="00D23370">
        <w:t>ing</w:t>
      </w:r>
      <w:r>
        <w:t xml:space="preserve"> public safety and reduc</w:t>
      </w:r>
      <w:r w:rsidR="00D23370">
        <w:t>ing</w:t>
      </w:r>
      <w:r>
        <w:t xml:space="preserve"> crime in their communities.</w:t>
      </w:r>
    </w:p>
    <w:p w14:paraId="2183270C" w14:textId="0B6154D9" w:rsidR="009544C9" w:rsidRDefault="00EA7D37" w:rsidP="00C541C5">
      <w:pPr>
        <w:spacing w:line="480" w:lineRule="auto"/>
        <w:jc w:val="both"/>
      </w:pPr>
      <w:r>
        <w:t>b. Pilot program.</w:t>
      </w:r>
      <w:r w:rsidR="002B255E">
        <w:t xml:space="preserve"> The administering agency shall establish and administer a pilot program to support neighborhood watch groups. Such program shall provide micro-grants, trainings, </w:t>
      </w:r>
      <w:r w:rsidR="005E282E">
        <w:t xml:space="preserve">and </w:t>
      </w:r>
      <w:r w:rsidR="00686DEA">
        <w:t>information</w:t>
      </w:r>
      <w:r w:rsidR="0007452F">
        <w:t>,</w:t>
      </w:r>
      <w:r w:rsidR="00686DEA">
        <w:t xml:space="preserve"> </w:t>
      </w:r>
      <w:r w:rsidR="0061631A">
        <w:t>including but not limited to</w:t>
      </w:r>
      <w:r w:rsidR="00686DEA">
        <w:t xml:space="preserve"> maps, data, statistics</w:t>
      </w:r>
      <w:r w:rsidR="002B255E">
        <w:t>,</w:t>
      </w:r>
      <w:r w:rsidR="0061631A">
        <w:t xml:space="preserve"> and expertise, as well as</w:t>
      </w:r>
      <w:r w:rsidR="002B255E">
        <w:t xml:space="preserve"> any other resources the administering agency deems necessary to </w:t>
      </w:r>
      <w:r w:rsidR="00686DEA">
        <w:t xml:space="preserve">facilitate best practices in the design and implementation of </w:t>
      </w:r>
      <w:r w:rsidR="008C3542">
        <w:t>neighborhood watch groups</w:t>
      </w:r>
      <w:r w:rsidR="00686DEA">
        <w:t>.</w:t>
      </w:r>
      <w:r w:rsidR="00C541C5">
        <w:t xml:space="preserve"> </w:t>
      </w:r>
      <w:r w:rsidR="0061631A">
        <w:t xml:space="preserve">Pilot program trainings shall be conducted by or </w:t>
      </w:r>
      <w:r w:rsidR="00380228">
        <w:t>in consultation with</w:t>
      </w:r>
      <w:r w:rsidR="0061631A">
        <w:t xml:space="preserve"> the </w:t>
      </w:r>
      <w:r w:rsidR="00423BF2">
        <w:t>c</w:t>
      </w:r>
      <w:r w:rsidR="0061631A">
        <w:t xml:space="preserve">ity </w:t>
      </w:r>
      <w:r w:rsidR="00C071AA">
        <w:t>p</w:t>
      </w:r>
      <w:r w:rsidR="0061631A">
        <w:t xml:space="preserve">olice </w:t>
      </w:r>
      <w:r w:rsidR="00C071AA">
        <w:t>d</w:t>
      </w:r>
      <w:r w:rsidR="0061631A">
        <w:t>epartment</w:t>
      </w:r>
      <w:r w:rsidR="005E282E">
        <w:t>.</w:t>
      </w:r>
    </w:p>
    <w:p w14:paraId="3753AF4C" w14:textId="71822A71" w:rsidR="00C541C5" w:rsidRDefault="009544C9" w:rsidP="007053E4">
      <w:pPr>
        <w:spacing w:line="480" w:lineRule="auto"/>
        <w:jc w:val="both"/>
      </w:pPr>
      <w:r>
        <w:t xml:space="preserve">c. The administering agency shall </w:t>
      </w:r>
      <w:r w:rsidR="007053E4">
        <w:t>designate</w:t>
      </w:r>
      <w:r w:rsidR="00EB6B51">
        <w:t xml:space="preserve"> </w:t>
      </w:r>
      <w:r>
        <w:t xml:space="preserve">a procedure </w:t>
      </w:r>
      <w:r w:rsidR="00EB6B51">
        <w:t>by which</w:t>
      </w:r>
      <w:r>
        <w:t xml:space="preserve"> neighborhood watch groups </w:t>
      </w:r>
      <w:r w:rsidR="00EB6B51">
        <w:t>can</w:t>
      </w:r>
      <w:r>
        <w:t xml:space="preserve"> apply to the pilot program </w:t>
      </w:r>
      <w:r w:rsidR="009C69C1">
        <w:t>established</w:t>
      </w:r>
      <w:r>
        <w:t xml:space="preserve"> by this section and shall </w:t>
      </w:r>
      <w:r w:rsidR="007053E4">
        <w:t xml:space="preserve">designate </w:t>
      </w:r>
      <w:r>
        <w:t xml:space="preserve">criteria for </w:t>
      </w:r>
      <w:r>
        <w:lastRenderedPageBreak/>
        <w:t xml:space="preserve">evaluating </w:t>
      </w:r>
      <w:r w:rsidR="00EB6B51">
        <w:t xml:space="preserve">such </w:t>
      </w:r>
      <w:r>
        <w:t xml:space="preserve">applications. The administering agency shall </w:t>
      </w:r>
      <w:r w:rsidR="00EB6B51">
        <w:t xml:space="preserve">also </w:t>
      </w:r>
      <w:r w:rsidR="007053E4">
        <w:t xml:space="preserve">promulgate </w:t>
      </w:r>
      <w:r w:rsidR="0061631A">
        <w:t xml:space="preserve">rules, including permissible expenditures, for </w:t>
      </w:r>
      <w:r w:rsidR="009C69C1">
        <w:t xml:space="preserve">grant </w:t>
      </w:r>
      <w:r w:rsidR="0062398B">
        <w:t>recipients’</w:t>
      </w:r>
      <w:r w:rsidR="0061631A">
        <w:t xml:space="preserve"> use of </w:t>
      </w:r>
      <w:r>
        <w:t>micro-grant</w:t>
      </w:r>
      <w:r w:rsidR="0062398B">
        <w:t xml:space="preserve"> funds</w:t>
      </w:r>
      <w:r w:rsidR="0061631A">
        <w:t xml:space="preserve">. </w:t>
      </w:r>
      <w:r w:rsidR="00EB6B51">
        <w:t>T</w:t>
      </w:r>
      <w:r w:rsidR="0061631A">
        <w:t xml:space="preserve">he administering agency </w:t>
      </w:r>
      <w:r w:rsidR="00FB5E56">
        <w:t xml:space="preserve">shall establish benchmarks and reporting requirements for </w:t>
      </w:r>
      <w:r w:rsidR="00EB6B51">
        <w:t xml:space="preserve">the </w:t>
      </w:r>
      <w:r w:rsidR="00FB5E56">
        <w:t>neighborhood watch groups th</w:t>
      </w:r>
      <w:r w:rsidR="00E727B8">
        <w:t xml:space="preserve">e administering agency </w:t>
      </w:r>
      <w:r w:rsidR="00EB6B51">
        <w:t xml:space="preserve">selects to </w:t>
      </w:r>
      <w:r w:rsidR="00FB5E56">
        <w:t>participate in the pilot program</w:t>
      </w:r>
      <w:r w:rsidR="00EB6B51">
        <w:t>. These benchmarks and reporting requirements shall be designed to</w:t>
      </w:r>
      <w:r w:rsidR="009C69C1">
        <w:t xml:space="preserve"> facilitate the administering agency’s ability to</w:t>
      </w:r>
      <w:r w:rsidR="00EB6B51">
        <w:t xml:space="preserve"> </w:t>
      </w:r>
      <w:r w:rsidR="00FB5E56">
        <w:t xml:space="preserve">1) </w:t>
      </w:r>
      <w:r w:rsidR="0061631A">
        <w:t xml:space="preserve">ensure </w:t>
      </w:r>
      <w:r w:rsidR="0062398B">
        <w:t xml:space="preserve">that </w:t>
      </w:r>
      <w:r w:rsidR="0061631A">
        <w:t>grant recipients comply with pilot program rules</w:t>
      </w:r>
      <w:r w:rsidR="00766EC8">
        <w:t xml:space="preserve"> 2) </w:t>
      </w:r>
      <w:r w:rsidR="009C69C1">
        <w:t>evaluate</w:t>
      </w:r>
      <w:r w:rsidR="00766EC8">
        <w:t xml:space="preserve"> the </w:t>
      </w:r>
      <w:r w:rsidR="009C69C1">
        <w:t xml:space="preserve">effectiveness of the </w:t>
      </w:r>
      <w:r w:rsidR="00FB5E56">
        <w:t>pilot program.</w:t>
      </w:r>
    </w:p>
    <w:p w14:paraId="1E28B16A" w14:textId="7773D46C" w:rsidR="009544C9" w:rsidRDefault="00FD4EB1" w:rsidP="009544C9">
      <w:pPr>
        <w:spacing w:line="480" w:lineRule="auto"/>
        <w:jc w:val="both"/>
      </w:pPr>
      <w:r>
        <w:t>d</w:t>
      </w:r>
      <w:r w:rsidR="009544C9">
        <w:t xml:space="preserve">. </w:t>
      </w:r>
      <w:r w:rsidR="00686DEA">
        <w:t xml:space="preserve">The administering agency shall select at least </w:t>
      </w:r>
      <w:r w:rsidR="009544C9">
        <w:t>1</w:t>
      </w:r>
      <w:r w:rsidR="00686DEA">
        <w:t xml:space="preserve"> neighborhood watch </w:t>
      </w:r>
      <w:r w:rsidR="009544C9">
        <w:t>group</w:t>
      </w:r>
      <w:r w:rsidR="00686DEA">
        <w:t xml:space="preserve"> in each borough to participate in the pilot program. </w:t>
      </w:r>
      <w:r w:rsidR="009544C9" w:rsidRPr="009544C9">
        <w:t xml:space="preserve">Such program shall commence no later than </w:t>
      </w:r>
      <w:r w:rsidR="00DC0111">
        <w:t>120</w:t>
      </w:r>
      <w:r w:rsidR="009544C9" w:rsidRPr="009544C9">
        <w:t xml:space="preserve"> days after the effective date of this local law and shall conclude </w:t>
      </w:r>
      <w:r w:rsidR="009C69C1">
        <w:t>2</w:t>
      </w:r>
      <w:r w:rsidR="009544C9" w:rsidRPr="009544C9">
        <w:t xml:space="preserve"> years after the commencement of such program. </w:t>
      </w:r>
      <w:r w:rsidR="00686DEA">
        <w:t xml:space="preserve"> </w:t>
      </w:r>
    </w:p>
    <w:p w14:paraId="01FE04AD" w14:textId="109C3FD9" w:rsidR="00EA7D37" w:rsidRDefault="00FD4EB1" w:rsidP="009544C9">
      <w:pPr>
        <w:spacing w:line="480" w:lineRule="auto"/>
        <w:jc w:val="both"/>
      </w:pPr>
      <w:r>
        <w:t>e</w:t>
      </w:r>
      <w:r w:rsidR="009544C9">
        <w:t xml:space="preserve">. Report. No later than 1 year after the conclusion of </w:t>
      </w:r>
      <w:r w:rsidR="009131F3">
        <w:t>the</w:t>
      </w:r>
      <w:r w:rsidR="009544C9">
        <w:t xml:space="preserve"> </w:t>
      </w:r>
      <w:r w:rsidR="0062398B">
        <w:t xml:space="preserve">pilot </w:t>
      </w:r>
      <w:r w:rsidR="009544C9">
        <w:t>program</w:t>
      </w:r>
      <w:r w:rsidR="009131F3">
        <w:t xml:space="preserve"> established in this section</w:t>
      </w:r>
      <w:r w:rsidR="009544C9">
        <w:t xml:space="preserve">, the administering agency shall submit to the mayor and speaker of the council a report evaluating the impact and outcomes of the program and recommendations on whether to expand or make such program permanent. Such report shall also identify any challenges or issues presented by the program. </w:t>
      </w:r>
    </w:p>
    <w:p w14:paraId="21E6AD6F" w14:textId="0A893A8E" w:rsidR="00DC0111" w:rsidRPr="005F7931" w:rsidRDefault="00DC0111" w:rsidP="009544C9">
      <w:pPr>
        <w:spacing w:line="480" w:lineRule="auto"/>
        <w:jc w:val="both"/>
      </w:pPr>
      <w:r>
        <w:t xml:space="preserve">§ 2. This local law takes effect </w:t>
      </w:r>
      <w:r w:rsidR="00C071AA" w:rsidRPr="00C071AA">
        <w:t xml:space="preserve">1 year after it becomes law, except that the </w:t>
      </w:r>
      <w:r w:rsidR="00C071AA">
        <w:t xml:space="preserve">administering agency </w:t>
      </w:r>
      <w:r w:rsidR="00C071AA" w:rsidRPr="00C071AA">
        <w:t>shall take such measures as are necessary for the implementation of this local law, including the promulgation of rules, before such date</w:t>
      </w:r>
      <w:r w:rsidR="002370CA">
        <w:t>.</w:t>
      </w:r>
      <w:r>
        <w:t xml:space="preserve"> </w:t>
      </w:r>
    </w:p>
    <w:p w14:paraId="3769DF23" w14:textId="360D02F2" w:rsidR="002F196D" w:rsidRPr="005F7931" w:rsidRDefault="002F196D" w:rsidP="00DC0111">
      <w:pPr>
        <w:ind w:firstLine="0"/>
        <w:jc w:val="both"/>
        <w:rPr>
          <w:sz w:val="18"/>
          <w:szCs w:val="18"/>
        </w:rPr>
        <w:sectPr w:rsidR="002F196D" w:rsidRPr="005F7931" w:rsidSect="00AF39A5">
          <w:type w:val="continuous"/>
          <w:pgSz w:w="12240" w:h="15840"/>
          <w:pgMar w:top="1440" w:right="1440" w:bottom="1440" w:left="1440" w:header="720" w:footer="720" w:gutter="0"/>
          <w:lnNumType w:countBy="1"/>
          <w:cols w:space="720"/>
          <w:titlePg/>
          <w:docGrid w:linePitch="360"/>
        </w:sectPr>
      </w:pPr>
    </w:p>
    <w:p w14:paraId="73A20692" w14:textId="77777777" w:rsidR="00B47730" w:rsidRPr="005F7931" w:rsidRDefault="00B47730" w:rsidP="007101A2">
      <w:pPr>
        <w:ind w:firstLine="0"/>
        <w:jc w:val="both"/>
        <w:rPr>
          <w:sz w:val="18"/>
          <w:szCs w:val="18"/>
        </w:rPr>
      </w:pPr>
    </w:p>
    <w:p w14:paraId="29E30C79" w14:textId="21D083C2" w:rsidR="00EB262D" w:rsidRDefault="00DC0111" w:rsidP="007101A2">
      <w:pPr>
        <w:ind w:firstLine="0"/>
        <w:jc w:val="both"/>
        <w:rPr>
          <w:sz w:val="18"/>
          <w:szCs w:val="18"/>
        </w:rPr>
      </w:pPr>
      <w:r>
        <w:rPr>
          <w:sz w:val="18"/>
          <w:szCs w:val="18"/>
        </w:rPr>
        <w:t>AW</w:t>
      </w:r>
      <w:r w:rsidR="00C071AA">
        <w:rPr>
          <w:sz w:val="18"/>
          <w:szCs w:val="18"/>
        </w:rPr>
        <w:t>/MH/LJB</w:t>
      </w:r>
    </w:p>
    <w:p w14:paraId="06623422" w14:textId="2CA96A54" w:rsidR="004E1CF2" w:rsidRDefault="004E1CF2" w:rsidP="007101A2">
      <w:pPr>
        <w:ind w:firstLine="0"/>
        <w:jc w:val="both"/>
        <w:rPr>
          <w:sz w:val="18"/>
          <w:szCs w:val="18"/>
        </w:rPr>
      </w:pPr>
      <w:r>
        <w:rPr>
          <w:sz w:val="18"/>
          <w:szCs w:val="18"/>
        </w:rPr>
        <w:t xml:space="preserve">LS </w:t>
      </w:r>
      <w:r w:rsidR="00B47730">
        <w:rPr>
          <w:sz w:val="18"/>
          <w:szCs w:val="18"/>
        </w:rPr>
        <w:t>#</w:t>
      </w:r>
      <w:r w:rsidR="00DC0111">
        <w:rPr>
          <w:sz w:val="18"/>
          <w:szCs w:val="18"/>
        </w:rPr>
        <w:t>20303</w:t>
      </w:r>
    </w:p>
    <w:p w14:paraId="15EF3212" w14:textId="5BC222E1" w:rsidR="002D5F4F" w:rsidRDefault="00DC0111" w:rsidP="007101A2">
      <w:pPr>
        <w:ind w:firstLine="0"/>
        <w:rPr>
          <w:sz w:val="18"/>
          <w:szCs w:val="18"/>
        </w:rPr>
      </w:pPr>
      <w:r>
        <w:rPr>
          <w:sz w:val="18"/>
          <w:szCs w:val="18"/>
        </w:rPr>
        <w:t>2/</w:t>
      </w:r>
      <w:r w:rsidR="00971597">
        <w:rPr>
          <w:sz w:val="18"/>
          <w:szCs w:val="18"/>
        </w:rPr>
        <w:t>20</w:t>
      </w:r>
      <w:r>
        <w:rPr>
          <w:sz w:val="18"/>
          <w:szCs w:val="18"/>
        </w:rPr>
        <w:t>/202</w:t>
      </w:r>
      <w:r w:rsidR="00C071AA">
        <w:rPr>
          <w:sz w:val="18"/>
          <w:szCs w:val="18"/>
        </w:rPr>
        <w:t>6</w:t>
      </w:r>
      <w:r w:rsidR="007623ED">
        <w:rPr>
          <w:sz w:val="18"/>
          <w:szCs w:val="18"/>
        </w:rPr>
        <w:t xml:space="preserve"> </w:t>
      </w:r>
      <w:r w:rsidR="007623ED" w:rsidRPr="007623ED">
        <w:rPr>
          <w:sz w:val="18"/>
          <w:szCs w:val="18"/>
        </w:rPr>
        <w:t>[</w:t>
      </w:r>
      <w:r w:rsidR="00971597">
        <w:rPr>
          <w:sz w:val="18"/>
          <w:szCs w:val="18"/>
        </w:rPr>
        <w:t>10</w:t>
      </w:r>
      <w:r w:rsidR="007623ED" w:rsidRPr="007623ED">
        <w:rPr>
          <w:sz w:val="18"/>
          <w:szCs w:val="18"/>
        </w:rPr>
        <w:t>:</w:t>
      </w:r>
      <w:r w:rsidR="00971597">
        <w:rPr>
          <w:sz w:val="18"/>
          <w:szCs w:val="18"/>
        </w:rPr>
        <w:t>24</w:t>
      </w:r>
      <w:r w:rsidR="007623ED" w:rsidRPr="007623ED">
        <w:rPr>
          <w:sz w:val="18"/>
          <w:szCs w:val="18"/>
        </w:rPr>
        <w:t xml:space="preserve"> </w:t>
      </w:r>
      <w:r w:rsidR="00971597">
        <w:rPr>
          <w:sz w:val="18"/>
          <w:szCs w:val="18"/>
        </w:rPr>
        <w:t>a</w:t>
      </w:r>
      <w:r w:rsidR="007623ED" w:rsidRPr="007623ED">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01134" w14:textId="77777777" w:rsidR="00A921D9" w:rsidRDefault="00A921D9">
      <w:r>
        <w:separator/>
      </w:r>
    </w:p>
    <w:p w14:paraId="70E0D6E6" w14:textId="77777777" w:rsidR="00A921D9" w:rsidRDefault="00A921D9"/>
  </w:endnote>
  <w:endnote w:type="continuationSeparator" w:id="0">
    <w:p w14:paraId="4BAFD23A" w14:textId="77777777" w:rsidR="00A921D9" w:rsidRDefault="00A921D9">
      <w:r>
        <w:continuationSeparator/>
      </w:r>
    </w:p>
    <w:p w14:paraId="3320EA31" w14:textId="77777777" w:rsidR="00A921D9" w:rsidRDefault="00A92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A9283F0" w14:textId="77777777" w:rsidR="008F0B17" w:rsidRDefault="008F0B17">
        <w:pPr>
          <w:pStyle w:val="Footer"/>
          <w:jc w:val="center"/>
        </w:pPr>
        <w:r>
          <w:fldChar w:fldCharType="begin"/>
        </w:r>
        <w:r>
          <w:instrText xml:space="preserve"> PAGE   \* MERGEFORMAT </w:instrText>
        </w:r>
        <w:r>
          <w:fldChar w:fldCharType="separate"/>
        </w:r>
        <w:r w:rsidR="005279F5">
          <w:rPr>
            <w:noProof/>
          </w:rPr>
          <w:t>1</w:t>
        </w:r>
        <w:r>
          <w:rPr>
            <w:noProof/>
          </w:rPr>
          <w:fldChar w:fldCharType="end"/>
        </w:r>
      </w:p>
    </w:sdtContent>
  </w:sdt>
  <w:p w14:paraId="31DC33E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788178"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B0BAE9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E990" w14:textId="77777777" w:rsidR="00A921D9" w:rsidRDefault="00A921D9">
      <w:r>
        <w:separator/>
      </w:r>
    </w:p>
    <w:p w14:paraId="457E1314" w14:textId="77777777" w:rsidR="00A921D9" w:rsidRDefault="00A921D9"/>
  </w:footnote>
  <w:footnote w:type="continuationSeparator" w:id="0">
    <w:p w14:paraId="18C7F79B" w14:textId="77777777" w:rsidR="00A921D9" w:rsidRDefault="00A921D9">
      <w:r>
        <w:continuationSeparator/>
      </w:r>
    </w:p>
    <w:p w14:paraId="4A72C329" w14:textId="77777777" w:rsidR="00A921D9" w:rsidRDefault="00A921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507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75"/>
    <w:rsid w:val="000135A3"/>
    <w:rsid w:val="00035181"/>
    <w:rsid w:val="00046B6B"/>
    <w:rsid w:val="000502BC"/>
    <w:rsid w:val="00056BB0"/>
    <w:rsid w:val="00064AFB"/>
    <w:rsid w:val="0007452F"/>
    <w:rsid w:val="0009173E"/>
    <w:rsid w:val="00094A70"/>
    <w:rsid w:val="000C3F33"/>
    <w:rsid w:val="000D4A7F"/>
    <w:rsid w:val="001073BD"/>
    <w:rsid w:val="0011294E"/>
    <w:rsid w:val="00115B31"/>
    <w:rsid w:val="001509BF"/>
    <w:rsid w:val="00150A27"/>
    <w:rsid w:val="00165627"/>
    <w:rsid w:val="00167107"/>
    <w:rsid w:val="00180BD2"/>
    <w:rsid w:val="00195A80"/>
    <w:rsid w:val="001D4249"/>
    <w:rsid w:val="00205741"/>
    <w:rsid w:val="00207323"/>
    <w:rsid w:val="0021642E"/>
    <w:rsid w:val="0022099D"/>
    <w:rsid w:val="002370CA"/>
    <w:rsid w:val="00241F94"/>
    <w:rsid w:val="002667E8"/>
    <w:rsid w:val="00270162"/>
    <w:rsid w:val="00277769"/>
    <w:rsid w:val="00280955"/>
    <w:rsid w:val="00292C42"/>
    <w:rsid w:val="002B255E"/>
    <w:rsid w:val="002C4435"/>
    <w:rsid w:val="002D5F4F"/>
    <w:rsid w:val="002F196D"/>
    <w:rsid w:val="002F269C"/>
    <w:rsid w:val="00301E5D"/>
    <w:rsid w:val="00320D3B"/>
    <w:rsid w:val="003237F0"/>
    <w:rsid w:val="0033027F"/>
    <w:rsid w:val="003447CD"/>
    <w:rsid w:val="00352CA7"/>
    <w:rsid w:val="003720CF"/>
    <w:rsid w:val="00380228"/>
    <w:rsid w:val="003874A1"/>
    <w:rsid w:val="00387754"/>
    <w:rsid w:val="0039262F"/>
    <w:rsid w:val="003A29EF"/>
    <w:rsid w:val="003A75C2"/>
    <w:rsid w:val="003E6C61"/>
    <w:rsid w:val="003F26F9"/>
    <w:rsid w:val="003F3109"/>
    <w:rsid w:val="00423BF2"/>
    <w:rsid w:val="00432688"/>
    <w:rsid w:val="00444642"/>
    <w:rsid w:val="00447A01"/>
    <w:rsid w:val="004948B5"/>
    <w:rsid w:val="004A3C9F"/>
    <w:rsid w:val="004B097C"/>
    <w:rsid w:val="004E1CF2"/>
    <w:rsid w:val="004F3343"/>
    <w:rsid w:val="004F7E04"/>
    <w:rsid w:val="005020E8"/>
    <w:rsid w:val="0051522B"/>
    <w:rsid w:val="005279F5"/>
    <w:rsid w:val="00550E96"/>
    <w:rsid w:val="00554C35"/>
    <w:rsid w:val="00557299"/>
    <w:rsid w:val="00586366"/>
    <w:rsid w:val="005A1EBD"/>
    <w:rsid w:val="005B5DE4"/>
    <w:rsid w:val="005C6980"/>
    <w:rsid w:val="005D4A03"/>
    <w:rsid w:val="005D78DA"/>
    <w:rsid w:val="005E12D6"/>
    <w:rsid w:val="005E282E"/>
    <w:rsid w:val="005E655A"/>
    <w:rsid w:val="005E6ACF"/>
    <w:rsid w:val="005E7681"/>
    <w:rsid w:val="005F3AA6"/>
    <w:rsid w:val="005F7931"/>
    <w:rsid w:val="0061631A"/>
    <w:rsid w:val="0062398B"/>
    <w:rsid w:val="00630AB3"/>
    <w:rsid w:val="006662DF"/>
    <w:rsid w:val="00676969"/>
    <w:rsid w:val="00681A93"/>
    <w:rsid w:val="006850B7"/>
    <w:rsid w:val="00686DEA"/>
    <w:rsid w:val="00687344"/>
    <w:rsid w:val="006A12A9"/>
    <w:rsid w:val="006A691C"/>
    <w:rsid w:val="006B26AF"/>
    <w:rsid w:val="006B590A"/>
    <w:rsid w:val="006B5AB9"/>
    <w:rsid w:val="006D3E3C"/>
    <w:rsid w:val="006D562C"/>
    <w:rsid w:val="006F5CC7"/>
    <w:rsid w:val="007053E4"/>
    <w:rsid w:val="007101A2"/>
    <w:rsid w:val="007218EB"/>
    <w:rsid w:val="0072551E"/>
    <w:rsid w:val="00727F04"/>
    <w:rsid w:val="00734445"/>
    <w:rsid w:val="00750030"/>
    <w:rsid w:val="007623ED"/>
    <w:rsid w:val="00766EC8"/>
    <w:rsid w:val="00767CD4"/>
    <w:rsid w:val="00770B9A"/>
    <w:rsid w:val="007A1A40"/>
    <w:rsid w:val="007B0637"/>
    <w:rsid w:val="007B293E"/>
    <w:rsid w:val="007B6497"/>
    <w:rsid w:val="007C1D9D"/>
    <w:rsid w:val="007C6893"/>
    <w:rsid w:val="007E73C5"/>
    <w:rsid w:val="007E79D5"/>
    <w:rsid w:val="007F4087"/>
    <w:rsid w:val="00806569"/>
    <w:rsid w:val="008167F4"/>
    <w:rsid w:val="0083646C"/>
    <w:rsid w:val="0085260B"/>
    <w:rsid w:val="00853E42"/>
    <w:rsid w:val="008702BF"/>
    <w:rsid w:val="00872BFD"/>
    <w:rsid w:val="00880099"/>
    <w:rsid w:val="00892692"/>
    <w:rsid w:val="008A54BF"/>
    <w:rsid w:val="008C3542"/>
    <w:rsid w:val="008D6F75"/>
    <w:rsid w:val="008E28FA"/>
    <w:rsid w:val="008F0B17"/>
    <w:rsid w:val="00900ACB"/>
    <w:rsid w:val="009131F3"/>
    <w:rsid w:val="00925D71"/>
    <w:rsid w:val="0092646D"/>
    <w:rsid w:val="009544C9"/>
    <w:rsid w:val="00971597"/>
    <w:rsid w:val="009822E5"/>
    <w:rsid w:val="00990ECE"/>
    <w:rsid w:val="009C69C1"/>
    <w:rsid w:val="009E7835"/>
    <w:rsid w:val="009F11EF"/>
    <w:rsid w:val="00A03635"/>
    <w:rsid w:val="00A10451"/>
    <w:rsid w:val="00A269C2"/>
    <w:rsid w:val="00A30AD6"/>
    <w:rsid w:val="00A46ACE"/>
    <w:rsid w:val="00A531EC"/>
    <w:rsid w:val="00A6132B"/>
    <w:rsid w:val="00A654D0"/>
    <w:rsid w:val="00A921D9"/>
    <w:rsid w:val="00AD0BA8"/>
    <w:rsid w:val="00AD1881"/>
    <w:rsid w:val="00AE212E"/>
    <w:rsid w:val="00AE52CF"/>
    <w:rsid w:val="00AE66A4"/>
    <w:rsid w:val="00AF39A5"/>
    <w:rsid w:val="00B15D83"/>
    <w:rsid w:val="00B1635A"/>
    <w:rsid w:val="00B176BE"/>
    <w:rsid w:val="00B30100"/>
    <w:rsid w:val="00B47730"/>
    <w:rsid w:val="00B7759B"/>
    <w:rsid w:val="00BA4408"/>
    <w:rsid w:val="00BA599A"/>
    <w:rsid w:val="00BB6434"/>
    <w:rsid w:val="00BC1806"/>
    <w:rsid w:val="00BD4E49"/>
    <w:rsid w:val="00BF76F0"/>
    <w:rsid w:val="00C071AA"/>
    <w:rsid w:val="00C20582"/>
    <w:rsid w:val="00C541C5"/>
    <w:rsid w:val="00C72EA5"/>
    <w:rsid w:val="00C81754"/>
    <w:rsid w:val="00C92A35"/>
    <w:rsid w:val="00C93F56"/>
    <w:rsid w:val="00C96CEE"/>
    <w:rsid w:val="00CA09E2"/>
    <w:rsid w:val="00CA2899"/>
    <w:rsid w:val="00CA30A1"/>
    <w:rsid w:val="00CA6B5C"/>
    <w:rsid w:val="00CC4ED3"/>
    <w:rsid w:val="00CE602C"/>
    <w:rsid w:val="00CF17D2"/>
    <w:rsid w:val="00D23370"/>
    <w:rsid w:val="00D30A34"/>
    <w:rsid w:val="00D52CE9"/>
    <w:rsid w:val="00D94395"/>
    <w:rsid w:val="00D975BE"/>
    <w:rsid w:val="00DB6BFB"/>
    <w:rsid w:val="00DC0111"/>
    <w:rsid w:val="00DC4DD9"/>
    <w:rsid w:val="00DC57C0"/>
    <w:rsid w:val="00DE6E46"/>
    <w:rsid w:val="00DF7976"/>
    <w:rsid w:val="00E006BC"/>
    <w:rsid w:val="00E0423E"/>
    <w:rsid w:val="00E06550"/>
    <w:rsid w:val="00E13406"/>
    <w:rsid w:val="00E310B4"/>
    <w:rsid w:val="00E34500"/>
    <w:rsid w:val="00E37C8F"/>
    <w:rsid w:val="00E42EF6"/>
    <w:rsid w:val="00E611AD"/>
    <w:rsid w:val="00E611DE"/>
    <w:rsid w:val="00E727B8"/>
    <w:rsid w:val="00E84A4E"/>
    <w:rsid w:val="00E96AB4"/>
    <w:rsid w:val="00E97376"/>
    <w:rsid w:val="00EA7D37"/>
    <w:rsid w:val="00EB0769"/>
    <w:rsid w:val="00EB262D"/>
    <w:rsid w:val="00EB4F54"/>
    <w:rsid w:val="00EB5A95"/>
    <w:rsid w:val="00EB6B51"/>
    <w:rsid w:val="00ED266D"/>
    <w:rsid w:val="00ED2846"/>
    <w:rsid w:val="00ED6ADF"/>
    <w:rsid w:val="00EE716F"/>
    <w:rsid w:val="00EF1E62"/>
    <w:rsid w:val="00F0418B"/>
    <w:rsid w:val="00F23C44"/>
    <w:rsid w:val="00F33321"/>
    <w:rsid w:val="00F34140"/>
    <w:rsid w:val="00F63728"/>
    <w:rsid w:val="00F717EC"/>
    <w:rsid w:val="00F96D47"/>
    <w:rsid w:val="00FA5BBD"/>
    <w:rsid w:val="00FA63F7"/>
    <w:rsid w:val="00FB2FD6"/>
    <w:rsid w:val="00FB5E56"/>
    <w:rsid w:val="00FC547E"/>
    <w:rsid w:val="00FD0F8C"/>
    <w:rsid w:val="00FD4EB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0BC81"/>
  <w15:docId w15:val="{2F6267CC-5A06-4D2E-BEF6-6121BF72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1FEDC-CB2B-4749-85EA-722EFD20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0</TotalTime>
  <Pages>2</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Compliance Division</dc:creator>
  <cp:lastModifiedBy>Jeffries, Jillian</cp:lastModifiedBy>
  <cp:revision>3</cp:revision>
  <cp:lastPrinted>2026-02-19T18:36:00Z</cp:lastPrinted>
  <dcterms:created xsi:type="dcterms:W3CDTF">2026-02-20T18:05:00Z</dcterms:created>
  <dcterms:modified xsi:type="dcterms:W3CDTF">2026-03-10T12:31:00Z</dcterms:modified>
</cp:coreProperties>
</file>