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60D53" w14:textId="77777777" w:rsidR="00EB7DE6" w:rsidRPr="00ED2123" w:rsidRDefault="00EB7DE6" w:rsidP="00EA1784">
      <w:pPr>
        <w:spacing w:after="0" w:line="240" w:lineRule="auto"/>
        <w:ind w:left="5040"/>
        <w:jc w:val="right"/>
        <w:rPr>
          <w:rFonts w:ascii="Times New Roman" w:eastAsia="Times New Roman" w:hAnsi="Times New Roman" w:cs="Times New Roman"/>
          <w:spacing w:val="-3"/>
          <w:sz w:val="24"/>
          <w:szCs w:val="24"/>
          <w:u w:val="single"/>
        </w:rPr>
      </w:pPr>
      <w:r w:rsidRPr="00ED2123">
        <w:rPr>
          <w:rFonts w:ascii="Times New Roman" w:eastAsia="Times New Roman" w:hAnsi="Times New Roman" w:cs="Times New Roman"/>
          <w:spacing w:val="-3"/>
          <w:sz w:val="24"/>
          <w:szCs w:val="24"/>
          <w:u w:val="single"/>
        </w:rPr>
        <w:t>Committee Staff</w:t>
      </w:r>
    </w:p>
    <w:p w14:paraId="41BC6535" w14:textId="77777777" w:rsidR="009731A6" w:rsidRPr="00ED2123" w:rsidRDefault="009731A6" w:rsidP="00EA1784">
      <w:pPr>
        <w:spacing w:after="0" w:line="240" w:lineRule="auto"/>
        <w:ind w:left="5040"/>
        <w:jc w:val="right"/>
        <w:rPr>
          <w:rFonts w:ascii="Times New Roman" w:eastAsia="Times New Roman" w:hAnsi="Times New Roman" w:cs="Times New Roman"/>
          <w:i/>
          <w:iCs/>
          <w:spacing w:val="-3"/>
          <w:kern w:val="2"/>
          <w:sz w:val="24"/>
          <w:szCs w:val="24"/>
          <w14:ligatures w14:val="standardContextual"/>
        </w:rPr>
      </w:pPr>
      <w:r w:rsidRPr="00ED2123">
        <w:rPr>
          <w:rFonts w:ascii="Times New Roman" w:eastAsia="Times New Roman" w:hAnsi="Times New Roman" w:cs="Times New Roman"/>
          <w:iCs/>
          <w:spacing w:val="-3"/>
          <w:kern w:val="2"/>
          <w:sz w:val="24"/>
          <w:szCs w:val="24"/>
          <w14:ligatures w14:val="standardContextual"/>
        </w:rPr>
        <w:t xml:space="preserve">Natasha Bynum, </w:t>
      </w:r>
      <w:r w:rsidRPr="00ED2123">
        <w:rPr>
          <w:rFonts w:ascii="Times New Roman" w:eastAsia="Times New Roman" w:hAnsi="Times New Roman" w:cs="Times New Roman"/>
          <w:i/>
          <w:iCs/>
          <w:spacing w:val="-3"/>
          <w:kern w:val="2"/>
          <w:sz w:val="24"/>
          <w:szCs w:val="24"/>
          <w14:ligatures w14:val="standardContextual"/>
        </w:rPr>
        <w:t>Legislative Counsel</w:t>
      </w:r>
    </w:p>
    <w:p w14:paraId="738367C9" w14:textId="77777777" w:rsidR="009731A6" w:rsidRPr="00ED2123" w:rsidRDefault="009731A6" w:rsidP="00EA1784">
      <w:pPr>
        <w:spacing w:after="0" w:line="240" w:lineRule="auto"/>
        <w:ind w:left="5040"/>
        <w:jc w:val="right"/>
        <w:rPr>
          <w:rFonts w:ascii="Times New Roman" w:eastAsia="Times New Roman" w:hAnsi="Times New Roman" w:cs="Times New Roman"/>
          <w:kern w:val="2"/>
          <w:sz w:val="24"/>
          <w:szCs w:val="24"/>
          <w14:ligatures w14:val="standardContextual"/>
        </w:rPr>
      </w:pPr>
      <w:r w:rsidRPr="00ED2123">
        <w:rPr>
          <w:rFonts w:ascii="Times New Roman" w:eastAsia="Times New Roman" w:hAnsi="Times New Roman" w:cs="Times New Roman"/>
          <w:iCs/>
          <w:spacing w:val="-3"/>
          <w:kern w:val="2"/>
          <w:sz w:val="24"/>
          <w:szCs w:val="24"/>
          <w14:ligatures w14:val="standardContextual"/>
        </w:rPr>
        <w:t xml:space="preserve">Sierra Townsend, </w:t>
      </w:r>
      <w:r w:rsidRPr="00ED2123">
        <w:rPr>
          <w:rFonts w:ascii="Times New Roman" w:eastAsia="Times New Roman" w:hAnsi="Times New Roman" w:cs="Times New Roman"/>
          <w:i/>
          <w:iCs/>
          <w:spacing w:val="-3"/>
          <w:kern w:val="2"/>
          <w:sz w:val="24"/>
          <w:szCs w:val="24"/>
          <w14:ligatures w14:val="standardContextual"/>
        </w:rPr>
        <w:t>Legislative Counsel</w:t>
      </w:r>
    </w:p>
    <w:p w14:paraId="13317971" w14:textId="77777777" w:rsidR="009731A6" w:rsidRPr="00ED2123" w:rsidRDefault="009731A6" w:rsidP="00EA1784">
      <w:pPr>
        <w:spacing w:after="0" w:line="240" w:lineRule="auto"/>
        <w:jc w:val="right"/>
        <w:rPr>
          <w:rFonts w:ascii="Times New Roman" w:eastAsia="Times New Roman" w:hAnsi="Times New Roman" w:cs="Times New Roman"/>
          <w:i/>
          <w:iCs/>
          <w:spacing w:val="-3"/>
          <w:kern w:val="2"/>
          <w:sz w:val="24"/>
          <w:szCs w:val="24"/>
          <w14:ligatures w14:val="standardContextual"/>
        </w:rPr>
      </w:pPr>
      <w:r w:rsidRPr="00ED2123">
        <w:rPr>
          <w:rFonts w:ascii="Times New Roman" w:eastAsia="Times New Roman" w:hAnsi="Times New Roman" w:cs="Times New Roman"/>
          <w:spacing w:val="-3"/>
          <w:kern w:val="2"/>
          <w:sz w:val="24"/>
          <w:szCs w:val="24"/>
          <w14:ligatures w14:val="standardContextual"/>
        </w:rPr>
        <w:t xml:space="preserve">Ricky Chawla, </w:t>
      </w:r>
      <w:r w:rsidRPr="00ED2123">
        <w:rPr>
          <w:rFonts w:ascii="Times New Roman" w:eastAsia="Times New Roman" w:hAnsi="Times New Roman" w:cs="Times New Roman"/>
          <w:i/>
          <w:spacing w:val="-3"/>
          <w:kern w:val="2"/>
          <w:sz w:val="24"/>
          <w:szCs w:val="24"/>
          <w14:ligatures w14:val="standardContextual"/>
        </w:rPr>
        <w:t>Senior</w:t>
      </w:r>
      <w:r w:rsidRPr="00ED2123">
        <w:rPr>
          <w:rFonts w:ascii="Times New Roman" w:eastAsia="Times New Roman" w:hAnsi="Times New Roman" w:cs="Times New Roman"/>
          <w:spacing w:val="-3"/>
          <w:kern w:val="2"/>
          <w:sz w:val="24"/>
          <w:szCs w:val="24"/>
          <w14:ligatures w14:val="standardContextual"/>
        </w:rPr>
        <w:t xml:space="preserve"> </w:t>
      </w:r>
      <w:r w:rsidRPr="00ED2123">
        <w:rPr>
          <w:rFonts w:ascii="Times New Roman" w:eastAsia="Times New Roman" w:hAnsi="Times New Roman" w:cs="Times New Roman"/>
          <w:i/>
          <w:iCs/>
          <w:spacing w:val="-3"/>
          <w:kern w:val="2"/>
          <w:sz w:val="24"/>
          <w:szCs w:val="24"/>
          <w14:ligatures w14:val="standardContextual"/>
        </w:rPr>
        <w:t>Legislative Policy Analyst</w:t>
      </w:r>
    </w:p>
    <w:p w14:paraId="6C0C9B6C" w14:textId="77777777" w:rsidR="009731A6" w:rsidRPr="00ED2123" w:rsidRDefault="009731A6" w:rsidP="00EA1784">
      <w:pPr>
        <w:spacing w:after="0" w:line="240" w:lineRule="auto"/>
        <w:ind w:left="5040"/>
        <w:jc w:val="right"/>
        <w:rPr>
          <w:rFonts w:ascii="Times New Roman" w:eastAsia="Times New Roman" w:hAnsi="Times New Roman" w:cs="Times New Roman"/>
          <w:i/>
          <w:iCs/>
          <w:spacing w:val="-3"/>
          <w:kern w:val="2"/>
          <w:sz w:val="24"/>
          <w:szCs w:val="24"/>
          <w14:ligatures w14:val="standardContextual"/>
        </w:rPr>
      </w:pPr>
      <w:r w:rsidRPr="00ED2123">
        <w:rPr>
          <w:rFonts w:ascii="Times New Roman" w:eastAsia="Times New Roman" w:hAnsi="Times New Roman" w:cs="Times New Roman"/>
          <w:spacing w:val="-3"/>
          <w:kern w:val="2"/>
          <w:sz w:val="24"/>
          <w:szCs w:val="24"/>
          <w14:ligatures w14:val="standardContextual"/>
        </w:rPr>
        <w:t xml:space="preserve">Tanveer Singh, </w:t>
      </w:r>
      <w:r w:rsidRPr="00ED2123">
        <w:rPr>
          <w:rFonts w:ascii="Times New Roman" w:eastAsia="Times New Roman" w:hAnsi="Times New Roman" w:cs="Times New Roman"/>
          <w:i/>
          <w:iCs/>
          <w:spacing w:val="-3"/>
          <w:kern w:val="2"/>
          <w:sz w:val="24"/>
          <w:szCs w:val="24"/>
          <w14:ligatures w14:val="standardContextual"/>
        </w:rPr>
        <w:t>Financial Analyst</w:t>
      </w:r>
    </w:p>
    <w:p w14:paraId="7053BCBE" w14:textId="77777777" w:rsidR="00D7443E" w:rsidRPr="00ED2123" w:rsidRDefault="00D7443E" w:rsidP="00EA1784">
      <w:pPr>
        <w:spacing w:after="0" w:line="240" w:lineRule="auto"/>
        <w:ind w:left="5040"/>
        <w:jc w:val="right"/>
        <w:rPr>
          <w:rFonts w:ascii="Times New Roman" w:eastAsia="Times New Roman" w:hAnsi="Times New Roman" w:cs="Times New Roman"/>
          <w:i/>
          <w:iCs/>
          <w:spacing w:val="-3"/>
          <w:kern w:val="2"/>
          <w:sz w:val="24"/>
          <w:szCs w:val="24"/>
          <w14:ligatures w14:val="standardContextual"/>
        </w:rPr>
      </w:pPr>
    </w:p>
    <w:p w14:paraId="10DD6225" w14:textId="6676DE99" w:rsidR="00EB7DE6" w:rsidRPr="00ED2123" w:rsidRDefault="009731A6" w:rsidP="00EA1784">
      <w:pPr>
        <w:widowControl w:val="0"/>
        <w:spacing w:after="0" w:line="240" w:lineRule="auto"/>
        <w:jc w:val="center"/>
        <w:outlineLvl w:val="5"/>
        <w:rPr>
          <w:rFonts w:ascii="Times New Roman" w:eastAsia="Times New Roman" w:hAnsi="Times New Roman" w:cs="Times New Roman"/>
          <w:sz w:val="24"/>
          <w:szCs w:val="24"/>
        </w:rPr>
      </w:pPr>
      <w:r w:rsidRPr="00ED2123">
        <w:rPr>
          <w:rFonts w:ascii="Times New Roman" w:eastAsia="Times New Roman" w:hAnsi="Times New Roman" w:cs="Times New Roman"/>
          <w:noProof/>
        </w:rPr>
        <w:drawing>
          <wp:inline distT="0" distB="0" distL="0" distR="0" wp14:anchorId="79468672" wp14:editId="21A0AEB7">
            <wp:extent cx="1009650" cy="1033145"/>
            <wp:effectExtent l="0" t="0" r="0" b="0"/>
            <wp:docPr id="3" name="Picture 3"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009650" cy="1033145"/>
                    </a:xfrm>
                    <a:prstGeom prst="rect">
                      <a:avLst/>
                    </a:prstGeom>
                  </pic:spPr>
                </pic:pic>
              </a:graphicData>
            </a:graphic>
          </wp:inline>
        </w:drawing>
      </w:r>
    </w:p>
    <w:p w14:paraId="180AE6A2" w14:textId="77777777" w:rsidR="00EB7DE6" w:rsidRPr="009F3A21" w:rsidRDefault="00EB7DE6" w:rsidP="009F3A21">
      <w:pPr>
        <w:widowControl w:val="0"/>
        <w:spacing w:after="0" w:line="240" w:lineRule="auto"/>
        <w:jc w:val="center"/>
        <w:outlineLvl w:val="5"/>
        <w:rPr>
          <w:rFonts w:ascii="Times New Roman" w:eastAsia="Times New Roman" w:hAnsi="Times New Roman" w:cs="Times New Roman"/>
          <w:b/>
          <w:bCs/>
          <w:smallCaps/>
          <w:color w:val="000000"/>
          <w:sz w:val="24"/>
          <w:szCs w:val="24"/>
          <w:u w:val="single" w:color="000000"/>
        </w:rPr>
      </w:pPr>
      <w:r w:rsidRPr="009F3A21">
        <w:rPr>
          <w:rFonts w:ascii="Times New Roman" w:eastAsia="Calibri" w:hAnsi="Times New Roman" w:cs="Times New Roman"/>
          <w:b/>
          <w:smallCaps/>
          <w:color w:val="000000" w:themeColor="text1"/>
          <w:sz w:val="24"/>
          <w:szCs w:val="24"/>
          <w:u w:val="single"/>
        </w:rPr>
        <w:t>The New York City Council</w:t>
      </w:r>
    </w:p>
    <w:p w14:paraId="753E8960" w14:textId="77777777" w:rsidR="00EB7DE6" w:rsidRPr="00ED2123" w:rsidRDefault="00EB7DE6" w:rsidP="00EA1784">
      <w:pPr>
        <w:tabs>
          <w:tab w:val="center" w:pos="4680"/>
        </w:tabs>
        <w:spacing w:after="0" w:line="240" w:lineRule="auto"/>
        <w:jc w:val="center"/>
        <w:rPr>
          <w:rFonts w:ascii="Times New Roman" w:eastAsia="Times New Roman" w:hAnsi="Times New Roman" w:cs="Times New Roman"/>
          <w:iCs/>
          <w:sz w:val="24"/>
          <w:szCs w:val="24"/>
        </w:rPr>
      </w:pPr>
      <w:r w:rsidRPr="00ED2123">
        <w:rPr>
          <w:rFonts w:ascii="Times New Roman" w:eastAsia="Times New Roman" w:hAnsi="Times New Roman" w:cs="Times New Roman"/>
          <w:iCs/>
          <w:sz w:val="24"/>
          <w:szCs w:val="24"/>
        </w:rPr>
        <w:t xml:space="preserve"> Andrea Vazquez, Legislative Director</w:t>
      </w:r>
    </w:p>
    <w:p w14:paraId="7B290E60" w14:textId="77777777" w:rsidR="00EB7DE6" w:rsidRPr="00ED2123" w:rsidRDefault="00EB7DE6" w:rsidP="00EA1784">
      <w:pPr>
        <w:spacing w:after="0" w:line="240" w:lineRule="auto"/>
        <w:ind w:left="4320" w:firstLine="720"/>
        <w:rPr>
          <w:rFonts w:ascii="Times New Roman" w:eastAsia="Times New Roman" w:hAnsi="Times New Roman" w:cs="Times New Roman"/>
          <w:b/>
          <w:sz w:val="24"/>
          <w:szCs w:val="24"/>
        </w:rPr>
      </w:pPr>
    </w:p>
    <w:p w14:paraId="7119654B" w14:textId="77777777" w:rsidR="00EB7DE6" w:rsidRPr="009F3A21" w:rsidRDefault="00EB7DE6" w:rsidP="00EA1784">
      <w:pPr>
        <w:widowControl w:val="0"/>
        <w:spacing w:after="0" w:line="240" w:lineRule="auto"/>
        <w:jc w:val="center"/>
        <w:outlineLvl w:val="5"/>
        <w:rPr>
          <w:rFonts w:ascii="Times New Roman" w:eastAsia="Times New Roman" w:hAnsi="Times New Roman" w:cs="Times New Roman"/>
          <w:b/>
          <w:bCs/>
          <w:smallCaps/>
          <w:color w:val="000000"/>
          <w:sz w:val="24"/>
          <w:szCs w:val="24"/>
          <w:u w:val="single" w:color="000000"/>
        </w:rPr>
      </w:pPr>
      <w:r w:rsidRPr="009F3A21">
        <w:rPr>
          <w:rFonts w:ascii="Times New Roman" w:eastAsia="Calibri" w:hAnsi="Times New Roman" w:cs="Times New Roman"/>
          <w:b/>
          <w:smallCaps/>
          <w:color w:val="000000" w:themeColor="text1"/>
          <w:sz w:val="24"/>
          <w:szCs w:val="24"/>
          <w:u w:val="single"/>
        </w:rPr>
        <w:t>Committee Report of the Infrastructure Division</w:t>
      </w:r>
    </w:p>
    <w:p w14:paraId="764FE827" w14:textId="77777777" w:rsidR="00EB7DE6" w:rsidRPr="00ED2123" w:rsidRDefault="00EB7DE6" w:rsidP="00EA1784">
      <w:pPr>
        <w:tabs>
          <w:tab w:val="center" w:pos="4680"/>
        </w:tabs>
        <w:spacing w:after="0" w:line="240" w:lineRule="auto"/>
        <w:jc w:val="center"/>
        <w:rPr>
          <w:rFonts w:ascii="Times New Roman" w:eastAsia="Times New Roman" w:hAnsi="Times New Roman" w:cs="Times New Roman"/>
          <w:iCs/>
          <w:sz w:val="24"/>
          <w:szCs w:val="24"/>
        </w:rPr>
      </w:pPr>
      <w:r w:rsidRPr="00ED2123">
        <w:rPr>
          <w:rFonts w:ascii="Times New Roman" w:eastAsia="Times New Roman" w:hAnsi="Times New Roman" w:cs="Times New Roman"/>
          <w:iCs/>
          <w:sz w:val="24"/>
          <w:szCs w:val="24"/>
        </w:rPr>
        <w:t>Brad Reid, Deputy Director</w:t>
      </w:r>
    </w:p>
    <w:p w14:paraId="728A0E62" w14:textId="77777777" w:rsidR="00EB7DE6" w:rsidRPr="00ED2123" w:rsidRDefault="00EB7DE6" w:rsidP="00EA1784">
      <w:pPr>
        <w:spacing w:after="0" w:line="240" w:lineRule="auto"/>
        <w:rPr>
          <w:rFonts w:ascii="Times New Roman" w:eastAsia="Times New Roman" w:hAnsi="Times New Roman" w:cs="Times New Roman"/>
          <w:b/>
          <w:sz w:val="24"/>
          <w:szCs w:val="24"/>
        </w:rPr>
      </w:pPr>
    </w:p>
    <w:p w14:paraId="3556CD4C" w14:textId="63D003B1" w:rsidR="00EB7DE6" w:rsidRPr="009F3A21" w:rsidRDefault="00EB7DE6" w:rsidP="00EA1784">
      <w:pPr>
        <w:tabs>
          <w:tab w:val="center" w:pos="4680"/>
        </w:tabs>
        <w:spacing w:after="0" w:line="240" w:lineRule="auto"/>
        <w:jc w:val="center"/>
        <w:rPr>
          <w:rFonts w:ascii="Times New Roman" w:eastAsia="Times New Roman" w:hAnsi="Times New Roman" w:cs="Times New Roman"/>
          <w:b/>
          <w:smallCaps/>
          <w:sz w:val="24"/>
          <w:szCs w:val="24"/>
          <w:u w:val="single"/>
        </w:rPr>
      </w:pPr>
      <w:r w:rsidRPr="009F3A21">
        <w:rPr>
          <w:rFonts w:ascii="Times New Roman" w:eastAsia="Times New Roman" w:hAnsi="Times New Roman" w:cs="Times New Roman"/>
          <w:b/>
          <w:smallCaps/>
          <w:sz w:val="24"/>
          <w:szCs w:val="24"/>
          <w:u w:val="single"/>
        </w:rPr>
        <w:t>Committee on Environmental Protection</w:t>
      </w:r>
      <w:r w:rsidR="009731A6" w:rsidRPr="009F3A21">
        <w:rPr>
          <w:rFonts w:ascii="Times New Roman" w:eastAsia="Times New Roman" w:hAnsi="Times New Roman" w:cs="Times New Roman"/>
          <w:b/>
          <w:smallCaps/>
          <w:sz w:val="24"/>
          <w:szCs w:val="24"/>
          <w:u w:val="single"/>
        </w:rPr>
        <w:t xml:space="preserve"> </w:t>
      </w:r>
      <w:r w:rsidRPr="009F3A21">
        <w:rPr>
          <w:rFonts w:ascii="Times New Roman" w:eastAsia="Times New Roman" w:hAnsi="Times New Roman" w:cs="Times New Roman"/>
          <w:b/>
          <w:smallCaps/>
          <w:sz w:val="24"/>
          <w:szCs w:val="24"/>
          <w:u w:val="single"/>
        </w:rPr>
        <w:t xml:space="preserve">and Waterfronts </w:t>
      </w:r>
    </w:p>
    <w:p w14:paraId="5E0EB4A6" w14:textId="77777777" w:rsidR="00EB7DE6" w:rsidRPr="00ED2123" w:rsidRDefault="00EB7DE6" w:rsidP="00EA1784">
      <w:pPr>
        <w:spacing w:after="0" w:line="240" w:lineRule="auto"/>
        <w:jc w:val="center"/>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Hon. James F. Gennaro, Chair</w:t>
      </w:r>
    </w:p>
    <w:p w14:paraId="75352E8D" w14:textId="77777777" w:rsidR="00EB7DE6" w:rsidRPr="00ED2123" w:rsidRDefault="00EB7DE6" w:rsidP="00EA1784">
      <w:pPr>
        <w:spacing w:after="0" w:line="240" w:lineRule="auto"/>
        <w:ind w:firstLine="720"/>
        <w:jc w:val="center"/>
        <w:rPr>
          <w:rFonts w:ascii="Times New Roman" w:eastAsia="Times New Roman" w:hAnsi="Times New Roman" w:cs="Times New Roman"/>
          <w:sz w:val="24"/>
          <w:szCs w:val="24"/>
        </w:rPr>
      </w:pPr>
    </w:p>
    <w:p w14:paraId="1447C6CB" w14:textId="7D02AC30" w:rsidR="00EB7DE6" w:rsidRPr="00ED2123" w:rsidRDefault="004E359D" w:rsidP="00EA1784">
      <w:pPr>
        <w:keepNext/>
        <w:spacing w:after="0" w:line="240" w:lineRule="auto"/>
        <w:jc w:val="center"/>
        <w:outlineLvl w:val="3"/>
        <w:rPr>
          <w:rFonts w:ascii="Times New Roman" w:eastAsia="Times New Roman" w:hAnsi="Times New Roman" w:cs="Times New Roman"/>
          <w:b/>
          <w:bCs/>
          <w:sz w:val="24"/>
          <w:szCs w:val="24"/>
        </w:rPr>
      </w:pPr>
      <w:r w:rsidRPr="00ED2123">
        <w:rPr>
          <w:rFonts w:ascii="Times New Roman" w:eastAsia="Times New Roman" w:hAnsi="Times New Roman" w:cs="Times New Roman"/>
          <w:b/>
          <w:bCs/>
          <w:sz w:val="24"/>
          <w:szCs w:val="24"/>
        </w:rPr>
        <w:t>April 6, 2026</w:t>
      </w:r>
    </w:p>
    <w:p w14:paraId="20A21F0F" w14:textId="77777777" w:rsidR="00EB7DE6" w:rsidRPr="00ED2123" w:rsidRDefault="00EB7DE6" w:rsidP="00EA1784">
      <w:pPr>
        <w:keepNext/>
        <w:spacing w:after="0" w:line="240" w:lineRule="auto"/>
        <w:outlineLvl w:val="3"/>
        <w:rPr>
          <w:rFonts w:ascii="Times New Roman" w:eastAsia="Times New Roman" w:hAnsi="Times New Roman" w:cs="Times New Roman"/>
          <w:b/>
          <w:bCs/>
          <w:sz w:val="24"/>
          <w:szCs w:val="24"/>
        </w:rPr>
      </w:pPr>
    </w:p>
    <w:p w14:paraId="18D1759C" w14:textId="77777777" w:rsidR="00EB7DE6" w:rsidRPr="00ED2123" w:rsidRDefault="00EB7DE6" w:rsidP="00EA1784">
      <w:pPr>
        <w:spacing w:after="0" w:line="240" w:lineRule="auto"/>
        <w:jc w:val="both"/>
        <w:rPr>
          <w:rFonts w:ascii="Times New Roman" w:eastAsia="Times New Roman" w:hAnsi="Times New Roman" w:cs="Times New Roman"/>
          <w:sz w:val="24"/>
          <w:szCs w:val="24"/>
        </w:rPr>
      </w:pPr>
    </w:p>
    <w:p w14:paraId="3D1B430E" w14:textId="552BD12A" w:rsidR="004D649C" w:rsidRPr="00ED2123" w:rsidRDefault="00D7443E"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r w:rsidRPr="00ED2123">
        <w:rPr>
          <w:rFonts w:ascii="Times New Roman" w:eastAsia="Times New Roman" w:hAnsi="Times New Roman" w:cs="Times New Roman"/>
          <w:b/>
          <w:smallCaps/>
          <w:color w:val="000000"/>
          <w:sz w:val="24"/>
          <w:szCs w:val="24"/>
          <w:u w:val="single"/>
        </w:rPr>
        <w:t xml:space="preserve">Proposed </w:t>
      </w:r>
      <w:r w:rsidR="004D649C" w:rsidRPr="00ED2123">
        <w:rPr>
          <w:rFonts w:ascii="Times New Roman" w:eastAsia="Times New Roman" w:hAnsi="Times New Roman" w:cs="Times New Roman"/>
          <w:b/>
          <w:smallCaps/>
          <w:color w:val="000000"/>
          <w:sz w:val="24"/>
          <w:szCs w:val="24"/>
          <w:u w:val="single"/>
        </w:rPr>
        <w:t xml:space="preserve">Int. No. </w:t>
      </w:r>
      <w:r w:rsidRPr="00ED2123">
        <w:rPr>
          <w:rFonts w:ascii="Times New Roman" w:eastAsia="Times New Roman" w:hAnsi="Times New Roman" w:cs="Times New Roman"/>
          <w:b/>
          <w:smallCaps/>
          <w:color w:val="000000"/>
          <w:sz w:val="24"/>
          <w:szCs w:val="24"/>
          <w:u w:val="single"/>
        </w:rPr>
        <w:t>730-A</w:t>
      </w:r>
      <w:r w:rsidR="004D649C" w:rsidRPr="00ED2123">
        <w:rPr>
          <w:rFonts w:ascii="Times New Roman" w:eastAsia="Times New Roman" w:hAnsi="Times New Roman" w:cs="Times New Roman"/>
          <w:b/>
          <w:smallCaps/>
          <w:color w:val="000000"/>
          <w:sz w:val="24"/>
          <w:szCs w:val="24"/>
        </w:rPr>
        <w:tab/>
      </w:r>
      <w:r w:rsidR="004D649C" w:rsidRPr="00ED2123">
        <w:rPr>
          <w:rFonts w:ascii="Times New Roman" w:eastAsia="Times New Roman" w:hAnsi="Times New Roman" w:cs="Times New Roman"/>
          <w:color w:val="000000"/>
          <w:sz w:val="24"/>
          <w:szCs w:val="24"/>
          <w:shd w:val="clear" w:color="auto" w:fill="FFFFFF"/>
        </w:rPr>
        <w:t>By Council Member</w:t>
      </w:r>
      <w:r w:rsidR="00EA60DE" w:rsidRPr="00ED2123">
        <w:rPr>
          <w:rFonts w:ascii="Times New Roman" w:eastAsia="Times New Roman" w:hAnsi="Times New Roman" w:cs="Times New Roman"/>
          <w:color w:val="000000"/>
          <w:sz w:val="24"/>
          <w:szCs w:val="24"/>
          <w:shd w:val="clear" w:color="auto" w:fill="FFFFFF"/>
        </w:rPr>
        <w:t>s</w:t>
      </w:r>
      <w:r w:rsidR="004D649C" w:rsidRPr="00ED2123">
        <w:rPr>
          <w:rFonts w:ascii="Times New Roman" w:eastAsia="Times New Roman" w:hAnsi="Times New Roman" w:cs="Times New Roman"/>
          <w:color w:val="000000"/>
          <w:sz w:val="24"/>
          <w:szCs w:val="24"/>
          <w:shd w:val="clear" w:color="auto" w:fill="FFFFFF"/>
        </w:rPr>
        <w:t xml:space="preserve"> </w:t>
      </w:r>
      <w:r w:rsidRPr="00ED2123">
        <w:rPr>
          <w:rFonts w:ascii="Times New Roman" w:eastAsia="Times New Roman" w:hAnsi="Times New Roman" w:cs="Times New Roman"/>
          <w:color w:val="000000"/>
          <w:sz w:val="24"/>
          <w:szCs w:val="24"/>
          <w:shd w:val="clear" w:color="auto" w:fill="FFFFFF"/>
        </w:rPr>
        <w:t>Gennaro, Won</w:t>
      </w:r>
      <w:r w:rsidR="003042B9" w:rsidRPr="00486C16">
        <w:rPr>
          <w:rFonts w:ascii="Times New Roman" w:eastAsia="Times New Roman" w:hAnsi="Times New Roman" w:cs="Times New Roman"/>
          <w:color w:val="000000"/>
          <w:sz w:val="24"/>
          <w:szCs w:val="24"/>
          <w:shd w:val="clear" w:color="auto" w:fill="FFFFFF"/>
        </w:rPr>
        <w:t>,</w:t>
      </w:r>
      <w:r w:rsidRPr="00ED2123">
        <w:rPr>
          <w:rFonts w:ascii="Times New Roman" w:eastAsia="Times New Roman" w:hAnsi="Times New Roman" w:cs="Times New Roman"/>
          <w:color w:val="000000"/>
          <w:sz w:val="24"/>
          <w:szCs w:val="24"/>
          <w:shd w:val="clear" w:color="auto" w:fill="FFFFFF"/>
        </w:rPr>
        <w:t xml:space="preserve"> Hudson</w:t>
      </w:r>
      <w:r w:rsidR="003042B9" w:rsidRPr="00ED2123">
        <w:rPr>
          <w:rFonts w:ascii="Times New Roman" w:eastAsia="Times New Roman" w:hAnsi="Times New Roman" w:cs="Times New Roman"/>
          <w:color w:val="000000"/>
          <w:sz w:val="24"/>
          <w:szCs w:val="24"/>
          <w:shd w:val="clear" w:color="auto" w:fill="FFFFFF"/>
        </w:rPr>
        <w:t xml:space="preserve"> and Louis</w:t>
      </w:r>
    </w:p>
    <w:p w14:paraId="15058DE9" w14:textId="77777777" w:rsidR="00C33CEC" w:rsidRPr="00ED2123" w:rsidRDefault="00C33CEC"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rPr>
      </w:pPr>
    </w:p>
    <w:p w14:paraId="59E84281" w14:textId="681EE5CC" w:rsidR="004D649C" w:rsidRPr="00ED2123" w:rsidRDefault="004D649C"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r w:rsidRPr="00ED2123">
        <w:rPr>
          <w:rFonts w:ascii="Times New Roman" w:eastAsia="Times New Roman" w:hAnsi="Times New Roman" w:cs="Times New Roman"/>
          <w:b/>
          <w:smallCaps/>
          <w:sz w:val="24"/>
          <w:szCs w:val="24"/>
          <w:u w:val="single"/>
        </w:rPr>
        <w:t>Title:</w:t>
      </w:r>
      <w:r w:rsidRPr="00ED2123">
        <w:rPr>
          <w:rFonts w:ascii="Times New Roman" w:eastAsia="Times New Roman" w:hAnsi="Times New Roman" w:cs="Times New Roman"/>
          <w:bCs/>
          <w:smallCaps/>
          <w:sz w:val="24"/>
          <w:szCs w:val="24"/>
        </w:rPr>
        <w:tab/>
      </w:r>
      <w:r w:rsidRPr="00ED2123">
        <w:rPr>
          <w:rFonts w:ascii="Times New Roman" w:eastAsia="Times New Roman" w:hAnsi="Times New Roman" w:cs="Times New Roman"/>
          <w:color w:val="000000"/>
          <w:sz w:val="24"/>
          <w:szCs w:val="24"/>
          <w:shd w:val="clear" w:color="auto" w:fill="FFFFFF"/>
        </w:rPr>
        <w:t xml:space="preserve">A Local Law </w:t>
      </w:r>
      <w:r w:rsidR="00D7443E" w:rsidRPr="00ED2123">
        <w:rPr>
          <w:rFonts w:ascii="Times New Roman" w:eastAsia="Times New Roman" w:hAnsi="Times New Roman" w:cs="Times New Roman"/>
          <w:color w:val="000000"/>
          <w:sz w:val="24"/>
          <w:szCs w:val="24"/>
          <w:shd w:val="clear" w:color="auto" w:fill="FFFFFF"/>
        </w:rPr>
        <w:t>to amend the administrative code of the city of New York, in relation to requiring testing at city waterfronts for harmful substances in the water and the posting of results online</w:t>
      </w:r>
    </w:p>
    <w:p w14:paraId="09AB29C1" w14:textId="77777777" w:rsidR="00D7443E" w:rsidRPr="00ED2123" w:rsidRDefault="00D7443E"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p>
    <w:p w14:paraId="32DD8285" w14:textId="72D7BC7D" w:rsidR="00D7443E" w:rsidRPr="00ED2123" w:rsidRDefault="00D7443E" w:rsidP="00EA1784">
      <w:pPr>
        <w:autoSpaceDE w:val="0"/>
        <w:autoSpaceDN w:val="0"/>
        <w:adjustRightInd w:val="0"/>
        <w:spacing w:after="0" w:line="240" w:lineRule="auto"/>
        <w:ind w:left="4320" w:hanging="4320"/>
        <w:jc w:val="both"/>
        <w:rPr>
          <w:rFonts w:ascii="Times New Roman" w:eastAsia="Times New Roman" w:hAnsi="Times New Roman" w:cs="Times New Roman"/>
          <w:sz w:val="24"/>
          <w:szCs w:val="24"/>
        </w:rPr>
      </w:pPr>
      <w:r w:rsidRPr="00ED2123">
        <w:rPr>
          <w:rFonts w:ascii="Times New Roman" w:eastAsia="Times New Roman" w:hAnsi="Times New Roman" w:cs="Times New Roman"/>
          <w:b/>
          <w:smallCaps/>
          <w:sz w:val="24"/>
          <w:szCs w:val="24"/>
          <w:u w:val="single"/>
        </w:rPr>
        <w:t>Administrative Code:</w:t>
      </w:r>
      <w:r w:rsidRPr="00ED2123">
        <w:rPr>
          <w:rFonts w:ascii="Times New Roman" w:eastAsia="Times New Roman" w:hAnsi="Times New Roman" w:cs="Times New Roman"/>
          <w:sz w:val="24"/>
          <w:szCs w:val="24"/>
        </w:rPr>
        <w:tab/>
      </w:r>
      <w:r w:rsidR="003042B9" w:rsidRPr="00ED2123">
        <w:rPr>
          <w:rFonts w:ascii="Times New Roman" w:eastAsia="Times New Roman" w:hAnsi="Times New Roman" w:cs="Times New Roman"/>
          <w:sz w:val="24"/>
          <w:szCs w:val="24"/>
        </w:rPr>
        <w:t>Adds a new subchapter 5 to chapter 5-a of title 24</w:t>
      </w:r>
    </w:p>
    <w:p w14:paraId="554BD127" w14:textId="595CA992" w:rsidR="004D649C" w:rsidRPr="00ED2123" w:rsidRDefault="004D649C" w:rsidP="00EA1784">
      <w:pPr>
        <w:autoSpaceDE w:val="0"/>
        <w:autoSpaceDN w:val="0"/>
        <w:adjustRightInd w:val="0"/>
        <w:spacing w:after="0" w:line="240" w:lineRule="auto"/>
        <w:ind w:left="4320" w:hanging="4320"/>
        <w:jc w:val="both"/>
        <w:rPr>
          <w:rFonts w:ascii="Times New Roman" w:eastAsia="Times New Roman" w:hAnsi="Times New Roman" w:cs="Times New Roman"/>
          <w:sz w:val="24"/>
          <w:szCs w:val="24"/>
        </w:rPr>
      </w:pPr>
    </w:p>
    <w:p w14:paraId="58A3BAA8" w14:textId="77777777" w:rsidR="004D649C" w:rsidRPr="00ED2123" w:rsidRDefault="004D649C" w:rsidP="00EA1784">
      <w:pPr>
        <w:autoSpaceDE w:val="0"/>
        <w:autoSpaceDN w:val="0"/>
        <w:adjustRightInd w:val="0"/>
        <w:spacing w:after="0" w:line="240" w:lineRule="auto"/>
        <w:ind w:left="4320" w:hanging="4320"/>
        <w:jc w:val="both"/>
        <w:rPr>
          <w:rFonts w:ascii="Times New Roman" w:eastAsia="Times New Roman" w:hAnsi="Times New Roman" w:cs="Times New Roman"/>
          <w:b/>
          <w:smallCaps/>
          <w:color w:val="000000"/>
          <w:sz w:val="24"/>
          <w:szCs w:val="24"/>
          <w:u w:val="single"/>
        </w:rPr>
      </w:pPr>
    </w:p>
    <w:p w14:paraId="1C3C91AE" w14:textId="0CF337A4" w:rsidR="00EB7DE6" w:rsidRPr="00ED2123" w:rsidRDefault="00EB7DE6"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r w:rsidRPr="00ED2123">
        <w:rPr>
          <w:rFonts w:ascii="Times New Roman" w:eastAsia="Times New Roman" w:hAnsi="Times New Roman" w:cs="Times New Roman"/>
          <w:b/>
          <w:smallCaps/>
          <w:color w:val="000000"/>
          <w:sz w:val="24"/>
          <w:szCs w:val="24"/>
          <w:u w:val="single"/>
        </w:rPr>
        <w:t>Int. No.</w:t>
      </w:r>
      <w:r w:rsidR="00AD2022" w:rsidRPr="00ED2123">
        <w:rPr>
          <w:rFonts w:ascii="Times New Roman" w:eastAsia="Times New Roman" w:hAnsi="Times New Roman" w:cs="Times New Roman"/>
          <w:b/>
          <w:smallCaps/>
          <w:color w:val="000000"/>
          <w:sz w:val="24"/>
          <w:szCs w:val="24"/>
          <w:u w:val="single"/>
        </w:rPr>
        <w:t xml:space="preserve"> 795</w:t>
      </w:r>
      <w:r w:rsidRPr="00ED2123">
        <w:rPr>
          <w:rFonts w:ascii="Times New Roman" w:eastAsia="Times New Roman" w:hAnsi="Times New Roman" w:cs="Times New Roman"/>
          <w:b/>
          <w:smallCaps/>
          <w:color w:val="000000"/>
          <w:sz w:val="24"/>
          <w:szCs w:val="24"/>
        </w:rPr>
        <w:tab/>
      </w:r>
      <w:r w:rsidRPr="00ED2123">
        <w:rPr>
          <w:rFonts w:ascii="Times New Roman" w:eastAsia="Times New Roman" w:hAnsi="Times New Roman" w:cs="Times New Roman"/>
          <w:color w:val="000000"/>
          <w:sz w:val="24"/>
          <w:szCs w:val="24"/>
          <w:shd w:val="clear" w:color="auto" w:fill="FFFFFF"/>
        </w:rPr>
        <w:t>By Council</w:t>
      </w:r>
      <w:r w:rsidR="00DE4C71" w:rsidRPr="00ED2123">
        <w:rPr>
          <w:rFonts w:ascii="Times New Roman" w:eastAsia="Times New Roman" w:hAnsi="Times New Roman" w:cs="Times New Roman"/>
          <w:color w:val="000000"/>
          <w:sz w:val="24"/>
          <w:szCs w:val="24"/>
          <w:shd w:val="clear" w:color="auto" w:fill="FFFFFF"/>
        </w:rPr>
        <w:t xml:space="preserve"> Member</w:t>
      </w:r>
      <w:r w:rsidR="003042B9" w:rsidRPr="00ED2123">
        <w:rPr>
          <w:rFonts w:ascii="Times New Roman" w:eastAsia="Times New Roman" w:hAnsi="Times New Roman" w:cs="Times New Roman"/>
          <w:color w:val="000000"/>
          <w:sz w:val="24"/>
          <w:szCs w:val="24"/>
          <w:shd w:val="clear" w:color="auto" w:fill="FFFFFF"/>
        </w:rPr>
        <w:t>s</w:t>
      </w:r>
      <w:r w:rsidR="00D7443E" w:rsidRPr="00ED2123">
        <w:rPr>
          <w:rFonts w:ascii="Times New Roman" w:eastAsia="Times New Roman" w:hAnsi="Times New Roman" w:cs="Times New Roman"/>
          <w:color w:val="000000"/>
          <w:sz w:val="24"/>
          <w:szCs w:val="24"/>
          <w:shd w:val="clear" w:color="auto" w:fill="FFFFFF"/>
        </w:rPr>
        <w:t xml:space="preserve"> Nurse</w:t>
      </w:r>
      <w:r w:rsidR="003042B9" w:rsidRPr="00ED2123">
        <w:rPr>
          <w:rFonts w:ascii="Times New Roman" w:eastAsia="Times New Roman" w:hAnsi="Times New Roman" w:cs="Times New Roman"/>
          <w:color w:val="000000"/>
          <w:sz w:val="24"/>
          <w:szCs w:val="24"/>
          <w:shd w:val="clear" w:color="auto" w:fill="FFFFFF"/>
        </w:rPr>
        <w:t>, Krishnan, Abreu, Gennaro and Louis</w:t>
      </w:r>
    </w:p>
    <w:p w14:paraId="5AAD8119" w14:textId="77777777" w:rsidR="00EB7DE6" w:rsidRPr="00ED2123" w:rsidRDefault="00EB7DE6"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rPr>
      </w:pPr>
    </w:p>
    <w:p w14:paraId="61F22882" w14:textId="547C59AB" w:rsidR="004D649C" w:rsidRPr="00ED2123" w:rsidRDefault="00EB7DE6"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r w:rsidRPr="00ED2123">
        <w:rPr>
          <w:rFonts w:ascii="Times New Roman" w:eastAsia="Times New Roman" w:hAnsi="Times New Roman" w:cs="Times New Roman"/>
          <w:b/>
          <w:smallCaps/>
          <w:sz w:val="24"/>
          <w:szCs w:val="24"/>
          <w:u w:val="single"/>
        </w:rPr>
        <w:t>Title:</w:t>
      </w:r>
      <w:r w:rsidRPr="00ED2123">
        <w:rPr>
          <w:rFonts w:ascii="Times New Roman" w:eastAsia="Times New Roman" w:hAnsi="Times New Roman" w:cs="Times New Roman"/>
          <w:bCs/>
          <w:smallCaps/>
          <w:sz w:val="24"/>
          <w:szCs w:val="24"/>
        </w:rPr>
        <w:tab/>
      </w:r>
      <w:r w:rsidRPr="00ED2123">
        <w:rPr>
          <w:rFonts w:ascii="Times New Roman" w:eastAsia="Times New Roman" w:hAnsi="Times New Roman" w:cs="Times New Roman"/>
          <w:color w:val="000000"/>
          <w:sz w:val="24"/>
          <w:szCs w:val="24"/>
          <w:shd w:val="clear" w:color="auto" w:fill="FFFFFF"/>
        </w:rPr>
        <w:t xml:space="preserve">A Local Law </w:t>
      </w:r>
      <w:r w:rsidR="00D7443E" w:rsidRPr="00ED2123">
        <w:rPr>
          <w:rFonts w:ascii="Times New Roman" w:eastAsia="Times New Roman" w:hAnsi="Times New Roman" w:cs="Times New Roman"/>
          <w:color w:val="000000"/>
          <w:sz w:val="24"/>
          <w:szCs w:val="24"/>
          <w:shd w:val="clear" w:color="auto" w:fill="FFFFFF"/>
        </w:rPr>
        <w:t>in relation to requiring the installation of outdoor drinking fountains in parks under the jurisdiction of the department of parks and recreation and in other public places</w:t>
      </w:r>
    </w:p>
    <w:p w14:paraId="3BAAB455" w14:textId="77777777" w:rsidR="00D53004" w:rsidRPr="00ED2123" w:rsidRDefault="00D53004"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p>
    <w:p w14:paraId="7CDFF861" w14:textId="77777777" w:rsidR="00D53004" w:rsidRPr="00ED2123" w:rsidRDefault="00D53004"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p>
    <w:p w14:paraId="256336C0" w14:textId="596701EB" w:rsidR="00D53004" w:rsidRPr="00ED2123" w:rsidRDefault="00D53004"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r w:rsidRPr="00ED2123">
        <w:rPr>
          <w:rFonts w:ascii="Times New Roman" w:eastAsia="Times New Roman" w:hAnsi="Times New Roman" w:cs="Times New Roman"/>
          <w:b/>
          <w:smallCaps/>
          <w:color w:val="000000"/>
          <w:sz w:val="24"/>
          <w:szCs w:val="24"/>
          <w:u w:val="single"/>
        </w:rPr>
        <w:t>Int. No.</w:t>
      </w:r>
      <w:r w:rsidR="00AD2022" w:rsidRPr="00ED2123">
        <w:rPr>
          <w:rFonts w:ascii="Times New Roman" w:eastAsia="Times New Roman" w:hAnsi="Times New Roman" w:cs="Times New Roman"/>
          <w:b/>
          <w:smallCaps/>
          <w:color w:val="000000"/>
          <w:sz w:val="24"/>
          <w:szCs w:val="24"/>
          <w:u w:val="single"/>
        </w:rPr>
        <w:t xml:space="preserve"> 804</w:t>
      </w:r>
      <w:r w:rsidRPr="00ED2123">
        <w:rPr>
          <w:rFonts w:ascii="Times New Roman" w:eastAsia="Times New Roman" w:hAnsi="Times New Roman" w:cs="Times New Roman"/>
          <w:b/>
          <w:smallCaps/>
          <w:color w:val="000000"/>
          <w:sz w:val="24"/>
          <w:szCs w:val="24"/>
        </w:rPr>
        <w:tab/>
      </w:r>
      <w:r w:rsidRPr="00ED2123">
        <w:rPr>
          <w:rFonts w:ascii="Times New Roman" w:eastAsia="Times New Roman" w:hAnsi="Times New Roman" w:cs="Times New Roman"/>
          <w:color w:val="000000"/>
          <w:sz w:val="24"/>
          <w:szCs w:val="24"/>
          <w:shd w:val="clear" w:color="auto" w:fill="FFFFFF"/>
        </w:rPr>
        <w:t>By Council Member</w:t>
      </w:r>
      <w:r w:rsidR="003042B9" w:rsidRPr="00ED2123">
        <w:rPr>
          <w:rFonts w:ascii="Times New Roman" w:eastAsia="Times New Roman" w:hAnsi="Times New Roman" w:cs="Times New Roman"/>
          <w:color w:val="000000"/>
          <w:sz w:val="24"/>
          <w:szCs w:val="24"/>
          <w:shd w:val="clear" w:color="auto" w:fill="FFFFFF"/>
        </w:rPr>
        <w:t>s Wong, Louis and Epstein</w:t>
      </w:r>
    </w:p>
    <w:p w14:paraId="6A383831" w14:textId="77777777" w:rsidR="00D53004" w:rsidRPr="00ED2123" w:rsidRDefault="00D53004"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rPr>
      </w:pPr>
    </w:p>
    <w:p w14:paraId="09D0A4D8" w14:textId="4F6D7B64" w:rsidR="00D53004" w:rsidRPr="00ED2123" w:rsidRDefault="00D53004"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r w:rsidRPr="00ED2123">
        <w:rPr>
          <w:rFonts w:ascii="Times New Roman" w:eastAsia="Times New Roman" w:hAnsi="Times New Roman" w:cs="Times New Roman"/>
          <w:b/>
          <w:smallCaps/>
          <w:sz w:val="24"/>
          <w:szCs w:val="24"/>
          <w:u w:val="single"/>
        </w:rPr>
        <w:lastRenderedPageBreak/>
        <w:t>Title:</w:t>
      </w:r>
      <w:r w:rsidRPr="00ED2123">
        <w:rPr>
          <w:rFonts w:ascii="Times New Roman" w:eastAsia="Times New Roman" w:hAnsi="Times New Roman" w:cs="Times New Roman"/>
          <w:bCs/>
          <w:smallCaps/>
          <w:sz w:val="24"/>
          <w:szCs w:val="24"/>
        </w:rPr>
        <w:tab/>
      </w:r>
      <w:r w:rsidRPr="00ED2123">
        <w:rPr>
          <w:rFonts w:ascii="Times New Roman" w:eastAsia="Times New Roman" w:hAnsi="Times New Roman" w:cs="Times New Roman"/>
          <w:color w:val="000000"/>
          <w:sz w:val="24"/>
          <w:szCs w:val="24"/>
          <w:shd w:val="clear" w:color="auto" w:fill="FFFFFF"/>
        </w:rPr>
        <w:t>A Local Law to amend the administrative code of the city of New York, in relation to light pollution from light fixtures in a residential district</w:t>
      </w:r>
    </w:p>
    <w:p w14:paraId="52741841" w14:textId="77777777" w:rsidR="00D53004" w:rsidRPr="00ED2123" w:rsidRDefault="00D53004"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p>
    <w:p w14:paraId="756100A8" w14:textId="1A96E054" w:rsidR="00D53004" w:rsidRPr="00ED2123" w:rsidRDefault="00D53004" w:rsidP="00EA1784">
      <w:pPr>
        <w:autoSpaceDE w:val="0"/>
        <w:autoSpaceDN w:val="0"/>
        <w:adjustRightInd w:val="0"/>
        <w:spacing w:after="0" w:line="240" w:lineRule="auto"/>
        <w:ind w:left="4320" w:hanging="4320"/>
        <w:jc w:val="both"/>
        <w:rPr>
          <w:rFonts w:ascii="Times New Roman" w:eastAsia="Times New Roman" w:hAnsi="Times New Roman" w:cs="Times New Roman"/>
          <w:sz w:val="24"/>
          <w:szCs w:val="24"/>
        </w:rPr>
      </w:pPr>
      <w:r w:rsidRPr="00ED2123">
        <w:rPr>
          <w:rFonts w:ascii="Times New Roman" w:eastAsia="Times New Roman" w:hAnsi="Times New Roman" w:cs="Times New Roman"/>
          <w:b/>
          <w:smallCaps/>
          <w:sz w:val="24"/>
          <w:szCs w:val="24"/>
          <w:u w:val="single"/>
        </w:rPr>
        <w:t>Administrative Code:</w:t>
      </w:r>
      <w:r w:rsidRPr="00ED2123">
        <w:rPr>
          <w:rFonts w:ascii="Times New Roman" w:eastAsia="Times New Roman" w:hAnsi="Times New Roman" w:cs="Times New Roman"/>
          <w:sz w:val="24"/>
          <w:szCs w:val="24"/>
        </w:rPr>
        <w:tab/>
      </w:r>
      <w:r w:rsidR="003042B9" w:rsidRPr="00ED2123">
        <w:rPr>
          <w:rFonts w:ascii="Times New Roman" w:eastAsia="Times New Roman" w:hAnsi="Times New Roman" w:cs="Times New Roman"/>
          <w:sz w:val="24"/>
          <w:szCs w:val="24"/>
        </w:rPr>
        <w:t>Adds a new section 24-426</w:t>
      </w:r>
    </w:p>
    <w:p w14:paraId="3C2D1A5D" w14:textId="77777777" w:rsidR="00D7443E" w:rsidRPr="00ED2123" w:rsidRDefault="00D7443E"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p>
    <w:p w14:paraId="02140634" w14:textId="79659058" w:rsidR="00FC0646" w:rsidRPr="00ED2123" w:rsidRDefault="00FC0646" w:rsidP="00EA1784">
      <w:pPr>
        <w:autoSpaceDE w:val="0"/>
        <w:autoSpaceDN w:val="0"/>
        <w:adjustRightInd w:val="0"/>
        <w:spacing w:after="0" w:line="240" w:lineRule="auto"/>
        <w:jc w:val="both"/>
        <w:rPr>
          <w:rFonts w:ascii="Times New Roman" w:eastAsia="Times New Roman" w:hAnsi="Times New Roman" w:cs="Times New Roman"/>
          <w:sz w:val="24"/>
          <w:szCs w:val="24"/>
        </w:rPr>
      </w:pPr>
    </w:p>
    <w:p w14:paraId="2208F711" w14:textId="7F388CD0" w:rsidR="00DE4C71" w:rsidRPr="00ED2123" w:rsidRDefault="00DE4C71"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r w:rsidRPr="00ED2123">
        <w:rPr>
          <w:rFonts w:ascii="Times New Roman" w:eastAsia="Times New Roman" w:hAnsi="Times New Roman" w:cs="Times New Roman"/>
          <w:b/>
          <w:smallCaps/>
          <w:color w:val="000000"/>
          <w:sz w:val="24"/>
          <w:szCs w:val="24"/>
          <w:u w:val="single"/>
        </w:rPr>
        <w:t>Res. No.</w:t>
      </w:r>
      <w:r w:rsidR="001516A7" w:rsidRPr="00ED2123">
        <w:rPr>
          <w:rFonts w:ascii="Times New Roman" w:eastAsia="Times New Roman" w:hAnsi="Times New Roman" w:cs="Times New Roman"/>
          <w:b/>
          <w:smallCaps/>
          <w:color w:val="000000"/>
          <w:sz w:val="24"/>
          <w:szCs w:val="24"/>
          <w:u w:val="single"/>
        </w:rPr>
        <w:t xml:space="preserve"> </w:t>
      </w:r>
      <w:r w:rsidR="00A52663" w:rsidRPr="00ED2123">
        <w:rPr>
          <w:rFonts w:ascii="Times New Roman" w:eastAsia="Times New Roman" w:hAnsi="Times New Roman" w:cs="Times New Roman"/>
          <w:b/>
          <w:smallCaps/>
          <w:color w:val="000000"/>
          <w:sz w:val="24"/>
          <w:szCs w:val="24"/>
          <w:u w:val="single"/>
        </w:rPr>
        <w:t>351</w:t>
      </w:r>
      <w:r w:rsidRPr="00ED2123">
        <w:rPr>
          <w:rFonts w:ascii="Times New Roman" w:eastAsia="Times New Roman" w:hAnsi="Times New Roman" w:cs="Times New Roman"/>
          <w:b/>
          <w:smallCaps/>
          <w:color w:val="000000"/>
          <w:sz w:val="24"/>
          <w:szCs w:val="24"/>
        </w:rPr>
        <w:tab/>
      </w:r>
      <w:r w:rsidRPr="00ED2123">
        <w:rPr>
          <w:rFonts w:ascii="Times New Roman" w:eastAsia="Times New Roman" w:hAnsi="Times New Roman" w:cs="Times New Roman"/>
          <w:color w:val="000000"/>
          <w:sz w:val="24"/>
          <w:szCs w:val="24"/>
          <w:shd w:val="clear" w:color="auto" w:fill="FFFFFF"/>
        </w:rPr>
        <w:t xml:space="preserve">By </w:t>
      </w:r>
      <w:r w:rsidR="00A52663" w:rsidRPr="00ED2123">
        <w:rPr>
          <w:rFonts w:ascii="Times New Roman" w:eastAsia="Times New Roman" w:hAnsi="Times New Roman" w:cs="Times New Roman"/>
          <w:color w:val="000000"/>
          <w:sz w:val="24"/>
          <w:szCs w:val="24"/>
          <w:shd w:val="clear" w:color="auto" w:fill="FFFFFF"/>
        </w:rPr>
        <w:t>Council Members Epstein, Gennaro and Schulman</w:t>
      </w:r>
    </w:p>
    <w:p w14:paraId="4CFB19F9" w14:textId="77777777" w:rsidR="00DE4C71" w:rsidRPr="00ED2123" w:rsidRDefault="00DE4C71"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rPr>
      </w:pPr>
    </w:p>
    <w:p w14:paraId="66828B4A" w14:textId="78C589D0" w:rsidR="00DE4C71" w:rsidRPr="00ED2123" w:rsidRDefault="00DE4C71" w:rsidP="00EA1784">
      <w:pPr>
        <w:autoSpaceDE w:val="0"/>
        <w:autoSpaceDN w:val="0"/>
        <w:adjustRightInd w:val="0"/>
        <w:spacing w:after="0" w:line="240" w:lineRule="auto"/>
        <w:ind w:left="4320" w:hanging="4320"/>
        <w:jc w:val="both"/>
        <w:rPr>
          <w:rFonts w:ascii="Times New Roman" w:eastAsia="Times New Roman" w:hAnsi="Times New Roman" w:cs="Times New Roman"/>
          <w:b/>
          <w:smallCaps/>
          <w:color w:val="000000"/>
          <w:sz w:val="24"/>
          <w:szCs w:val="24"/>
          <w:u w:val="single"/>
        </w:rPr>
      </w:pPr>
      <w:r w:rsidRPr="00ED2123">
        <w:rPr>
          <w:rFonts w:ascii="Times New Roman" w:eastAsia="Times New Roman" w:hAnsi="Times New Roman" w:cs="Times New Roman"/>
          <w:b/>
          <w:smallCaps/>
          <w:sz w:val="24"/>
          <w:szCs w:val="24"/>
          <w:u w:val="single"/>
        </w:rPr>
        <w:t>Title:</w:t>
      </w:r>
      <w:r w:rsidRPr="00ED2123">
        <w:rPr>
          <w:rFonts w:ascii="Times New Roman" w:eastAsia="Times New Roman" w:hAnsi="Times New Roman" w:cs="Times New Roman"/>
          <w:bCs/>
          <w:smallCaps/>
          <w:sz w:val="24"/>
          <w:szCs w:val="24"/>
        </w:rPr>
        <w:tab/>
      </w:r>
      <w:r w:rsidR="00DA1A14" w:rsidRPr="00ED2123">
        <w:rPr>
          <w:rFonts w:ascii="Times New Roman" w:eastAsia="Times New Roman" w:hAnsi="Times New Roman" w:cs="Times New Roman"/>
          <w:color w:val="000000"/>
          <w:sz w:val="24"/>
          <w:szCs w:val="24"/>
          <w:shd w:val="clear" w:color="auto" w:fill="FFFFFF"/>
        </w:rPr>
        <w:t xml:space="preserve">Resolution </w:t>
      </w:r>
      <w:r w:rsidR="00A52663" w:rsidRPr="00ED2123">
        <w:rPr>
          <w:rFonts w:ascii="Times New Roman" w:eastAsia="Times New Roman" w:hAnsi="Times New Roman" w:cs="Times New Roman"/>
          <w:color w:val="000000"/>
          <w:sz w:val="24"/>
          <w:szCs w:val="24"/>
          <w:shd w:val="clear" w:color="auto" w:fill="FFFFFF"/>
        </w:rPr>
        <w:t>to recognize the contributions of the federal Endangered Species Act to the natural environment of New York City</w:t>
      </w:r>
    </w:p>
    <w:p w14:paraId="60A1F31E" w14:textId="77777777" w:rsidR="00DE4C71" w:rsidRPr="00ED2123" w:rsidRDefault="00DE4C71" w:rsidP="00EA1784">
      <w:pPr>
        <w:autoSpaceDE w:val="0"/>
        <w:autoSpaceDN w:val="0"/>
        <w:adjustRightInd w:val="0"/>
        <w:spacing w:after="0" w:line="240" w:lineRule="auto"/>
        <w:ind w:left="4320" w:hanging="4320"/>
        <w:jc w:val="both"/>
        <w:rPr>
          <w:rFonts w:ascii="Times New Roman" w:hAnsi="Times New Roman" w:cs="Times New Roman"/>
          <w:b/>
          <w:bCs/>
          <w:sz w:val="24"/>
          <w:szCs w:val="24"/>
        </w:rPr>
      </w:pPr>
    </w:p>
    <w:p w14:paraId="3FF8A00A" w14:textId="77777777" w:rsidR="00DE4C71" w:rsidRPr="00ED2123" w:rsidRDefault="00DE4C71" w:rsidP="00EA1784">
      <w:pPr>
        <w:autoSpaceDE w:val="0"/>
        <w:autoSpaceDN w:val="0"/>
        <w:adjustRightInd w:val="0"/>
        <w:spacing w:after="0" w:line="240" w:lineRule="auto"/>
        <w:ind w:left="4320" w:hanging="4320"/>
        <w:jc w:val="both"/>
        <w:rPr>
          <w:rFonts w:ascii="Times New Roman" w:hAnsi="Times New Roman" w:cs="Times New Roman"/>
          <w:b/>
          <w:bCs/>
          <w:sz w:val="24"/>
          <w:szCs w:val="24"/>
        </w:rPr>
      </w:pPr>
    </w:p>
    <w:p w14:paraId="402066D1" w14:textId="77777777" w:rsidR="79287A8D" w:rsidRPr="00ED2123" w:rsidRDefault="79287A8D" w:rsidP="00EA1784">
      <w:pPr>
        <w:pStyle w:val="ListParagraph"/>
        <w:numPr>
          <w:ilvl w:val="0"/>
          <w:numId w:val="1"/>
        </w:numPr>
        <w:spacing w:after="0" w:line="480" w:lineRule="auto"/>
        <w:rPr>
          <w:rFonts w:ascii="Times New Roman" w:hAnsi="Times New Roman" w:cs="Times New Roman"/>
          <w:b/>
          <w:bCs/>
        </w:rPr>
      </w:pPr>
      <w:r w:rsidRPr="00ED2123">
        <w:rPr>
          <w:rFonts w:ascii="Times New Roman" w:hAnsi="Times New Roman" w:cs="Times New Roman"/>
          <w:b/>
          <w:bCs/>
          <w:sz w:val="24"/>
          <w:szCs w:val="24"/>
        </w:rPr>
        <w:t>INTRODUCTION</w:t>
      </w:r>
    </w:p>
    <w:p w14:paraId="0B37207A" w14:textId="6BE08DBE" w:rsidR="343CFCCB" w:rsidRPr="00ED2123" w:rsidRDefault="00223475" w:rsidP="00EA1784">
      <w:pPr>
        <w:pStyle w:val="ListParagraph"/>
        <w:spacing w:after="0" w:line="480" w:lineRule="auto"/>
        <w:ind w:left="0" w:firstLine="720"/>
        <w:jc w:val="both"/>
        <w:rPr>
          <w:rFonts w:ascii="Times New Roman" w:eastAsia="Times New Roman" w:hAnsi="Times New Roman" w:cs="Times New Roman"/>
          <w:color w:val="000000" w:themeColor="text1"/>
          <w:sz w:val="24"/>
          <w:szCs w:val="24"/>
        </w:rPr>
      </w:pPr>
      <w:r w:rsidRPr="00ED2123">
        <w:rPr>
          <w:rFonts w:ascii="Times New Roman" w:hAnsi="Times New Roman" w:cs="Times New Roman"/>
          <w:sz w:val="24"/>
          <w:szCs w:val="24"/>
        </w:rPr>
        <w:t xml:space="preserve">On </w:t>
      </w:r>
      <w:r w:rsidR="00B51ED3" w:rsidRPr="00ED2123">
        <w:rPr>
          <w:rFonts w:ascii="Times New Roman" w:hAnsi="Times New Roman" w:cs="Times New Roman"/>
          <w:sz w:val="24"/>
          <w:szCs w:val="24"/>
        </w:rPr>
        <w:t>April 6, 2026</w:t>
      </w:r>
      <w:r w:rsidR="79287A8D" w:rsidRPr="00ED2123">
        <w:rPr>
          <w:rFonts w:ascii="Times New Roman" w:hAnsi="Times New Roman" w:cs="Times New Roman"/>
          <w:sz w:val="24"/>
          <w:szCs w:val="24"/>
        </w:rPr>
        <w:t xml:space="preserve">, </w:t>
      </w:r>
      <w:r w:rsidR="004D7CC1" w:rsidRPr="00ED2123">
        <w:rPr>
          <w:rFonts w:ascii="Times New Roman" w:hAnsi="Times New Roman" w:cs="Times New Roman"/>
          <w:sz w:val="24"/>
          <w:szCs w:val="24"/>
        </w:rPr>
        <w:t xml:space="preserve">the </w:t>
      </w:r>
      <w:r w:rsidR="79287A8D" w:rsidRPr="00ED2123">
        <w:rPr>
          <w:rFonts w:ascii="Times New Roman" w:eastAsia="Times New Roman" w:hAnsi="Times New Roman" w:cs="Times New Roman"/>
          <w:sz w:val="24"/>
          <w:szCs w:val="24"/>
        </w:rPr>
        <w:t xml:space="preserve">Committee on Environmental Protection and Waterfronts (the </w:t>
      </w:r>
      <w:r w:rsidR="004D649C" w:rsidRPr="00ED2123">
        <w:rPr>
          <w:rFonts w:ascii="Times New Roman" w:eastAsia="Times New Roman" w:hAnsi="Times New Roman" w:cs="Times New Roman"/>
          <w:sz w:val="24"/>
          <w:szCs w:val="24"/>
        </w:rPr>
        <w:t>“</w:t>
      </w:r>
      <w:r w:rsidR="79287A8D" w:rsidRPr="00ED2123">
        <w:rPr>
          <w:rFonts w:ascii="Times New Roman" w:eastAsia="Times New Roman" w:hAnsi="Times New Roman" w:cs="Times New Roman"/>
          <w:sz w:val="24"/>
          <w:szCs w:val="24"/>
        </w:rPr>
        <w:t>Committee</w:t>
      </w:r>
      <w:r w:rsidR="004D649C" w:rsidRPr="00ED2123">
        <w:rPr>
          <w:rFonts w:ascii="Times New Roman" w:eastAsia="Times New Roman" w:hAnsi="Times New Roman" w:cs="Times New Roman"/>
          <w:sz w:val="24"/>
          <w:szCs w:val="24"/>
        </w:rPr>
        <w:t>”</w:t>
      </w:r>
      <w:r w:rsidR="79287A8D" w:rsidRPr="00ED2123">
        <w:rPr>
          <w:rFonts w:ascii="Times New Roman" w:eastAsia="Times New Roman" w:hAnsi="Times New Roman" w:cs="Times New Roman"/>
          <w:sz w:val="24"/>
          <w:szCs w:val="24"/>
        </w:rPr>
        <w:t xml:space="preserve">), chaired by Council Member James F. Gennaro, will hold a hearing </w:t>
      </w:r>
      <w:r w:rsidR="00DA1A14" w:rsidRPr="00ED2123">
        <w:rPr>
          <w:rFonts w:ascii="Times New Roman" w:eastAsia="Times New Roman" w:hAnsi="Times New Roman" w:cs="Times New Roman"/>
          <w:sz w:val="24"/>
          <w:szCs w:val="24"/>
        </w:rPr>
        <w:t>on</w:t>
      </w:r>
      <w:r w:rsidR="00B51ED3" w:rsidRPr="00ED2123">
        <w:rPr>
          <w:rFonts w:ascii="Times New Roman" w:eastAsia="Times New Roman" w:hAnsi="Times New Roman" w:cs="Times New Roman"/>
          <w:sz w:val="24"/>
          <w:szCs w:val="24"/>
        </w:rPr>
        <w:t xml:space="preserve"> Proposed</w:t>
      </w:r>
      <w:r w:rsidR="00DA1A14" w:rsidRPr="00ED2123">
        <w:rPr>
          <w:rFonts w:ascii="Times New Roman" w:eastAsia="Times New Roman" w:hAnsi="Times New Roman" w:cs="Times New Roman"/>
          <w:sz w:val="24"/>
          <w:szCs w:val="24"/>
        </w:rPr>
        <w:t xml:space="preserve"> </w:t>
      </w:r>
      <w:r w:rsidR="79287A8D" w:rsidRPr="00ED2123">
        <w:rPr>
          <w:rFonts w:ascii="Times New Roman" w:eastAsia="Times New Roman" w:hAnsi="Times New Roman" w:cs="Times New Roman"/>
          <w:sz w:val="24"/>
          <w:szCs w:val="24"/>
        </w:rPr>
        <w:t xml:space="preserve">Int. No. </w:t>
      </w:r>
      <w:r w:rsidR="00B51ED3" w:rsidRPr="00ED2123">
        <w:rPr>
          <w:rFonts w:ascii="Times New Roman" w:eastAsia="Times New Roman" w:hAnsi="Times New Roman" w:cs="Times New Roman"/>
          <w:sz w:val="24"/>
          <w:szCs w:val="24"/>
        </w:rPr>
        <w:t>730-A</w:t>
      </w:r>
      <w:r w:rsidR="007D7260" w:rsidRPr="00ED2123">
        <w:rPr>
          <w:rFonts w:ascii="Times New Roman" w:eastAsia="Times New Roman" w:hAnsi="Times New Roman" w:cs="Times New Roman"/>
          <w:sz w:val="24"/>
          <w:szCs w:val="24"/>
        </w:rPr>
        <w:t>,</w:t>
      </w:r>
      <w:r w:rsidR="79287A8D" w:rsidRPr="00ED2123">
        <w:rPr>
          <w:rFonts w:ascii="Times New Roman" w:eastAsia="Times New Roman" w:hAnsi="Times New Roman" w:cs="Times New Roman"/>
          <w:sz w:val="24"/>
          <w:szCs w:val="24"/>
        </w:rPr>
        <w:t xml:space="preserve"> sponsored by Council Member</w:t>
      </w:r>
      <w:r w:rsidR="00B51ED3" w:rsidRPr="00ED2123">
        <w:rPr>
          <w:rFonts w:ascii="Times New Roman" w:eastAsia="Times New Roman" w:hAnsi="Times New Roman" w:cs="Times New Roman"/>
          <w:sz w:val="24"/>
          <w:szCs w:val="24"/>
        </w:rPr>
        <w:t xml:space="preserve"> Gennaro</w:t>
      </w:r>
      <w:r w:rsidR="70D6C0CD" w:rsidRPr="00ED2123">
        <w:rPr>
          <w:rFonts w:ascii="Times New Roman" w:eastAsia="Times New Roman" w:hAnsi="Times New Roman" w:cs="Times New Roman"/>
          <w:sz w:val="24"/>
          <w:szCs w:val="24"/>
        </w:rPr>
        <w:t>,</w:t>
      </w:r>
      <w:r w:rsidR="13B98A58" w:rsidRPr="00ED2123">
        <w:rPr>
          <w:rFonts w:ascii="Times New Roman" w:eastAsia="Times New Roman" w:hAnsi="Times New Roman" w:cs="Times New Roman"/>
          <w:color w:val="000000" w:themeColor="text1"/>
          <w:sz w:val="24"/>
          <w:szCs w:val="24"/>
        </w:rPr>
        <w:t xml:space="preserve"> in relation to </w:t>
      </w:r>
      <w:r w:rsidR="00B51ED3" w:rsidRPr="00ED2123">
        <w:rPr>
          <w:rFonts w:ascii="Times New Roman" w:eastAsia="Times New Roman" w:hAnsi="Times New Roman" w:cs="Times New Roman"/>
          <w:color w:val="000000"/>
          <w:sz w:val="24"/>
          <w:szCs w:val="24"/>
          <w:shd w:val="clear" w:color="auto" w:fill="FFFFFF"/>
        </w:rPr>
        <w:t>requiring testing at city waterfronts for harmful substances in the water and the posting of results online</w:t>
      </w:r>
      <w:r w:rsidR="00B51ED3" w:rsidRPr="00ED2123">
        <w:rPr>
          <w:rFonts w:ascii="Times New Roman" w:eastAsia="Times New Roman" w:hAnsi="Times New Roman" w:cs="Times New Roman"/>
          <w:color w:val="000000" w:themeColor="text1"/>
          <w:sz w:val="24"/>
          <w:szCs w:val="24"/>
        </w:rPr>
        <w:t xml:space="preserve">; </w:t>
      </w:r>
      <w:r w:rsidR="79287A8D" w:rsidRPr="00ED2123">
        <w:rPr>
          <w:rFonts w:ascii="Times New Roman" w:eastAsia="Times New Roman" w:hAnsi="Times New Roman" w:cs="Times New Roman"/>
          <w:color w:val="000000" w:themeColor="text1"/>
          <w:sz w:val="24"/>
          <w:szCs w:val="24"/>
        </w:rPr>
        <w:t xml:space="preserve">Int. No. </w:t>
      </w:r>
      <w:r w:rsidR="00AD2022" w:rsidRPr="00ED2123">
        <w:rPr>
          <w:rFonts w:ascii="Times New Roman" w:eastAsia="Times New Roman" w:hAnsi="Times New Roman" w:cs="Times New Roman"/>
          <w:color w:val="000000" w:themeColor="text1"/>
          <w:sz w:val="24"/>
          <w:szCs w:val="24"/>
        </w:rPr>
        <w:t>795,</w:t>
      </w:r>
      <w:r w:rsidR="79287A8D" w:rsidRPr="00ED2123">
        <w:rPr>
          <w:rFonts w:ascii="Times New Roman" w:eastAsia="Times New Roman" w:hAnsi="Times New Roman" w:cs="Times New Roman"/>
          <w:color w:val="000000" w:themeColor="text1"/>
          <w:sz w:val="24"/>
          <w:szCs w:val="24"/>
        </w:rPr>
        <w:t xml:space="preserve"> </w:t>
      </w:r>
      <w:r w:rsidR="79287A8D" w:rsidRPr="00ED2123">
        <w:rPr>
          <w:rFonts w:ascii="Times New Roman" w:eastAsia="Times New Roman" w:hAnsi="Times New Roman" w:cs="Times New Roman"/>
          <w:sz w:val="24"/>
          <w:szCs w:val="24"/>
        </w:rPr>
        <w:t xml:space="preserve">sponsored by Council Member </w:t>
      </w:r>
      <w:r w:rsidR="00B51ED3" w:rsidRPr="00ED2123">
        <w:rPr>
          <w:rFonts w:ascii="Times New Roman" w:eastAsia="Times New Roman" w:hAnsi="Times New Roman" w:cs="Times New Roman"/>
          <w:sz w:val="24"/>
          <w:szCs w:val="24"/>
        </w:rPr>
        <w:t xml:space="preserve">Sandy </w:t>
      </w:r>
      <w:r w:rsidR="00B51ED3" w:rsidRPr="00ED2123">
        <w:rPr>
          <w:rFonts w:ascii="Times New Roman" w:eastAsia="Times New Roman" w:hAnsi="Times New Roman" w:cs="Times New Roman"/>
          <w:color w:val="000000" w:themeColor="text1"/>
          <w:sz w:val="24"/>
          <w:szCs w:val="24"/>
        </w:rPr>
        <w:t>Nurse</w:t>
      </w:r>
      <w:r w:rsidR="79287A8D" w:rsidRPr="00ED2123">
        <w:rPr>
          <w:rFonts w:ascii="Times New Roman" w:eastAsia="Times New Roman" w:hAnsi="Times New Roman" w:cs="Times New Roman"/>
          <w:color w:val="000000" w:themeColor="text1"/>
          <w:sz w:val="24"/>
          <w:szCs w:val="24"/>
        </w:rPr>
        <w:t xml:space="preserve">, in relation to </w:t>
      </w:r>
      <w:r w:rsidR="00B51ED3" w:rsidRPr="00ED2123">
        <w:rPr>
          <w:rFonts w:ascii="Times New Roman" w:eastAsia="Times New Roman" w:hAnsi="Times New Roman" w:cs="Times New Roman"/>
          <w:color w:val="000000"/>
          <w:sz w:val="24"/>
          <w:szCs w:val="24"/>
          <w:shd w:val="clear" w:color="auto" w:fill="FFFFFF"/>
        </w:rPr>
        <w:t>requiring the installation of outdoor drinking fountains in parks under the jurisdiction of the department of parks and recreation and in other public places</w:t>
      </w:r>
      <w:r w:rsidR="00AC2C7E" w:rsidRPr="00ED2123">
        <w:rPr>
          <w:rFonts w:ascii="Times New Roman" w:eastAsia="Times New Roman" w:hAnsi="Times New Roman" w:cs="Times New Roman"/>
          <w:color w:val="000000" w:themeColor="text1"/>
          <w:sz w:val="24"/>
          <w:szCs w:val="24"/>
        </w:rPr>
        <w:t>;</w:t>
      </w:r>
      <w:r w:rsidR="008B7642" w:rsidRPr="00ED2123">
        <w:rPr>
          <w:rFonts w:ascii="Times New Roman" w:eastAsia="Times New Roman" w:hAnsi="Times New Roman" w:cs="Times New Roman"/>
          <w:color w:val="000000" w:themeColor="text1"/>
          <w:sz w:val="24"/>
          <w:szCs w:val="24"/>
        </w:rPr>
        <w:t xml:space="preserve"> Int. No.</w:t>
      </w:r>
      <w:r w:rsidR="001516A7" w:rsidRPr="00ED2123">
        <w:rPr>
          <w:rFonts w:ascii="Times New Roman" w:eastAsia="Times New Roman" w:hAnsi="Times New Roman" w:cs="Times New Roman"/>
          <w:color w:val="000000" w:themeColor="text1"/>
          <w:sz w:val="24"/>
          <w:szCs w:val="24"/>
        </w:rPr>
        <w:t xml:space="preserve"> </w:t>
      </w:r>
      <w:r w:rsidR="00AD2022" w:rsidRPr="00ED2123">
        <w:rPr>
          <w:rFonts w:ascii="Times New Roman" w:eastAsia="Times New Roman" w:hAnsi="Times New Roman" w:cs="Times New Roman"/>
          <w:color w:val="000000" w:themeColor="text1"/>
          <w:sz w:val="24"/>
          <w:szCs w:val="24"/>
        </w:rPr>
        <w:t>804,</w:t>
      </w:r>
      <w:r w:rsidR="008B7642" w:rsidRPr="00ED2123">
        <w:rPr>
          <w:rFonts w:ascii="Times New Roman" w:eastAsia="Times New Roman" w:hAnsi="Times New Roman" w:cs="Times New Roman"/>
          <w:color w:val="000000" w:themeColor="text1"/>
          <w:sz w:val="24"/>
          <w:szCs w:val="24"/>
        </w:rPr>
        <w:t xml:space="preserve"> sponsored by Council </w:t>
      </w:r>
      <w:r w:rsidR="00543E0D" w:rsidRPr="00ED2123">
        <w:rPr>
          <w:rFonts w:ascii="Times New Roman" w:eastAsia="Times New Roman" w:hAnsi="Times New Roman" w:cs="Times New Roman"/>
          <w:color w:val="000000" w:themeColor="text1"/>
          <w:sz w:val="24"/>
          <w:szCs w:val="24"/>
        </w:rPr>
        <w:t>M</w:t>
      </w:r>
      <w:r w:rsidR="008B7642" w:rsidRPr="00ED2123">
        <w:rPr>
          <w:rFonts w:ascii="Times New Roman" w:eastAsia="Times New Roman" w:hAnsi="Times New Roman" w:cs="Times New Roman"/>
          <w:color w:val="000000" w:themeColor="text1"/>
          <w:sz w:val="24"/>
          <w:szCs w:val="24"/>
        </w:rPr>
        <w:t xml:space="preserve">ember </w:t>
      </w:r>
      <w:r w:rsidR="00B51ED3" w:rsidRPr="00ED2123">
        <w:rPr>
          <w:rFonts w:ascii="Times New Roman" w:eastAsia="Times New Roman" w:hAnsi="Times New Roman" w:cs="Times New Roman"/>
          <w:color w:val="000000" w:themeColor="text1"/>
          <w:sz w:val="24"/>
          <w:szCs w:val="24"/>
        </w:rPr>
        <w:t>Phil Wong</w:t>
      </w:r>
      <w:r w:rsidR="008B7642" w:rsidRPr="00ED2123">
        <w:rPr>
          <w:rFonts w:ascii="Times New Roman" w:eastAsia="Times New Roman" w:hAnsi="Times New Roman" w:cs="Times New Roman"/>
          <w:color w:val="000000" w:themeColor="text1"/>
          <w:sz w:val="24"/>
          <w:szCs w:val="24"/>
        </w:rPr>
        <w:t xml:space="preserve">, in relation to </w:t>
      </w:r>
      <w:r w:rsidR="00B51ED3" w:rsidRPr="00ED2123">
        <w:rPr>
          <w:rFonts w:ascii="Times New Roman" w:eastAsia="Times New Roman" w:hAnsi="Times New Roman" w:cs="Times New Roman"/>
          <w:color w:val="000000"/>
          <w:sz w:val="24"/>
          <w:szCs w:val="24"/>
          <w:shd w:val="clear" w:color="auto" w:fill="FFFFFF"/>
        </w:rPr>
        <w:t>light pollution from light fixtures in a residential district</w:t>
      </w:r>
      <w:r w:rsidR="008B7642" w:rsidRPr="00ED2123">
        <w:rPr>
          <w:rFonts w:ascii="Times New Roman" w:eastAsia="Times New Roman" w:hAnsi="Times New Roman" w:cs="Times New Roman"/>
          <w:color w:val="000000" w:themeColor="text1"/>
          <w:sz w:val="24"/>
          <w:szCs w:val="24"/>
        </w:rPr>
        <w:t xml:space="preserve">; </w:t>
      </w:r>
      <w:r w:rsidR="00B51ED3" w:rsidRPr="00ED2123">
        <w:rPr>
          <w:rFonts w:ascii="Times New Roman" w:eastAsia="Times New Roman" w:hAnsi="Times New Roman" w:cs="Times New Roman"/>
          <w:color w:val="000000" w:themeColor="text1"/>
          <w:sz w:val="24"/>
          <w:szCs w:val="24"/>
        </w:rPr>
        <w:t>and</w:t>
      </w:r>
      <w:r w:rsidR="001837C1" w:rsidRPr="00ED2123">
        <w:rPr>
          <w:rFonts w:ascii="Times New Roman" w:eastAsia="Times New Roman" w:hAnsi="Times New Roman" w:cs="Times New Roman"/>
          <w:color w:val="000000" w:themeColor="text1"/>
          <w:sz w:val="24"/>
          <w:szCs w:val="24"/>
        </w:rPr>
        <w:t xml:space="preserve"> </w:t>
      </w:r>
      <w:r w:rsidR="6604B168" w:rsidRPr="00ED2123">
        <w:rPr>
          <w:rFonts w:ascii="Times New Roman" w:eastAsia="Times New Roman" w:hAnsi="Times New Roman" w:cs="Times New Roman"/>
          <w:color w:val="000000" w:themeColor="text1"/>
          <w:sz w:val="24"/>
          <w:szCs w:val="24"/>
        </w:rPr>
        <w:t>Res. No.</w:t>
      </w:r>
      <w:r w:rsidR="001516A7" w:rsidRPr="00ED2123">
        <w:rPr>
          <w:rFonts w:ascii="Times New Roman" w:eastAsia="Times New Roman" w:hAnsi="Times New Roman" w:cs="Times New Roman"/>
          <w:color w:val="000000" w:themeColor="text1"/>
          <w:sz w:val="24"/>
          <w:szCs w:val="24"/>
        </w:rPr>
        <w:t xml:space="preserve"> </w:t>
      </w:r>
      <w:r w:rsidR="00B51ED3" w:rsidRPr="00ED2123">
        <w:rPr>
          <w:rFonts w:ascii="Times New Roman" w:eastAsia="Times New Roman" w:hAnsi="Times New Roman" w:cs="Times New Roman"/>
          <w:color w:val="000000" w:themeColor="text1"/>
          <w:sz w:val="24"/>
          <w:szCs w:val="24"/>
        </w:rPr>
        <w:t>351</w:t>
      </w:r>
      <w:r w:rsidR="6604B168" w:rsidRPr="00ED2123">
        <w:rPr>
          <w:rFonts w:ascii="Times New Roman" w:eastAsia="Times New Roman" w:hAnsi="Times New Roman" w:cs="Times New Roman"/>
          <w:color w:val="000000" w:themeColor="text1"/>
          <w:sz w:val="24"/>
          <w:szCs w:val="24"/>
        </w:rPr>
        <w:t xml:space="preserve">, sponsored by </w:t>
      </w:r>
      <w:r w:rsidR="00E06CD5" w:rsidRPr="00ED2123">
        <w:rPr>
          <w:rFonts w:ascii="Times New Roman" w:eastAsia="Times New Roman" w:hAnsi="Times New Roman" w:cs="Times New Roman"/>
          <w:color w:val="000000" w:themeColor="text1"/>
          <w:sz w:val="24"/>
          <w:szCs w:val="24"/>
        </w:rPr>
        <w:t>C</w:t>
      </w:r>
      <w:r w:rsidR="12A84F84" w:rsidRPr="00ED2123">
        <w:rPr>
          <w:rFonts w:ascii="Times New Roman" w:eastAsia="Times New Roman" w:hAnsi="Times New Roman" w:cs="Times New Roman"/>
          <w:color w:val="000000" w:themeColor="text1"/>
          <w:sz w:val="24"/>
          <w:szCs w:val="24"/>
        </w:rPr>
        <w:t>ouncil Member</w:t>
      </w:r>
      <w:r w:rsidR="00B51ED3" w:rsidRPr="00ED2123">
        <w:rPr>
          <w:rFonts w:ascii="Times New Roman" w:eastAsia="Times New Roman" w:hAnsi="Times New Roman" w:cs="Times New Roman"/>
          <w:color w:val="000000" w:themeColor="text1"/>
          <w:sz w:val="24"/>
          <w:szCs w:val="24"/>
        </w:rPr>
        <w:t xml:space="preserve"> Harvey Epstein</w:t>
      </w:r>
      <w:r w:rsidR="12A84F84" w:rsidRPr="00ED2123">
        <w:rPr>
          <w:rFonts w:ascii="Times New Roman" w:eastAsia="Times New Roman" w:hAnsi="Times New Roman" w:cs="Times New Roman"/>
          <w:color w:val="000000" w:themeColor="text1"/>
          <w:sz w:val="24"/>
          <w:szCs w:val="24"/>
        </w:rPr>
        <w:t xml:space="preserve">, </w:t>
      </w:r>
      <w:r w:rsidR="00B51ED3" w:rsidRPr="00ED2123">
        <w:rPr>
          <w:rFonts w:ascii="Times New Roman" w:eastAsia="Times New Roman" w:hAnsi="Times New Roman" w:cs="Times New Roman"/>
          <w:color w:val="000000"/>
          <w:sz w:val="24"/>
          <w:szCs w:val="24"/>
          <w:shd w:val="clear" w:color="auto" w:fill="FFFFFF"/>
        </w:rPr>
        <w:t>to recognize the contributions of the federal Endangered Species Act to the natural environment of New York City</w:t>
      </w:r>
      <w:r w:rsidR="5AE7F43A" w:rsidRPr="00ED2123">
        <w:rPr>
          <w:rFonts w:ascii="Times New Roman" w:eastAsia="Times New Roman" w:hAnsi="Times New Roman" w:cs="Times New Roman"/>
          <w:color w:val="000000" w:themeColor="text1"/>
          <w:sz w:val="24"/>
          <w:szCs w:val="24"/>
        </w:rPr>
        <w:t xml:space="preserve">. </w:t>
      </w:r>
      <w:r w:rsidR="79287A8D" w:rsidRPr="00ED2123">
        <w:rPr>
          <w:rFonts w:ascii="Times New Roman" w:eastAsia="Times New Roman" w:hAnsi="Times New Roman" w:cs="Times New Roman"/>
          <w:color w:val="000000" w:themeColor="text1"/>
          <w:sz w:val="24"/>
          <w:szCs w:val="24"/>
        </w:rPr>
        <w:t>The Committee welcomes testimony from the Department of Environmental Protection (</w:t>
      </w:r>
      <w:r w:rsidR="007456DD" w:rsidRPr="00ED2123">
        <w:rPr>
          <w:rFonts w:ascii="Times New Roman" w:eastAsia="Times New Roman" w:hAnsi="Times New Roman" w:cs="Times New Roman"/>
          <w:color w:val="000000" w:themeColor="text1"/>
          <w:sz w:val="24"/>
          <w:szCs w:val="24"/>
        </w:rPr>
        <w:t>“</w:t>
      </w:r>
      <w:r w:rsidR="79287A8D" w:rsidRPr="00ED2123">
        <w:rPr>
          <w:rFonts w:ascii="Times New Roman" w:eastAsia="Times New Roman" w:hAnsi="Times New Roman" w:cs="Times New Roman"/>
          <w:color w:val="000000" w:themeColor="text1"/>
          <w:sz w:val="24"/>
          <w:szCs w:val="24"/>
        </w:rPr>
        <w:t>DEP</w:t>
      </w:r>
      <w:r w:rsidR="007456DD" w:rsidRPr="00ED2123">
        <w:rPr>
          <w:rFonts w:ascii="Times New Roman" w:eastAsia="Times New Roman" w:hAnsi="Times New Roman" w:cs="Times New Roman"/>
          <w:color w:val="000000" w:themeColor="text1"/>
          <w:sz w:val="24"/>
          <w:szCs w:val="24"/>
        </w:rPr>
        <w:t>”</w:t>
      </w:r>
      <w:r w:rsidR="79287A8D" w:rsidRPr="00ED2123">
        <w:rPr>
          <w:rFonts w:ascii="Times New Roman" w:eastAsia="Times New Roman" w:hAnsi="Times New Roman" w:cs="Times New Roman"/>
          <w:color w:val="000000" w:themeColor="text1"/>
          <w:sz w:val="24"/>
          <w:szCs w:val="24"/>
        </w:rPr>
        <w:t>)</w:t>
      </w:r>
      <w:r w:rsidR="00E2481B" w:rsidRPr="00ED2123">
        <w:rPr>
          <w:rFonts w:ascii="Times New Roman" w:eastAsia="Times New Roman" w:hAnsi="Times New Roman" w:cs="Times New Roman"/>
          <w:color w:val="000000" w:themeColor="text1"/>
          <w:sz w:val="24"/>
          <w:szCs w:val="24"/>
        </w:rPr>
        <w:t xml:space="preserve">, </w:t>
      </w:r>
      <w:r w:rsidR="004D7CC1" w:rsidRPr="00ED2123">
        <w:rPr>
          <w:rFonts w:ascii="Times New Roman" w:eastAsia="Times New Roman" w:hAnsi="Times New Roman" w:cs="Times New Roman"/>
          <w:color w:val="000000" w:themeColor="text1"/>
          <w:sz w:val="24"/>
          <w:szCs w:val="24"/>
        </w:rPr>
        <w:t xml:space="preserve">the </w:t>
      </w:r>
      <w:r w:rsidR="000B7399" w:rsidRPr="00ED2123">
        <w:rPr>
          <w:rFonts w:ascii="Times New Roman" w:eastAsia="Times New Roman" w:hAnsi="Times New Roman" w:cs="Times New Roman"/>
          <w:color w:val="000000" w:themeColor="text1"/>
          <w:sz w:val="24"/>
          <w:szCs w:val="24"/>
        </w:rPr>
        <w:t xml:space="preserve">Department of Parks and Recreation (“DPR”), </w:t>
      </w:r>
      <w:r w:rsidR="79287A8D" w:rsidRPr="00ED2123">
        <w:rPr>
          <w:rFonts w:ascii="Times New Roman" w:eastAsia="Times New Roman" w:hAnsi="Times New Roman" w:cs="Times New Roman"/>
          <w:color w:val="000000" w:themeColor="text1"/>
          <w:sz w:val="24"/>
          <w:szCs w:val="24"/>
        </w:rPr>
        <w:t>and interested members of the public.</w:t>
      </w:r>
    </w:p>
    <w:p w14:paraId="6D63C343" w14:textId="77777777" w:rsidR="00911FDD" w:rsidRPr="00ED2123" w:rsidRDefault="00911FDD" w:rsidP="00EA1784">
      <w:pPr>
        <w:spacing w:after="0" w:line="480" w:lineRule="auto"/>
        <w:jc w:val="both"/>
        <w:rPr>
          <w:rFonts w:ascii="Times New Roman" w:eastAsia="Times New Roman" w:hAnsi="Times New Roman" w:cs="Times New Roman"/>
          <w:color w:val="000000" w:themeColor="text1"/>
          <w:sz w:val="24"/>
          <w:szCs w:val="24"/>
        </w:rPr>
      </w:pPr>
    </w:p>
    <w:p w14:paraId="132CA5CD" w14:textId="731E0236" w:rsidR="000F5714" w:rsidRPr="00ED2123" w:rsidRDefault="000F5714" w:rsidP="00EA1784">
      <w:pPr>
        <w:pStyle w:val="ListParagraph"/>
        <w:keepNext/>
        <w:numPr>
          <w:ilvl w:val="0"/>
          <w:numId w:val="1"/>
        </w:numPr>
        <w:spacing w:after="0" w:line="480" w:lineRule="auto"/>
        <w:rPr>
          <w:rFonts w:ascii="Times New Roman" w:hAnsi="Times New Roman" w:cs="Times New Roman"/>
          <w:b/>
          <w:bCs/>
        </w:rPr>
      </w:pPr>
      <w:r w:rsidRPr="00ED2123">
        <w:rPr>
          <w:rFonts w:ascii="Times New Roman" w:hAnsi="Times New Roman" w:cs="Times New Roman"/>
          <w:b/>
          <w:bCs/>
        </w:rPr>
        <w:lastRenderedPageBreak/>
        <w:t>BACKGROUND</w:t>
      </w:r>
    </w:p>
    <w:p w14:paraId="3F51AE56" w14:textId="4B6279BD" w:rsidR="000F5714" w:rsidRPr="00ED2123" w:rsidRDefault="000F5714" w:rsidP="009F3A21">
      <w:pPr>
        <w:pStyle w:val="ListParagraph"/>
        <w:keepNext/>
        <w:numPr>
          <w:ilvl w:val="1"/>
          <w:numId w:val="1"/>
        </w:numPr>
        <w:spacing w:after="0" w:line="480" w:lineRule="auto"/>
        <w:ind w:left="1080"/>
        <w:rPr>
          <w:rFonts w:ascii="Times New Roman" w:hAnsi="Times New Roman" w:cs="Times New Roman"/>
          <w:b/>
          <w:bCs/>
        </w:rPr>
      </w:pPr>
      <w:r w:rsidRPr="00ED2123">
        <w:rPr>
          <w:rFonts w:ascii="Times New Roman" w:hAnsi="Times New Roman" w:cs="Times New Roman"/>
          <w:b/>
          <w:bCs/>
        </w:rPr>
        <w:t>Water Quality Testing</w:t>
      </w:r>
    </w:p>
    <w:p w14:paraId="0EAB93A3" w14:textId="2E1A730F" w:rsidR="000F5714" w:rsidRPr="009F3A21" w:rsidRDefault="000F5714" w:rsidP="009F3A21">
      <w:pPr>
        <w:spacing w:after="0" w:line="480" w:lineRule="auto"/>
        <w:ind w:firstLine="720"/>
        <w:jc w:val="both"/>
        <w:rPr>
          <w:rFonts w:ascii="Times New Roman" w:hAnsi="Times New Roman" w:cs="Times New Roman"/>
          <w:sz w:val="24"/>
          <w:szCs w:val="24"/>
        </w:rPr>
      </w:pPr>
      <w:r w:rsidRPr="009F3A21">
        <w:rPr>
          <w:rFonts w:ascii="Times New Roman" w:hAnsi="Times New Roman" w:cs="Times New Roman"/>
          <w:sz w:val="24"/>
          <w:szCs w:val="24"/>
        </w:rPr>
        <w:t>While New York Harbor is cleaner than it has been in 100 years,</w:t>
      </w:r>
      <w:r w:rsidRPr="00ED2123">
        <w:rPr>
          <w:rStyle w:val="FootnoteReference"/>
          <w:rFonts w:ascii="Times New Roman" w:hAnsi="Times New Roman" w:cs="Times New Roman"/>
          <w:sz w:val="24"/>
          <w:szCs w:val="24"/>
        </w:rPr>
        <w:footnoteReference w:id="1"/>
      </w:r>
      <w:r w:rsidRPr="009F3A21">
        <w:rPr>
          <w:rFonts w:ascii="Times New Roman" w:hAnsi="Times New Roman" w:cs="Times New Roman"/>
          <w:sz w:val="24"/>
          <w:szCs w:val="24"/>
        </w:rPr>
        <w:t xml:space="preserve"> rising temperatures and increased flooding due to climate change endanger water quality in and around New York City.</w:t>
      </w:r>
      <w:r w:rsidRPr="00ED2123">
        <w:rPr>
          <w:rStyle w:val="FootnoteReference"/>
          <w:rFonts w:ascii="Times New Roman" w:hAnsi="Times New Roman" w:cs="Times New Roman"/>
          <w:sz w:val="24"/>
          <w:szCs w:val="24"/>
        </w:rPr>
        <w:footnoteReference w:id="2"/>
      </w:r>
      <w:r w:rsidRPr="009F3A21">
        <w:rPr>
          <w:rFonts w:ascii="Times New Roman" w:hAnsi="Times New Roman" w:cs="Times New Roman"/>
          <w:sz w:val="24"/>
          <w:szCs w:val="24"/>
        </w:rPr>
        <w:t xml:space="preserve"> Specifically, as flooding increases in frequency and severity, so does exposure to contaminants from household sewage backups and in surface waters from combined sewer overflows in New York City Habor waters.</w:t>
      </w:r>
      <w:r w:rsidRPr="00ED2123">
        <w:rPr>
          <w:rStyle w:val="FootnoteReference"/>
          <w:rFonts w:ascii="Times New Roman" w:hAnsi="Times New Roman" w:cs="Times New Roman"/>
          <w:sz w:val="24"/>
          <w:szCs w:val="24"/>
        </w:rPr>
        <w:footnoteReference w:id="3"/>
      </w:r>
      <w:r w:rsidRPr="009F3A21">
        <w:rPr>
          <w:rFonts w:ascii="Times New Roman" w:hAnsi="Times New Roman" w:cs="Times New Roman"/>
          <w:sz w:val="24"/>
          <w:szCs w:val="24"/>
        </w:rPr>
        <w:t xml:space="preserve"> Further, rising temperatures accelerate the growth and spread of bacterial pathogens and harmful algal blooms that can cause a range of illnesses and disrupt ecosystems.</w:t>
      </w:r>
      <w:r w:rsidRPr="00ED2123">
        <w:rPr>
          <w:rStyle w:val="FootnoteReference"/>
          <w:rFonts w:ascii="Times New Roman" w:hAnsi="Times New Roman" w:cs="Times New Roman"/>
          <w:sz w:val="24"/>
          <w:szCs w:val="24"/>
        </w:rPr>
        <w:footnoteReference w:id="4"/>
      </w:r>
    </w:p>
    <w:p w14:paraId="65844E05" w14:textId="77777777" w:rsidR="00703E7E" w:rsidRDefault="000F5714" w:rsidP="009F3A21">
      <w:pPr>
        <w:spacing w:after="0" w:line="480" w:lineRule="auto"/>
        <w:ind w:firstLine="720"/>
        <w:jc w:val="both"/>
        <w:rPr>
          <w:rFonts w:ascii="Times New Roman" w:hAnsi="Times New Roman" w:cs="Times New Roman"/>
          <w:iCs/>
          <w:sz w:val="24"/>
          <w:szCs w:val="24"/>
        </w:rPr>
      </w:pPr>
      <w:r w:rsidRPr="009F3A21">
        <w:rPr>
          <w:rFonts w:ascii="Times New Roman" w:hAnsi="Times New Roman" w:cs="Times New Roman"/>
          <w:sz w:val="24"/>
          <w:szCs w:val="24"/>
        </w:rPr>
        <w:t>Currently, the New York City Department of Environmental Protection (“DEP”), the New York City Department of Health and Mental Hygiene (“DOHMH”), and the New York City Parks Department (“Parks”) engage in regular water quality testing. In accordance with the federal Beaches Environmental Assessment and Coastal Health Act, the New York State Sanitary Code, and the New York City Health Code, DOHMH tests beach water for Enterococci, bacteria that indicates the presence of fecal matter.</w:t>
      </w:r>
      <w:r w:rsidRPr="00ED2123">
        <w:rPr>
          <w:rStyle w:val="FootnoteReference"/>
          <w:rFonts w:ascii="Times New Roman" w:hAnsi="Times New Roman" w:cs="Times New Roman"/>
          <w:sz w:val="24"/>
          <w:szCs w:val="24"/>
        </w:rPr>
        <w:footnoteReference w:id="5"/>
      </w:r>
      <w:r w:rsidRPr="009F3A21">
        <w:rPr>
          <w:rFonts w:ascii="Times New Roman" w:hAnsi="Times New Roman" w:cs="Times New Roman"/>
          <w:sz w:val="24"/>
          <w:szCs w:val="24"/>
        </w:rPr>
        <w:t xml:space="preserve"> During such testing, DOHMH also tests for floatable debris, animal waste, medical or infectious waste, toxic contaminants, petroleum products, and sewage and wastewater discharge following heavy rainfall.</w:t>
      </w:r>
      <w:r w:rsidRPr="00ED2123">
        <w:rPr>
          <w:rStyle w:val="FootnoteReference"/>
          <w:rFonts w:ascii="Times New Roman" w:hAnsi="Times New Roman" w:cs="Times New Roman"/>
          <w:sz w:val="24"/>
          <w:szCs w:val="24"/>
        </w:rPr>
        <w:footnoteReference w:id="6"/>
      </w:r>
      <w:r w:rsidRPr="009F3A21">
        <w:rPr>
          <w:rFonts w:ascii="Times New Roman" w:hAnsi="Times New Roman" w:cs="Times New Roman"/>
          <w:sz w:val="24"/>
          <w:szCs w:val="24"/>
        </w:rPr>
        <w:t xml:space="preserve"> Through their Harbor Survey, DEP tests 84 sites within the New York City Harbor for dissolved oxygen, bacteria (fecal coliform and Enterococci), chlorophyll </w:t>
      </w:r>
      <w:r w:rsidRPr="009F3A21">
        <w:rPr>
          <w:rFonts w:ascii="Times New Roman" w:hAnsi="Times New Roman" w:cs="Times New Roman"/>
          <w:i/>
          <w:sz w:val="24"/>
          <w:szCs w:val="24"/>
        </w:rPr>
        <w:t>a</w:t>
      </w:r>
      <w:r w:rsidRPr="009F3A21">
        <w:rPr>
          <w:rFonts w:ascii="Times New Roman" w:hAnsi="Times New Roman" w:cs="Times New Roman"/>
          <w:iCs/>
          <w:sz w:val="24"/>
          <w:szCs w:val="24"/>
        </w:rPr>
        <w:t xml:space="preserve">, Secchi transparency, and nitrogen in order to assess long term trends </w:t>
      </w:r>
      <w:r w:rsidRPr="009F3A21">
        <w:rPr>
          <w:rFonts w:ascii="Times New Roman" w:hAnsi="Times New Roman" w:cs="Times New Roman"/>
          <w:iCs/>
          <w:sz w:val="24"/>
          <w:szCs w:val="24"/>
        </w:rPr>
        <w:lastRenderedPageBreak/>
        <w:t>in aquatic ecosystem health.</w:t>
      </w:r>
      <w:r w:rsidRPr="00ED2123">
        <w:rPr>
          <w:rStyle w:val="FootnoteReference"/>
          <w:rFonts w:ascii="Times New Roman" w:hAnsi="Times New Roman" w:cs="Times New Roman"/>
          <w:iCs/>
          <w:sz w:val="24"/>
          <w:szCs w:val="24"/>
        </w:rPr>
        <w:footnoteReference w:id="7"/>
      </w:r>
      <w:r w:rsidRPr="009F3A21">
        <w:rPr>
          <w:rFonts w:ascii="Times New Roman" w:hAnsi="Times New Roman" w:cs="Times New Roman"/>
          <w:iCs/>
          <w:sz w:val="24"/>
          <w:szCs w:val="24"/>
        </w:rPr>
        <w:t xml:space="preserve"> Finally, Parks</w:t>
      </w:r>
      <w:r w:rsidRPr="009F3A21">
        <w:rPr>
          <w:rFonts w:ascii="Times New Roman" w:hAnsi="Times New Roman" w:cs="Times New Roman"/>
        </w:rPr>
        <w:t xml:space="preserve"> </w:t>
      </w:r>
      <w:r w:rsidRPr="009F3A21">
        <w:rPr>
          <w:rFonts w:ascii="Times New Roman" w:hAnsi="Times New Roman" w:cs="Times New Roman"/>
          <w:iCs/>
          <w:sz w:val="24"/>
          <w:szCs w:val="24"/>
        </w:rPr>
        <w:t>works with the New York State Department of Environmental Conservation and other partners to monitor water bodies for harmful algal blooms.</w:t>
      </w:r>
      <w:r w:rsidRPr="00ED2123">
        <w:rPr>
          <w:rStyle w:val="FootnoteReference"/>
          <w:rFonts w:ascii="Times New Roman" w:hAnsi="Times New Roman" w:cs="Times New Roman"/>
          <w:iCs/>
          <w:sz w:val="24"/>
          <w:szCs w:val="24"/>
        </w:rPr>
        <w:footnoteReference w:id="8"/>
      </w:r>
      <w:r w:rsidRPr="009F3A21">
        <w:rPr>
          <w:rFonts w:ascii="Times New Roman" w:hAnsi="Times New Roman" w:cs="Times New Roman"/>
          <w:iCs/>
          <w:sz w:val="24"/>
          <w:szCs w:val="24"/>
        </w:rPr>
        <w:t xml:space="preserve"> </w:t>
      </w:r>
    </w:p>
    <w:p w14:paraId="1A38E512" w14:textId="40D01F42" w:rsidR="00ED2123" w:rsidRPr="009F3A21" w:rsidRDefault="000F5714" w:rsidP="009F3A21">
      <w:pPr>
        <w:spacing w:after="0" w:line="480" w:lineRule="auto"/>
        <w:ind w:firstLine="720"/>
        <w:jc w:val="both"/>
        <w:rPr>
          <w:rFonts w:ascii="Times New Roman" w:hAnsi="Times New Roman" w:cs="Times New Roman"/>
          <w:iCs/>
          <w:sz w:val="24"/>
          <w:szCs w:val="24"/>
        </w:rPr>
      </w:pPr>
      <w:r w:rsidRPr="009F3A21">
        <w:rPr>
          <w:rFonts w:ascii="Times New Roman" w:hAnsi="Times New Roman" w:cs="Times New Roman"/>
          <w:iCs/>
          <w:sz w:val="24"/>
          <w:szCs w:val="24"/>
        </w:rPr>
        <w:t>While these programs ensure robust water quality testing, some reports in recent years have raised questions about the efficacy of the City’s testing program.</w:t>
      </w:r>
      <w:r w:rsidRPr="00ED2123">
        <w:rPr>
          <w:rStyle w:val="FootnoteReference"/>
          <w:rFonts w:ascii="Times New Roman" w:hAnsi="Times New Roman" w:cs="Times New Roman"/>
          <w:iCs/>
          <w:sz w:val="24"/>
          <w:szCs w:val="24"/>
        </w:rPr>
        <w:footnoteReference w:id="9"/>
      </w:r>
      <w:r w:rsidR="00703E7E">
        <w:rPr>
          <w:rFonts w:ascii="Times New Roman" w:hAnsi="Times New Roman" w:cs="Times New Roman"/>
          <w:iCs/>
          <w:sz w:val="24"/>
          <w:szCs w:val="24"/>
        </w:rPr>
        <w:t xml:space="preserve"> </w:t>
      </w:r>
      <w:r w:rsidR="0017176C">
        <w:rPr>
          <w:rFonts w:ascii="Times New Roman" w:hAnsi="Times New Roman" w:cs="Times New Roman"/>
          <w:iCs/>
          <w:sz w:val="24"/>
          <w:szCs w:val="24"/>
        </w:rPr>
        <w:t>For example, i</w:t>
      </w:r>
      <w:r w:rsidR="00703E7E">
        <w:rPr>
          <w:rFonts w:ascii="Times New Roman" w:hAnsi="Times New Roman" w:cs="Times New Roman"/>
          <w:iCs/>
          <w:sz w:val="24"/>
          <w:szCs w:val="24"/>
        </w:rPr>
        <w:t>n response to a 2022 beach closure on the Rockaway Peninsula, experts</w:t>
      </w:r>
      <w:r w:rsidR="00670564">
        <w:rPr>
          <w:rFonts w:ascii="Times New Roman" w:hAnsi="Times New Roman" w:cs="Times New Roman"/>
          <w:iCs/>
          <w:sz w:val="24"/>
          <w:szCs w:val="24"/>
        </w:rPr>
        <w:t xml:space="preserve"> and advocates</w:t>
      </w:r>
      <w:r w:rsidR="00703E7E">
        <w:rPr>
          <w:rFonts w:ascii="Times New Roman" w:hAnsi="Times New Roman" w:cs="Times New Roman"/>
          <w:iCs/>
          <w:sz w:val="24"/>
          <w:szCs w:val="24"/>
        </w:rPr>
        <w:t xml:space="preserve"> </w:t>
      </w:r>
      <w:r w:rsidR="008A3DFC">
        <w:rPr>
          <w:rFonts w:ascii="Times New Roman" w:hAnsi="Times New Roman" w:cs="Times New Roman"/>
          <w:iCs/>
          <w:sz w:val="24"/>
          <w:szCs w:val="24"/>
        </w:rPr>
        <w:t>raised</w:t>
      </w:r>
      <w:r w:rsidR="00703E7E">
        <w:rPr>
          <w:rFonts w:ascii="Times New Roman" w:hAnsi="Times New Roman" w:cs="Times New Roman"/>
          <w:iCs/>
          <w:sz w:val="24"/>
          <w:szCs w:val="24"/>
        </w:rPr>
        <w:t xml:space="preserve"> concern</w:t>
      </w:r>
      <w:r w:rsidR="008A3DFC">
        <w:rPr>
          <w:rFonts w:ascii="Times New Roman" w:hAnsi="Times New Roman" w:cs="Times New Roman"/>
          <w:iCs/>
          <w:sz w:val="24"/>
          <w:szCs w:val="24"/>
        </w:rPr>
        <w:t>s</w:t>
      </w:r>
      <w:r w:rsidR="00703E7E">
        <w:rPr>
          <w:rFonts w:ascii="Times New Roman" w:hAnsi="Times New Roman" w:cs="Times New Roman"/>
          <w:iCs/>
          <w:sz w:val="24"/>
          <w:szCs w:val="24"/>
        </w:rPr>
        <w:t xml:space="preserve"> that waters</w:t>
      </w:r>
      <w:r w:rsidR="00670564">
        <w:rPr>
          <w:rFonts w:ascii="Times New Roman" w:hAnsi="Times New Roman" w:cs="Times New Roman"/>
          <w:iCs/>
          <w:sz w:val="24"/>
          <w:szCs w:val="24"/>
        </w:rPr>
        <w:t xml:space="preserve"> along the peninsula</w:t>
      </w:r>
      <w:r w:rsidR="00703E7E">
        <w:rPr>
          <w:rFonts w:ascii="Times New Roman" w:hAnsi="Times New Roman" w:cs="Times New Roman"/>
          <w:iCs/>
          <w:sz w:val="24"/>
          <w:szCs w:val="24"/>
        </w:rPr>
        <w:t xml:space="preserve"> were not tested frequently </w:t>
      </w:r>
      <w:r w:rsidR="00670564">
        <w:rPr>
          <w:rFonts w:ascii="Times New Roman" w:hAnsi="Times New Roman" w:cs="Times New Roman"/>
          <w:iCs/>
          <w:sz w:val="24"/>
          <w:szCs w:val="24"/>
        </w:rPr>
        <w:t xml:space="preserve">enough, nor </w:t>
      </w:r>
      <w:r w:rsidR="008A3DFC">
        <w:rPr>
          <w:rFonts w:ascii="Times New Roman" w:hAnsi="Times New Roman" w:cs="Times New Roman"/>
          <w:iCs/>
          <w:sz w:val="24"/>
          <w:szCs w:val="24"/>
        </w:rPr>
        <w:t xml:space="preserve">were </w:t>
      </w:r>
      <w:r w:rsidR="00670564">
        <w:rPr>
          <w:rFonts w:ascii="Times New Roman" w:hAnsi="Times New Roman" w:cs="Times New Roman"/>
          <w:iCs/>
          <w:sz w:val="24"/>
          <w:szCs w:val="24"/>
        </w:rPr>
        <w:t>the results of such testing posted timely enough, to ensure the health and safety of beachgoers.</w:t>
      </w:r>
      <w:r w:rsidR="00670564">
        <w:rPr>
          <w:rStyle w:val="FootnoteReference"/>
          <w:rFonts w:ascii="Times New Roman" w:hAnsi="Times New Roman" w:cs="Times New Roman"/>
          <w:iCs/>
          <w:sz w:val="24"/>
          <w:szCs w:val="24"/>
        </w:rPr>
        <w:footnoteReference w:id="10"/>
      </w:r>
      <w:r w:rsidR="00670564">
        <w:rPr>
          <w:rFonts w:ascii="Times New Roman" w:hAnsi="Times New Roman" w:cs="Times New Roman"/>
          <w:iCs/>
          <w:sz w:val="24"/>
          <w:szCs w:val="24"/>
        </w:rPr>
        <w:t xml:space="preserve"> </w:t>
      </w:r>
      <w:r w:rsidR="00FB0BBB">
        <w:rPr>
          <w:rFonts w:ascii="Times New Roman" w:hAnsi="Times New Roman" w:cs="Times New Roman"/>
          <w:iCs/>
          <w:sz w:val="24"/>
          <w:szCs w:val="24"/>
        </w:rPr>
        <w:t>M</w:t>
      </w:r>
      <w:r w:rsidR="0017176C">
        <w:rPr>
          <w:rFonts w:ascii="Times New Roman" w:hAnsi="Times New Roman" w:cs="Times New Roman"/>
          <w:iCs/>
          <w:sz w:val="24"/>
          <w:szCs w:val="24"/>
        </w:rPr>
        <w:t>ost recently</w:t>
      </w:r>
      <w:r w:rsidR="00FB0BBB">
        <w:rPr>
          <w:rFonts w:ascii="Times New Roman" w:hAnsi="Times New Roman" w:cs="Times New Roman"/>
          <w:iCs/>
          <w:sz w:val="24"/>
          <w:szCs w:val="24"/>
        </w:rPr>
        <w:t>,</w:t>
      </w:r>
      <w:r w:rsidR="0017176C">
        <w:rPr>
          <w:rFonts w:ascii="Times New Roman" w:hAnsi="Times New Roman" w:cs="Times New Roman"/>
          <w:iCs/>
          <w:sz w:val="24"/>
          <w:szCs w:val="24"/>
        </w:rPr>
        <w:t xml:space="preserve"> in March of 2026, Parks confirmed sewage contamination in at least one stream and one lake in Clove </w:t>
      </w:r>
      <w:r w:rsidR="007C53AE">
        <w:rPr>
          <w:rFonts w:ascii="Times New Roman" w:hAnsi="Times New Roman" w:cs="Times New Roman"/>
          <w:iCs/>
          <w:sz w:val="24"/>
          <w:szCs w:val="24"/>
        </w:rPr>
        <w:t>Lakes</w:t>
      </w:r>
      <w:r w:rsidR="0017176C">
        <w:rPr>
          <w:rFonts w:ascii="Times New Roman" w:hAnsi="Times New Roman" w:cs="Times New Roman"/>
          <w:iCs/>
          <w:sz w:val="24"/>
          <w:szCs w:val="24"/>
        </w:rPr>
        <w:t xml:space="preserve"> Park in Staten Island after neighbors claimed the </w:t>
      </w:r>
      <w:r w:rsidR="00FB0BBB">
        <w:rPr>
          <w:rFonts w:ascii="Times New Roman" w:hAnsi="Times New Roman" w:cs="Times New Roman"/>
          <w:iCs/>
          <w:sz w:val="24"/>
          <w:szCs w:val="24"/>
        </w:rPr>
        <w:t>water contamination</w:t>
      </w:r>
      <w:r w:rsidR="0017176C">
        <w:rPr>
          <w:rFonts w:ascii="Times New Roman" w:hAnsi="Times New Roman" w:cs="Times New Roman"/>
          <w:iCs/>
          <w:sz w:val="24"/>
          <w:szCs w:val="24"/>
        </w:rPr>
        <w:t xml:space="preserve"> had been occurring</w:t>
      </w:r>
      <w:r w:rsidR="00FB0BBB">
        <w:rPr>
          <w:rFonts w:ascii="Times New Roman" w:hAnsi="Times New Roman" w:cs="Times New Roman"/>
          <w:iCs/>
          <w:sz w:val="24"/>
          <w:szCs w:val="24"/>
        </w:rPr>
        <w:t xml:space="preserve"> in the park</w:t>
      </w:r>
      <w:r w:rsidR="0017176C">
        <w:rPr>
          <w:rFonts w:ascii="Times New Roman" w:hAnsi="Times New Roman" w:cs="Times New Roman"/>
          <w:iCs/>
          <w:sz w:val="24"/>
          <w:szCs w:val="24"/>
        </w:rPr>
        <w:t xml:space="preserve"> for years.</w:t>
      </w:r>
      <w:r w:rsidR="0017176C">
        <w:rPr>
          <w:rStyle w:val="FootnoteReference"/>
          <w:rFonts w:ascii="Times New Roman" w:hAnsi="Times New Roman" w:cs="Times New Roman"/>
          <w:iCs/>
          <w:sz w:val="24"/>
          <w:szCs w:val="24"/>
        </w:rPr>
        <w:footnoteReference w:id="11"/>
      </w:r>
      <w:r w:rsidR="00670564">
        <w:rPr>
          <w:rFonts w:ascii="Times New Roman" w:hAnsi="Times New Roman" w:cs="Times New Roman"/>
          <w:iCs/>
          <w:sz w:val="24"/>
          <w:szCs w:val="24"/>
        </w:rPr>
        <w:t xml:space="preserve"> </w:t>
      </w:r>
      <w:r w:rsidR="0017176C">
        <w:rPr>
          <w:rFonts w:ascii="Times New Roman" w:hAnsi="Times New Roman" w:cs="Times New Roman"/>
          <w:iCs/>
          <w:sz w:val="24"/>
          <w:szCs w:val="24"/>
        </w:rPr>
        <w:t xml:space="preserve">Residents of Staten Island expressed concerns that resources for water and waste management were not equally distributed across the city, leaving some public waterbodies </w:t>
      </w:r>
      <w:r w:rsidR="00FB0BBB">
        <w:rPr>
          <w:rFonts w:ascii="Times New Roman" w:hAnsi="Times New Roman" w:cs="Times New Roman"/>
          <w:iCs/>
          <w:sz w:val="24"/>
          <w:szCs w:val="24"/>
        </w:rPr>
        <w:t>untested and contaminated</w:t>
      </w:r>
      <w:r w:rsidR="0017176C">
        <w:rPr>
          <w:rFonts w:ascii="Times New Roman" w:hAnsi="Times New Roman" w:cs="Times New Roman"/>
          <w:iCs/>
          <w:sz w:val="24"/>
          <w:szCs w:val="24"/>
        </w:rPr>
        <w:t>.</w:t>
      </w:r>
      <w:r w:rsidR="0017176C">
        <w:rPr>
          <w:rStyle w:val="FootnoteReference"/>
          <w:rFonts w:ascii="Times New Roman" w:hAnsi="Times New Roman" w:cs="Times New Roman"/>
          <w:iCs/>
          <w:sz w:val="24"/>
          <w:szCs w:val="24"/>
        </w:rPr>
        <w:footnoteReference w:id="12"/>
      </w:r>
    </w:p>
    <w:p w14:paraId="158FC02E" w14:textId="33A6616E" w:rsidR="000F5714" w:rsidRPr="00ED2123" w:rsidRDefault="00ED2123" w:rsidP="00EA1784">
      <w:pPr>
        <w:pStyle w:val="ListParagraph"/>
        <w:numPr>
          <w:ilvl w:val="1"/>
          <w:numId w:val="1"/>
        </w:numPr>
        <w:spacing w:after="0" w:line="480" w:lineRule="auto"/>
        <w:ind w:left="1080"/>
        <w:jc w:val="both"/>
        <w:rPr>
          <w:rFonts w:ascii="Times New Roman" w:hAnsi="Times New Roman" w:cs="Times New Roman"/>
          <w:b/>
          <w:bCs/>
          <w:sz w:val="24"/>
          <w:szCs w:val="24"/>
        </w:rPr>
      </w:pPr>
      <w:r w:rsidRPr="00ED2123">
        <w:rPr>
          <w:rFonts w:ascii="Times New Roman" w:hAnsi="Times New Roman" w:cs="Times New Roman"/>
          <w:b/>
          <w:bCs/>
          <w:sz w:val="24"/>
          <w:szCs w:val="24"/>
        </w:rPr>
        <w:t>Extreme Heat</w:t>
      </w:r>
      <w:r>
        <w:rPr>
          <w:rFonts w:ascii="Times New Roman" w:hAnsi="Times New Roman" w:cs="Times New Roman"/>
          <w:b/>
          <w:bCs/>
          <w:sz w:val="24"/>
          <w:szCs w:val="24"/>
        </w:rPr>
        <w:t xml:space="preserve"> and Drinking Water Access</w:t>
      </w:r>
    </w:p>
    <w:p w14:paraId="2D3D57E3" w14:textId="2F4184DF" w:rsidR="00ED2123" w:rsidRDefault="00ED2123" w:rsidP="009F3A21">
      <w:pPr>
        <w:spacing w:after="0" w:line="480" w:lineRule="auto"/>
        <w:ind w:firstLine="720"/>
        <w:jc w:val="both"/>
        <w:rPr>
          <w:rFonts w:ascii="Times New Roman" w:hAnsi="Times New Roman" w:cs="Times New Roman"/>
          <w:sz w:val="24"/>
          <w:szCs w:val="24"/>
        </w:rPr>
      </w:pPr>
      <w:r w:rsidRPr="009F3A21">
        <w:rPr>
          <w:rFonts w:ascii="Times New Roman" w:hAnsi="Times New Roman" w:cs="Times New Roman"/>
          <w:sz w:val="24"/>
          <w:szCs w:val="24"/>
        </w:rPr>
        <w:t xml:space="preserve">Climate projections for New York City show a major increase in extreme heat in the coming decades, with average yearly days over 95 degrees Fahrenheit projected to increase from </w:t>
      </w:r>
      <w:r w:rsidRPr="009F3A21">
        <w:rPr>
          <w:rFonts w:ascii="Times New Roman" w:hAnsi="Times New Roman" w:cs="Times New Roman"/>
          <w:sz w:val="24"/>
          <w:szCs w:val="24"/>
        </w:rPr>
        <w:lastRenderedPageBreak/>
        <w:t>4 days per year to 14-32 days per year by mid-century.</w:t>
      </w:r>
      <w:r w:rsidRPr="00ED2123">
        <w:rPr>
          <w:rStyle w:val="FootnoteReference"/>
          <w:rFonts w:ascii="Times New Roman" w:hAnsi="Times New Roman" w:cs="Times New Roman"/>
          <w:sz w:val="24"/>
          <w:szCs w:val="24"/>
        </w:rPr>
        <w:footnoteReference w:id="13"/>
      </w:r>
      <w:r w:rsidRPr="009F3A21">
        <w:rPr>
          <w:rFonts w:ascii="Times New Roman" w:hAnsi="Times New Roman" w:cs="Times New Roman"/>
          <w:sz w:val="24"/>
          <w:szCs w:val="24"/>
        </w:rPr>
        <w:t xml:space="preserve"> Maximum heat index values, which measure temperature and humidity, are expected to increase and reach “dangerous” or “extremely dangerous” levels in New York City by the end of the century.</w:t>
      </w:r>
      <w:r w:rsidRPr="00ED2123">
        <w:rPr>
          <w:rStyle w:val="FootnoteReference"/>
          <w:rFonts w:ascii="Times New Roman" w:hAnsi="Times New Roman" w:cs="Times New Roman"/>
          <w:sz w:val="24"/>
          <w:szCs w:val="24"/>
        </w:rPr>
        <w:footnoteReference w:id="14"/>
      </w:r>
      <w:r w:rsidRPr="009F3A21">
        <w:rPr>
          <w:rFonts w:ascii="Times New Roman" w:hAnsi="Times New Roman" w:cs="Times New Roman"/>
          <w:sz w:val="24"/>
          <w:szCs w:val="24"/>
        </w:rPr>
        <w:t xml:space="preserve"> The risks posed by extreme heat are not shared equally across communities—children, the elderly, economically disadvantaged individuals, and unhoused individuals are more vulnerable to the impacts of extreme heat.</w:t>
      </w:r>
      <w:r w:rsidRPr="00ED2123">
        <w:rPr>
          <w:rStyle w:val="FootnoteReference"/>
          <w:rFonts w:ascii="Times New Roman" w:hAnsi="Times New Roman" w:cs="Times New Roman"/>
          <w:sz w:val="24"/>
          <w:szCs w:val="24"/>
        </w:rPr>
        <w:footnoteReference w:id="15"/>
      </w:r>
      <w:r w:rsidRPr="009F3A21">
        <w:rPr>
          <w:rFonts w:ascii="Times New Roman" w:hAnsi="Times New Roman" w:cs="Times New Roman"/>
          <w:sz w:val="24"/>
          <w:szCs w:val="24"/>
        </w:rPr>
        <w:t xml:space="preserve"> Investments in water supply services and infrastructures are necessary to create more accessible community-level resiliency in the face of extreme heat,</w:t>
      </w:r>
      <w:r w:rsidRPr="00ED2123">
        <w:rPr>
          <w:rStyle w:val="FootnoteReference"/>
          <w:rFonts w:ascii="Times New Roman" w:hAnsi="Times New Roman" w:cs="Times New Roman"/>
          <w:sz w:val="24"/>
          <w:szCs w:val="24"/>
        </w:rPr>
        <w:footnoteReference w:id="16"/>
      </w:r>
      <w:r w:rsidRPr="009F3A21">
        <w:rPr>
          <w:rFonts w:ascii="Times New Roman" w:hAnsi="Times New Roman" w:cs="Times New Roman"/>
          <w:sz w:val="24"/>
          <w:szCs w:val="24"/>
        </w:rPr>
        <w:t xml:space="preserve"> one such investment including building, repairing, and maintaining drinking fountains.</w:t>
      </w:r>
      <w:r w:rsidRPr="00ED2123">
        <w:rPr>
          <w:rStyle w:val="FootnoteReference"/>
          <w:rFonts w:ascii="Times New Roman" w:hAnsi="Times New Roman" w:cs="Times New Roman"/>
          <w:sz w:val="24"/>
          <w:szCs w:val="24"/>
        </w:rPr>
        <w:footnoteReference w:id="17"/>
      </w:r>
    </w:p>
    <w:p w14:paraId="4BDC5C48" w14:textId="59EC7968" w:rsidR="00ED2123" w:rsidRPr="009F3A21" w:rsidRDefault="00ED2123" w:rsidP="009F3A21">
      <w:pPr>
        <w:spacing w:after="0" w:line="480" w:lineRule="auto"/>
        <w:ind w:firstLine="720"/>
        <w:jc w:val="both"/>
        <w:rPr>
          <w:rFonts w:ascii="Times New Roman" w:hAnsi="Times New Roman" w:cs="Times New Roman"/>
          <w:sz w:val="24"/>
          <w:szCs w:val="24"/>
        </w:rPr>
      </w:pPr>
      <w:r w:rsidRPr="00ED2123">
        <w:rPr>
          <w:rFonts w:ascii="Times New Roman" w:hAnsi="Times New Roman" w:cs="Times New Roman"/>
          <w:sz w:val="24"/>
          <w:szCs w:val="24"/>
        </w:rPr>
        <w:t>New York City is home to over 3,800 public drinking water fountains that deliver clean drinking water to New Yorkers in each borough.</w:t>
      </w:r>
      <w:r w:rsidRPr="00ED2123">
        <w:rPr>
          <w:rStyle w:val="FootnoteReference"/>
          <w:rFonts w:ascii="Times New Roman" w:hAnsi="Times New Roman" w:cs="Times New Roman"/>
          <w:sz w:val="24"/>
          <w:szCs w:val="24"/>
        </w:rPr>
        <w:footnoteReference w:id="18"/>
      </w:r>
      <w:r w:rsidRPr="00ED2123">
        <w:rPr>
          <w:rFonts w:ascii="Times New Roman" w:hAnsi="Times New Roman" w:cs="Times New Roman"/>
          <w:sz w:val="24"/>
          <w:szCs w:val="24"/>
        </w:rPr>
        <w:t xml:space="preserve"> However, many of these water fountains do not meet the needs of all New Yorkers</w:t>
      </w:r>
      <w:r w:rsidR="008A3DFC">
        <w:rPr>
          <w:rFonts w:ascii="Times New Roman" w:hAnsi="Times New Roman" w:cs="Times New Roman"/>
          <w:sz w:val="24"/>
          <w:szCs w:val="24"/>
        </w:rPr>
        <w:t xml:space="preserve">. Only a </w:t>
      </w:r>
      <w:r w:rsidRPr="00ED2123">
        <w:rPr>
          <w:rFonts w:ascii="Times New Roman" w:hAnsi="Times New Roman" w:cs="Times New Roman"/>
          <w:sz w:val="24"/>
          <w:szCs w:val="24"/>
        </w:rPr>
        <w:t xml:space="preserve">fraction of those fountains </w:t>
      </w:r>
      <w:r w:rsidR="008A3DFC">
        <w:rPr>
          <w:rFonts w:ascii="Times New Roman" w:hAnsi="Times New Roman" w:cs="Times New Roman"/>
          <w:sz w:val="24"/>
          <w:szCs w:val="24"/>
        </w:rPr>
        <w:t xml:space="preserve">are </w:t>
      </w:r>
      <w:r w:rsidRPr="00ED2123">
        <w:rPr>
          <w:rFonts w:ascii="Times New Roman" w:hAnsi="Times New Roman" w:cs="Times New Roman"/>
          <w:sz w:val="24"/>
          <w:szCs w:val="24"/>
        </w:rPr>
        <w:t xml:space="preserve">able to accommodate people with disabilities, </w:t>
      </w:r>
      <w:r w:rsidR="008A3DFC">
        <w:rPr>
          <w:rFonts w:ascii="Times New Roman" w:hAnsi="Times New Roman" w:cs="Times New Roman"/>
          <w:sz w:val="24"/>
          <w:szCs w:val="24"/>
        </w:rPr>
        <w:t xml:space="preserve">or </w:t>
      </w:r>
      <w:r w:rsidRPr="00ED2123">
        <w:rPr>
          <w:rFonts w:ascii="Times New Roman" w:hAnsi="Times New Roman" w:cs="Times New Roman"/>
          <w:sz w:val="24"/>
          <w:szCs w:val="24"/>
        </w:rPr>
        <w:t xml:space="preserve">refillable water bottles, and even </w:t>
      </w:r>
      <w:r w:rsidR="008A3DFC">
        <w:rPr>
          <w:rFonts w:ascii="Times New Roman" w:hAnsi="Times New Roman" w:cs="Times New Roman"/>
          <w:sz w:val="24"/>
          <w:szCs w:val="24"/>
        </w:rPr>
        <w:t xml:space="preserve">fewer are </w:t>
      </w:r>
      <w:r w:rsidRPr="00ED2123">
        <w:rPr>
          <w:rFonts w:ascii="Times New Roman" w:hAnsi="Times New Roman" w:cs="Times New Roman"/>
          <w:sz w:val="24"/>
          <w:szCs w:val="24"/>
        </w:rPr>
        <w:t>able to accommodate both.</w:t>
      </w:r>
      <w:r w:rsidRPr="00ED2123">
        <w:rPr>
          <w:rStyle w:val="FootnoteReference"/>
          <w:rFonts w:ascii="Times New Roman" w:hAnsi="Times New Roman" w:cs="Times New Roman"/>
          <w:sz w:val="24"/>
          <w:szCs w:val="24"/>
        </w:rPr>
        <w:footnoteReference w:id="19"/>
      </w:r>
      <w:r w:rsidRPr="00ED2123">
        <w:rPr>
          <w:rFonts w:ascii="Times New Roman" w:hAnsi="Times New Roman" w:cs="Times New Roman"/>
          <w:sz w:val="24"/>
          <w:szCs w:val="24"/>
        </w:rPr>
        <w:t xml:space="preserve"> Further, the vast majority of public drinking water fountains exist only within parks.</w:t>
      </w:r>
      <w:r w:rsidRPr="00ED2123">
        <w:rPr>
          <w:rStyle w:val="FootnoteReference"/>
          <w:rFonts w:ascii="Times New Roman" w:hAnsi="Times New Roman" w:cs="Times New Roman"/>
          <w:sz w:val="24"/>
          <w:szCs w:val="24"/>
        </w:rPr>
        <w:footnoteReference w:id="20"/>
      </w:r>
    </w:p>
    <w:p w14:paraId="690C6520" w14:textId="5B22F054" w:rsidR="00ED2123" w:rsidRDefault="00ED2123" w:rsidP="00EA1784">
      <w:pPr>
        <w:pStyle w:val="ListParagraph"/>
        <w:numPr>
          <w:ilvl w:val="1"/>
          <w:numId w:val="1"/>
        </w:numPr>
        <w:spacing w:after="0" w:line="480" w:lineRule="auto"/>
        <w:ind w:left="1080"/>
        <w:jc w:val="both"/>
        <w:rPr>
          <w:rFonts w:ascii="Times New Roman" w:hAnsi="Times New Roman" w:cs="Times New Roman"/>
          <w:b/>
          <w:bCs/>
          <w:sz w:val="24"/>
          <w:szCs w:val="24"/>
        </w:rPr>
      </w:pPr>
      <w:r>
        <w:rPr>
          <w:rFonts w:ascii="Times New Roman" w:hAnsi="Times New Roman" w:cs="Times New Roman"/>
          <w:b/>
          <w:bCs/>
          <w:sz w:val="24"/>
          <w:szCs w:val="24"/>
        </w:rPr>
        <w:lastRenderedPageBreak/>
        <w:t>Light Pollution</w:t>
      </w:r>
    </w:p>
    <w:p w14:paraId="76CC8771" w14:textId="5FA39B9D" w:rsidR="00EA1784" w:rsidRDefault="00ED2123" w:rsidP="009F3A21">
      <w:pPr>
        <w:spacing w:after="0" w:line="480" w:lineRule="auto"/>
        <w:ind w:firstLine="720"/>
        <w:jc w:val="both"/>
        <w:rPr>
          <w:rFonts w:ascii="Times New Roman" w:hAnsi="Times New Roman" w:cs="Times New Roman"/>
          <w:sz w:val="24"/>
          <w:szCs w:val="24"/>
        </w:rPr>
      </w:pPr>
      <w:r w:rsidRPr="009F3A21">
        <w:rPr>
          <w:rFonts w:ascii="Times New Roman" w:hAnsi="Times New Roman" w:cs="Times New Roman"/>
          <w:sz w:val="24"/>
          <w:szCs w:val="24"/>
        </w:rPr>
        <w:t>Light pollution, defined as excessive or inappropriate outdoor artificial light,</w:t>
      </w:r>
      <w:r w:rsidRPr="00ED2123">
        <w:rPr>
          <w:rStyle w:val="FootnoteReference"/>
          <w:rFonts w:ascii="Times New Roman" w:hAnsi="Times New Roman" w:cs="Times New Roman"/>
          <w:sz w:val="24"/>
          <w:szCs w:val="24"/>
        </w:rPr>
        <w:footnoteReference w:id="21"/>
      </w:r>
      <w:r w:rsidRPr="009F3A21">
        <w:rPr>
          <w:rFonts w:ascii="Times New Roman" w:hAnsi="Times New Roman" w:cs="Times New Roman"/>
          <w:sz w:val="24"/>
          <w:szCs w:val="24"/>
        </w:rPr>
        <w:t xml:space="preserve"> is increasing globally</w:t>
      </w:r>
      <w:r w:rsidRPr="00ED2123">
        <w:rPr>
          <w:rStyle w:val="FootnoteReference"/>
          <w:rFonts w:ascii="Times New Roman" w:hAnsi="Times New Roman" w:cs="Times New Roman"/>
          <w:sz w:val="24"/>
          <w:szCs w:val="24"/>
        </w:rPr>
        <w:footnoteReference w:id="22"/>
      </w:r>
      <w:r w:rsidRPr="009F3A21">
        <w:rPr>
          <w:rFonts w:ascii="Times New Roman" w:hAnsi="Times New Roman" w:cs="Times New Roman"/>
          <w:sz w:val="24"/>
          <w:szCs w:val="24"/>
        </w:rPr>
        <w:t xml:space="preserve"> and is particularly severe in major urban areas like New York City.</w:t>
      </w:r>
      <w:r w:rsidRPr="00ED2123">
        <w:rPr>
          <w:rStyle w:val="FootnoteReference"/>
          <w:rFonts w:ascii="Times New Roman" w:hAnsi="Times New Roman" w:cs="Times New Roman"/>
          <w:sz w:val="24"/>
          <w:szCs w:val="24"/>
        </w:rPr>
        <w:footnoteReference w:id="23"/>
      </w:r>
      <w:r w:rsidRPr="009F3A21">
        <w:rPr>
          <w:rFonts w:ascii="Times New Roman" w:hAnsi="Times New Roman" w:cs="Times New Roman"/>
          <w:sz w:val="24"/>
          <w:szCs w:val="24"/>
        </w:rPr>
        <w:t xml:space="preserve"> New York City’s skies have a brightness of around 17 magnitudes per square arcsecond, as measured by the Sky Quality Meter.</w:t>
      </w:r>
      <w:r w:rsidRPr="00ED2123">
        <w:rPr>
          <w:rStyle w:val="FootnoteReference"/>
          <w:rFonts w:ascii="Times New Roman" w:hAnsi="Times New Roman" w:cs="Times New Roman"/>
          <w:sz w:val="24"/>
          <w:szCs w:val="24"/>
        </w:rPr>
        <w:footnoteReference w:id="24"/>
      </w:r>
      <w:r w:rsidRPr="009F3A21">
        <w:rPr>
          <w:rFonts w:ascii="Times New Roman" w:hAnsi="Times New Roman" w:cs="Times New Roman"/>
          <w:sz w:val="24"/>
          <w:szCs w:val="24"/>
        </w:rPr>
        <w:t xml:space="preserve"> This means that the City’s skies are, on average, 100 times brighter than a night sky under natural conditions.</w:t>
      </w:r>
      <w:r w:rsidRPr="00ED2123">
        <w:rPr>
          <w:rStyle w:val="FootnoteReference"/>
          <w:rFonts w:ascii="Times New Roman" w:hAnsi="Times New Roman" w:cs="Times New Roman"/>
          <w:sz w:val="24"/>
          <w:szCs w:val="24"/>
        </w:rPr>
        <w:footnoteReference w:id="25"/>
      </w:r>
      <w:r w:rsidRPr="009F3A21">
        <w:rPr>
          <w:rFonts w:ascii="Times New Roman" w:hAnsi="Times New Roman" w:cs="Times New Roman"/>
          <w:sz w:val="24"/>
          <w:szCs w:val="24"/>
        </w:rPr>
        <w:t xml:space="preserve"> On the Bortle scale—a 9-level numeric scale that classifies night sky brightness of a particular location based on visible sky objects</w:t>
      </w:r>
      <w:r w:rsidRPr="00ED2123">
        <w:rPr>
          <w:rStyle w:val="FootnoteReference"/>
          <w:rFonts w:ascii="Times New Roman" w:hAnsi="Times New Roman" w:cs="Times New Roman"/>
          <w:sz w:val="24"/>
          <w:szCs w:val="24"/>
        </w:rPr>
        <w:footnoteReference w:id="26"/>
      </w:r>
      <w:r w:rsidRPr="009F3A21">
        <w:rPr>
          <w:rFonts w:ascii="Times New Roman" w:hAnsi="Times New Roman" w:cs="Times New Roman"/>
          <w:sz w:val="24"/>
          <w:szCs w:val="24"/>
        </w:rPr>
        <w:t>—New York City is considered a 9, indicating the highest level of light pollution.</w:t>
      </w:r>
      <w:r w:rsidRPr="00ED2123">
        <w:rPr>
          <w:rStyle w:val="FootnoteReference"/>
          <w:rFonts w:ascii="Times New Roman" w:hAnsi="Times New Roman" w:cs="Times New Roman"/>
          <w:sz w:val="24"/>
          <w:szCs w:val="24"/>
        </w:rPr>
        <w:footnoteReference w:id="27"/>
      </w:r>
    </w:p>
    <w:p w14:paraId="2789C03B" w14:textId="644C6D40" w:rsidR="00ED2123" w:rsidRPr="009F3A21" w:rsidRDefault="00ED2123" w:rsidP="009F3A21">
      <w:pPr>
        <w:spacing w:after="0" w:line="480" w:lineRule="auto"/>
        <w:ind w:firstLine="720"/>
        <w:jc w:val="both"/>
        <w:rPr>
          <w:rFonts w:ascii="Times New Roman" w:hAnsi="Times New Roman" w:cs="Times New Roman"/>
          <w:sz w:val="24"/>
          <w:szCs w:val="24"/>
        </w:rPr>
      </w:pPr>
      <w:r w:rsidRPr="009F3A21">
        <w:rPr>
          <w:rFonts w:ascii="Times New Roman" w:hAnsi="Times New Roman" w:cs="Times New Roman"/>
          <w:sz w:val="24"/>
          <w:szCs w:val="24"/>
        </w:rPr>
        <w:t>Overexposure to artificial light, especially at night, can have a range of adverse effects on humans, non-human animals, and plants. In humans, high levels of artificial light exposure can interrupt the body’s natural circadian rhythm and production of melatonin, resulting in sleep deprivation, fatigue, headaches, stress, anxiety, and other health issues.</w:t>
      </w:r>
      <w:r w:rsidRPr="00ED2123">
        <w:rPr>
          <w:rStyle w:val="FootnoteReference"/>
          <w:rFonts w:ascii="Times New Roman" w:hAnsi="Times New Roman" w:cs="Times New Roman"/>
          <w:sz w:val="24"/>
          <w:szCs w:val="24"/>
        </w:rPr>
        <w:footnoteReference w:id="28"/>
      </w:r>
      <w:r w:rsidRPr="009F3A21">
        <w:rPr>
          <w:rFonts w:ascii="Times New Roman" w:hAnsi="Times New Roman" w:cs="Times New Roman"/>
          <w:sz w:val="24"/>
          <w:szCs w:val="24"/>
        </w:rPr>
        <w:t xml:space="preserve"> In animals, light pollution can disrupt migration patterns, mating processes, sleep cycles, and hormone levels, as well as draw animals away from their natural habitats and into hazardous human-dominated areas.</w:t>
      </w:r>
      <w:r w:rsidRPr="00ED2123">
        <w:rPr>
          <w:rStyle w:val="FootnoteReference"/>
          <w:rFonts w:ascii="Times New Roman" w:hAnsi="Times New Roman" w:cs="Times New Roman"/>
          <w:sz w:val="24"/>
          <w:szCs w:val="24"/>
        </w:rPr>
        <w:footnoteReference w:id="29"/>
      </w:r>
      <w:r w:rsidRPr="009F3A21">
        <w:rPr>
          <w:rFonts w:ascii="Times New Roman" w:hAnsi="Times New Roman" w:cs="Times New Roman"/>
          <w:sz w:val="24"/>
          <w:szCs w:val="24"/>
        </w:rPr>
        <w:t xml:space="preserve"> Light pollution can affect even plant life, disrupting phenological cycles like leaf-shedding and</w:t>
      </w:r>
      <w:r w:rsidR="001E2A98">
        <w:rPr>
          <w:rFonts w:ascii="Times New Roman" w:hAnsi="Times New Roman" w:cs="Times New Roman"/>
          <w:sz w:val="24"/>
          <w:szCs w:val="24"/>
        </w:rPr>
        <w:t xml:space="preserve"> </w:t>
      </w:r>
      <w:r w:rsidRPr="009F3A21">
        <w:rPr>
          <w:rFonts w:ascii="Times New Roman" w:hAnsi="Times New Roman" w:cs="Times New Roman"/>
          <w:sz w:val="24"/>
          <w:szCs w:val="24"/>
        </w:rPr>
        <w:lastRenderedPageBreak/>
        <w:t>flowering.</w:t>
      </w:r>
      <w:r w:rsidRPr="00ED2123">
        <w:rPr>
          <w:rStyle w:val="FootnoteReference"/>
          <w:rFonts w:ascii="Times New Roman" w:hAnsi="Times New Roman" w:cs="Times New Roman"/>
          <w:sz w:val="24"/>
          <w:szCs w:val="24"/>
        </w:rPr>
        <w:footnoteReference w:id="30"/>
      </w:r>
      <w:r w:rsidRPr="009F3A21">
        <w:rPr>
          <w:rFonts w:ascii="Times New Roman" w:hAnsi="Times New Roman" w:cs="Times New Roman"/>
          <w:sz w:val="24"/>
          <w:szCs w:val="24"/>
        </w:rPr>
        <w:t xml:space="preserve"> Excess artificial light is also responsible for an estimated 21 million tons of carbon dioxide every year</w:t>
      </w:r>
      <w:r w:rsidRPr="00ED2123">
        <w:rPr>
          <w:rStyle w:val="FootnoteReference"/>
          <w:rFonts w:ascii="Times New Roman" w:hAnsi="Times New Roman" w:cs="Times New Roman"/>
          <w:sz w:val="24"/>
          <w:szCs w:val="24"/>
        </w:rPr>
        <w:footnoteReference w:id="31"/>
      </w:r>
      <w:r w:rsidRPr="009F3A21">
        <w:rPr>
          <w:rFonts w:ascii="Times New Roman" w:hAnsi="Times New Roman" w:cs="Times New Roman"/>
          <w:sz w:val="24"/>
          <w:szCs w:val="24"/>
        </w:rPr>
        <w:t>—equivalent to 4.8 million gasoline-powered cars on the road every year.</w:t>
      </w:r>
      <w:r w:rsidRPr="00ED2123">
        <w:rPr>
          <w:rStyle w:val="FootnoteReference"/>
          <w:rFonts w:ascii="Times New Roman" w:hAnsi="Times New Roman" w:cs="Times New Roman"/>
          <w:sz w:val="24"/>
          <w:szCs w:val="24"/>
        </w:rPr>
        <w:footnoteReference w:id="32"/>
      </w:r>
    </w:p>
    <w:p w14:paraId="13595C75" w14:textId="63082450" w:rsidR="00ED2123" w:rsidRPr="009F3A21" w:rsidRDefault="00ED2123" w:rsidP="009F3A21">
      <w:pPr>
        <w:spacing w:after="0" w:line="480" w:lineRule="auto"/>
        <w:ind w:firstLine="720"/>
        <w:jc w:val="both"/>
        <w:rPr>
          <w:b/>
          <w:bCs/>
        </w:rPr>
      </w:pPr>
      <w:r w:rsidRPr="009F3A21">
        <w:rPr>
          <w:rFonts w:ascii="Times New Roman" w:hAnsi="Times New Roman" w:cs="Times New Roman"/>
          <w:sz w:val="24"/>
          <w:szCs w:val="24"/>
        </w:rPr>
        <w:t>New York City has taken some measures to address light pollution in recent years. In 2022, the New York City Council passed Local Law 30,</w:t>
      </w:r>
      <w:r w:rsidR="009317A0">
        <w:rPr>
          <w:rStyle w:val="FootnoteReference"/>
          <w:rFonts w:ascii="Times New Roman" w:hAnsi="Times New Roman" w:cs="Times New Roman"/>
          <w:sz w:val="24"/>
          <w:szCs w:val="24"/>
        </w:rPr>
        <w:footnoteReference w:id="33"/>
      </w:r>
      <w:r w:rsidRPr="009F3A21">
        <w:rPr>
          <w:rFonts w:ascii="Times New Roman" w:hAnsi="Times New Roman" w:cs="Times New Roman"/>
          <w:sz w:val="24"/>
          <w:szCs w:val="24"/>
        </w:rPr>
        <w:t xml:space="preserve"> </w:t>
      </w:r>
      <w:r w:rsidR="00E51E84">
        <w:rPr>
          <w:rFonts w:ascii="Times New Roman" w:hAnsi="Times New Roman" w:cs="Times New Roman"/>
          <w:sz w:val="24"/>
          <w:szCs w:val="24"/>
        </w:rPr>
        <w:t xml:space="preserve">requiring </w:t>
      </w:r>
      <w:r w:rsidRPr="009F3A21">
        <w:rPr>
          <w:rFonts w:ascii="Times New Roman" w:hAnsi="Times New Roman" w:cs="Times New Roman"/>
          <w:sz w:val="24"/>
          <w:szCs w:val="24"/>
        </w:rPr>
        <w:t>City-owned buildings to limit their illumination through installation of occupancy sensors. Also in 2022, the Council passed Local Law 31,</w:t>
      </w:r>
      <w:r w:rsidR="0067758B">
        <w:rPr>
          <w:rStyle w:val="FootnoteReference"/>
          <w:rFonts w:ascii="Times New Roman" w:hAnsi="Times New Roman" w:cs="Times New Roman"/>
          <w:sz w:val="24"/>
          <w:szCs w:val="24"/>
        </w:rPr>
        <w:footnoteReference w:id="34"/>
      </w:r>
      <w:r w:rsidRPr="009F3A21">
        <w:rPr>
          <w:rFonts w:ascii="Times New Roman" w:hAnsi="Times New Roman" w:cs="Times New Roman"/>
          <w:sz w:val="24"/>
          <w:szCs w:val="24"/>
        </w:rPr>
        <w:t xml:space="preserve"> requiring all non-essential outdoor lighting in City-owned or -leased buildings to be turned off between 11 p.m. and 6 a.m. during peak avian migration periods. Furthermore, the New York City Department of Buildings will investigate complaints of light from parking lots shining into a neighboring apartment or building.</w:t>
      </w:r>
      <w:r w:rsidRPr="00ED2123">
        <w:rPr>
          <w:rStyle w:val="FootnoteReference"/>
          <w:rFonts w:ascii="Times New Roman" w:hAnsi="Times New Roman" w:cs="Times New Roman"/>
          <w:sz w:val="24"/>
          <w:szCs w:val="24"/>
        </w:rPr>
        <w:footnoteReference w:id="35"/>
      </w:r>
      <w:r w:rsidRPr="009F3A21">
        <w:rPr>
          <w:rFonts w:ascii="Times New Roman" w:hAnsi="Times New Roman" w:cs="Times New Roman"/>
          <w:sz w:val="24"/>
          <w:szCs w:val="24"/>
        </w:rPr>
        <w:t xml:space="preserve"> However, there is currently no formal complaint or investigation process for bright lights from residential properties.</w:t>
      </w:r>
      <w:r w:rsidRPr="00ED2123">
        <w:rPr>
          <w:rStyle w:val="FootnoteReference"/>
          <w:rFonts w:ascii="Times New Roman" w:hAnsi="Times New Roman" w:cs="Times New Roman"/>
          <w:sz w:val="24"/>
          <w:szCs w:val="24"/>
        </w:rPr>
        <w:footnoteReference w:id="36"/>
      </w:r>
    </w:p>
    <w:p w14:paraId="48CFD2FE" w14:textId="2ED0F0ED" w:rsidR="00ED2123" w:rsidRDefault="00ED2123" w:rsidP="00EA1784">
      <w:pPr>
        <w:pStyle w:val="ListParagraph"/>
        <w:numPr>
          <w:ilvl w:val="1"/>
          <w:numId w:val="1"/>
        </w:numPr>
        <w:spacing w:after="0" w:line="480" w:lineRule="auto"/>
        <w:ind w:left="1080"/>
        <w:jc w:val="both"/>
        <w:rPr>
          <w:rFonts w:ascii="Times New Roman" w:hAnsi="Times New Roman" w:cs="Times New Roman"/>
          <w:b/>
          <w:bCs/>
          <w:sz w:val="24"/>
          <w:szCs w:val="24"/>
        </w:rPr>
      </w:pPr>
      <w:r>
        <w:rPr>
          <w:rFonts w:ascii="Times New Roman" w:hAnsi="Times New Roman" w:cs="Times New Roman"/>
          <w:b/>
          <w:bCs/>
          <w:sz w:val="24"/>
          <w:szCs w:val="24"/>
        </w:rPr>
        <w:t>Endangered Species</w:t>
      </w:r>
    </w:p>
    <w:p w14:paraId="2999A7AD" w14:textId="5C15FA2B" w:rsidR="00ED2123" w:rsidRPr="009F3A21" w:rsidRDefault="00ED2123" w:rsidP="009F3A21">
      <w:pPr>
        <w:spacing w:after="0" w:line="480" w:lineRule="auto"/>
        <w:ind w:firstLine="720"/>
        <w:jc w:val="both"/>
        <w:rPr>
          <w:rFonts w:ascii="Times New Roman" w:hAnsi="Times New Roman" w:cs="Times New Roman"/>
          <w:sz w:val="24"/>
          <w:szCs w:val="24"/>
        </w:rPr>
      </w:pPr>
      <w:r w:rsidRPr="009F3A21">
        <w:rPr>
          <w:rFonts w:ascii="Times New Roman" w:hAnsi="Times New Roman" w:cs="Times New Roman"/>
          <w:sz w:val="24"/>
          <w:szCs w:val="24"/>
        </w:rPr>
        <w:t>The federal Endangered Species Act (“ESA”) was passed by Congress in 1973 to provide for the conservation of endangered and threatened species and the ecosystems upon which such species rely.</w:t>
      </w:r>
      <w:r w:rsidRPr="00ED2123">
        <w:rPr>
          <w:rStyle w:val="FootnoteReference"/>
          <w:rFonts w:ascii="Times New Roman" w:hAnsi="Times New Roman" w:cs="Times New Roman"/>
          <w:sz w:val="24"/>
          <w:szCs w:val="24"/>
        </w:rPr>
        <w:footnoteReference w:id="37"/>
      </w:r>
      <w:r w:rsidRPr="009F3A21">
        <w:rPr>
          <w:rFonts w:ascii="Times New Roman" w:hAnsi="Times New Roman" w:cs="Times New Roman"/>
          <w:sz w:val="24"/>
          <w:szCs w:val="24"/>
        </w:rPr>
        <w:t xml:space="preserve"> Pursuant to the ESA, fish, wildlife, and plant species that are registered on the endangered species list, which is maintained by the U.S. Fish and Wildlife Service (“USFWS”) </w:t>
      </w:r>
      <w:r w:rsidRPr="009F3A21">
        <w:rPr>
          <w:rFonts w:ascii="Times New Roman" w:hAnsi="Times New Roman" w:cs="Times New Roman"/>
          <w:sz w:val="24"/>
          <w:szCs w:val="24"/>
        </w:rPr>
        <w:lastRenderedPageBreak/>
        <w:t>and the National Marine Fisheries Service (“NMFS”), are afforded special protections.</w:t>
      </w:r>
      <w:r w:rsidRPr="00ED2123">
        <w:rPr>
          <w:rStyle w:val="FootnoteReference"/>
          <w:rFonts w:ascii="Times New Roman" w:hAnsi="Times New Roman" w:cs="Times New Roman"/>
          <w:sz w:val="24"/>
          <w:szCs w:val="24"/>
        </w:rPr>
        <w:footnoteReference w:id="38"/>
      </w:r>
      <w:r w:rsidRPr="009F3A21">
        <w:rPr>
          <w:rFonts w:ascii="Times New Roman" w:hAnsi="Times New Roman" w:cs="Times New Roman"/>
          <w:sz w:val="24"/>
          <w:szCs w:val="24"/>
        </w:rPr>
        <w:t xml:space="preserve"> Individuals may not kill, capture, or otherwise harm a listed endangered species,</w:t>
      </w:r>
      <w:r w:rsidRPr="00ED2123">
        <w:rPr>
          <w:rStyle w:val="FootnoteReference"/>
          <w:rFonts w:ascii="Times New Roman" w:hAnsi="Times New Roman" w:cs="Times New Roman"/>
          <w:sz w:val="24"/>
          <w:szCs w:val="24"/>
        </w:rPr>
        <w:footnoteReference w:id="39"/>
      </w:r>
      <w:r w:rsidRPr="009F3A21">
        <w:rPr>
          <w:rFonts w:ascii="Times New Roman" w:hAnsi="Times New Roman" w:cs="Times New Roman"/>
          <w:sz w:val="24"/>
          <w:szCs w:val="24"/>
        </w:rPr>
        <w:t xml:space="preserve"> and federal agencies may not authorize, fund, or carry out any activity that is likely to jeopardize the continued existence of any endangered or listed species or their habitat.</w:t>
      </w:r>
      <w:r w:rsidRPr="00ED2123">
        <w:rPr>
          <w:rStyle w:val="FootnoteReference"/>
          <w:rFonts w:ascii="Times New Roman" w:hAnsi="Times New Roman" w:cs="Times New Roman"/>
          <w:sz w:val="24"/>
          <w:szCs w:val="24"/>
        </w:rPr>
        <w:footnoteReference w:id="40"/>
      </w:r>
      <w:r w:rsidRPr="009F3A21">
        <w:rPr>
          <w:rFonts w:ascii="Times New Roman" w:hAnsi="Times New Roman" w:cs="Times New Roman"/>
          <w:sz w:val="24"/>
          <w:szCs w:val="24"/>
        </w:rPr>
        <w:t xml:space="preserve"> Additionally, the ESA requires the USFWS and NMFS to develop a plan for the recovery of each listed species, unless such plan would not promote the conservation of such species.</w:t>
      </w:r>
      <w:r w:rsidRPr="00ED2123">
        <w:rPr>
          <w:rStyle w:val="FootnoteReference"/>
          <w:rFonts w:ascii="Times New Roman" w:hAnsi="Times New Roman" w:cs="Times New Roman"/>
          <w:sz w:val="24"/>
          <w:szCs w:val="24"/>
        </w:rPr>
        <w:footnoteReference w:id="41"/>
      </w:r>
    </w:p>
    <w:p w14:paraId="1EFF12C1" w14:textId="522B2554" w:rsidR="00ED2123" w:rsidRPr="009F3A21" w:rsidRDefault="00ED2123" w:rsidP="009F3A21">
      <w:pPr>
        <w:spacing w:after="0" w:line="480" w:lineRule="auto"/>
        <w:ind w:firstLine="720"/>
        <w:jc w:val="both"/>
        <w:rPr>
          <w:b/>
          <w:bCs/>
        </w:rPr>
      </w:pPr>
      <w:r w:rsidRPr="009F3A21">
        <w:rPr>
          <w:rFonts w:ascii="Times New Roman" w:hAnsi="Times New Roman" w:cs="Times New Roman"/>
          <w:sz w:val="24"/>
          <w:szCs w:val="24"/>
        </w:rPr>
        <w:t>As of May 2025, there are over 1,300 species listed as either endangered or threatened under the ESA.</w:t>
      </w:r>
      <w:r w:rsidRPr="00ED2123">
        <w:rPr>
          <w:rStyle w:val="FootnoteReference"/>
          <w:rFonts w:ascii="Times New Roman" w:hAnsi="Times New Roman" w:cs="Times New Roman"/>
          <w:sz w:val="24"/>
          <w:szCs w:val="24"/>
        </w:rPr>
        <w:footnoteReference w:id="42"/>
      </w:r>
      <w:r w:rsidRPr="009F3A21">
        <w:rPr>
          <w:rFonts w:ascii="Times New Roman" w:hAnsi="Times New Roman" w:cs="Times New Roman"/>
          <w:sz w:val="24"/>
          <w:szCs w:val="24"/>
        </w:rPr>
        <w:t xml:space="preserve"> 99% of listed species have avoided extinction, and at least 46 species have recovered sufficiently in population size to be removed from the list.</w:t>
      </w:r>
      <w:r w:rsidRPr="00ED2123">
        <w:rPr>
          <w:rStyle w:val="FootnoteReference"/>
          <w:rFonts w:ascii="Times New Roman" w:hAnsi="Times New Roman" w:cs="Times New Roman"/>
          <w:sz w:val="24"/>
          <w:szCs w:val="24"/>
        </w:rPr>
        <w:footnoteReference w:id="43"/>
      </w:r>
      <w:r w:rsidRPr="009F3A21">
        <w:rPr>
          <w:rFonts w:ascii="Times New Roman" w:hAnsi="Times New Roman" w:cs="Times New Roman"/>
          <w:sz w:val="24"/>
          <w:szCs w:val="24"/>
        </w:rPr>
        <w:t xml:space="preserve"> Many species of insects, reptiles, mammals, and birds that are native to or migrate through New York City are listed as endangered or threatened under the ESA. These include the American burying beetle,</w:t>
      </w:r>
      <w:r w:rsidRPr="00ED2123">
        <w:rPr>
          <w:rStyle w:val="FootnoteReference"/>
          <w:rFonts w:ascii="Times New Roman" w:hAnsi="Times New Roman" w:cs="Times New Roman"/>
          <w:sz w:val="24"/>
          <w:szCs w:val="24"/>
        </w:rPr>
        <w:footnoteReference w:id="44"/>
      </w:r>
      <w:r w:rsidRPr="009F3A21">
        <w:rPr>
          <w:rFonts w:ascii="Times New Roman" w:hAnsi="Times New Roman" w:cs="Times New Roman"/>
          <w:sz w:val="24"/>
          <w:szCs w:val="24"/>
        </w:rPr>
        <w:t xml:space="preserve"> the bog turtle,</w:t>
      </w:r>
      <w:r w:rsidRPr="00ED2123">
        <w:rPr>
          <w:rStyle w:val="FootnoteReference"/>
          <w:rFonts w:ascii="Times New Roman" w:hAnsi="Times New Roman" w:cs="Times New Roman"/>
          <w:sz w:val="24"/>
          <w:szCs w:val="24"/>
        </w:rPr>
        <w:footnoteReference w:id="45"/>
      </w:r>
      <w:r w:rsidRPr="009F3A21">
        <w:rPr>
          <w:rFonts w:ascii="Times New Roman" w:hAnsi="Times New Roman" w:cs="Times New Roman"/>
          <w:sz w:val="24"/>
          <w:szCs w:val="24"/>
        </w:rPr>
        <w:t xml:space="preserve"> multiple species of whale,</w:t>
      </w:r>
      <w:r w:rsidRPr="00ED2123">
        <w:rPr>
          <w:rStyle w:val="FootnoteReference"/>
          <w:rFonts w:ascii="Times New Roman" w:hAnsi="Times New Roman" w:cs="Times New Roman"/>
          <w:sz w:val="24"/>
          <w:szCs w:val="24"/>
        </w:rPr>
        <w:footnoteReference w:id="46"/>
      </w:r>
      <w:r w:rsidRPr="009F3A21">
        <w:rPr>
          <w:rFonts w:ascii="Times New Roman" w:hAnsi="Times New Roman" w:cs="Times New Roman"/>
          <w:sz w:val="24"/>
          <w:szCs w:val="24"/>
        </w:rPr>
        <w:t xml:space="preserve"> and several species of shorebird.</w:t>
      </w:r>
      <w:r w:rsidRPr="00ED2123">
        <w:rPr>
          <w:rStyle w:val="FootnoteReference"/>
          <w:rFonts w:ascii="Times New Roman" w:hAnsi="Times New Roman" w:cs="Times New Roman"/>
          <w:sz w:val="24"/>
          <w:szCs w:val="24"/>
        </w:rPr>
        <w:footnoteReference w:id="47"/>
      </w:r>
    </w:p>
    <w:p w14:paraId="6AD68238" w14:textId="5B7784C0" w:rsidR="00B10A67" w:rsidRPr="00ED2123" w:rsidRDefault="00EF2F99" w:rsidP="00E06AEB">
      <w:pPr>
        <w:pStyle w:val="ListParagraph"/>
        <w:keepNext/>
        <w:numPr>
          <w:ilvl w:val="0"/>
          <w:numId w:val="1"/>
        </w:numPr>
        <w:spacing w:after="0" w:line="480" w:lineRule="auto"/>
        <w:rPr>
          <w:rFonts w:ascii="Times New Roman" w:hAnsi="Times New Roman" w:cs="Times New Roman"/>
          <w:b/>
          <w:bCs/>
        </w:rPr>
      </w:pPr>
      <w:r w:rsidRPr="00ED2123">
        <w:rPr>
          <w:rFonts w:ascii="Times New Roman" w:hAnsi="Times New Roman" w:cs="Times New Roman"/>
          <w:b/>
          <w:bCs/>
          <w:sz w:val="24"/>
          <w:szCs w:val="24"/>
        </w:rPr>
        <w:lastRenderedPageBreak/>
        <w:t>LEGISLATION</w:t>
      </w:r>
    </w:p>
    <w:p w14:paraId="537235F5" w14:textId="1E6AF26E" w:rsidR="0003267F" w:rsidRPr="00ED2123" w:rsidRDefault="0047681E" w:rsidP="009F3A21">
      <w:pPr>
        <w:keepNext/>
        <w:spacing w:after="0" w:line="480" w:lineRule="auto"/>
        <w:jc w:val="center"/>
        <w:rPr>
          <w:rFonts w:ascii="Times New Roman" w:hAnsi="Times New Roman" w:cs="Times New Roman"/>
          <w:b/>
          <w:bCs/>
          <w:sz w:val="24"/>
          <w:szCs w:val="24"/>
        </w:rPr>
      </w:pPr>
      <w:r w:rsidRPr="00ED2123">
        <w:rPr>
          <w:rFonts w:ascii="Times New Roman" w:hAnsi="Times New Roman" w:cs="Times New Roman"/>
          <w:b/>
          <w:bCs/>
          <w:sz w:val="24"/>
          <w:szCs w:val="24"/>
        </w:rPr>
        <w:t xml:space="preserve">Proposed </w:t>
      </w:r>
      <w:r w:rsidR="0003267F" w:rsidRPr="00ED2123">
        <w:rPr>
          <w:rFonts w:ascii="Times New Roman" w:hAnsi="Times New Roman" w:cs="Times New Roman"/>
          <w:b/>
          <w:bCs/>
          <w:sz w:val="24"/>
          <w:szCs w:val="24"/>
        </w:rPr>
        <w:t xml:space="preserve">Int. No. </w:t>
      </w:r>
      <w:r w:rsidRPr="00ED2123">
        <w:rPr>
          <w:rFonts w:ascii="Times New Roman" w:hAnsi="Times New Roman" w:cs="Times New Roman"/>
          <w:b/>
          <w:bCs/>
          <w:sz w:val="24"/>
          <w:szCs w:val="24"/>
        </w:rPr>
        <w:t>730-A</w:t>
      </w:r>
      <w:r w:rsidR="0003267F" w:rsidRPr="00ED2123">
        <w:rPr>
          <w:rFonts w:ascii="Times New Roman" w:eastAsia="Calibri" w:hAnsi="Times New Roman" w:cs="Times New Roman"/>
          <w:sz w:val="24"/>
          <w:szCs w:val="24"/>
        </w:rPr>
        <w:tab/>
      </w:r>
    </w:p>
    <w:p w14:paraId="5C91C515" w14:textId="67D8C77F" w:rsidR="009952BA" w:rsidRPr="00ED2123" w:rsidRDefault="003255AB" w:rsidP="00EA1784">
      <w:pPr>
        <w:spacing w:after="0" w:line="480" w:lineRule="auto"/>
        <w:ind w:firstLine="720"/>
        <w:jc w:val="both"/>
        <w:rPr>
          <w:rFonts w:ascii="Times New Roman" w:hAnsi="Times New Roman" w:cs="Times New Roman"/>
          <w:sz w:val="24"/>
          <w:szCs w:val="24"/>
        </w:rPr>
      </w:pPr>
      <w:r w:rsidRPr="00ED2123">
        <w:rPr>
          <w:rFonts w:ascii="Times New Roman" w:hAnsi="Times New Roman" w:cs="Times New Roman"/>
          <w:sz w:val="24"/>
          <w:szCs w:val="24"/>
        </w:rPr>
        <w:t xml:space="preserve">Proposed </w:t>
      </w:r>
      <w:r w:rsidR="002B23BA" w:rsidRPr="00ED2123">
        <w:rPr>
          <w:rFonts w:ascii="Times New Roman" w:hAnsi="Times New Roman" w:cs="Times New Roman"/>
          <w:sz w:val="24"/>
          <w:szCs w:val="24"/>
        </w:rPr>
        <w:t xml:space="preserve">Int. No. </w:t>
      </w:r>
      <w:r w:rsidRPr="00ED2123">
        <w:rPr>
          <w:rFonts w:ascii="Times New Roman" w:hAnsi="Times New Roman" w:cs="Times New Roman"/>
          <w:sz w:val="24"/>
          <w:szCs w:val="24"/>
        </w:rPr>
        <w:t>730-A</w:t>
      </w:r>
      <w:r w:rsidR="0003267F" w:rsidRPr="00ED2123">
        <w:rPr>
          <w:rFonts w:ascii="Times New Roman" w:hAnsi="Times New Roman" w:cs="Times New Roman"/>
          <w:sz w:val="24"/>
          <w:szCs w:val="24"/>
        </w:rPr>
        <w:t xml:space="preserve"> would</w:t>
      </w:r>
      <w:r w:rsidR="00DC099C" w:rsidRPr="00ED2123">
        <w:rPr>
          <w:rFonts w:ascii="Times New Roman" w:hAnsi="Times New Roman" w:cs="Times New Roman"/>
          <w:sz w:val="24"/>
          <w:szCs w:val="24"/>
        </w:rPr>
        <w:t xml:space="preserve"> require DEP, in consultation with Parks and DOHMH, to conduct testing of the bodies of water abutting New York City recreational waterfronts at least one time per week in July and August of each year, and one time per month in all other months, concerning levels of harmful substances, including but not limited to harmful algal blooms and petroleum. This bill would also require DEP to post on its website the results of its testing within three days after each instance of testing.</w:t>
      </w:r>
    </w:p>
    <w:p w14:paraId="146A0DAC" w14:textId="26F74E4A" w:rsidR="00973284" w:rsidRPr="00ED2123" w:rsidRDefault="00973284" w:rsidP="00EA1784">
      <w:pPr>
        <w:spacing w:after="0" w:line="480" w:lineRule="auto"/>
        <w:ind w:firstLine="720"/>
        <w:jc w:val="both"/>
        <w:rPr>
          <w:rFonts w:ascii="Times New Roman" w:hAnsi="Times New Roman" w:cs="Times New Roman"/>
          <w:sz w:val="24"/>
          <w:szCs w:val="24"/>
        </w:rPr>
      </w:pPr>
      <w:r w:rsidRPr="00ED2123">
        <w:rPr>
          <w:rFonts w:ascii="Times New Roman" w:hAnsi="Times New Roman" w:cs="Times New Roman"/>
          <w:sz w:val="24"/>
          <w:szCs w:val="24"/>
        </w:rPr>
        <w:t>This local law would take effect</w:t>
      </w:r>
      <w:r w:rsidR="00DC099C" w:rsidRPr="00ED2123">
        <w:rPr>
          <w:rFonts w:ascii="Times New Roman" w:hAnsi="Times New Roman" w:cs="Times New Roman"/>
          <w:sz w:val="24"/>
          <w:szCs w:val="24"/>
        </w:rPr>
        <w:t xml:space="preserve"> 120 days after it becomes law.</w:t>
      </w:r>
    </w:p>
    <w:p w14:paraId="7C0D6611" w14:textId="4100202F" w:rsidR="00911FDD" w:rsidRPr="00ED2123" w:rsidRDefault="00911FDD" w:rsidP="00EA1784">
      <w:pPr>
        <w:spacing w:after="0" w:line="480" w:lineRule="auto"/>
        <w:ind w:firstLine="720"/>
        <w:jc w:val="both"/>
        <w:rPr>
          <w:rFonts w:ascii="Times New Roman" w:hAnsi="Times New Roman" w:cs="Times New Roman"/>
          <w:sz w:val="24"/>
          <w:szCs w:val="24"/>
        </w:rPr>
      </w:pPr>
    </w:p>
    <w:p w14:paraId="3CDF90D4" w14:textId="03A95BB2" w:rsidR="00911FDD" w:rsidRPr="00ED2123" w:rsidRDefault="00911FDD" w:rsidP="00EA1784">
      <w:pPr>
        <w:spacing w:after="0" w:line="480" w:lineRule="auto"/>
        <w:jc w:val="center"/>
        <w:rPr>
          <w:rFonts w:ascii="Times New Roman" w:hAnsi="Times New Roman" w:cs="Times New Roman"/>
          <w:b/>
          <w:sz w:val="24"/>
          <w:szCs w:val="24"/>
        </w:rPr>
      </w:pPr>
      <w:r w:rsidRPr="00ED2123">
        <w:rPr>
          <w:rFonts w:ascii="Times New Roman" w:hAnsi="Times New Roman" w:cs="Times New Roman"/>
          <w:b/>
          <w:sz w:val="24"/>
          <w:szCs w:val="24"/>
        </w:rPr>
        <w:t xml:space="preserve">Int. No. </w:t>
      </w:r>
      <w:r w:rsidR="00AD2022" w:rsidRPr="00ED2123">
        <w:rPr>
          <w:rFonts w:ascii="Times New Roman" w:hAnsi="Times New Roman" w:cs="Times New Roman"/>
          <w:b/>
          <w:sz w:val="24"/>
          <w:szCs w:val="24"/>
        </w:rPr>
        <w:t>795</w:t>
      </w:r>
    </w:p>
    <w:p w14:paraId="14662B95" w14:textId="05F5A5AB" w:rsidR="00142035" w:rsidRPr="00ED2123" w:rsidRDefault="00142035" w:rsidP="00EA1784">
      <w:pPr>
        <w:spacing w:after="0" w:line="480" w:lineRule="auto"/>
        <w:ind w:firstLine="720"/>
        <w:jc w:val="both"/>
        <w:rPr>
          <w:rFonts w:ascii="Times New Roman" w:hAnsi="Times New Roman" w:cs="Times New Roman"/>
          <w:sz w:val="24"/>
          <w:szCs w:val="24"/>
        </w:rPr>
      </w:pPr>
      <w:r w:rsidRPr="00ED2123">
        <w:rPr>
          <w:rFonts w:ascii="Times New Roman" w:hAnsi="Times New Roman" w:cs="Times New Roman"/>
          <w:sz w:val="24"/>
          <w:szCs w:val="24"/>
        </w:rPr>
        <w:t xml:space="preserve">Int. No. </w:t>
      </w:r>
      <w:r w:rsidR="00AD2022" w:rsidRPr="00ED2123">
        <w:rPr>
          <w:rFonts w:ascii="Times New Roman" w:hAnsi="Times New Roman" w:cs="Times New Roman"/>
          <w:sz w:val="24"/>
          <w:szCs w:val="24"/>
        </w:rPr>
        <w:t>795</w:t>
      </w:r>
      <w:r w:rsidRPr="00ED2123">
        <w:rPr>
          <w:rFonts w:ascii="Times New Roman" w:hAnsi="Times New Roman" w:cs="Times New Roman"/>
          <w:sz w:val="24"/>
          <w:szCs w:val="24"/>
        </w:rPr>
        <w:t xml:space="preserve"> would</w:t>
      </w:r>
      <w:r w:rsidR="00A77DAE" w:rsidRPr="00ED2123">
        <w:rPr>
          <w:rFonts w:ascii="Times New Roman" w:hAnsi="Times New Roman" w:cs="Times New Roman"/>
          <w:sz w:val="24"/>
          <w:szCs w:val="24"/>
        </w:rPr>
        <w:t xml:space="preserve"> require Parks to install, replace, or upgrade 500 outdoor drinking fountains by 2035. The bill would require such fountains to have bottle filling stations and be accessible to people with disabilities. Additionally, Parks would be required to report the locations of the 500 fountains, and assess the feasibility of year-round outdoor drinking fountains. The bill would also require DEP, in consultation with the Department of Transportation, to install 10 new outdoor drinking fountains in public places other than parks within communities that are underserved by publicly accessible drinking fountains. Finally, DEP would be required to make recommendations on whether the program should be expanded, and what challenges and issues are presented by the program.</w:t>
      </w:r>
    </w:p>
    <w:p w14:paraId="5472C1ED" w14:textId="1962B438" w:rsidR="008B7642" w:rsidRPr="00ED2123" w:rsidRDefault="00142035" w:rsidP="00EA1784">
      <w:pPr>
        <w:spacing w:after="0" w:line="480" w:lineRule="auto"/>
        <w:ind w:firstLine="720"/>
        <w:jc w:val="both"/>
        <w:rPr>
          <w:rFonts w:ascii="Times New Roman" w:hAnsi="Times New Roman" w:cs="Times New Roman"/>
          <w:sz w:val="24"/>
          <w:szCs w:val="24"/>
        </w:rPr>
      </w:pPr>
      <w:r w:rsidRPr="00ED2123">
        <w:rPr>
          <w:rFonts w:ascii="Times New Roman" w:hAnsi="Times New Roman" w:cs="Times New Roman"/>
          <w:sz w:val="24"/>
          <w:szCs w:val="24"/>
        </w:rPr>
        <w:t>This local law would take effect</w:t>
      </w:r>
      <w:r w:rsidR="00973284" w:rsidRPr="00ED2123">
        <w:rPr>
          <w:rFonts w:ascii="Times New Roman" w:hAnsi="Times New Roman" w:cs="Times New Roman"/>
          <w:sz w:val="24"/>
          <w:szCs w:val="24"/>
        </w:rPr>
        <w:t xml:space="preserve"> </w:t>
      </w:r>
      <w:r w:rsidR="00A77DAE" w:rsidRPr="00ED2123">
        <w:rPr>
          <w:rFonts w:ascii="Times New Roman" w:hAnsi="Times New Roman" w:cs="Times New Roman"/>
          <w:sz w:val="24"/>
          <w:szCs w:val="24"/>
        </w:rPr>
        <w:t>immediately.</w:t>
      </w:r>
    </w:p>
    <w:p w14:paraId="49E17A59" w14:textId="77777777" w:rsidR="002F1B6C" w:rsidRPr="00ED2123" w:rsidRDefault="002F1B6C" w:rsidP="00EA1784">
      <w:pPr>
        <w:spacing w:after="0" w:line="480" w:lineRule="auto"/>
        <w:ind w:firstLine="720"/>
        <w:jc w:val="both"/>
        <w:rPr>
          <w:rFonts w:ascii="Times New Roman" w:hAnsi="Times New Roman" w:cs="Times New Roman"/>
          <w:sz w:val="24"/>
          <w:szCs w:val="24"/>
        </w:rPr>
      </w:pPr>
    </w:p>
    <w:p w14:paraId="28A169CA" w14:textId="10907EDE" w:rsidR="008B7642" w:rsidRPr="00ED2123" w:rsidRDefault="008B7642" w:rsidP="00EA1784">
      <w:pPr>
        <w:spacing w:after="0" w:line="480" w:lineRule="auto"/>
        <w:jc w:val="center"/>
        <w:rPr>
          <w:rFonts w:ascii="Times New Roman" w:hAnsi="Times New Roman" w:cs="Times New Roman"/>
          <w:b/>
          <w:sz w:val="24"/>
          <w:szCs w:val="24"/>
        </w:rPr>
      </w:pPr>
      <w:r w:rsidRPr="00ED2123">
        <w:rPr>
          <w:rFonts w:ascii="Times New Roman" w:hAnsi="Times New Roman" w:cs="Times New Roman"/>
          <w:b/>
          <w:sz w:val="24"/>
          <w:szCs w:val="24"/>
        </w:rPr>
        <w:t>Int. No.</w:t>
      </w:r>
      <w:r w:rsidR="001516A7" w:rsidRPr="00ED2123">
        <w:rPr>
          <w:rFonts w:ascii="Times New Roman" w:hAnsi="Times New Roman" w:cs="Times New Roman"/>
          <w:b/>
          <w:sz w:val="24"/>
          <w:szCs w:val="24"/>
        </w:rPr>
        <w:t xml:space="preserve"> </w:t>
      </w:r>
      <w:r w:rsidR="00AD2022" w:rsidRPr="00ED2123">
        <w:rPr>
          <w:rFonts w:ascii="Times New Roman" w:hAnsi="Times New Roman" w:cs="Times New Roman"/>
          <w:b/>
          <w:sz w:val="24"/>
          <w:szCs w:val="24"/>
        </w:rPr>
        <w:t>804</w:t>
      </w:r>
    </w:p>
    <w:p w14:paraId="3F81FC93" w14:textId="68BF92D9" w:rsidR="00142035" w:rsidRPr="00ED2123" w:rsidRDefault="00142035" w:rsidP="00EA1784">
      <w:pPr>
        <w:spacing w:after="0" w:line="480" w:lineRule="auto"/>
        <w:ind w:firstLine="720"/>
        <w:jc w:val="both"/>
        <w:rPr>
          <w:rFonts w:ascii="Times New Roman" w:hAnsi="Times New Roman" w:cs="Times New Roman"/>
          <w:sz w:val="24"/>
          <w:szCs w:val="24"/>
        </w:rPr>
      </w:pPr>
      <w:r w:rsidRPr="00ED2123">
        <w:rPr>
          <w:rFonts w:ascii="Times New Roman" w:hAnsi="Times New Roman" w:cs="Times New Roman"/>
          <w:sz w:val="24"/>
          <w:szCs w:val="24"/>
        </w:rPr>
        <w:lastRenderedPageBreak/>
        <w:t xml:space="preserve">Int. No. </w:t>
      </w:r>
      <w:r w:rsidR="00AD2022" w:rsidRPr="00ED2123">
        <w:rPr>
          <w:rFonts w:ascii="Times New Roman" w:hAnsi="Times New Roman" w:cs="Times New Roman"/>
          <w:sz w:val="24"/>
          <w:szCs w:val="24"/>
        </w:rPr>
        <w:t>804</w:t>
      </w:r>
      <w:r w:rsidRPr="00ED2123">
        <w:rPr>
          <w:rFonts w:ascii="Times New Roman" w:hAnsi="Times New Roman" w:cs="Times New Roman"/>
          <w:sz w:val="24"/>
          <w:szCs w:val="24"/>
        </w:rPr>
        <w:t xml:space="preserve"> would</w:t>
      </w:r>
      <w:r w:rsidR="00366A12" w:rsidRPr="00ED2123">
        <w:rPr>
          <w:rFonts w:ascii="Times New Roman" w:hAnsi="Times New Roman" w:cs="Times New Roman"/>
          <w:sz w:val="24"/>
          <w:szCs w:val="24"/>
        </w:rPr>
        <w:t xml:space="preserve"> restrict individuals from operating lighting that cause outdoor illumination greater than 3,000 lumens in a residential district, unless such lighting is fully shielded to reduce light trespass. </w:t>
      </w:r>
      <w:r w:rsidR="00103453">
        <w:rPr>
          <w:rFonts w:ascii="Times New Roman" w:hAnsi="Times New Roman" w:cs="Times New Roman"/>
          <w:sz w:val="24"/>
          <w:szCs w:val="24"/>
        </w:rPr>
        <w:t>A lumen is an internationally recognized metric unit that measures the brightness of light</w:t>
      </w:r>
      <w:r w:rsidR="00673540">
        <w:rPr>
          <w:rFonts w:ascii="Times New Roman" w:hAnsi="Times New Roman" w:cs="Times New Roman"/>
          <w:sz w:val="24"/>
          <w:szCs w:val="24"/>
        </w:rPr>
        <w:t>;</w:t>
      </w:r>
      <w:r w:rsidR="00103453">
        <w:rPr>
          <w:rStyle w:val="FootnoteReference"/>
          <w:rFonts w:ascii="Times New Roman" w:hAnsi="Times New Roman" w:cs="Times New Roman"/>
          <w:sz w:val="24"/>
          <w:szCs w:val="24"/>
        </w:rPr>
        <w:footnoteReference w:id="48"/>
      </w:r>
      <w:r w:rsidR="00103453">
        <w:rPr>
          <w:rFonts w:ascii="Times New Roman" w:hAnsi="Times New Roman" w:cs="Times New Roman"/>
          <w:sz w:val="24"/>
          <w:szCs w:val="24"/>
        </w:rPr>
        <w:t xml:space="preserve"> </w:t>
      </w:r>
      <w:r w:rsidR="00673540">
        <w:rPr>
          <w:rFonts w:ascii="Times New Roman" w:hAnsi="Times New Roman" w:cs="Times New Roman"/>
          <w:sz w:val="24"/>
          <w:szCs w:val="24"/>
        </w:rPr>
        <w:t>indoor residential lights are typically around 300 to 800 lumens,</w:t>
      </w:r>
      <w:r w:rsidR="00D03C58">
        <w:rPr>
          <w:rStyle w:val="FootnoteReference"/>
          <w:rFonts w:ascii="Times New Roman" w:hAnsi="Times New Roman" w:cs="Times New Roman"/>
          <w:sz w:val="24"/>
          <w:szCs w:val="24"/>
        </w:rPr>
        <w:footnoteReference w:id="49"/>
      </w:r>
      <w:r w:rsidR="00673540">
        <w:rPr>
          <w:rFonts w:ascii="Times New Roman" w:hAnsi="Times New Roman" w:cs="Times New Roman"/>
          <w:sz w:val="24"/>
          <w:szCs w:val="24"/>
        </w:rPr>
        <w:t xml:space="preserve"> and floodlights at a parking lot might be between 5,000 and 10,000 lumens.</w:t>
      </w:r>
      <w:r w:rsidR="00673540">
        <w:rPr>
          <w:rStyle w:val="FootnoteReference"/>
          <w:rFonts w:ascii="Times New Roman" w:hAnsi="Times New Roman" w:cs="Times New Roman"/>
          <w:sz w:val="24"/>
          <w:szCs w:val="24"/>
        </w:rPr>
        <w:footnoteReference w:id="50"/>
      </w:r>
      <w:r w:rsidR="00673540">
        <w:rPr>
          <w:rFonts w:ascii="Times New Roman" w:hAnsi="Times New Roman" w:cs="Times New Roman"/>
          <w:sz w:val="24"/>
          <w:szCs w:val="24"/>
        </w:rPr>
        <w:t xml:space="preserve"> </w:t>
      </w:r>
      <w:r w:rsidR="00366A12" w:rsidRPr="00ED2123">
        <w:rPr>
          <w:rFonts w:ascii="Times New Roman" w:hAnsi="Times New Roman" w:cs="Times New Roman"/>
          <w:sz w:val="24"/>
          <w:szCs w:val="24"/>
        </w:rPr>
        <w:t xml:space="preserve">Lighting operated by a local, state, or federal agency or for the illumination of a parking lot or sidewalk shed </w:t>
      </w:r>
      <w:r w:rsidR="00183732" w:rsidRPr="00ED2123">
        <w:rPr>
          <w:rFonts w:ascii="Times New Roman" w:hAnsi="Times New Roman" w:cs="Times New Roman"/>
          <w:sz w:val="24"/>
          <w:szCs w:val="24"/>
        </w:rPr>
        <w:t>would be</w:t>
      </w:r>
      <w:r w:rsidR="00366A12" w:rsidRPr="00ED2123">
        <w:rPr>
          <w:rFonts w:ascii="Times New Roman" w:hAnsi="Times New Roman" w:cs="Times New Roman"/>
          <w:sz w:val="24"/>
          <w:szCs w:val="24"/>
        </w:rPr>
        <w:t xml:space="preserve"> exempted from this </w:t>
      </w:r>
      <w:r w:rsidR="00D03C58">
        <w:rPr>
          <w:rFonts w:ascii="Times New Roman" w:hAnsi="Times New Roman" w:cs="Times New Roman"/>
          <w:sz w:val="24"/>
          <w:szCs w:val="24"/>
        </w:rPr>
        <w:t xml:space="preserve">bill’s </w:t>
      </w:r>
      <w:r w:rsidR="00366A12" w:rsidRPr="00ED2123">
        <w:rPr>
          <w:rFonts w:ascii="Times New Roman" w:hAnsi="Times New Roman" w:cs="Times New Roman"/>
          <w:sz w:val="24"/>
          <w:szCs w:val="24"/>
        </w:rPr>
        <w:t>requirement</w:t>
      </w:r>
      <w:r w:rsidR="00D03C58">
        <w:rPr>
          <w:rFonts w:ascii="Times New Roman" w:hAnsi="Times New Roman" w:cs="Times New Roman"/>
          <w:sz w:val="24"/>
          <w:szCs w:val="24"/>
        </w:rPr>
        <w:t>s</w:t>
      </w:r>
      <w:r w:rsidR="00366A12" w:rsidRPr="00ED2123">
        <w:rPr>
          <w:rFonts w:ascii="Times New Roman" w:hAnsi="Times New Roman" w:cs="Times New Roman"/>
          <w:sz w:val="24"/>
          <w:szCs w:val="24"/>
        </w:rPr>
        <w:t>. Anyone found to be in violation of this requirement would be liable for a civil penalty of $50.</w:t>
      </w:r>
    </w:p>
    <w:p w14:paraId="4CED1294" w14:textId="02EC4842" w:rsidR="001516A7" w:rsidRPr="00ED2123" w:rsidRDefault="00142035" w:rsidP="00EA1784">
      <w:pPr>
        <w:spacing w:after="0" w:line="480" w:lineRule="auto"/>
        <w:ind w:firstLine="720"/>
        <w:jc w:val="both"/>
        <w:rPr>
          <w:rFonts w:ascii="Times New Roman" w:hAnsi="Times New Roman" w:cs="Times New Roman"/>
          <w:sz w:val="24"/>
          <w:szCs w:val="24"/>
        </w:rPr>
      </w:pPr>
      <w:r w:rsidRPr="00ED2123">
        <w:rPr>
          <w:rFonts w:ascii="Times New Roman" w:hAnsi="Times New Roman" w:cs="Times New Roman"/>
          <w:sz w:val="24"/>
          <w:szCs w:val="24"/>
        </w:rPr>
        <w:t>This local law would take effect</w:t>
      </w:r>
      <w:r w:rsidR="001516A7" w:rsidRPr="00ED2123">
        <w:rPr>
          <w:rFonts w:ascii="Times New Roman" w:hAnsi="Times New Roman" w:cs="Times New Roman"/>
          <w:sz w:val="24"/>
          <w:szCs w:val="24"/>
        </w:rPr>
        <w:t xml:space="preserve"> </w:t>
      </w:r>
      <w:r w:rsidR="00366A12" w:rsidRPr="00ED2123">
        <w:rPr>
          <w:rFonts w:ascii="Times New Roman" w:hAnsi="Times New Roman" w:cs="Times New Roman"/>
          <w:sz w:val="24"/>
          <w:szCs w:val="24"/>
        </w:rPr>
        <w:t>180 days after becoming law.</w:t>
      </w:r>
    </w:p>
    <w:p w14:paraId="3FEBBFC4" w14:textId="2CAE453D" w:rsidR="00756EBB" w:rsidRPr="00ED2123" w:rsidRDefault="00756EBB" w:rsidP="00EA1784">
      <w:pPr>
        <w:spacing w:after="0" w:line="480" w:lineRule="auto"/>
        <w:jc w:val="both"/>
        <w:rPr>
          <w:rFonts w:ascii="Times New Roman" w:hAnsi="Times New Roman" w:cs="Times New Roman"/>
          <w:sz w:val="24"/>
          <w:szCs w:val="24"/>
        </w:rPr>
      </w:pPr>
    </w:p>
    <w:p w14:paraId="759C0DE0" w14:textId="4A1AD4E5" w:rsidR="00AE53E8" w:rsidRPr="00ED2123" w:rsidRDefault="00AE53E8" w:rsidP="00EA1784">
      <w:pPr>
        <w:spacing w:after="0" w:line="480" w:lineRule="auto"/>
        <w:jc w:val="center"/>
        <w:rPr>
          <w:rFonts w:ascii="Times New Roman" w:hAnsi="Times New Roman" w:cs="Times New Roman"/>
          <w:b/>
          <w:sz w:val="24"/>
          <w:szCs w:val="24"/>
        </w:rPr>
      </w:pPr>
      <w:r w:rsidRPr="00ED2123">
        <w:rPr>
          <w:rFonts w:ascii="Times New Roman" w:hAnsi="Times New Roman" w:cs="Times New Roman"/>
          <w:b/>
          <w:sz w:val="24"/>
          <w:szCs w:val="24"/>
        </w:rPr>
        <w:t xml:space="preserve">Res No. </w:t>
      </w:r>
      <w:r w:rsidR="00142035" w:rsidRPr="00ED2123">
        <w:rPr>
          <w:rFonts w:ascii="Times New Roman" w:hAnsi="Times New Roman" w:cs="Times New Roman"/>
          <w:b/>
          <w:sz w:val="24"/>
          <w:szCs w:val="24"/>
        </w:rPr>
        <w:t>351</w:t>
      </w:r>
    </w:p>
    <w:p w14:paraId="0EFB8210" w14:textId="7BAA27A0" w:rsidR="00C626CF" w:rsidRDefault="001A085D" w:rsidP="009F3A21">
      <w:pPr>
        <w:spacing w:after="0" w:line="480" w:lineRule="auto"/>
        <w:ind w:firstLine="720"/>
        <w:jc w:val="both"/>
        <w:rPr>
          <w:rFonts w:ascii="Times New Roman" w:eastAsia="Times New Roman" w:hAnsi="Times New Roman" w:cs="Times New Roman"/>
          <w:sz w:val="24"/>
          <w:szCs w:val="24"/>
        </w:rPr>
      </w:pPr>
      <w:r w:rsidRPr="00ED2123">
        <w:rPr>
          <w:rFonts w:ascii="Times New Roman" w:hAnsi="Times New Roman" w:cs="Times New Roman"/>
          <w:sz w:val="24"/>
          <w:szCs w:val="24"/>
        </w:rPr>
        <w:t xml:space="preserve">Res. No. 351 would recognize the contributions of the ESA to </w:t>
      </w:r>
      <w:r w:rsidR="00B72D12">
        <w:rPr>
          <w:rFonts w:ascii="Times New Roman" w:hAnsi="Times New Roman" w:cs="Times New Roman"/>
          <w:sz w:val="24"/>
          <w:szCs w:val="24"/>
        </w:rPr>
        <w:t xml:space="preserve">the natural environment of New York City. Specifically, the resolution would acknowledge the ESA’s efforts supporting the </w:t>
      </w:r>
      <w:r w:rsidR="00EC44E2" w:rsidRPr="00ED2123">
        <w:rPr>
          <w:rFonts w:ascii="Times New Roman" w:hAnsi="Times New Roman" w:cs="Times New Roman"/>
          <w:sz w:val="24"/>
          <w:szCs w:val="24"/>
        </w:rPr>
        <w:t>conserv</w:t>
      </w:r>
      <w:r w:rsidR="00B72D12">
        <w:rPr>
          <w:rFonts w:ascii="Times New Roman" w:hAnsi="Times New Roman" w:cs="Times New Roman"/>
          <w:sz w:val="24"/>
          <w:szCs w:val="24"/>
        </w:rPr>
        <w:t>ation</w:t>
      </w:r>
      <w:r w:rsidR="00EC44E2" w:rsidRPr="00ED2123">
        <w:rPr>
          <w:rFonts w:ascii="Times New Roman" w:hAnsi="Times New Roman" w:cs="Times New Roman"/>
          <w:sz w:val="24"/>
          <w:szCs w:val="24"/>
        </w:rPr>
        <w:t xml:space="preserve"> and restor</w:t>
      </w:r>
      <w:r w:rsidR="00B72D12">
        <w:rPr>
          <w:rFonts w:ascii="Times New Roman" w:hAnsi="Times New Roman" w:cs="Times New Roman"/>
          <w:sz w:val="24"/>
          <w:szCs w:val="24"/>
        </w:rPr>
        <w:t>ation of</w:t>
      </w:r>
      <w:r w:rsidR="00EC44E2" w:rsidRPr="00ED2123">
        <w:rPr>
          <w:rFonts w:ascii="Times New Roman" w:hAnsi="Times New Roman" w:cs="Times New Roman"/>
          <w:sz w:val="24"/>
          <w:szCs w:val="24"/>
        </w:rPr>
        <w:t xml:space="preserve"> New York City’s endangered and threatened species</w:t>
      </w:r>
      <w:r w:rsidR="00B72D12">
        <w:rPr>
          <w:rFonts w:ascii="Times New Roman" w:hAnsi="Times New Roman" w:cs="Times New Roman"/>
          <w:sz w:val="24"/>
          <w:szCs w:val="24"/>
        </w:rPr>
        <w:t xml:space="preserve">—including the </w:t>
      </w:r>
      <w:r w:rsidR="00B72D12" w:rsidRPr="00B72D12">
        <w:rPr>
          <w:rFonts w:ascii="Times New Roman" w:hAnsi="Times New Roman" w:cs="Times New Roman"/>
          <w:sz w:val="24"/>
          <w:szCs w:val="24"/>
        </w:rPr>
        <w:t>American burying beetle, the bog turtle, multiple species of whale, and several species of shorebird</w:t>
      </w:r>
      <w:r w:rsidR="00B72D12">
        <w:rPr>
          <w:rFonts w:ascii="Times New Roman" w:hAnsi="Times New Roman" w:cs="Times New Roman"/>
          <w:sz w:val="24"/>
          <w:szCs w:val="24"/>
        </w:rPr>
        <w:t xml:space="preserve">—those </w:t>
      </w:r>
      <w:r w:rsidR="00EC44E2" w:rsidRPr="00ED2123">
        <w:rPr>
          <w:rFonts w:ascii="Times New Roman" w:hAnsi="Times New Roman" w:cs="Times New Roman"/>
          <w:sz w:val="24"/>
          <w:szCs w:val="24"/>
        </w:rPr>
        <w:t>species’ natural habitats, and the City’s biodiversity</w:t>
      </w:r>
      <w:r w:rsidR="00B72D12">
        <w:rPr>
          <w:rFonts w:ascii="Times New Roman" w:hAnsi="Times New Roman" w:cs="Times New Roman"/>
          <w:sz w:val="24"/>
          <w:szCs w:val="24"/>
        </w:rPr>
        <w:t xml:space="preserve"> overall.</w:t>
      </w:r>
      <w:r w:rsidR="00C626CF">
        <w:rPr>
          <w:rFonts w:ascii="Times New Roman" w:eastAsia="Times New Roman" w:hAnsi="Times New Roman" w:cs="Times New Roman"/>
          <w:sz w:val="24"/>
          <w:szCs w:val="24"/>
        </w:rPr>
        <w:br w:type="page"/>
      </w:r>
    </w:p>
    <w:p w14:paraId="67D2A913" w14:textId="666A16D9" w:rsidR="00B13CE3" w:rsidRPr="00ED2123" w:rsidRDefault="00B13CE3" w:rsidP="00EA1784">
      <w:pPr>
        <w:spacing w:after="0" w:line="240" w:lineRule="auto"/>
        <w:jc w:val="center"/>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lastRenderedPageBreak/>
        <w:t>Proposed Int. No. 730-A</w:t>
      </w:r>
    </w:p>
    <w:p w14:paraId="17AD2CE0" w14:textId="77777777" w:rsidR="00B13CE3" w:rsidRPr="00ED2123" w:rsidRDefault="00B13CE3" w:rsidP="00EA1784">
      <w:pPr>
        <w:spacing w:after="0" w:line="240" w:lineRule="auto"/>
        <w:jc w:val="center"/>
        <w:rPr>
          <w:rFonts w:ascii="Times New Roman" w:eastAsia="Times New Roman" w:hAnsi="Times New Roman" w:cs="Times New Roman"/>
          <w:sz w:val="24"/>
          <w:szCs w:val="24"/>
        </w:rPr>
      </w:pPr>
    </w:p>
    <w:p w14:paraId="699F4139" w14:textId="49BF258E" w:rsidR="00B13CE3" w:rsidRPr="00ED2123" w:rsidRDefault="00B13CE3" w:rsidP="00EA1784">
      <w:pPr>
        <w:autoSpaceDE w:val="0"/>
        <w:autoSpaceDN w:val="0"/>
        <w:adjustRightInd w:val="0"/>
        <w:spacing w:after="0" w:line="240" w:lineRule="auto"/>
        <w:jc w:val="both"/>
        <w:rPr>
          <w:rFonts w:ascii="Times New Roman" w:eastAsia="Calibri" w:hAnsi="Times New Roman" w:cs="Times New Roman"/>
          <w:sz w:val="24"/>
          <w:szCs w:val="24"/>
        </w:rPr>
      </w:pPr>
      <w:r w:rsidRPr="00ED2123">
        <w:rPr>
          <w:rFonts w:ascii="Times New Roman" w:eastAsia="Calibri" w:hAnsi="Times New Roman" w:cs="Times New Roman"/>
          <w:sz w:val="24"/>
          <w:szCs w:val="24"/>
        </w:rPr>
        <w:t>By Council Members Gennaro, Won</w:t>
      </w:r>
      <w:r w:rsidR="00FB0BBB">
        <w:rPr>
          <w:rFonts w:ascii="Times New Roman" w:eastAsia="Calibri" w:hAnsi="Times New Roman" w:cs="Times New Roman"/>
          <w:sz w:val="24"/>
          <w:szCs w:val="24"/>
        </w:rPr>
        <w:t>,</w:t>
      </w:r>
      <w:r w:rsidRPr="00ED2123">
        <w:rPr>
          <w:rFonts w:ascii="Times New Roman" w:eastAsia="Calibri" w:hAnsi="Times New Roman" w:cs="Times New Roman"/>
          <w:sz w:val="24"/>
          <w:szCs w:val="24"/>
        </w:rPr>
        <w:t xml:space="preserve"> Hudson</w:t>
      </w:r>
      <w:r w:rsidR="00FB0BBB">
        <w:rPr>
          <w:rFonts w:ascii="Times New Roman" w:eastAsia="Calibri" w:hAnsi="Times New Roman" w:cs="Times New Roman"/>
          <w:sz w:val="24"/>
          <w:szCs w:val="24"/>
        </w:rPr>
        <w:t xml:space="preserve"> and Louis</w:t>
      </w:r>
    </w:p>
    <w:p w14:paraId="1D961C39"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p>
    <w:p w14:paraId="22C57B7E" w14:textId="77777777" w:rsidR="00B13CE3" w:rsidRPr="00ED2123" w:rsidRDefault="00B13CE3" w:rsidP="00EA1784">
      <w:pPr>
        <w:spacing w:after="0" w:line="240" w:lineRule="auto"/>
        <w:jc w:val="both"/>
        <w:rPr>
          <w:rFonts w:ascii="Times New Roman" w:eastAsia="Times New Roman" w:hAnsi="Times New Roman" w:cs="Times New Roman"/>
          <w:vanish/>
          <w:sz w:val="24"/>
          <w:szCs w:val="24"/>
        </w:rPr>
      </w:pPr>
      <w:r w:rsidRPr="00ED2123">
        <w:rPr>
          <w:rFonts w:ascii="Times New Roman" w:eastAsia="Times New Roman" w:hAnsi="Times New Roman" w:cs="Times New Roman"/>
          <w:vanish/>
          <w:sz w:val="24"/>
          <w:szCs w:val="24"/>
        </w:rPr>
        <w:t>..Title</w:t>
      </w:r>
    </w:p>
    <w:p w14:paraId="0D1F60E0"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A Local Law to amend the administrative code of the city of New York, in relation to requiring testing at city waterfronts for harmful substances in the water and the posting of results online</w:t>
      </w:r>
    </w:p>
    <w:p w14:paraId="07D42B86" w14:textId="77777777" w:rsidR="00B13CE3" w:rsidRPr="00ED2123" w:rsidRDefault="00B13CE3" w:rsidP="00EA1784">
      <w:pPr>
        <w:spacing w:after="0" w:line="240" w:lineRule="auto"/>
        <w:jc w:val="both"/>
        <w:rPr>
          <w:rFonts w:ascii="Times New Roman" w:eastAsia="Times New Roman" w:hAnsi="Times New Roman" w:cs="Times New Roman"/>
          <w:vanish/>
          <w:sz w:val="24"/>
          <w:szCs w:val="24"/>
        </w:rPr>
      </w:pPr>
      <w:r w:rsidRPr="00ED2123">
        <w:rPr>
          <w:rFonts w:ascii="Times New Roman" w:eastAsia="Times New Roman" w:hAnsi="Times New Roman" w:cs="Times New Roman"/>
          <w:vanish/>
          <w:sz w:val="24"/>
          <w:szCs w:val="24"/>
        </w:rPr>
        <w:t>..Body</w:t>
      </w:r>
    </w:p>
    <w:p w14:paraId="7196655B" w14:textId="77777777" w:rsidR="00B13CE3" w:rsidRPr="00ED2123" w:rsidRDefault="00B13CE3" w:rsidP="00EA1784">
      <w:pPr>
        <w:spacing w:after="0" w:line="240" w:lineRule="auto"/>
        <w:jc w:val="both"/>
        <w:rPr>
          <w:rFonts w:ascii="Times New Roman" w:eastAsia="Times New Roman" w:hAnsi="Times New Roman" w:cs="Times New Roman"/>
          <w:sz w:val="24"/>
          <w:szCs w:val="24"/>
          <w:u w:val="single"/>
        </w:rPr>
      </w:pPr>
    </w:p>
    <w:p w14:paraId="31BB3E4F"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u w:val="single"/>
        </w:rPr>
        <w:t>Be it enacted by the Council as follows:</w:t>
      </w:r>
    </w:p>
    <w:p w14:paraId="7752260D" w14:textId="77777777" w:rsidR="00B13CE3" w:rsidRPr="00ED2123" w:rsidRDefault="00B13CE3" w:rsidP="00EA1784">
      <w:pPr>
        <w:spacing w:after="0" w:line="240" w:lineRule="auto"/>
        <w:ind w:firstLine="720"/>
        <w:jc w:val="both"/>
        <w:rPr>
          <w:rFonts w:ascii="Times New Roman" w:eastAsia="Times New Roman" w:hAnsi="Times New Roman" w:cs="Times New Roman"/>
          <w:sz w:val="24"/>
          <w:szCs w:val="24"/>
        </w:rPr>
      </w:pPr>
    </w:p>
    <w:p w14:paraId="258ABA42"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sectPr w:rsidR="00B13CE3" w:rsidRPr="00ED2123" w:rsidSect="00B13CE3">
          <w:footerReference w:type="default" r:id="rId12"/>
          <w:footerReference w:type="first" r:id="rId13"/>
          <w:pgSz w:w="12240" w:h="15840"/>
          <w:pgMar w:top="1440" w:right="1440" w:bottom="1440" w:left="1440" w:header="720" w:footer="720" w:gutter="0"/>
          <w:cols w:space="720"/>
          <w:docGrid w:linePitch="360"/>
        </w:sectPr>
      </w:pPr>
    </w:p>
    <w:p w14:paraId="5618416E"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Section 1. Chapter 5-a of title 24 of the administrative code of the city of New York is amended by adding a new subchapter 5 to read as follows:</w:t>
      </w:r>
    </w:p>
    <w:p w14:paraId="7B92EF6D" w14:textId="77777777" w:rsidR="00B13CE3" w:rsidRPr="00ED2123" w:rsidRDefault="00B13CE3" w:rsidP="00EA1784">
      <w:pPr>
        <w:spacing w:after="0" w:line="480" w:lineRule="auto"/>
        <w:jc w:val="center"/>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t>SUBCHAPTER 5</w:t>
      </w:r>
    </w:p>
    <w:p w14:paraId="4EF819F7" w14:textId="77777777" w:rsidR="00B13CE3" w:rsidRPr="00ED2123" w:rsidRDefault="00B13CE3" w:rsidP="00EA1784">
      <w:pPr>
        <w:spacing w:after="0" w:line="480" w:lineRule="auto"/>
        <w:jc w:val="center"/>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t>WATER SAFETY TESTING AT WATER FRONT PROPERTIES</w:t>
      </w:r>
    </w:p>
    <w:p w14:paraId="1F08EBD4"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t>§ 24-591 Water safety testing at water front properties. a. Definitions. For purposes of this section, the following terms have the following meanings:</w:t>
      </w:r>
    </w:p>
    <w:p w14:paraId="344BE85A"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t xml:space="preserve">Harmful algal blooms. The term “harmful algal blooms” means colonies of algae that have grown to produce toxins that can kill fish, mammals, and birds and that can cause illness or death in humans. </w:t>
      </w:r>
    </w:p>
    <w:p w14:paraId="5F1D9158"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t xml:space="preserve">Harmful substances. The term “harmful substances” means harmful or objectionable substances, contaminants, and pollutants that may have an adverse impact on waters of the state, humans, and wildlife, including but not limited to harmful algal blooms and discharges of petroleum. </w:t>
      </w:r>
    </w:p>
    <w:p w14:paraId="0C5DD635"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t xml:space="preserve">b. Testing. The commissioner, in consultation with the commissioner of health and mental hygiene and the commissioner of parks and recreation, shall conduct sampling and testing at water front properties used for recreation to quantify the levels of harmful substances in waters abutting such properties in accordance with this section. The commissioner shall conduct such sampling and testing no less than once per week in the months of July and August, and no less than once per month in all other months. The commissioner shall determine the appropriate methods of testing. </w:t>
      </w:r>
    </w:p>
    <w:p w14:paraId="06EF5EB0"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lastRenderedPageBreak/>
        <w:t xml:space="preserve">c. Posting of water quality information online. 1. The commissioner, in consultation with the commissioner of parks and recreation and the commissioner of health and mental hygiene, shall post conspicuously on the department’s website the results of the sampling and testing required to be conducted pursuant to subdivision b of this section within 3 days after each instance of such sampling and testing. </w:t>
      </w:r>
    </w:p>
    <w:p w14:paraId="28103897"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t>2. The results of such sampling and testing required to be posted online pursuant to this subdivision shall be disaggregated by:</w:t>
      </w:r>
    </w:p>
    <w:p w14:paraId="1157CA9B"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t>(a) The type of harmful substance tested;</w:t>
      </w:r>
    </w:p>
    <w:p w14:paraId="7004564D"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t xml:space="preserve">(b) The level of such harmful substance found in the sample, indicated with units of measurement as determined by the commissioner; </w:t>
      </w:r>
    </w:p>
    <w:p w14:paraId="716FB870"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t xml:space="preserve">(c) The site where such sample was collected; </w:t>
      </w:r>
    </w:p>
    <w:p w14:paraId="66039340"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t>(d) The date such sample was collected; and</w:t>
      </w:r>
    </w:p>
    <w:p w14:paraId="3234F41D"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t>(e) The method of testing utilized to test for the harmful substance.</w:t>
      </w:r>
    </w:p>
    <w:p w14:paraId="3485CBA9"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rPr>
        <w:t>§ 2. This local law takes effect 120 days after it becomes law.</w:t>
      </w:r>
    </w:p>
    <w:p w14:paraId="0BE2E50B" w14:textId="77777777" w:rsidR="00B13CE3" w:rsidRPr="00ED2123" w:rsidRDefault="00B13CE3" w:rsidP="00EA1784">
      <w:pPr>
        <w:spacing w:after="0" w:line="240" w:lineRule="auto"/>
        <w:jc w:val="both"/>
        <w:rPr>
          <w:rFonts w:ascii="Times New Roman" w:eastAsia="Times New Roman" w:hAnsi="Times New Roman" w:cs="Times New Roman"/>
          <w:sz w:val="18"/>
          <w:szCs w:val="18"/>
        </w:rPr>
        <w:sectPr w:rsidR="00B13CE3" w:rsidRPr="00ED2123" w:rsidSect="00B13CE3">
          <w:type w:val="continuous"/>
          <w:pgSz w:w="12240" w:h="15840"/>
          <w:pgMar w:top="1440" w:right="1440" w:bottom="1440" w:left="1440" w:header="720" w:footer="720" w:gutter="0"/>
          <w:lnNumType w:countBy="1"/>
          <w:cols w:space="720"/>
          <w:titlePg/>
          <w:docGrid w:linePitch="360"/>
        </w:sectPr>
      </w:pPr>
    </w:p>
    <w:p w14:paraId="1A7997E3" w14:textId="77777777" w:rsidR="00B13CE3" w:rsidRPr="00ED2123" w:rsidRDefault="00B13CE3" w:rsidP="00EA1784">
      <w:pPr>
        <w:spacing w:after="0" w:line="240" w:lineRule="auto"/>
        <w:jc w:val="both"/>
        <w:rPr>
          <w:rFonts w:ascii="Times New Roman" w:eastAsia="Times New Roman" w:hAnsi="Times New Roman" w:cs="Times New Roman"/>
          <w:sz w:val="18"/>
          <w:szCs w:val="18"/>
        </w:rPr>
      </w:pPr>
    </w:p>
    <w:p w14:paraId="45C49E7B" w14:textId="77777777" w:rsidR="00B13CE3" w:rsidRPr="00ED2123" w:rsidRDefault="00B13CE3" w:rsidP="00EA1784">
      <w:pPr>
        <w:spacing w:after="0"/>
        <w:jc w:val="both"/>
        <w:rPr>
          <w:rFonts w:ascii="Times New Roman" w:eastAsia="Times New Roman" w:hAnsi="Times New Roman" w:cs="Times New Roman"/>
          <w:sz w:val="24"/>
          <w:szCs w:val="24"/>
        </w:rPr>
      </w:pPr>
      <w:r w:rsidRPr="00ED2123">
        <w:rPr>
          <w:rFonts w:ascii="Times New Roman" w:eastAsia="Times New Roman" w:hAnsi="Times New Roman" w:cs="Times New Roman"/>
          <w:sz w:val="18"/>
          <w:szCs w:val="18"/>
        </w:rPr>
        <w:t>NNB/DPM</w:t>
      </w:r>
    </w:p>
    <w:p w14:paraId="2300A54F" w14:textId="77777777" w:rsidR="00B13CE3" w:rsidRPr="00ED2123" w:rsidRDefault="00B13CE3" w:rsidP="00EA1784">
      <w:pPr>
        <w:spacing w:after="0" w:line="240" w:lineRule="auto"/>
        <w:jc w:val="both"/>
        <w:rPr>
          <w:rFonts w:ascii="Times New Roman" w:eastAsia="Times New Roman" w:hAnsi="Times New Roman" w:cs="Times New Roman"/>
          <w:sz w:val="18"/>
          <w:szCs w:val="18"/>
        </w:rPr>
      </w:pPr>
      <w:r w:rsidRPr="00ED2123">
        <w:rPr>
          <w:rFonts w:ascii="Times New Roman" w:eastAsia="Times New Roman" w:hAnsi="Times New Roman" w:cs="Times New Roman"/>
          <w:sz w:val="18"/>
          <w:szCs w:val="18"/>
        </w:rPr>
        <w:t>LS #12281</w:t>
      </w:r>
    </w:p>
    <w:p w14:paraId="6AD28C42" w14:textId="77777777" w:rsidR="00B13CE3" w:rsidRPr="00ED2123" w:rsidRDefault="00B13CE3" w:rsidP="00EA1784">
      <w:pPr>
        <w:spacing w:after="0" w:line="240" w:lineRule="auto"/>
        <w:jc w:val="both"/>
        <w:rPr>
          <w:rFonts w:ascii="Times New Roman" w:eastAsia="Times New Roman" w:hAnsi="Times New Roman" w:cs="Times New Roman"/>
          <w:color w:val="000000"/>
          <w:sz w:val="18"/>
          <w:szCs w:val="18"/>
        </w:rPr>
      </w:pPr>
      <w:r w:rsidRPr="00ED2123">
        <w:rPr>
          <w:rFonts w:ascii="Times New Roman" w:eastAsia="Times New Roman" w:hAnsi="Times New Roman" w:cs="Times New Roman"/>
          <w:color w:val="000000"/>
          <w:sz w:val="18"/>
          <w:szCs w:val="18"/>
        </w:rPr>
        <w:t>Int. #0031-2024</w:t>
      </w:r>
    </w:p>
    <w:p w14:paraId="199D966D" w14:textId="1B94DFDB" w:rsidR="002F1B6C" w:rsidRPr="00ED2123" w:rsidRDefault="00B13CE3" w:rsidP="00EA1784">
      <w:pPr>
        <w:spacing w:after="0" w:line="240" w:lineRule="auto"/>
        <w:jc w:val="both"/>
        <w:rPr>
          <w:rFonts w:ascii="Times New Roman" w:eastAsia="Times New Roman" w:hAnsi="Times New Roman" w:cs="Times New Roman"/>
          <w:color w:val="000000"/>
          <w:sz w:val="18"/>
          <w:szCs w:val="18"/>
        </w:rPr>
        <w:sectPr w:rsidR="002F1B6C" w:rsidRPr="00ED2123" w:rsidSect="002F1B6C">
          <w:footerReference w:type="default" r:id="rId14"/>
          <w:footerReference w:type="first" r:id="rId15"/>
          <w:type w:val="continuous"/>
          <w:pgSz w:w="12240" w:h="15840"/>
          <w:pgMar w:top="1440" w:right="1440" w:bottom="1440" w:left="1440" w:header="720" w:footer="720" w:gutter="0"/>
          <w:cols w:space="720"/>
          <w:docGrid w:linePitch="360"/>
        </w:sectPr>
      </w:pPr>
      <w:r w:rsidRPr="00ED2123">
        <w:rPr>
          <w:rFonts w:ascii="Times New Roman" w:eastAsia="Times New Roman" w:hAnsi="Times New Roman" w:cs="Times New Roman"/>
          <w:color w:val="000000"/>
          <w:sz w:val="18"/>
          <w:szCs w:val="18"/>
        </w:rPr>
        <w:t>3/18/2026 12:24 PM</w:t>
      </w:r>
    </w:p>
    <w:p w14:paraId="364F3692" w14:textId="1200CA7D" w:rsidR="00B13CE3" w:rsidRPr="00ED2123" w:rsidRDefault="00B13CE3" w:rsidP="00EA1784">
      <w:pPr>
        <w:spacing w:after="0" w:line="240" w:lineRule="auto"/>
        <w:jc w:val="center"/>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lastRenderedPageBreak/>
        <w:t xml:space="preserve">Int. No. </w:t>
      </w:r>
      <w:r w:rsidR="00AD2022" w:rsidRPr="00ED2123">
        <w:rPr>
          <w:rFonts w:ascii="Times New Roman" w:eastAsia="Times New Roman" w:hAnsi="Times New Roman" w:cs="Times New Roman"/>
          <w:sz w:val="24"/>
          <w:szCs w:val="24"/>
        </w:rPr>
        <w:t>795</w:t>
      </w:r>
    </w:p>
    <w:p w14:paraId="17ED4819" w14:textId="77777777" w:rsidR="00B13CE3" w:rsidRPr="00ED2123" w:rsidRDefault="00B13CE3" w:rsidP="00EA1784">
      <w:pPr>
        <w:spacing w:after="0" w:line="240" w:lineRule="auto"/>
        <w:jc w:val="center"/>
        <w:rPr>
          <w:rFonts w:ascii="Times New Roman" w:eastAsia="Times New Roman" w:hAnsi="Times New Roman" w:cs="Times New Roman"/>
          <w:sz w:val="24"/>
          <w:szCs w:val="24"/>
        </w:rPr>
      </w:pPr>
    </w:p>
    <w:p w14:paraId="04F39E62" w14:textId="5699F5A0" w:rsidR="00B13CE3" w:rsidRPr="00ED2123" w:rsidRDefault="00B13CE3" w:rsidP="00EA1784">
      <w:pPr>
        <w:autoSpaceDE w:val="0"/>
        <w:autoSpaceDN w:val="0"/>
        <w:adjustRightInd w:val="0"/>
        <w:spacing w:after="0" w:line="240" w:lineRule="auto"/>
        <w:jc w:val="both"/>
        <w:rPr>
          <w:rFonts w:ascii="Times New Roman" w:eastAsia="Calibri" w:hAnsi="Times New Roman" w:cs="Times New Roman"/>
          <w:sz w:val="24"/>
          <w:szCs w:val="24"/>
        </w:rPr>
      </w:pPr>
      <w:r w:rsidRPr="00ED2123">
        <w:rPr>
          <w:rFonts w:ascii="Times New Roman" w:eastAsia="Calibri" w:hAnsi="Times New Roman" w:cs="Times New Roman"/>
          <w:sz w:val="24"/>
          <w:szCs w:val="24"/>
        </w:rPr>
        <w:t>By Council Member Nurse</w:t>
      </w:r>
      <w:r w:rsidR="00FB0BBB">
        <w:rPr>
          <w:rFonts w:ascii="Times New Roman" w:eastAsia="Calibri" w:hAnsi="Times New Roman" w:cs="Times New Roman"/>
          <w:sz w:val="24"/>
          <w:szCs w:val="24"/>
        </w:rPr>
        <w:t>, Krishnan, Abreu, Gennaro and Louis</w:t>
      </w:r>
      <w:r w:rsidRPr="00ED2123">
        <w:rPr>
          <w:rFonts w:ascii="Times New Roman" w:eastAsia="Calibri" w:hAnsi="Times New Roman" w:cs="Times New Roman"/>
          <w:sz w:val="24"/>
          <w:szCs w:val="24"/>
        </w:rPr>
        <w:t xml:space="preserve"> </w:t>
      </w:r>
    </w:p>
    <w:p w14:paraId="110FCB07"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p>
    <w:p w14:paraId="25EC9294" w14:textId="77777777" w:rsidR="00B13CE3" w:rsidRPr="00ED2123" w:rsidRDefault="00B13CE3" w:rsidP="00EA1784">
      <w:pPr>
        <w:spacing w:after="0" w:line="240" w:lineRule="auto"/>
        <w:jc w:val="both"/>
        <w:rPr>
          <w:rFonts w:ascii="Times New Roman" w:eastAsia="Times New Roman" w:hAnsi="Times New Roman" w:cs="Times New Roman"/>
          <w:vanish/>
          <w:sz w:val="24"/>
          <w:szCs w:val="24"/>
        </w:rPr>
      </w:pPr>
      <w:r w:rsidRPr="00ED2123">
        <w:rPr>
          <w:rFonts w:ascii="Times New Roman" w:eastAsia="Times New Roman" w:hAnsi="Times New Roman" w:cs="Times New Roman"/>
          <w:vanish/>
          <w:sz w:val="24"/>
          <w:szCs w:val="24"/>
        </w:rPr>
        <w:t>..Title</w:t>
      </w:r>
    </w:p>
    <w:p w14:paraId="7FBFF2BB"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A Local Law in relation to requiring the installation of outdoor drinking fountains in parks under the jurisdiction of the department of parks and recreation and in other public places</w:t>
      </w:r>
    </w:p>
    <w:p w14:paraId="01CFEE44" w14:textId="77777777" w:rsidR="00B13CE3" w:rsidRPr="00ED2123" w:rsidRDefault="00B13CE3" w:rsidP="00EA1784">
      <w:pPr>
        <w:spacing w:after="0" w:line="240" w:lineRule="auto"/>
        <w:jc w:val="both"/>
        <w:rPr>
          <w:rFonts w:ascii="Times New Roman" w:eastAsia="Times New Roman" w:hAnsi="Times New Roman" w:cs="Times New Roman"/>
          <w:vanish/>
          <w:sz w:val="24"/>
          <w:szCs w:val="24"/>
        </w:rPr>
      </w:pPr>
      <w:r w:rsidRPr="00ED2123">
        <w:rPr>
          <w:rFonts w:ascii="Times New Roman" w:eastAsia="Times New Roman" w:hAnsi="Times New Roman" w:cs="Times New Roman"/>
          <w:vanish/>
          <w:sz w:val="24"/>
          <w:szCs w:val="24"/>
        </w:rPr>
        <w:t>..Body</w:t>
      </w:r>
    </w:p>
    <w:p w14:paraId="20F463C6"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p>
    <w:p w14:paraId="5AA457D5" w14:textId="77777777" w:rsidR="00B13CE3" w:rsidRPr="00ED2123" w:rsidRDefault="00B13CE3" w:rsidP="00EA1784">
      <w:pPr>
        <w:spacing w:after="0" w:line="480" w:lineRule="auto"/>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t>Be it enacted by the Council as follows:</w:t>
      </w:r>
    </w:p>
    <w:p w14:paraId="6DCA59FF" w14:textId="77777777" w:rsidR="00B13CE3" w:rsidRPr="00ED2123" w:rsidRDefault="00B13CE3" w:rsidP="00EA1784">
      <w:pPr>
        <w:spacing w:after="0" w:line="480" w:lineRule="auto"/>
        <w:jc w:val="both"/>
        <w:rPr>
          <w:rFonts w:ascii="Times New Roman" w:eastAsia="Times New Roman" w:hAnsi="Times New Roman" w:cs="Times New Roman"/>
          <w:sz w:val="24"/>
          <w:szCs w:val="24"/>
        </w:rPr>
        <w:sectPr w:rsidR="00B13CE3" w:rsidRPr="00ED2123" w:rsidSect="00B13CE3">
          <w:footerReference w:type="default" r:id="rId16"/>
          <w:footerReference w:type="first" r:id="rId17"/>
          <w:pgSz w:w="12240" w:h="15840"/>
          <w:pgMar w:top="1440" w:right="1440" w:bottom="1440" w:left="1440" w:header="720" w:footer="720" w:gutter="0"/>
          <w:cols w:space="720"/>
          <w:docGrid w:linePitch="360"/>
        </w:sectPr>
      </w:pPr>
    </w:p>
    <w:p w14:paraId="06EB80C1"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xml:space="preserve">Section 1. Definitions. For purposes of this local law, the following terms have the following meanings: </w:t>
      </w:r>
    </w:p>
    <w:p w14:paraId="13B71BFF"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xml:space="preserve">Outdoor drinking fountain. The term “outdoor drinking fountain” means a plumbing fixture installed outside of a building or structure that allows a user to obtain a drink directly from a stream of flowing potable water without the use of any accessories. </w:t>
      </w:r>
    </w:p>
    <w:p w14:paraId="72B9BBBB"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Park. The term “park” means a park under the jurisdiction of the department of parks and recreation.</w:t>
      </w:r>
    </w:p>
    <w:p w14:paraId="5A63FAAE"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xml:space="preserve">§ 2. a. The commissioner of parks and recreation shall install, replace, or upgrade no less than 500 outdoor drinking fountains in parks no later than May 1, 2035, provided that such commissioner shall install, replace, or upgrade no less than 300 of such outdoor drinking fountains in parks no later than May 1, 2031. </w:t>
      </w:r>
    </w:p>
    <w:p w14:paraId="4894C7E4"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xml:space="preserve">b. Each outdoor drinking fountain installed, replaced, or upgraded pursuant to this section shall be accessible to a person with disabilities and allow a user to fill a reusable water bottle or other container. </w:t>
      </w:r>
    </w:p>
    <w:p w14:paraId="0EC55823"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xml:space="preserve">c. The commissioner of parks and recreation shall not count an outdoor drinking fountain that, before the effective date of this local law, was accessible to a person with disabilities and allowed a user to fill a reusable water bottle or other container, toward the number of outdoor drinking fountains this section requires such commissioner to install, replace, or upgrade. </w:t>
      </w:r>
    </w:p>
    <w:p w14:paraId="43D2F62E"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lastRenderedPageBreak/>
        <w:t>d. No later than August 1, 2035, the commissioner of parks and recreation shall submit to the mayor and the speaker of the council a report that includes, but need not be limited to, the location of each outdoor drinking fountain installed, replaced, or upgraded pursuant to this section, and an assessment of the feasibility of installing and maintaining outdoor drinking fountains that operate year-round in parks.</w:t>
      </w:r>
    </w:p>
    <w:p w14:paraId="0F3B16C9"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xml:space="preserve">§ 3. a. The commissioner of environmental protection, in consultation with the commissioner of transportation, shall establish a program to install outdoor drinking fountains in public places under the jurisdiction of an agency other than the department of parks and recreation. No later than May 1, 2032, such program shall install no less than 1 outdoor drinking fountain in each of 10 community districts that the commissioner of environmental protection, in consultation with the commissioner of transportation, has determined are underserved by publicly accessible outdoor drinking fountains, in consideration of factors including, but not limited to, the population of such a community district and the number of outdoor drinking fountains installed in such a community district before the effective date of this local law. </w:t>
      </w:r>
    </w:p>
    <w:p w14:paraId="68E5C8DA"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xml:space="preserve">b. Each outdoor drinking fountain installed pursuant to this section shall be accessible to a person with disabilities and allow a user to fill a reusable water bottle or other container. </w:t>
      </w:r>
    </w:p>
    <w:p w14:paraId="52573700" w14:textId="4510845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c. No later than May 1, 2028, the commissioner of environmental protection, in consultation with the commissioner of transportation, shall submit a report to the mayor and the speaker of the council that identifies the locations where such program has determined to install each outdoor drinking fountain required to be installed pursuant to this section.</w:t>
      </w:r>
      <w:r w:rsidR="001E2A98">
        <w:rPr>
          <w:rFonts w:ascii="Times New Roman" w:eastAsia="Times New Roman" w:hAnsi="Times New Roman" w:cs="Times New Roman"/>
          <w:sz w:val="24"/>
          <w:szCs w:val="24"/>
        </w:rPr>
        <w:t xml:space="preserve"> </w:t>
      </w:r>
    </w:p>
    <w:p w14:paraId="76E5D2BD"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rPr>
        <w:t xml:space="preserve">d. No later than August 1, 2032, the commissioner of environmental protection, in consultation with the commissioner of transportation, shall submit to the mayor and the speaker of the council a report about the program established pursuant to this section, including, but not </w:t>
      </w:r>
      <w:r w:rsidRPr="00ED2123">
        <w:rPr>
          <w:rFonts w:ascii="Times New Roman" w:eastAsia="Times New Roman" w:hAnsi="Times New Roman" w:cs="Times New Roman"/>
          <w:sz w:val="24"/>
          <w:szCs w:val="24"/>
        </w:rPr>
        <w:lastRenderedPageBreak/>
        <w:t>limited to, recommendations for expanding access to outdoor drinking fountains in communities underserved by publicly accessible outdoor drinking fountains. Such report shall also identify any challenges relating to the implementation of such program.</w:t>
      </w:r>
    </w:p>
    <w:p w14:paraId="69D29165"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4. This local law takes effect immediately.</w:t>
      </w:r>
    </w:p>
    <w:p w14:paraId="4E20CFE5" w14:textId="77777777" w:rsidR="00B13CE3" w:rsidRPr="00ED2123" w:rsidRDefault="00B13CE3" w:rsidP="00EA1784">
      <w:pPr>
        <w:spacing w:after="0" w:line="240" w:lineRule="auto"/>
        <w:jc w:val="both"/>
        <w:rPr>
          <w:rFonts w:ascii="Times New Roman" w:eastAsia="Times New Roman" w:hAnsi="Times New Roman" w:cs="Times New Roman"/>
          <w:sz w:val="18"/>
          <w:szCs w:val="18"/>
        </w:rPr>
        <w:sectPr w:rsidR="00B13CE3" w:rsidRPr="00ED2123" w:rsidSect="00B13CE3">
          <w:type w:val="continuous"/>
          <w:pgSz w:w="12240" w:h="15840"/>
          <w:pgMar w:top="1440" w:right="1440" w:bottom="1440" w:left="1440" w:header="720" w:footer="720" w:gutter="0"/>
          <w:lnNumType w:countBy="1"/>
          <w:cols w:space="720"/>
          <w:titlePg/>
          <w:docGrid w:linePitch="360"/>
        </w:sectPr>
      </w:pPr>
    </w:p>
    <w:p w14:paraId="5BD455DD" w14:textId="77777777" w:rsidR="00B13CE3" w:rsidRPr="00ED2123" w:rsidRDefault="00B13CE3" w:rsidP="00EA1784">
      <w:pPr>
        <w:spacing w:after="0" w:line="240" w:lineRule="auto"/>
        <w:jc w:val="both"/>
        <w:rPr>
          <w:rFonts w:ascii="Times New Roman" w:eastAsia="Times New Roman" w:hAnsi="Times New Roman" w:cs="Times New Roman"/>
          <w:sz w:val="18"/>
          <w:szCs w:val="18"/>
        </w:rPr>
      </w:pPr>
    </w:p>
    <w:p w14:paraId="7BEED8AC" w14:textId="77777777" w:rsidR="00B13CE3" w:rsidRPr="00ED2123" w:rsidRDefault="00B13CE3" w:rsidP="00EA1784">
      <w:pPr>
        <w:spacing w:after="0" w:line="240" w:lineRule="auto"/>
        <w:jc w:val="both"/>
        <w:rPr>
          <w:rFonts w:ascii="Times New Roman" w:eastAsia="Times New Roman" w:hAnsi="Times New Roman" w:cs="Times New Roman"/>
        </w:rPr>
      </w:pPr>
      <w:r w:rsidRPr="00ED2123">
        <w:rPr>
          <w:rFonts w:ascii="Times New Roman" w:eastAsia="Times New Roman" w:hAnsi="Times New Roman" w:cs="Times New Roman"/>
          <w:u w:val="single"/>
        </w:rPr>
        <w:t>Session 14</w:t>
      </w:r>
    </w:p>
    <w:p w14:paraId="14FB3313" w14:textId="77777777" w:rsidR="00B13CE3" w:rsidRPr="00ED2123" w:rsidRDefault="00B13CE3" w:rsidP="00EA1784">
      <w:pPr>
        <w:spacing w:after="0" w:line="240" w:lineRule="auto"/>
        <w:jc w:val="both"/>
        <w:rPr>
          <w:rFonts w:ascii="Times New Roman" w:eastAsia="Times New Roman" w:hAnsi="Times New Roman" w:cs="Times New Roman"/>
        </w:rPr>
      </w:pPr>
      <w:r w:rsidRPr="00ED2123">
        <w:rPr>
          <w:rFonts w:ascii="Times New Roman" w:eastAsia="Times New Roman" w:hAnsi="Times New Roman" w:cs="Times New Roman"/>
        </w:rPr>
        <w:t>NAW/NNB</w:t>
      </w:r>
    </w:p>
    <w:p w14:paraId="03E32BA9" w14:textId="77777777" w:rsidR="00B13CE3" w:rsidRPr="00ED2123" w:rsidRDefault="00B13CE3" w:rsidP="00EA1784">
      <w:pPr>
        <w:spacing w:after="0" w:line="240" w:lineRule="auto"/>
        <w:jc w:val="both"/>
        <w:rPr>
          <w:rFonts w:ascii="Times New Roman" w:eastAsia="Times New Roman" w:hAnsi="Times New Roman" w:cs="Times New Roman"/>
        </w:rPr>
      </w:pPr>
      <w:r w:rsidRPr="00ED2123">
        <w:rPr>
          <w:rFonts w:ascii="Times New Roman" w:eastAsia="Times New Roman" w:hAnsi="Times New Roman" w:cs="Times New Roman"/>
        </w:rPr>
        <w:t>LS #13289/15348</w:t>
      </w:r>
    </w:p>
    <w:p w14:paraId="3D0E9802" w14:textId="77777777" w:rsidR="00B13CE3" w:rsidRPr="00ED2123" w:rsidRDefault="00B13CE3" w:rsidP="00EA1784">
      <w:pPr>
        <w:spacing w:after="0" w:line="240" w:lineRule="auto"/>
        <w:jc w:val="both"/>
        <w:rPr>
          <w:rFonts w:ascii="Times New Roman" w:eastAsia="Times New Roman" w:hAnsi="Times New Roman" w:cs="Times New Roman"/>
        </w:rPr>
      </w:pPr>
      <w:r w:rsidRPr="00ED2123">
        <w:rPr>
          <w:rFonts w:ascii="Times New Roman" w:eastAsia="Times New Roman" w:hAnsi="Times New Roman" w:cs="Times New Roman"/>
        </w:rPr>
        <w:t>3/17/2026 4:53 PM</w:t>
      </w:r>
    </w:p>
    <w:p w14:paraId="73EA659B" w14:textId="77777777" w:rsidR="00B13CE3" w:rsidRPr="00ED2123" w:rsidRDefault="00B13CE3" w:rsidP="00EA1784">
      <w:pPr>
        <w:spacing w:after="0" w:line="240" w:lineRule="auto"/>
        <w:jc w:val="both"/>
        <w:rPr>
          <w:rFonts w:ascii="Times New Roman" w:eastAsia="Times New Roman" w:hAnsi="Times New Roman" w:cs="Times New Roman"/>
        </w:rPr>
      </w:pPr>
    </w:p>
    <w:p w14:paraId="0248E632" w14:textId="77777777" w:rsidR="00B13CE3" w:rsidRPr="00ED2123" w:rsidRDefault="00B13CE3" w:rsidP="00EA1784">
      <w:pPr>
        <w:spacing w:after="0" w:line="240" w:lineRule="auto"/>
        <w:jc w:val="both"/>
        <w:rPr>
          <w:rFonts w:ascii="Times New Roman" w:eastAsia="Times New Roman" w:hAnsi="Times New Roman" w:cs="Times New Roman"/>
          <w:u w:val="single"/>
        </w:rPr>
      </w:pPr>
      <w:r w:rsidRPr="00ED2123">
        <w:rPr>
          <w:rFonts w:ascii="Times New Roman" w:eastAsia="Times New Roman" w:hAnsi="Times New Roman" w:cs="Times New Roman"/>
          <w:u w:val="single"/>
        </w:rPr>
        <w:t>Session 13</w:t>
      </w:r>
    </w:p>
    <w:p w14:paraId="41B3BB72" w14:textId="77777777" w:rsidR="00B13CE3" w:rsidRPr="00ED2123" w:rsidRDefault="00B13CE3" w:rsidP="00EA1784">
      <w:pPr>
        <w:spacing w:after="0" w:line="240" w:lineRule="auto"/>
        <w:jc w:val="both"/>
        <w:rPr>
          <w:rFonts w:ascii="Times New Roman" w:eastAsia="Times New Roman" w:hAnsi="Times New Roman" w:cs="Times New Roman"/>
        </w:rPr>
      </w:pPr>
      <w:r w:rsidRPr="00ED2123">
        <w:rPr>
          <w:rFonts w:ascii="Times New Roman" w:eastAsia="Times New Roman" w:hAnsi="Times New Roman" w:cs="Times New Roman"/>
        </w:rPr>
        <w:t>NAW/NNB</w:t>
      </w:r>
    </w:p>
    <w:p w14:paraId="272ACF7F" w14:textId="77777777" w:rsidR="00B13CE3" w:rsidRPr="00ED2123" w:rsidRDefault="00B13CE3" w:rsidP="00EA1784">
      <w:pPr>
        <w:spacing w:after="0" w:line="240" w:lineRule="auto"/>
        <w:jc w:val="both"/>
        <w:rPr>
          <w:rFonts w:ascii="Times New Roman" w:eastAsia="Times New Roman" w:hAnsi="Times New Roman" w:cs="Times New Roman"/>
        </w:rPr>
      </w:pPr>
      <w:r w:rsidRPr="00ED2123">
        <w:rPr>
          <w:rFonts w:ascii="Times New Roman" w:eastAsia="Times New Roman" w:hAnsi="Times New Roman" w:cs="Times New Roman"/>
        </w:rPr>
        <w:t>LS #13289/15348</w:t>
      </w:r>
    </w:p>
    <w:p w14:paraId="0133D7D6" w14:textId="1FB7570A" w:rsidR="002F1B6C" w:rsidRPr="00ED2123" w:rsidRDefault="00B13CE3" w:rsidP="00EA1784">
      <w:pPr>
        <w:spacing w:after="0" w:line="240" w:lineRule="auto"/>
        <w:rPr>
          <w:rFonts w:ascii="Times New Roman" w:eastAsia="Times New Roman" w:hAnsi="Times New Roman" w:cs="Times New Roman"/>
        </w:rPr>
      </w:pPr>
      <w:r w:rsidRPr="00ED2123">
        <w:rPr>
          <w:rFonts w:ascii="Times New Roman" w:eastAsia="Times New Roman" w:hAnsi="Times New Roman" w:cs="Times New Roman"/>
        </w:rPr>
        <w:t>4/16/2025 8:16 PM</w:t>
      </w:r>
    </w:p>
    <w:p w14:paraId="3CEBD9A0" w14:textId="77777777" w:rsidR="002F1B6C" w:rsidRPr="00ED2123" w:rsidRDefault="002F1B6C" w:rsidP="00EA1784">
      <w:pPr>
        <w:spacing w:after="0" w:line="240" w:lineRule="auto"/>
        <w:rPr>
          <w:rFonts w:ascii="Times New Roman" w:eastAsia="Times New Roman" w:hAnsi="Times New Roman" w:cs="Times New Roman"/>
          <w:sz w:val="18"/>
          <w:szCs w:val="18"/>
        </w:rPr>
      </w:pPr>
    </w:p>
    <w:p w14:paraId="13763DE9" w14:textId="77777777" w:rsidR="002F1B6C" w:rsidRPr="00ED2123" w:rsidRDefault="002F1B6C" w:rsidP="00EA1784">
      <w:pPr>
        <w:spacing w:after="0" w:line="480" w:lineRule="auto"/>
        <w:rPr>
          <w:rFonts w:ascii="Times New Roman" w:hAnsi="Times New Roman" w:cs="Times New Roman"/>
          <w:sz w:val="24"/>
          <w:szCs w:val="24"/>
        </w:rPr>
        <w:sectPr w:rsidR="002F1B6C" w:rsidRPr="00ED2123" w:rsidSect="002F1B6C">
          <w:footerReference w:type="default" r:id="rId18"/>
          <w:footerReference w:type="first" r:id="rId19"/>
          <w:type w:val="continuous"/>
          <w:pgSz w:w="12240" w:h="15840"/>
          <w:pgMar w:top="1440" w:right="1440" w:bottom="1440" w:left="1440" w:header="720" w:footer="720" w:gutter="0"/>
          <w:cols w:space="720"/>
          <w:docGrid w:linePitch="360"/>
        </w:sectPr>
      </w:pPr>
    </w:p>
    <w:p w14:paraId="21AFB171" w14:textId="77777777" w:rsidR="00C626CF" w:rsidRDefault="00C626CF" w:rsidP="00C626CF">
      <w:pPr>
        <w:jc w:val="center"/>
        <w:rPr>
          <w:rFonts w:ascii="Times New Roman" w:eastAsia="Times New Roman" w:hAnsi="Times New Roman" w:cs="Times New Roman"/>
          <w:sz w:val="24"/>
          <w:szCs w:val="24"/>
        </w:rPr>
      </w:pPr>
    </w:p>
    <w:p w14:paraId="6C370FBE" w14:textId="77777777" w:rsidR="00C626CF" w:rsidRDefault="00C626CF" w:rsidP="00C626CF">
      <w:pPr>
        <w:jc w:val="center"/>
        <w:rPr>
          <w:rFonts w:ascii="Times New Roman" w:eastAsia="Times New Roman" w:hAnsi="Times New Roman" w:cs="Times New Roman"/>
          <w:sz w:val="24"/>
          <w:szCs w:val="24"/>
        </w:rPr>
      </w:pPr>
    </w:p>
    <w:p w14:paraId="1763E81C" w14:textId="77777777" w:rsidR="00C626CF" w:rsidRDefault="00C626CF" w:rsidP="00C626CF">
      <w:pPr>
        <w:jc w:val="center"/>
        <w:rPr>
          <w:rFonts w:ascii="Times New Roman" w:eastAsia="Times New Roman" w:hAnsi="Times New Roman" w:cs="Times New Roman"/>
          <w:sz w:val="24"/>
          <w:szCs w:val="24"/>
        </w:rPr>
      </w:pPr>
    </w:p>
    <w:p w14:paraId="6ECC25DA" w14:textId="77777777" w:rsidR="00C626CF" w:rsidRDefault="00C626CF" w:rsidP="00C626CF">
      <w:pPr>
        <w:jc w:val="center"/>
        <w:rPr>
          <w:rFonts w:ascii="Times New Roman" w:eastAsia="Times New Roman" w:hAnsi="Times New Roman" w:cs="Times New Roman"/>
          <w:sz w:val="24"/>
          <w:szCs w:val="24"/>
        </w:rPr>
      </w:pPr>
    </w:p>
    <w:p w14:paraId="28D5186E" w14:textId="77777777" w:rsidR="00C626CF" w:rsidRDefault="00C626CF" w:rsidP="00C626CF">
      <w:pPr>
        <w:jc w:val="center"/>
        <w:rPr>
          <w:rFonts w:ascii="Times New Roman" w:eastAsia="Times New Roman" w:hAnsi="Times New Roman" w:cs="Times New Roman"/>
          <w:sz w:val="24"/>
          <w:szCs w:val="24"/>
        </w:rPr>
      </w:pPr>
    </w:p>
    <w:p w14:paraId="1216EDBC" w14:textId="77777777" w:rsidR="00C626CF" w:rsidRDefault="00C626CF" w:rsidP="00C626CF">
      <w:pPr>
        <w:jc w:val="center"/>
        <w:rPr>
          <w:rFonts w:ascii="Times New Roman" w:eastAsia="Times New Roman" w:hAnsi="Times New Roman" w:cs="Times New Roman"/>
          <w:sz w:val="24"/>
          <w:szCs w:val="24"/>
        </w:rPr>
      </w:pPr>
    </w:p>
    <w:p w14:paraId="14AAFA80" w14:textId="77777777" w:rsidR="00C626CF" w:rsidRDefault="00C626CF" w:rsidP="00C626CF">
      <w:pPr>
        <w:jc w:val="center"/>
        <w:rPr>
          <w:rFonts w:ascii="Times New Roman" w:eastAsia="Times New Roman" w:hAnsi="Times New Roman" w:cs="Times New Roman"/>
          <w:sz w:val="24"/>
          <w:szCs w:val="24"/>
        </w:rPr>
      </w:pPr>
    </w:p>
    <w:p w14:paraId="7E58B2A0" w14:textId="77777777" w:rsidR="00C626CF" w:rsidRDefault="00C626CF" w:rsidP="00C626CF">
      <w:pPr>
        <w:jc w:val="center"/>
        <w:rPr>
          <w:rFonts w:ascii="Times New Roman" w:eastAsia="Times New Roman" w:hAnsi="Times New Roman" w:cs="Times New Roman"/>
          <w:sz w:val="24"/>
          <w:szCs w:val="24"/>
        </w:rPr>
      </w:pPr>
    </w:p>
    <w:p w14:paraId="76CC26F5" w14:textId="2BC991D2" w:rsidR="00C626CF" w:rsidRDefault="00C626CF" w:rsidP="009F3A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LEFT INTENTIONALLY BLANK]</w:t>
      </w:r>
      <w:r>
        <w:rPr>
          <w:rFonts w:ascii="Times New Roman" w:eastAsia="Times New Roman" w:hAnsi="Times New Roman" w:cs="Times New Roman"/>
          <w:sz w:val="24"/>
          <w:szCs w:val="24"/>
        </w:rPr>
        <w:br w:type="page"/>
      </w:r>
    </w:p>
    <w:p w14:paraId="2959F81F" w14:textId="3121BFE9" w:rsidR="00B13CE3" w:rsidRPr="00ED2123" w:rsidRDefault="00B13CE3" w:rsidP="00EA1784">
      <w:pPr>
        <w:spacing w:after="0" w:line="240" w:lineRule="auto"/>
        <w:jc w:val="center"/>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lastRenderedPageBreak/>
        <w:t xml:space="preserve">Int. No. </w:t>
      </w:r>
      <w:r w:rsidR="00AD2022" w:rsidRPr="00ED2123">
        <w:rPr>
          <w:rFonts w:ascii="Times New Roman" w:eastAsia="Times New Roman" w:hAnsi="Times New Roman" w:cs="Times New Roman"/>
          <w:sz w:val="24"/>
          <w:szCs w:val="24"/>
        </w:rPr>
        <w:t>804</w:t>
      </w:r>
    </w:p>
    <w:p w14:paraId="7B9081BE" w14:textId="77777777" w:rsidR="00B13CE3" w:rsidRPr="00ED2123" w:rsidRDefault="00B13CE3" w:rsidP="00EA1784">
      <w:pPr>
        <w:spacing w:after="0" w:line="240" w:lineRule="auto"/>
        <w:jc w:val="center"/>
        <w:rPr>
          <w:rFonts w:ascii="Times New Roman" w:eastAsia="Times New Roman" w:hAnsi="Times New Roman" w:cs="Times New Roman"/>
          <w:sz w:val="24"/>
          <w:szCs w:val="24"/>
        </w:rPr>
      </w:pPr>
    </w:p>
    <w:p w14:paraId="71CE56F9" w14:textId="440AD6E0" w:rsidR="00B13CE3" w:rsidRPr="00ED2123" w:rsidRDefault="00B13CE3" w:rsidP="00EA1784">
      <w:pPr>
        <w:autoSpaceDE w:val="0"/>
        <w:autoSpaceDN w:val="0"/>
        <w:adjustRightInd w:val="0"/>
        <w:spacing w:after="0" w:line="240" w:lineRule="auto"/>
        <w:jc w:val="both"/>
        <w:rPr>
          <w:rFonts w:ascii="Times New Roman" w:eastAsia="Calibri" w:hAnsi="Times New Roman" w:cs="Times New Roman"/>
          <w:sz w:val="24"/>
          <w:szCs w:val="24"/>
        </w:rPr>
      </w:pPr>
      <w:r w:rsidRPr="00ED2123">
        <w:rPr>
          <w:rFonts w:ascii="Times New Roman" w:eastAsia="Calibri" w:hAnsi="Times New Roman" w:cs="Times New Roman"/>
          <w:sz w:val="24"/>
          <w:szCs w:val="24"/>
        </w:rPr>
        <w:t>By Council Member Wong</w:t>
      </w:r>
      <w:r w:rsidR="00C626CF">
        <w:rPr>
          <w:rFonts w:ascii="Times New Roman" w:eastAsia="Calibri" w:hAnsi="Times New Roman" w:cs="Times New Roman"/>
          <w:sz w:val="24"/>
          <w:szCs w:val="24"/>
        </w:rPr>
        <w:t>, Louis and Epstein</w:t>
      </w:r>
    </w:p>
    <w:p w14:paraId="13EB7F87"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p>
    <w:p w14:paraId="4C881544" w14:textId="77777777" w:rsidR="00B13CE3" w:rsidRPr="00ED2123" w:rsidRDefault="00B13CE3" w:rsidP="00EA1784">
      <w:pPr>
        <w:spacing w:after="0" w:line="240" w:lineRule="auto"/>
        <w:jc w:val="both"/>
        <w:rPr>
          <w:rFonts w:ascii="Times New Roman" w:eastAsia="Calibri" w:hAnsi="Times New Roman" w:cs="Times New Roman"/>
          <w:vanish/>
          <w:sz w:val="24"/>
          <w:szCs w:val="24"/>
        </w:rPr>
      </w:pPr>
      <w:r w:rsidRPr="00ED2123">
        <w:rPr>
          <w:rFonts w:ascii="Times New Roman" w:eastAsia="Times New Roman" w:hAnsi="Times New Roman" w:cs="Times New Roman"/>
          <w:vanish/>
          <w:sz w:val="24"/>
          <w:szCs w:val="24"/>
        </w:rPr>
        <w:t>..Title</w:t>
      </w:r>
    </w:p>
    <w:p w14:paraId="1BA4A686"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A Local Law to amend the administrative code of the city of New York, in relation to light pollution from light fixtures in a residential district</w:t>
      </w:r>
    </w:p>
    <w:p w14:paraId="16952DD6" w14:textId="77777777" w:rsidR="00B13CE3" w:rsidRPr="00ED2123" w:rsidRDefault="00B13CE3" w:rsidP="00EA1784">
      <w:pPr>
        <w:spacing w:after="0" w:line="240" w:lineRule="auto"/>
        <w:jc w:val="both"/>
        <w:rPr>
          <w:rFonts w:ascii="Times New Roman" w:eastAsia="Times New Roman" w:hAnsi="Times New Roman" w:cs="Times New Roman"/>
          <w:vanish/>
          <w:sz w:val="24"/>
          <w:szCs w:val="24"/>
        </w:rPr>
      </w:pPr>
      <w:r w:rsidRPr="00ED2123">
        <w:rPr>
          <w:rFonts w:ascii="Times New Roman" w:eastAsia="Times New Roman" w:hAnsi="Times New Roman" w:cs="Times New Roman"/>
          <w:vanish/>
          <w:sz w:val="24"/>
          <w:szCs w:val="24"/>
        </w:rPr>
        <w:t>..Body</w:t>
      </w:r>
    </w:p>
    <w:p w14:paraId="740C2555" w14:textId="77777777" w:rsidR="00B13CE3" w:rsidRPr="00ED2123" w:rsidRDefault="00B13CE3" w:rsidP="00EA1784">
      <w:pPr>
        <w:spacing w:after="0" w:line="240" w:lineRule="auto"/>
        <w:jc w:val="both"/>
        <w:rPr>
          <w:rFonts w:ascii="Times New Roman" w:eastAsia="Times New Roman" w:hAnsi="Times New Roman" w:cs="Times New Roman"/>
          <w:sz w:val="24"/>
          <w:szCs w:val="24"/>
          <w:u w:val="single"/>
        </w:rPr>
      </w:pPr>
    </w:p>
    <w:p w14:paraId="11012FBC"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u w:val="single"/>
        </w:rPr>
        <w:t>Be it enacted by the Council as follows:</w:t>
      </w:r>
    </w:p>
    <w:p w14:paraId="7590EA87" w14:textId="77777777" w:rsidR="00B13CE3" w:rsidRPr="00ED2123" w:rsidRDefault="00B13CE3" w:rsidP="00EA1784">
      <w:pPr>
        <w:spacing w:after="0" w:line="240" w:lineRule="auto"/>
        <w:ind w:firstLine="720"/>
        <w:jc w:val="both"/>
        <w:rPr>
          <w:rFonts w:ascii="Times New Roman" w:eastAsia="Times New Roman" w:hAnsi="Times New Roman" w:cs="Times New Roman"/>
          <w:sz w:val="24"/>
          <w:szCs w:val="24"/>
        </w:rPr>
      </w:pPr>
    </w:p>
    <w:p w14:paraId="538235D4"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sectPr w:rsidR="00B13CE3" w:rsidRPr="00ED2123" w:rsidSect="00B13CE3">
          <w:footerReference w:type="default" r:id="rId20"/>
          <w:footerReference w:type="first" r:id="rId21"/>
          <w:pgSz w:w="12240" w:h="15840"/>
          <w:pgMar w:top="1440" w:right="1440" w:bottom="1440" w:left="1440" w:header="720" w:footer="720" w:gutter="0"/>
          <w:cols w:space="720"/>
          <w:docGrid w:linePitch="360"/>
        </w:sectPr>
      </w:pPr>
    </w:p>
    <w:p w14:paraId="4557D85D"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Section 1. Chapter 4 of title 24 of the administrative code of the city of New York is amended by adding a new section 24-426 to read as follows:</w:t>
      </w:r>
    </w:p>
    <w:p w14:paraId="56143329"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u w:val="single"/>
        </w:rPr>
      </w:pPr>
      <w:r w:rsidRPr="00ED2123">
        <w:rPr>
          <w:rFonts w:ascii="Times New Roman" w:eastAsia="Times New Roman" w:hAnsi="Times New Roman" w:cs="Times New Roman"/>
          <w:sz w:val="24"/>
          <w:szCs w:val="24"/>
          <w:u w:val="single"/>
        </w:rPr>
        <w:t>§ 24-426 Light pollution reduction. In the case of light posts, fixtures or other lighting neither operated by a local, state or federal agency nor operated for the illumination of a parking lot or sidewalk shed, no person shall operate or cause to be operated a light post, fixture or other lighting causing outdoor illumination greater than 3,000 lumens in a residential district, unless such post, fixture or lighting is fully shielded to reduce light trespass. Any person in violation of this section shall be liable for a civil penalty of $50, recoverable in a proceeding before the office of administrative trials and hearings.</w:t>
      </w:r>
    </w:p>
    <w:p w14:paraId="5FFBA1C1"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2. This local law takes effect 180 days after it becomes law.</w:t>
      </w:r>
    </w:p>
    <w:p w14:paraId="53795E9A" w14:textId="77777777" w:rsidR="00B13CE3" w:rsidRPr="00ED2123" w:rsidRDefault="00B13CE3" w:rsidP="00EA1784">
      <w:pPr>
        <w:spacing w:after="0" w:line="240" w:lineRule="auto"/>
        <w:jc w:val="both"/>
        <w:rPr>
          <w:rFonts w:ascii="Times New Roman" w:eastAsia="Times New Roman" w:hAnsi="Times New Roman" w:cs="Times New Roman"/>
          <w:sz w:val="18"/>
          <w:szCs w:val="18"/>
        </w:rPr>
        <w:sectPr w:rsidR="00B13CE3" w:rsidRPr="00ED2123" w:rsidSect="00B13CE3">
          <w:type w:val="continuous"/>
          <w:pgSz w:w="12240" w:h="15840"/>
          <w:pgMar w:top="1440" w:right="1440" w:bottom="1440" w:left="1440" w:header="720" w:footer="720" w:gutter="0"/>
          <w:lnNumType w:countBy="1"/>
          <w:cols w:space="720"/>
          <w:titlePg/>
          <w:docGrid w:linePitch="360"/>
        </w:sectPr>
      </w:pPr>
    </w:p>
    <w:p w14:paraId="722F0C97" w14:textId="77777777" w:rsidR="00B13CE3" w:rsidRPr="00ED2123" w:rsidRDefault="00B13CE3" w:rsidP="00EA1784">
      <w:pPr>
        <w:spacing w:after="0" w:line="240" w:lineRule="auto"/>
        <w:jc w:val="both"/>
        <w:rPr>
          <w:rFonts w:ascii="Times New Roman" w:eastAsia="Times New Roman" w:hAnsi="Times New Roman" w:cs="Times New Roman"/>
          <w:sz w:val="18"/>
          <w:szCs w:val="18"/>
        </w:rPr>
      </w:pPr>
    </w:p>
    <w:p w14:paraId="1202E41C" w14:textId="77777777" w:rsidR="00B13CE3" w:rsidRPr="00ED2123" w:rsidRDefault="00B13CE3" w:rsidP="00EA1784">
      <w:pPr>
        <w:spacing w:after="0" w:line="240" w:lineRule="auto"/>
        <w:rPr>
          <w:rFonts w:ascii="Times New Roman" w:eastAsia="Times New Roman" w:hAnsi="Times New Roman" w:cs="Times New Roman"/>
          <w:sz w:val="20"/>
          <w:szCs w:val="20"/>
          <w:u w:val="single"/>
        </w:rPr>
      </w:pPr>
    </w:p>
    <w:p w14:paraId="13F5C557" w14:textId="77777777" w:rsidR="00B13CE3" w:rsidRPr="00ED2123" w:rsidRDefault="00B13CE3" w:rsidP="00EA1784">
      <w:pPr>
        <w:spacing w:after="0" w:line="240" w:lineRule="auto"/>
        <w:rPr>
          <w:rFonts w:ascii="Times New Roman" w:eastAsia="Times New Roman" w:hAnsi="Times New Roman" w:cs="Times New Roman"/>
          <w:sz w:val="20"/>
          <w:szCs w:val="20"/>
        </w:rPr>
      </w:pPr>
      <w:r w:rsidRPr="00ED2123">
        <w:rPr>
          <w:rFonts w:ascii="Times New Roman" w:eastAsia="Times New Roman" w:hAnsi="Times New Roman" w:cs="Times New Roman"/>
          <w:sz w:val="20"/>
          <w:szCs w:val="20"/>
          <w:u w:val="single"/>
        </w:rPr>
        <w:t>Session 14</w:t>
      </w:r>
    </w:p>
    <w:p w14:paraId="56A052CD" w14:textId="77777777" w:rsidR="00B13CE3" w:rsidRPr="00ED2123" w:rsidRDefault="00B13CE3" w:rsidP="00EA1784">
      <w:pPr>
        <w:spacing w:after="0" w:line="240" w:lineRule="auto"/>
        <w:rPr>
          <w:rFonts w:ascii="Times New Roman" w:eastAsia="Times New Roman" w:hAnsi="Times New Roman" w:cs="Times New Roman"/>
          <w:sz w:val="20"/>
          <w:szCs w:val="20"/>
        </w:rPr>
      </w:pPr>
      <w:r w:rsidRPr="00ED2123">
        <w:rPr>
          <w:rFonts w:ascii="Times New Roman" w:eastAsia="Times New Roman" w:hAnsi="Times New Roman" w:cs="Times New Roman"/>
          <w:sz w:val="20"/>
          <w:szCs w:val="20"/>
        </w:rPr>
        <w:t>SNT</w:t>
      </w:r>
    </w:p>
    <w:p w14:paraId="5F956527" w14:textId="77777777" w:rsidR="00B13CE3" w:rsidRPr="00ED2123" w:rsidRDefault="00B13CE3" w:rsidP="00EA1784">
      <w:pPr>
        <w:spacing w:after="0" w:line="240" w:lineRule="auto"/>
        <w:rPr>
          <w:rFonts w:ascii="Times New Roman" w:eastAsia="Times New Roman" w:hAnsi="Times New Roman" w:cs="Times New Roman"/>
          <w:sz w:val="20"/>
          <w:szCs w:val="20"/>
        </w:rPr>
      </w:pPr>
      <w:r w:rsidRPr="00ED2123">
        <w:rPr>
          <w:rFonts w:ascii="Times New Roman" w:eastAsia="Times New Roman" w:hAnsi="Times New Roman" w:cs="Times New Roman"/>
          <w:sz w:val="20"/>
          <w:szCs w:val="20"/>
        </w:rPr>
        <w:t>Int. No. 753-2024</w:t>
      </w:r>
    </w:p>
    <w:p w14:paraId="01566B7A" w14:textId="77777777" w:rsidR="00B13CE3" w:rsidRPr="00ED2123" w:rsidRDefault="00B13CE3" w:rsidP="00EA1784">
      <w:pPr>
        <w:spacing w:after="0" w:line="240" w:lineRule="auto"/>
        <w:rPr>
          <w:rFonts w:ascii="Times New Roman" w:eastAsia="Times New Roman" w:hAnsi="Times New Roman" w:cs="Times New Roman"/>
          <w:sz w:val="20"/>
          <w:szCs w:val="20"/>
        </w:rPr>
      </w:pPr>
      <w:r w:rsidRPr="00ED2123">
        <w:rPr>
          <w:rFonts w:ascii="Times New Roman" w:eastAsia="Times New Roman" w:hAnsi="Times New Roman" w:cs="Times New Roman"/>
          <w:sz w:val="20"/>
          <w:szCs w:val="20"/>
        </w:rPr>
        <w:t>LS #2433/22832</w:t>
      </w:r>
    </w:p>
    <w:p w14:paraId="6B65E6C8" w14:textId="77777777" w:rsidR="00B13CE3" w:rsidRPr="00ED2123" w:rsidRDefault="00B13CE3" w:rsidP="00EA1784">
      <w:pPr>
        <w:spacing w:after="0" w:line="240" w:lineRule="auto"/>
        <w:rPr>
          <w:rFonts w:ascii="Times New Roman" w:eastAsia="Times New Roman" w:hAnsi="Times New Roman" w:cs="Times New Roman"/>
          <w:sz w:val="20"/>
          <w:szCs w:val="20"/>
        </w:rPr>
      </w:pPr>
      <w:r w:rsidRPr="00ED2123">
        <w:rPr>
          <w:rFonts w:ascii="Times New Roman" w:eastAsia="Times New Roman" w:hAnsi="Times New Roman" w:cs="Times New Roman"/>
          <w:sz w:val="20"/>
          <w:szCs w:val="20"/>
        </w:rPr>
        <w:t>3/20/2026</w:t>
      </w:r>
    </w:p>
    <w:p w14:paraId="3F538117" w14:textId="77777777" w:rsidR="00B13CE3" w:rsidRPr="00ED2123" w:rsidRDefault="00B13CE3" w:rsidP="00EA1784">
      <w:pPr>
        <w:spacing w:after="0" w:line="240" w:lineRule="auto"/>
        <w:rPr>
          <w:rFonts w:ascii="Times New Roman" w:eastAsia="Times New Roman" w:hAnsi="Times New Roman" w:cs="Times New Roman"/>
          <w:sz w:val="20"/>
          <w:szCs w:val="20"/>
          <w:u w:val="single"/>
        </w:rPr>
      </w:pPr>
    </w:p>
    <w:p w14:paraId="018C2D18" w14:textId="77777777" w:rsidR="00B13CE3" w:rsidRPr="00ED2123" w:rsidRDefault="00B13CE3" w:rsidP="00EA1784">
      <w:pPr>
        <w:spacing w:after="0" w:line="240" w:lineRule="auto"/>
        <w:rPr>
          <w:rFonts w:ascii="Times New Roman" w:eastAsia="Times New Roman" w:hAnsi="Times New Roman" w:cs="Times New Roman"/>
          <w:sz w:val="20"/>
          <w:szCs w:val="20"/>
        </w:rPr>
      </w:pPr>
      <w:r w:rsidRPr="00ED2123">
        <w:rPr>
          <w:rFonts w:ascii="Times New Roman" w:eastAsia="Times New Roman" w:hAnsi="Times New Roman" w:cs="Times New Roman"/>
          <w:sz w:val="20"/>
          <w:szCs w:val="20"/>
          <w:u w:val="single"/>
        </w:rPr>
        <w:t>Session 13</w:t>
      </w:r>
    </w:p>
    <w:p w14:paraId="79AAAE1C" w14:textId="77777777" w:rsidR="00B13CE3" w:rsidRPr="00ED2123" w:rsidRDefault="00B13CE3" w:rsidP="00EA1784">
      <w:pPr>
        <w:spacing w:after="0" w:line="240" w:lineRule="auto"/>
        <w:rPr>
          <w:rFonts w:ascii="Times New Roman" w:eastAsia="Times New Roman" w:hAnsi="Times New Roman" w:cs="Times New Roman"/>
          <w:sz w:val="20"/>
          <w:szCs w:val="20"/>
        </w:rPr>
      </w:pPr>
      <w:r w:rsidRPr="00ED2123">
        <w:rPr>
          <w:rFonts w:ascii="Times New Roman" w:eastAsia="Times New Roman" w:hAnsi="Times New Roman" w:cs="Times New Roman"/>
          <w:sz w:val="20"/>
          <w:szCs w:val="20"/>
        </w:rPr>
        <w:t>LS #2433</w:t>
      </w:r>
    </w:p>
    <w:p w14:paraId="23E65173" w14:textId="77777777" w:rsidR="00B13CE3" w:rsidRPr="00ED2123" w:rsidRDefault="00B13CE3" w:rsidP="00EA1784">
      <w:pPr>
        <w:spacing w:after="0" w:line="240" w:lineRule="auto"/>
        <w:rPr>
          <w:rFonts w:ascii="Times New Roman" w:eastAsia="Times New Roman" w:hAnsi="Times New Roman" w:cs="Times New Roman"/>
          <w:sz w:val="20"/>
          <w:szCs w:val="20"/>
        </w:rPr>
      </w:pPr>
      <w:r w:rsidRPr="00ED2123">
        <w:rPr>
          <w:rFonts w:ascii="Times New Roman" w:eastAsia="Times New Roman" w:hAnsi="Times New Roman" w:cs="Times New Roman"/>
          <w:sz w:val="20"/>
          <w:szCs w:val="20"/>
        </w:rPr>
        <w:t>1/12/2024</w:t>
      </w:r>
    </w:p>
    <w:p w14:paraId="55CF6FBC" w14:textId="77777777" w:rsidR="00B13CE3" w:rsidRPr="00ED2123" w:rsidRDefault="00B13CE3" w:rsidP="00EA1784">
      <w:pPr>
        <w:spacing w:after="0" w:line="240" w:lineRule="auto"/>
        <w:rPr>
          <w:rFonts w:ascii="Times New Roman" w:eastAsia="Times New Roman" w:hAnsi="Times New Roman" w:cs="Times New Roman"/>
          <w:sz w:val="20"/>
          <w:szCs w:val="20"/>
        </w:rPr>
      </w:pPr>
    </w:p>
    <w:p w14:paraId="11FE59AA" w14:textId="77777777" w:rsidR="00B13CE3" w:rsidRPr="00ED2123" w:rsidRDefault="00B13CE3" w:rsidP="00EA1784">
      <w:pPr>
        <w:spacing w:after="0" w:line="240" w:lineRule="auto"/>
        <w:rPr>
          <w:rFonts w:ascii="Times New Roman" w:eastAsia="Times New Roman" w:hAnsi="Times New Roman" w:cs="Times New Roman"/>
          <w:sz w:val="20"/>
        </w:rPr>
      </w:pPr>
      <w:r w:rsidRPr="00ED2123">
        <w:rPr>
          <w:rFonts w:ascii="Times New Roman" w:eastAsia="Times New Roman" w:hAnsi="Times New Roman" w:cs="Times New Roman"/>
          <w:sz w:val="20"/>
          <w:u w:val="single"/>
        </w:rPr>
        <w:t>Session 12</w:t>
      </w:r>
    </w:p>
    <w:p w14:paraId="65C2847B" w14:textId="77777777" w:rsidR="00B13CE3" w:rsidRPr="00ED2123" w:rsidRDefault="00B13CE3" w:rsidP="00EA1784">
      <w:pPr>
        <w:spacing w:after="0" w:line="240" w:lineRule="auto"/>
        <w:rPr>
          <w:rFonts w:ascii="Times New Roman" w:eastAsia="Times New Roman" w:hAnsi="Times New Roman" w:cs="Times New Roman"/>
          <w:sz w:val="20"/>
        </w:rPr>
      </w:pPr>
      <w:r w:rsidRPr="00ED2123">
        <w:rPr>
          <w:rFonts w:ascii="Times New Roman" w:eastAsia="Times New Roman" w:hAnsi="Times New Roman" w:cs="Times New Roman"/>
          <w:sz w:val="20"/>
        </w:rPr>
        <w:t>JSA</w:t>
      </w:r>
    </w:p>
    <w:p w14:paraId="72614596" w14:textId="77777777" w:rsidR="00B13CE3" w:rsidRPr="00ED2123" w:rsidRDefault="00B13CE3" w:rsidP="00EA1784">
      <w:pPr>
        <w:spacing w:after="0" w:line="240" w:lineRule="auto"/>
        <w:rPr>
          <w:rFonts w:ascii="Times New Roman" w:eastAsia="Times New Roman" w:hAnsi="Times New Roman" w:cs="Times New Roman"/>
          <w:sz w:val="20"/>
        </w:rPr>
      </w:pPr>
      <w:r w:rsidRPr="00ED2123">
        <w:rPr>
          <w:rFonts w:ascii="Times New Roman" w:eastAsia="Times New Roman" w:hAnsi="Times New Roman" w:cs="Times New Roman"/>
          <w:sz w:val="20"/>
        </w:rPr>
        <w:t>LS #2433</w:t>
      </w:r>
    </w:p>
    <w:p w14:paraId="6D42C1B3" w14:textId="77777777" w:rsidR="00E51E84" w:rsidRPr="00ED2123" w:rsidRDefault="00B13CE3" w:rsidP="009F3A21">
      <w:pPr>
        <w:spacing w:after="0" w:line="480" w:lineRule="auto"/>
        <w:jc w:val="both"/>
        <w:rPr>
          <w:rFonts w:ascii="Times New Roman" w:hAnsi="Times New Roman" w:cs="Times New Roman"/>
          <w:sz w:val="24"/>
          <w:szCs w:val="24"/>
        </w:rPr>
        <w:sectPr w:rsidR="00E51E84" w:rsidRPr="00ED2123" w:rsidSect="00E51E84">
          <w:footerReference w:type="default" r:id="rId22"/>
          <w:type w:val="continuous"/>
          <w:pgSz w:w="12240" w:h="15840"/>
          <w:pgMar w:top="1440" w:right="1440" w:bottom="1440" w:left="1440" w:header="720" w:footer="720" w:gutter="0"/>
          <w:cols w:space="720"/>
          <w:docGrid w:linePitch="360"/>
        </w:sectPr>
      </w:pPr>
      <w:r w:rsidRPr="00ED2123">
        <w:rPr>
          <w:rFonts w:ascii="Times New Roman" w:eastAsia="Times New Roman" w:hAnsi="Times New Roman" w:cs="Times New Roman"/>
          <w:sz w:val="20"/>
        </w:rPr>
        <w:t>4/12/2022</w:t>
      </w:r>
    </w:p>
    <w:p w14:paraId="350DE8E3" w14:textId="77777777" w:rsidR="00E51E84" w:rsidRDefault="00E51E84" w:rsidP="00E51E84">
      <w:pPr>
        <w:jc w:val="center"/>
        <w:rPr>
          <w:rFonts w:ascii="Times New Roman" w:eastAsia="Times New Roman" w:hAnsi="Times New Roman" w:cs="Times New Roman"/>
          <w:sz w:val="24"/>
          <w:szCs w:val="24"/>
        </w:rPr>
      </w:pPr>
    </w:p>
    <w:p w14:paraId="71AC25DA" w14:textId="77777777" w:rsidR="00E51E84" w:rsidRDefault="00E51E84" w:rsidP="00E51E84">
      <w:pPr>
        <w:jc w:val="center"/>
        <w:rPr>
          <w:rFonts w:ascii="Times New Roman" w:eastAsia="Times New Roman" w:hAnsi="Times New Roman" w:cs="Times New Roman"/>
          <w:sz w:val="24"/>
          <w:szCs w:val="24"/>
        </w:rPr>
      </w:pPr>
    </w:p>
    <w:p w14:paraId="743510C8" w14:textId="77777777" w:rsidR="00E51E84" w:rsidRDefault="00E51E84" w:rsidP="00E51E84">
      <w:pPr>
        <w:jc w:val="center"/>
        <w:rPr>
          <w:rFonts w:ascii="Times New Roman" w:eastAsia="Times New Roman" w:hAnsi="Times New Roman" w:cs="Times New Roman"/>
          <w:sz w:val="24"/>
          <w:szCs w:val="24"/>
        </w:rPr>
      </w:pPr>
    </w:p>
    <w:p w14:paraId="32D1BAC6" w14:textId="77777777" w:rsidR="00E51E84" w:rsidRDefault="00E51E84" w:rsidP="00E51E84">
      <w:pPr>
        <w:jc w:val="center"/>
        <w:rPr>
          <w:rFonts w:ascii="Times New Roman" w:eastAsia="Times New Roman" w:hAnsi="Times New Roman" w:cs="Times New Roman"/>
          <w:sz w:val="24"/>
          <w:szCs w:val="24"/>
        </w:rPr>
      </w:pPr>
    </w:p>
    <w:p w14:paraId="32F709FC" w14:textId="77777777" w:rsidR="00E51E84" w:rsidRDefault="00E51E84" w:rsidP="00E51E84">
      <w:pPr>
        <w:jc w:val="center"/>
        <w:rPr>
          <w:rFonts w:ascii="Times New Roman" w:eastAsia="Times New Roman" w:hAnsi="Times New Roman" w:cs="Times New Roman"/>
          <w:sz w:val="24"/>
          <w:szCs w:val="24"/>
        </w:rPr>
      </w:pPr>
    </w:p>
    <w:p w14:paraId="4A46CA09" w14:textId="77777777" w:rsidR="00E51E84" w:rsidRDefault="00E51E84" w:rsidP="00E51E84">
      <w:pPr>
        <w:jc w:val="center"/>
        <w:rPr>
          <w:rFonts w:ascii="Times New Roman" w:eastAsia="Times New Roman" w:hAnsi="Times New Roman" w:cs="Times New Roman"/>
          <w:sz w:val="24"/>
          <w:szCs w:val="24"/>
        </w:rPr>
      </w:pPr>
    </w:p>
    <w:p w14:paraId="18C18BAC" w14:textId="77777777" w:rsidR="00E51E84" w:rsidRDefault="00E51E84" w:rsidP="00E51E84">
      <w:pPr>
        <w:jc w:val="center"/>
        <w:rPr>
          <w:rFonts w:ascii="Times New Roman" w:eastAsia="Times New Roman" w:hAnsi="Times New Roman" w:cs="Times New Roman"/>
          <w:sz w:val="24"/>
          <w:szCs w:val="24"/>
        </w:rPr>
      </w:pPr>
    </w:p>
    <w:p w14:paraId="5417F523" w14:textId="77777777" w:rsidR="00E51E84" w:rsidRDefault="00E51E84" w:rsidP="00E51E84">
      <w:pPr>
        <w:jc w:val="center"/>
        <w:rPr>
          <w:rFonts w:ascii="Times New Roman" w:eastAsia="Times New Roman" w:hAnsi="Times New Roman" w:cs="Times New Roman"/>
          <w:sz w:val="24"/>
          <w:szCs w:val="24"/>
        </w:rPr>
      </w:pPr>
    </w:p>
    <w:p w14:paraId="532DCF80" w14:textId="36242DA3" w:rsidR="002F1B6C" w:rsidRPr="00ED2123" w:rsidRDefault="00E51E84" w:rsidP="009F3A21">
      <w:pPr>
        <w:spacing w:after="0" w:line="240" w:lineRule="auto"/>
        <w:jc w:val="center"/>
        <w:rPr>
          <w:rFonts w:ascii="Times New Roman" w:eastAsia="Times New Roman" w:hAnsi="Times New Roman" w:cs="Times New Roman"/>
          <w:sz w:val="20"/>
        </w:rPr>
        <w:sectPr w:rsidR="002F1B6C" w:rsidRPr="00ED2123" w:rsidSect="00C869C9">
          <w:footerReference w:type="default" r:id="rId23"/>
          <w:type w:val="continuous"/>
          <w:pgSz w:w="12240" w:h="15840"/>
          <w:pgMar w:top="1440" w:right="1440" w:bottom="1440" w:left="1440" w:header="720" w:footer="720" w:gutter="0"/>
          <w:cols w:space="720"/>
          <w:docGrid w:linePitch="360"/>
        </w:sectPr>
      </w:pPr>
      <w:r>
        <w:rPr>
          <w:rFonts w:ascii="Times New Roman" w:eastAsia="Times New Roman" w:hAnsi="Times New Roman" w:cs="Times New Roman"/>
          <w:sz w:val="24"/>
          <w:szCs w:val="24"/>
        </w:rPr>
        <w:t>[THIS PAGE IS LEFT INTENTIONALLY BLANK]</w:t>
      </w:r>
    </w:p>
    <w:p w14:paraId="05E55E74" w14:textId="77777777" w:rsidR="002F1B6C" w:rsidRPr="00ED2123" w:rsidRDefault="002F1B6C" w:rsidP="00EA1784">
      <w:pPr>
        <w:spacing w:after="0" w:line="480" w:lineRule="auto"/>
        <w:rPr>
          <w:rFonts w:ascii="Times New Roman" w:hAnsi="Times New Roman" w:cs="Times New Roman"/>
          <w:sz w:val="24"/>
          <w:szCs w:val="24"/>
        </w:rPr>
        <w:sectPr w:rsidR="002F1B6C" w:rsidRPr="00ED2123" w:rsidSect="00C869C9">
          <w:footerReference w:type="default" r:id="rId24"/>
          <w:footerReference w:type="first" r:id="rId25"/>
          <w:type w:val="continuous"/>
          <w:pgSz w:w="12240" w:h="15840"/>
          <w:pgMar w:top="1440" w:right="1440" w:bottom="1440" w:left="1440" w:header="720" w:footer="720" w:gutter="0"/>
          <w:cols w:space="720"/>
          <w:titlePg/>
          <w:docGrid w:linePitch="360"/>
        </w:sectPr>
      </w:pPr>
    </w:p>
    <w:p w14:paraId="69FC8E6F" w14:textId="77777777" w:rsidR="00B13CE3" w:rsidRPr="00ED2123" w:rsidRDefault="00B13CE3" w:rsidP="00EA1784">
      <w:pPr>
        <w:spacing w:after="0" w:line="240" w:lineRule="auto"/>
        <w:jc w:val="center"/>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lastRenderedPageBreak/>
        <w:t>Res. No. 351</w:t>
      </w:r>
    </w:p>
    <w:p w14:paraId="18F119A9"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p>
    <w:p w14:paraId="747219FF" w14:textId="77777777" w:rsidR="00B13CE3" w:rsidRPr="00ED2123" w:rsidRDefault="00B13CE3" w:rsidP="00EA1784">
      <w:pPr>
        <w:spacing w:after="0" w:line="240" w:lineRule="auto"/>
        <w:jc w:val="both"/>
        <w:rPr>
          <w:rFonts w:ascii="Times New Roman" w:eastAsia="Times New Roman" w:hAnsi="Times New Roman" w:cs="Times New Roman"/>
          <w:vanish/>
          <w:sz w:val="24"/>
          <w:szCs w:val="24"/>
        </w:rPr>
      </w:pPr>
      <w:r w:rsidRPr="00ED2123">
        <w:rPr>
          <w:rFonts w:ascii="Times New Roman" w:eastAsia="Times New Roman" w:hAnsi="Times New Roman" w:cs="Times New Roman"/>
          <w:vanish/>
          <w:sz w:val="24"/>
          <w:szCs w:val="24"/>
        </w:rPr>
        <w:t>..Title</w:t>
      </w:r>
    </w:p>
    <w:p w14:paraId="585C2EEA"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Resolution to recognize the contributions of the federal Endangered Species Act to the natural environment of New York City</w:t>
      </w:r>
    </w:p>
    <w:p w14:paraId="6380BAC5" w14:textId="77777777" w:rsidR="00B13CE3" w:rsidRPr="00ED2123" w:rsidRDefault="00B13CE3" w:rsidP="00EA1784">
      <w:pPr>
        <w:spacing w:after="0" w:line="240" w:lineRule="auto"/>
        <w:jc w:val="both"/>
        <w:rPr>
          <w:rFonts w:ascii="Times New Roman" w:eastAsia="Times New Roman" w:hAnsi="Times New Roman" w:cs="Times New Roman"/>
          <w:vanish/>
          <w:sz w:val="24"/>
          <w:szCs w:val="24"/>
        </w:rPr>
      </w:pPr>
      <w:r w:rsidRPr="00ED2123">
        <w:rPr>
          <w:rFonts w:ascii="Times New Roman" w:eastAsia="Times New Roman" w:hAnsi="Times New Roman" w:cs="Times New Roman"/>
          <w:vanish/>
          <w:sz w:val="24"/>
          <w:szCs w:val="24"/>
        </w:rPr>
        <w:t>..Body</w:t>
      </w:r>
    </w:p>
    <w:p w14:paraId="5C8A09C1"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p>
    <w:p w14:paraId="36A52A6C" w14:textId="77777777" w:rsidR="00B13CE3" w:rsidRPr="00ED2123" w:rsidRDefault="00B13CE3" w:rsidP="00EA1784">
      <w:pPr>
        <w:autoSpaceDE w:val="0"/>
        <w:autoSpaceDN w:val="0"/>
        <w:adjustRightInd w:val="0"/>
        <w:spacing w:after="0" w:line="240" w:lineRule="auto"/>
        <w:jc w:val="both"/>
        <w:rPr>
          <w:rFonts w:ascii="Times New Roman" w:hAnsi="Times New Roman" w:cs="Times New Roman"/>
          <w:sz w:val="24"/>
          <w:szCs w:val="24"/>
        </w:rPr>
      </w:pPr>
      <w:r w:rsidRPr="00ED2123">
        <w:rPr>
          <w:rFonts w:ascii="Times New Roman" w:hAnsi="Times New Roman" w:cs="Times New Roman"/>
          <w:sz w:val="24"/>
          <w:szCs w:val="24"/>
        </w:rPr>
        <w:t>By Council Members Epstein, Gennaro and Schulman</w:t>
      </w:r>
    </w:p>
    <w:p w14:paraId="79594DFE"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p>
    <w:p w14:paraId="72120487"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The Endangered Species Act of 1973 (“ESA”) aims to preserve fish, wildlife, and plant species with small and declining populations by affording them special protections; and</w:t>
      </w:r>
    </w:p>
    <w:p w14:paraId="3844A79A"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Species that receive ESA protections are registered on the endangered species list, which is maintained by the U.S. Fish and Wildlife Service and the National Marine Fisheries Service (“Services”); and</w:t>
      </w:r>
    </w:p>
    <w:p w14:paraId="3CDEA2D3"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Proposed additions to the endangered species list may be identified by the Services or by the public through a petition process; and</w:t>
      </w:r>
    </w:p>
    <w:p w14:paraId="4419575D"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The Services must conduct a rigorous review of proposed additions to the endangered species list based solely on the best scientific and commercial data available, and solicitation of public comment; and</w:t>
      </w:r>
    </w:p>
    <w:p w14:paraId="1B39550B"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If the Services determine that a proposed species should be listed, the species receives a designation of threatened or endangered according to the species’ need for protection; and</w:t>
      </w:r>
    </w:p>
    <w:p w14:paraId="01803AB3"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color w:val="000000" w:themeColor="text1"/>
          <w:sz w:val="24"/>
          <w:szCs w:val="24"/>
        </w:rPr>
        <w:t xml:space="preserve">Whereas, Protections afforded to threatened and endangered species include a prohibition on the harassing, harming, pursuing, hunting, shooting, wounding, killing, trapping, capturing, or collecting of any listed </w:t>
      </w:r>
      <w:r w:rsidRPr="00ED2123">
        <w:rPr>
          <w:rFonts w:ascii="Times New Roman" w:eastAsia="Times New Roman" w:hAnsi="Times New Roman" w:cs="Times New Roman"/>
          <w:sz w:val="24"/>
          <w:szCs w:val="24"/>
        </w:rPr>
        <w:t>species; and</w:t>
      </w:r>
    </w:p>
    <w:p w14:paraId="2F58A53E" w14:textId="77777777" w:rsidR="00B13CE3" w:rsidRPr="00ED2123" w:rsidRDefault="00B13CE3" w:rsidP="00EA1784">
      <w:pPr>
        <w:spacing w:after="0" w:line="480" w:lineRule="auto"/>
        <w:ind w:firstLine="720"/>
        <w:jc w:val="both"/>
        <w:rPr>
          <w:rFonts w:ascii="Times New Roman" w:eastAsia="Times New Roman" w:hAnsi="Times New Roman" w:cs="Times New Roman"/>
          <w:color w:val="000000" w:themeColor="text1"/>
          <w:sz w:val="24"/>
          <w:szCs w:val="24"/>
        </w:rPr>
      </w:pPr>
      <w:r w:rsidRPr="00ED2123">
        <w:rPr>
          <w:rFonts w:ascii="Times New Roman" w:eastAsia="Times New Roman" w:hAnsi="Times New Roman" w:cs="Times New Roman"/>
          <w:sz w:val="24"/>
          <w:szCs w:val="24"/>
        </w:rPr>
        <w:t xml:space="preserve">Whereas, The ESA also prohibits federal agencies from funding, approving, or conducting any activity that is likely to threaten </w:t>
      </w:r>
      <w:r w:rsidRPr="00ED2123">
        <w:rPr>
          <w:rFonts w:ascii="Times New Roman" w:eastAsia="Times New Roman" w:hAnsi="Times New Roman" w:cs="Times New Roman"/>
          <w:color w:val="000000" w:themeColor="text1"/>
          <w:sz w:val="24"/>
          <w:szCs w:val="24"/>
        </w:rPr>
        <w:t>the population or habitat of a listed species; and</w:t>
      </w:r>
    </w:p>
    <w:p w14:paraId="76C8088C"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The Services must develop a recovery plan for each listed species, unless such a plan would not promote the conservation of the species; and</w:t>
      </w:r>
    </w:p>
    <w:p w14:paraId="72FCE412"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lastRenderedPageBreak/>
        <w:t xml:space="preserve">Whereas, The ESA authorizes the contribution of millions of dollars annually to state and U.S. territory programs that implement these recovery plans; and </w:t>
      </w:r>
    </w:p>
    <w:p w14:paraId="6AC67CD9"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As of June, 2023, the endangered species list included 2,381 foreign and domestic species of plant and animal; and</w:t>
      </w:r>
    </w:p>
    <w:p w14:paraId="5BB089D7"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Ninety-nine percent of species on the endangered species list remain extant and 46 species have recovered in population size and were removed from the list by the Services; and</w:t>
      </w:r>
    </w:p>
    <w:p w14:paraId="1EA4E46F"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Recovered species include plants and animals of national importance, such as the bald eagle, which was nearly extinct in the lower 48 states before the enactment of the ESA, and now has a population of over 300,000; and</w:t>
      </w:r>
    </w:p>
    <w:p w14:paraId="36DC3C4F"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Many species of insects, reptiles, mammals, and birds that are native to or migrate through New York City are on the endangered species list; and</w:t>
      </w:r>
    </w:p>
    <w:p w14:paraId="3A026F34"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These include the American burying beetle, a large carrion beetle endemic to North America whose habitat once included Brooklyn, the Bronx, and Staten Island; and</w:t>
      </w:r>
    </w:p>
    <w:p w14:paraId="0A70E2D4"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The ESA also protects the bog turtle, the smallest turtle native to New York State, which once thrived in the calcareous wetlands of Staten Island until it experienced a 50 percent decline in population in the Northeast before it was placed on the endangered species list in 1997; and</w:t>
      </w:r>
    </w:p>
    <w:p w14:paraId="27BA96B0"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xml:space="preserve">Whereas, Multiple species of whale that migrate near New York City waters are on the endangered species list, including the North Atlantic right whale, which requires sustained ESA protections to recover its estimated 2019 North Atlantic population of just 368 whales; and </w:t>
      </w:r>
    </w:p>
    <w:p w14:paraId="3C33B634"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xml:space="preserve">Whereas, Several species of shorebird that frequent New York City receive protection from the ESA, such as the threatened red knot, which stops to forage in the mudflats of Jamaica Bay on </w:t>
      </w:r>
      <w:r w:rsidRPr="00ED2123">
        <w:rPr>
          <w:rFonts w:ascii="Times New Roman" w:eastAsia="Times New Roman" w:hAnsi="Times New Roman" w:cs="Times New Roman"/>
          <w:sz w:val="24"/>
          <w:szCs w:val="24"/>
        </w:rPr>
        <w:lastRenderedPageBreak/>
        <w:t>its annual migration of over 9,800 miles from the southern tip of South America to the Canadian Arctic; and</w:t>
      </w:r>
    </w:p>
    <w:p w14:paraId="26E1C1AF"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The endangered species list also includes the piping plover, another threatened migratory shorebird, which breeds on the banks of the New York City barrier islands and was nearly extirpated from the region in 1983 when its Long Island population fell to just 88 breeding pairs; and</w:t>
      </w:r>
    </w:p>
    <w:p w14:paraId="3DD0136B"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Continued ESA protections for these and other species of plants and animals are critical to the conservation of New York City’s natural habitat and biodiversity; and</w:t>
      </w:r>
    </w:p>
    <w:p w14:paraId="7285B63A"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The ESA complements local efforts to protect listed species through efforts such as the Rockaway Beach Endangered Species Nesting Area program, which allows rare shorebirds to lay and incubate eggs without human disturbance; and</w:t>
      </w:r>
    </w:p>
    <w:p w14:paraId="0EACBE6B"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The ESA also aligns with New York City’s goal of restoring wetlands in the Bronx and Staten Island to facilitate the return of endangered species to their natural habitats in these boroughs; now, therefore, be it</w:t>
      </w:r>
    </w:p>
    <w:p w14:paraId="1411BF5A" w14:textId="77777777" w:rsidR="00B13CE3" w:rsidRPr="00ED2123" w:rsidRDefault="00B13CE3" w:rsidP="00EA1784">
      <w:pPr>
        <w:spacing w:after="0" w:line="480" w:lineRule="auto"/>
        <w:ind w:firstLine="720"/>
        <w:jc w:val="both"/>
        <w:rPr>
          <w:rFonts w:ascii="Times New Roman" w:eastAsia="Times New Roman" w:hAnsi="Times New Roman" w:cs="Times New Roman"/>
          <w:sz w:val="18"/>
          <w:szCs w:val="18"/>
        </w:rPr>
      </w:pPr>
      <w:r w:rsidRPr="00ED2123">
        <w:rPr>
          <w:rFonts w:ascii="Times New Roman" w:eastAsia="Times New Roman" w:hAnsi="Times New Roman" w:cs="Times New Roman"/>
          <w:sz w:val="24"/>
          <w:szCs w:val="24"/>
        </w:rPr>
        <w:t>Resolved, That the Council of the City of New York recognizes the contributions of the federal Endangered Species Act to the natural environment of New York City.</w:t>
      </w:r>
    </w:p>
    <w:p w14:paraId="07E6A72E" w14:textId="77777777" w:rsidR="00B13CE3" w:rsidRPr="00ED2123" w:rsidRDefault="00B13CE3" w:rsidP="00EA1784">
      <w:pPr>
        <w:spacing w:after="0" w:line="240" w:lineRule="auto"/>
        <w:jc w:val="both"/>
        <w:rPr>
          <w:rFonts w:ascii="Times New Roman" w:eastAsia="Times New Roman" w:hAnsi="Times New Roman" w:cs="Times New Roman"/>
          <w:sz w:val="18"/>
          <w:szCs w:val="18"/>
        </w:rPr>
      </w:pPr>
    </w:p>
    <w:p w14:paraId="36A84E21" w14:textId="77777777" w:rsidR="00B13CE3" w:rsidRPr="00ED2123" w:rsidRDefault="00B13CE3" w:rsidP="00EA1784">
      <w:pPr>
        <w:spacing w:after="0" w:line="240" w:lineRule="auto"/>
        <w:jc w:val="both"/>
        <w:rPr>
          <w:rFonts w:ascii="Times New Roman" w:eastAsia="Times New Roman" w:hAnsi="Times New Roman" w:cs="Times New Roman"/>
          <w:sz w:val="18"/>
          <w:szCs w:val="18"/>
        </w:rPr>
      </w:pPr>
    </w:p>
    <w:p w14:paraId="71CA073A" w14:textId="77777777" w:rsidR="00B13CE3" w:rsidRPr="00ED2123" w:rsidRDefault="00B13CE3" w:rsidP="00EA1784">
      <w:pPr>
        <w:spacing w:after="0" w:line="240" w:lineRule="auto"/>
        <w:jc w:val="both"/>
        <w:rPr>
          <w:rFonts w:ascii="Times New Roman" w:eastAsia="Times New Roman" w:hAnsi="Times New Roman" w:cs="Times New Roman"/>
          <w:sz w:val="18"/>
          <w:szCs w:val="18"/>
        </w:rPr>
      </w:pPr>
      <w:r w:rsidRPr="00ED2123">
        <w:rPr>
          <w:rFonts w:ascii="Times New Roman" w:eastAsia="Times New Roman" w:hAnsi="Times New Roman" w:cs="Times New Roman"/>
          <w:sz w:val="18"/>
          <w:szCs w:val="18"/>
        </w:rPr>
        <w:t>AGB</w:t>
      </w:r>
    </w:p>
    <w:p w14:paraId="6E842198" w14:textId="77777777" w:rsidR="00B13CE3" w:rsidRPr="00ED2123" w:rsidRDefault="00B13CE3" w:rsidP="00EA1784">
      <w:pPr>
        <w:spacing w:after="0" w:line="240" w:lineRule="auto"/>
        <w:jc w:val="both"/>
        <w:rPr>
          <w:rFonts w:ascii="Times New Roman" w:eastAsia="Times New Roman" w:hAnsi="Times New Roman" w:cs="Times New Roman"/>
          <w:sz w:val="18"/>
          <w:szCs w:val="18"/>
        </w:rPr>
      </w:pPr>
      <w:r w:rsidRPr="00ED2123">
        <w:rPr>
          <w:rFonts w:ascii="Times New Roman" w:eastAsia="Times New Roman" w:hAnsi="Times New Roman" w:cs="Times New Roman"/>
          <w:sz w:val="18"/>
          <w:szCs w:val="18"/>
        </w:rPr>
        <w:t>LS #13518</w:t>
      </w:r>
    </w:p>
    <w:p w14:paraId="5E09C937" w14:textId="77777777" w:rsidR="00B13CE3" w:rsidRPr="00ED2123" w:rsidRDefault="00B13CE3" w:rsidP="00EA1784">
      <w:pPr>
        <w:spacing w:after="0" w:line="240" w:lineRule="auto"/>
        <w:jc w:val="both"/>
        <w:rPr>
          <w:rFonts w:ascii="Times New Roman" w:eastAsia="Times New Roman" w:hAnsi="Times New Roman" w:cs="Times New Roman"/>
          <w:sz w:val="18"/>
          <w:szCs w:val="18"/>
        </w:rPr>
      </w:pPr>
      <w:r w:rsidRPr="00ED2123">
        <w:rPr>
          <w:rFonts w:ascii="Times New Roman" w:eastAsia="Times New Roman" w:hAnsi="Times New Roman" w:cs="Times New Roman"/>
          <w:sz w:val="18"/>
          <w:szCs w:val="18"/>
        </w:rPr>
        <w:t>Res. #0143-2024</w:t>
      </w:r>
    </w:p>
    <w:p w14:paraId="7179B1A6" w14:textId="7F5395E4" w:rsidR="002F1B6C" w:rsidRPr="00ED2123" w:rsidRDefault="00B13CE3" w:rsidP="00EA1784">
      <w:pPr>
        <w:spacing w:after="0" w:line="240" w:lineRule="auto"/>
        <w:jc w:val="both"/>
        <w:rPr>
          <w:rFonts w:ascii="Times New Roman" w:eastAsia="Times New Roman" w:hAnsi="Times New Roman" w:cs="Times New Roman"/>
          <w:sz w:val="18"/>
          <w:szCs w:val="18"/>
        </w:rPr>
      </w:pPr>
      <w:r w:rsidRPr="00ED2123">
        <w:rPr>
          <w:rFonts w:ascii="Times New Roman" w:eastAsia="Times New Roman" w:hAnsi="Times New Roman" w:cs="Times New Roman"/>
          <w:sz w:val="18"/>
          <w:szCs w:val="18"/>
        </w:rPr>
        <w:t>12/31/2025 11:59 AM</w:t>
      </w:r>
    </w:p>
    <w:p w14:paraId="64A11C1F" w14:textId="77777777" w:rsidR="002F1B6C" w:rsidRPr="00ED2123" w:rsidRDefault="002F1B6C" w:rsidP="00EA1784">
      <w:pPr>
        <w:spacing w:after="0" w:line="480" w:lineRule="auto"/>
        <w:contextualSpacing/>
        <w:rPr>
          <w:rFonts w:ascii="Times New Roman" w:hAnsi="Times New Roman" w:cs="Times New Roman"/>
          <w:sz w:val="24"/>
          <w:szCs w:val="24"/>
        </w:rPr>
      </w:pPr>
    </w:p>
    <w:p w14:paraId="5E36BA54" w14:textId="61AEB1BC" w:rsidR="002F1B6C" w:rsidRPr="00ED2123" w:rsidRDefault="002F1B6C" w:rsidP="00EA1784">
      <w:pPr>
        <w:spacing w:after="0" w:line="480" w:lineRule="auto"/>
        <w:rPr>
          <w:rFonts w:ascii="Times New Roman" w:hAnsi="Times New Roman" w:cs="Times New Roman"/>
          <w:sz w:val="24"/>
          <w:szCs w:val="24"/>
        </w:rPr>
      </w:pPr>
    </w:p>
    <w:sectPr w:rsidR="002F1B6C" w:rsidRPr="00ED21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E38BD" w14:textId="77777777" w:rsidR="006114CB" w:rsidRDefault="006114CB" w:rsidP="00F57CE6">
      <w:pPr>
        <w:spacing w:after="0" w:line="240" w:lineRule="auto"/>
      </w:pPr>
      <w:r>
        <w:separator/>
      </w:r>
    </w:p>
  </w:endnote>
  <w:endnote w:type="continuationSeparator" w:id="0">
    <w:p w14:paraId="6D81324D" w14:textId="77777777" w:rsidR="006114CB" w:rsidRDefault="006114CB" w:rsidP="00F5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914289"/>
      <w:docPartObj>
        <w:docPartGallery w:val="Page Numbers (Bottom of Page)"/>
        <w:docPartUnique/>
      </w:docPartObj>
    </w:sdtPr>
    <w:sdtEndPr>
      <w:rPr>
        <w:noProof/>
      </w:rPr>
    </w:sdtEndPr>
    <w:sdtContent>
      <w:p w14:paraId="7DA69D58" w14:textId="77777777" w:rsidR="00B13CE3" w:rsidRDefault="00B13C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EF40CF" w14:textId="77777777" w:rsidR="00B13CE3" w:rsidRDefault="00B13CE3"/>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7D00" w14:textId="77777777" w:rsidR="00B13CE3" w:rsidRDefault="00B13CE3">
    <w:pPr>
      <w:pStyle w:val="Footer"/>
      <w:jc w:val="center"/>
    </w:pPr>
    <w:r>
      <w:fldChar w:fldCharType="begin"/>
    </w:r>
    <w:r>
      <w:instrText xml:space="preserve"> PAGE   \* MERGEFORMAT </w:instrText>
    </w:r>
    <w:r>
      <w:fldChar w:fldCharType="separate"/>
    </w:r>
    <w:r>
      <w:rPr>
        <w:noProof/>
      </w:rPr>
      <w:t>1</w:t>
    </w:r>
    <w:r>
      <w:rPr>
        <w:noProof/>
      </w:rPr>
      <w:fldChar w:fldCharType="end"/>
    </w:r>
  </w:p>
  <w:p w14:paraId="2BD64264" w14:textId="77777777" w:rsidR="00B13CE3" w:rsidRDefault="00B13CE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479560"/>
      <w:docPartObj>
        <w:docPartGallery w:val="Page Numbers (Bottom of Page)"/>
        <w:docPartUnique/>
      </w:docPartObj>
    </w:sdtPr>
    <w:sdtEndPr>
      <w:rPr>
        <w:noProof/>
      </w:rPr>
    </w:sdtEndPr>
    <w:sdtContent>
      <w:p w14:paraId="7ACCBF57" w14:textId="77777777" w:rsidR="00E51E84" w:rsidRDefault="00E51E84">
        <w:pPr>
          <w:pStyle w:val="Footer"/>
          <w:jc w:val="center"/>
        </w:pPr>
        <w:r w:rsidRPr="00951DE3">
          <w:rPr>
            <w:rFonts w:ascii="Times New Roman" w:hAnsi="Times New Roman" w:cs="Times New Roman"/>
          </w:rPr>
          <w:fldChar w:fldCharType="begin"/>
        </w:r>
        <w:r w:rsidRPr="00951DE3">
          <w:rPr>
            <w:rFonts w:ascii="Times New Roman" w:hAnsi="Times New Roman" w:cs="Times New Roman"/>
          </w:rPr>
          <w:instrText xml:space="preserve"> PAGE   \* MERGEFORMAT </w:instrText>
        </w:r>
        <w:r w:rsidRPr="00951DE3">
          <w:rPr>
            <w:rFonts w:ascii="Times New Roman" w:hAnsi="Times New Roman" w:cs="Times New Roman"/>
          </w:rPr>
          <w:fldChar w:fldCharType="separate"/>
        </w:r>
        <w:r>
          <w:rPr>
            <w:rFonts w:ascii="Times New Roman" w:hAnsi="Times New Roman" w:cs="Times New Roman"/>
            <w:noProof/>
          </w:rPr>
          <w:t>11</w:t>
        </w:r>
        <w:r w:rsidRPr="00951DE3">
          <w:rPr>
            <w:rFonts w:ascii="Times New Roman" w:hAnsi="Times New Roman" w:cs="Times New Roman"/>
            <w:noProof/>
          </w:rPr>
          <w:fldChar w:fldCharType="end"/>
        </w:r>
      </w:p>
    </w:sdtContent>
  </w:sdt>
  <w:p w14:paraId="1BD563F8" w14:textId="77777777" w:rsidR="00E51E84" w:rsidRDefault="00E51E8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404623"/>
      <w:docPartObj>
        <w:docPartGallery w:val="Page Numbers (Bottom of Page)"/>
        <w:docPartUnique/>
      </w:docPartObj>
    </w:sdtPr>
    <w:sdtEndPr>
      <w:rPr>
        <w:noProof/>
      </w:rPr>
    </w:sdtEndPr>
    <w:sdtContent>
      <w:p w14:paraId="66ED1BEA" w14:textId="3131FAAE" w:rsidR="002F1B6C" w:rsidRDefault="002F1B6C">
        <w:pPr>
          <w:pStyle w:val="Footer"/>
          <w:jc w:val="center"/>
        </w:pPr>
        <w:r w:rsidRPr="00951DE3">
          <w:rPr>
            <w:rFonts w:ascii="Times New Roman" w:hAnsi="Times New Roman" w:cs="Times New Roman"/>
          </w:rPr>
          <w:fldChar w:fldCharType="begin"/>
        </w:r>
        <w:r w:rsidRPr="00951DE3">
          <w:rPr>
            <w:rFonts w:ascii="Times New Roman" w:hAnsi="Times New Roman" w:cs="Times New Roman"/>
          </w:rPr>
          <w:instrText xml:space="preserve"> PAGE   \* MERGEFORMAT </w:instrText>
        </w:r>
        <w:r w:rsidRPr="00951DE3">
          <w:rPr>
            <w:rFonts w:ascii="Times New Roman" w:hAnsi="Times New Roman" w:cs="Times New Roman"/>
          </w:rPr>
          <w:fldChar w:fldCharType="separate"/>
        </w:r>
        <w:r w:rsidR="00707CC5">
          <w:rPr>
            <w:rFonts w:ascii="Times New Roman" w:hAnsi="Times New Roman" w:cs="Times New Roman"/>
            <w:noProof/>
          </w:rPr>
          <w:t>23</w:t>
        </w:r>
        <w:r w:rsidRPr="00951DE3">
          <w:rPr>
            <w:rFonts w:ascii="Times New Roman" w:hAnsi="Times New Roman" w:cs="Times New Roman"/>
            <w:noProof/>
          </w:rPr>
          <w:fldChar w:fldCharType="end"/>
        </w:r>
      </w:p>
    </w:sdtContent>
  </w:sdt>
  <w:p w14:paraId="3154C05E" w14:textId="77777777" w:rsidR="002F1B6C" w:rsidRDefault="002F1B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637834202"/>
      <w:docPartObj>
        <w:docPartGallery w:val="Page Numbers (Bottom of Page)"/>
        <w:docPartUnique/>
      </w:docPartObj>
    </w:sdtPr>
    <w:sdtEndPr>
      <w:rPr>
        <w:noProof/>
      </w:rPr>
    </w:sdtEndPr>
    <w:sdtContent>
      <w:p w14:paraId="7846F58F" w14:textId="0994DA0E" w:rsidR="002F1B6C" w:rsidRPr="002F1B6C" w:rsidRDefault="002F1B6C">
        <w:pPr>
          <w:pStyle w:val="Footer"/>
          <w:jc w:val="center"/>
          <w:rPr>
            <w:rFonts w:ascii="Times New Roman" w:hAnsi="Times New Roman" w:cs="Times New Roman"/>
          </w:rPr>
        </w:pPr>
        <w:r w:rsidRPr="002F1B6C">
          <w:rPr>
            <w:rFonts w:ascii="Times New Roman" w:hAnsi="Times New Roman" w:cs="Times New Roman"/>
          </w:rPr>
          <w:fldChar w:fldCharType="begin"/>
        </w:r>
        <w:r w:rsidRPr="002F1B6C">
          <w:rPr>
            <w:rFonts w:ascii="Times New Roman" w:hAnsi="Times New Roman" w:cs="Times New Roman"/>
          </w:rPr>
          <w:instrText xml:space="preserve"> PAGE   \* MERGEFORMAT </w:instrText>
        </w:r>
        <w:r w:rsidRPr="002F1B6C">
          <w:rPr>
            <w:rFonts w:ascii="Times New Roman" w:hAnsi="Times New Roman" w:cs="Times New Roman"/>
          </w:rPr>
          <w:fldChar w:fldCharType="separate"/>
        </w:r>
        <w:r w:rsidR="00FF2A4B">
          <w:rPr>
            <w:rFonts w:ascii="Times New Roman" w:hAnsi="Times New Roman" w:cs="Times New Roman"/>
            <w:noProof/>
          </w:rPr>
          <w:t>23</w:t>
        </w:r>
        <w:r w:rsidRPr="002F1B6C">
          <w:rPr>
            <w:rFonts w:ascii="Times New Roman" w:hAnsi="Times New Roman" w:cs="Times New Roman"/>
            <w:noProof/>
          </w:rPr>
          <w:fldChar w:fldCharType="end"/>
        </w:r>
      </w:p>
    </w:sdtContent>
  </w:sdt>
  <w:p w14:paraId="5547609D" w14:textId="77777777" w:rsidR="002F1B6C" w:rsidRDefault="002F1B6C"/>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300519"/>
      <w:docPartObj>
        <w:docPartGallery w:val="Page Numbers (Bottom of Page)"/>
        <w:docPartUnique/>
      </w:docPartObj>
    </w:sdtPr>
    <w:sdtEndPr>
      <w:rPr>
        <w:noProof/>
      </w:rPr>
    </w:sdtEndPr>
    <w:sdtContent>
      <w:p w14:paraId="27BA3E94" w14:textId="07DD1E5F" w:rsidR="002F1B6C" w:rsidRDefault="002F1B6C">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14:paraId="2EFF81EB" w14:textId="77777777" w:rsidR="002F1B6C" w:rsidRDefault="002F1B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888881"/>
      <w:docPartObj>
        <w:docPartGallery w:val="Page Numbers (Bottom of Page)"/>
        <w:docPartUnique/>
      </w:docPartObj>
    </w:sdtPr>
    <w:sdtEndPr>
      <w:rPr>
        <w:noProof/>
      </w:rPr>
    </w:sdtEndPr>
    <w:sdtContent>
      <w:p w14:paraId="7FCB3959" w14:textId="77777777" w:rsidR="00B13CE3" w:rsidRDefault="00B13C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6402C5" w14:textId="77777777" w:rsidR="00B13CE3" w:rsidRDefault="00B13C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218515"/>
      <w:docPartObj>
        <w:docPartGallery w:val="Page Numbers (Bottom of Page)"/>
        <w:docPartUnique/>
      </w:docPartObj>
    </w:sdtPr>
    <w:sdtEndPr>
      <w:rPr>
        <w:noProof/>
      </w:rPr>
    </w:sdtEndPr>
    <w:sdtContent>
      <w:p w14:paraId="413B4F03" w14:textId="65F7262A" w:rsidR="002F1B6C" w:rsidRDefault="002F1B6C">
        <w:pPr>
          <w:pStyle w:val="Footer"/>
          <w:jc w:val="center"/>
        </w:pPr>
        <w:r>
          <w:fldChar w:fldCharType="begin"/>
        </w:r>
        <w:r>
          <w:instrText xml:space="preserve"> PAGE   \* MERGEFORMAT </w:instrText>
        </w:r>
        <w:r>
          <w:fldChar w:fldCharType="separate"/>
        </w:r>
        <w:r w:rsidR="00707CC5">
          <w:rPr>
            <w:noProof/>
          </w:rPr>
          <w:t>14</w:t>
        </w:r>
        <w:r>
          <w:rPr>
            <w:noProof/>
          </w:rPr>
          <w:fldChar w:fldCharType="end"/>
        </w:r>
      </w:p>
    </w:sdtContent>
  </w:sdt>
  <w:p w14:paraId="1B52FDE9" w14:textId="77777777" w:rsidR="002F1B6C" w:rsidRDefault="002F1B6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67216"/>
      <w:docPartObj>
        <w:docPartGallery w:val="Page Numbers (Bottom of Page)"/>
        <w:docPartUnique/>
      </w:docPartObj>
    </w:sdtPr>
    <w:sdtEndPr>
      <w:rPr>
        <w:noProof/>
      </w:rPr>
    </w:sdtEndPr>
    <w:sdtContent>
      <w:p w14:paraId="081709B2" w14:textId="756D5C92" w:rsidR="002F1B6C" w:rsidRDefault="002F1B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DBB5C5" w14:textId="77777777" w:rsidR="002F1B6C" w:rsidRDefault="002F1B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431036"/>
      <w:docPartObj>
        <w:docPartGallery w:val="Page Numbers (Bottom of Page)"/>
        <w:docPartUnique/>
      </w:docPartObj>
    </w:sdtPr>
    <w:sdtEndPr>
      <w:rPr>
        <w:noProof/>
      </w:rPr>
    </w:sdtEndPr>
    <w:sdtContent>
      <w:p w14:paraId="68A7FCA2" w14:textId="77777777" w:rsidR="00B13CE3" w:rsidRDefault="00B13C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93BE3A" w14:textId="77777777" w:rsidR="00B13CE3" w:rsidRDefault="00B13CE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833276"/>
      <w:docPartObj>
        <w:docPartGallery w:val="Page Numbers (Bottom of Page)"/>
        <w:docPartUnique/>
      </w:docPartObj>
    </w:sdtPr>
    <w:sdtEndPr>
      <w:rPr>
        <w:noProof/>
      </w:rPr>
    </w:sdtEndPr>
    <w:sdtContent>
      <w:p w14:paraId="58045E8C" w14:textId="77777777" w:rsidR="00B13CE3" w:rsidRDefault="00B13C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ABF8FA" w14:textId="77777777" w:rsidR="00B13CE3" w:rsidRDefault="00B13CE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41E8714" w14:textId="7E2203AA" w:rsidR="00337CB4" w:rsidRDefault="00337CB4">
        <w:pPr>
          <w:pStyle w:val="Footer"/>
          <w:jc w:val="center"/>
        </w:pPr>
        <w:r>
          <w:fldChar w:fldCharType="begin"/>
        </w:r>
        <w:r>
          <w:instrText xml:space="preserve"> PAGE   \* MERGEFORMAT </w:instrText>
        </w:r>
        <w:r>
          <w:fldChar w:fldCharType="separate"/>
        </w:r>
        <w:r w:rsidR="00707CC5">
          <w:rPr>
            <w:noProof/>
          </w:rPr>
          <w:t>15</w:t>
        </w:r>
        <w:r>
          <w:rPr>
            <w:noProof/>
          </w:rPr>
          <w:fldChar w:fldCharType="end"/>
        </w:r>
      </w:p>
    </w:sdtContent>
  </w:sdt>
  <w:p w14:paraId="2230B820" w14:textId="77777777" w:rsidR="00337CB4" w:rsidRDefault="00337CB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24FC742" w14:textId="77777777" w:rsidR="00337CB4" w:rsidRDefault="00337C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9BE11A" w14:textId="77777777" w:rsidR="00337CB4" w:rsidRDefault="00337CB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CD7A3" w14:textId="77777777" w:rsidR="00B13CE3" w:rsidRDefault="00B13CE3">
    <w:pPr>
      <w:pStyle w:val="Footer"/>
      <w:jc w:val="center"/>
    </w:pPr>
    <w:r>
      <w:fldChar w:fldCharType="begin"/>
    </w:r>
    <w:r>
      <w:instrText xml:space="preserve"> PAGE   \* MERGEFORMAT </w:instrText>
    </w:r>
    <w:r>
      <w:fldChar w:fldCharType="separate"/>
    </w:r>
    <w:r>
      <w:rPr>
        <w:noProof/>
      </w:rPr>
      <w:t>1</w:t>
    </w:r>
    <w:r>
      <w:rPr>
        <w:noProof/>
      </w:rPr>
      <w:fldChar w:fldCharType="end"/>
    </w:r>
  </w:p>
  <w:p w14:paraId="0E8954F2" w14:textId="77777777" w:rsidR="00B13CE3" w:rsidRDefault="00B13C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557AE" w14:textId="77777777" w:rsidR="006114CB" w:rsidRDefault="006114CB" w:rsidP="00F57CE6">
      <w:pPr>
        <w:spacing w:after="0" w:line="240" w:lineRule="auto"/>
      </w:pPr>
      <w:r>
        <w:separator/>
      </w:r>
    </w:p>
  </w:footnote>
  <w:footnote w:type="continuationSeparator" w:id="0">
    <w:p w14:paraId="70ACDFC6" w14:textId="77777777" w:rsidR="006114CB" w:rsidRDefault="006114CB" w:rsidP="00F57CE6">
      <w:pPr>
        <w:spacing w:after="0" w:line="240" w:lineRule="auto"/>
      </w:pPr>
      <w:r>
        <w:continuationSeparator/>
      </w:r>
    </w:p>
  </w:footnote>
  <w:footnote w:id="1">
    <w:p w14:paraId="65AB789C" w14:textId="77777777" w:rsidR="000F5714" w:rsidRPr="00D03C58" w:rsidRDefault="000F5714" w:rsidP="000F5714">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“Harbor Water Quality,” Water, NYC Department of Environmental Protection, available at </w:t>
      </w:r>
      <w:hyperlink r:id="rId1" w:history="1">
        <w:r w:rsidRPr="00D03C58">
          <w:rPr>
            <w:rStyle w:val="Hyperlink"/>
            <w:rFonts w:ascii="Times New Roman" w:hAnsi="Times New Roman" w:cs="Times New Roman"/>
          </w:rPr>
          <w:t>https://www.nyc.gov/site/dep/water/harbor-water-quality.page</w:t>
        </w:r>
      </w:hyperlink>
      <w:r w:rsidRPr="00D03C58">
        <w:rPr>
          <w:rFonts w:ascii="Times New Roman" w:hAnsi="Times New Roman" w:cs="Times New Roman"/>
        </w:rPr>
        <w:t xml:space="preserve"> (last accessed Mar. 30, 2026).</w:t>
      </w:r>
    </w:p>
  </w:footnote>
  <w:footnote w:id="2">
    <w:p w14:paraId="7E3EDB20" w14:textId="4FA589C3" w:rsidR="000F5714" w:rsidRPr="00D03C58" w:rsidRDefault="000F5714" w:rsidP="000F5714">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Thomas Matte, et. al., </w:t>
      </w:r>
      <w:r w:rsidRPr="00D03C58">
        <w:rPr>
          <w:rFonts w:ascii="Times New Roman" w:hAnsi="Times New Roman" w:cs="Times New Roman"/>
          <w:i/>
          <w:iCs/>
        </w:rPr>
        <w:t>NPCC4: Climate Change and New York City's Health Risk</w:t>
      </w:r>
      <w:r w:rsidRPr="00D03C58">
        <w:rPr>
          <w:rFonts w:ascii="Times New Roman" w:hAnsi="Times New Roman" w:cs="Times New Roman"/>
        </w:rPr>
        <w:t xml:space="preserve">, Ann NY Acad Sci., 1539, </w:t>
      </w:r>
      <w:r w:rsidR="000C576A">
        <w:rPr>
          <w:rFonts w:ascii="Times New Roman" w:hAnsi="Times New Roman" w:cs="Times New Roman"/>
        </w:rPr>
        <w:t xml:space="preserve">188 </w:t>
      </w:r>
      <w:r w:rsidRPr="00D03C58">
        <w:rPr>
          <w:rFonts w:ascii="Times New Roman" w:hAnsi="Times New Roman" w:cs="Times New Roman"/>
        </w:rPr>
        <w:t xml:space="preserve">(2024), </w:t>
      </w:r>
      <w:r w:rsidRPr="00D03C58">
        <w:rPr>
          <w:rFonts w:ascii="Times New Roman" w:hAnsi="Times New Roman" w:cs="Times New Roman"/>
          <w:i/>
        </w:rPr>
        <w:t xml:space="preserve">available at </w:t>
      </w:r>
      <w:hyperlink r:id="rId2" w:history="1">
        <w:r w:rsidR="000C576A" w:rsidRPr="009F3A21">
          <w:rPr>
            <w:rStyle w:val="Hyperlink"/>
            <w:rFonts w:ascii="Times New Roman" w:hAnsi="Times New Roman" w:cs="Times New Roman"/>
            <w:iCs/>
          </w:rPr>
          <w:t>https://nyaspubs.onlinelibrary.wiley.com/doi/10.1111/nyas.15115</w:t>
        </w:r>
      </w:hyperlink>
      <w:r w:rsidRPr="00D03C58">
        <w:rPr>
          <w:rFonts w:ascii="Times New Roman" w:hAnsi="Times New Roman" w:cs="Times New Roman"/>
        </w:rPr>
        <w:t xml:space="preserve">. </w:t>
      </w:r>
    </w:p>
  </w:footnote>
  <w:footnote w:id="3">
    <w:p w14:paraId="4C694E64" w14:textId="77777777" w:rsidR="000F5714" w:rsidRPr="00D03C58" w:rsidRDefault="000F5714" w:rsidP="000F5714">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Pr="00D03C58">
        <w:rPr>
          <w:rFonts w:ascii="Times New Roman" w:hAnsi="Times New Roman" w:cs="Times New Roman"/>
          <w:i/>
        </w:rPr>
        <w:t>Id</w:t>
      </w:r>
      <w:r w:rsidRPr="00D03C58">
        <w:rPr>
          <w:rFonts w:ascii="Times New Roman" w:hAnsi="Times New Roman" w:cs="Times New Roman"/>
        </w:rPr>
        <w:t xml:space="preserve">. </w:t>
      </w:r>
    </w:p>
  </w:footnote>
  <w:footnote w:id="4">
    <w:p w14:paraId="7EF11E3A" w14:textId="1CA2DB34" w:rsidR="000F5714" w:rsidRPr="00D03C58" w:rsidRDefault="000F5714" w:rsidP="000F5714">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Pr="00D03C58">
        <w:rPr>
          <w:rFonts w:ascii="Times New Roman" w:hAnsi="Times New Roman" w:cs="Times New Roman"/>
          <w:i/>
        </w:rPr>
        <w:t>See id</w:t>
      </w:r>
      <w:r w:rsidRPr="00D03C58">
        <w:rPr>
          <w:rFonts w:ascii="Times New Roman" w:hAnsi="Times New Roman" w:cs="Times New Roman"/>
        </w:rPr>
        <w:t xml:space="preserve">; Sheila McMenamin, “A Growing Challenge: Harmful Algal Blooms in Central Park” Central Park Conservancy Magazine (Jul. 30, 2020), </w:t>
      </w:r>
      <w:r w:rsidRPr="00D03C58">
        <w:rPr>
          <w:rFonts w:ascii="Times New Roman" w:hAnsi="Times New Roman" w:cs="Times New Roman"/>
          <w:i/>
        </w:rPr>
        <w:t>available at</w:t>
      </w:r>
      <w:r w:rsidRPr="00D03C58">
        <w:rPr>
          <w:rFonts w:ascii="Times New Roman" w:hAnsi="Times New Roman" w:cs="Times New Roman"/>
        </w:rPr>
        <w:t xml:space="preserve"> </w:t>
      </w:r>
      <w:hyperlink r:id="rId3" w:anchor=":~:text=Remember%20to%20avoid%20contact%20with%20these%20blooms,Health%20and%20Mental%20Hygiene%20by%20calling%20311" w:history="1">
        <w:r w:rsidRPr="00D03C58">
          <w:rPr>
            <w:rStyle w:val="Hyperlink"/>
            <w:rFonts w:ascii="Times New Roman" w:hAnsi="Times New Roman" w:cs="Times New Roman"/>
          </w:rPr>
          <w:t>https://www.centralparknyc.org/articles/a-growing-challenge-harmful-algal-blooms-in-central-park</w:t>
        </w:r>
      </w:hyperlink>
      <w:r w:rsidRPr="00D03C58">
        <w:rPr>
          <w:rFonts w:ascii="Times New Roman" w:hAnsi="Times New Roman" w:cs="Times New Roman"/>
        </w:rPr>
        <w:t xml:space="preserve">. </w:t>
      </w:r>
    </w:p>
  </w:footnote>
  <w:footnote w:id="5">
    <w:p w14:paraId="0321975A" w14:textId="77777777" w:rsidR="000F5714" w:rsidRPr="00D03C58" w:rsidRDefault="000F5714" w:rsidP="000F5714">
      <w:pPr>
        <w:pStyle w:val="FootnoteText"/>
        <w:rPr>
          <w:rFonts w:ascii="Times New Roman" w:hAnsi="Times New Roman" w:cs="Times New Roman"/>
          <w:iCs/>
        </w:rPr>
      </w:pPr>
      <w:r w:rsidRPr="00D03C58">
        <w:rPr>
          <w:rStyle w:val="FootnoteReference"/>
          <w:rFonts w:ascii="Times New Roman" w:hAnsi="Times New Roman" w:cs="Times New Roman"/>
        </w:rPr>
        <w:footnoteRef/>
      </w:r>
      <w:r w:rsidRPr="00D03C58">
        <w:rPr>
          <w:rFonts w:ascii="Times New Roman" w:hAnsi="Times New Roman" w:cs="Times New Roman"/>
        </w:rPr>
        <w:t xml:space="preserve"> New York City Beach Surveillance and Monitoring Program, NYC Department of Health and Mental Hygiene (2025), </w:t>
      </w:r>
      <w:r w:rsidRPr="00D03C58">
        <w:rPr>
          <w:rFonts w:ascii="Times New Roman" w:hAnsi="Times New Roman" w:cs="Times New Roman"/>
          <w:i/>
        </w:rPr>
        <w:t xml:space="preserve">available at </w:t>
      </w:r>
      <w:hyperlink r:id="rId4" w:history="1">
        <w:r w:rsidRPr="00D03C58">
          <w:rPr>
            <w:rStyle w:val="Hyperlink"/>
            <w:rFonts w:ascii="Times New Roman" w:hAnsi="Times New Roman" w:cs="Times New Roman"/>
            <w:iCs/>
          </w:rPr>
          <w:t>https://www.nyc.gov/assets/doh/downloads/pdf/beach/beach-report-2025.pdf</w:t>
        </w:r>
      </w:hyperlink>
      <w:r w:rsidRPr="00D03C58">
        <w:rPr>
          <w:rFonts w:ascii="Times New Roman" w:hAnsi="Times New Roman" w:cs="Times New Roman"/>
          <w:iCs/>
        </w:rPr>
        <w:t xml:space="preserve">. </w:t>
      </w:r>
    </w:p>
  </w:footnote>
  <w:footnote w:id="6">
    <w:p w14:paraId="3AB809F9" w14:textId="2EC019CE" w:rsidR="000F5714" w:rsidRPr="00D03C58" w:rsidRDefault="000F5714" w:rsidP="000F5714">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00E937C7">
        <w:rPr>
          <w:rFonts w:ascii="Times New Roman" w:hAnsi="Times New Roman" w:cs="Times New Roman"/>
        </w:rPr>
        <w:t xml:space="preserve">FAQ, </w:t>
      </w:r>
      <w:r w:rsidRPr="00D03C58">
        <w:rPr>
          <w:rFonts w:ascii="Times New Roman" w:hAnsi="Times New Roman" w:cs="Times New Roman"/>
        </w:rPr>
        <w:t xml:space="preserve">NYC Beach Water Quality, NYC Department of Health and Mental Hygiene, </w:t>
      </w:r>
      <w:r w:rsidRPr="009F3A21">
        <w:rPr>
          <w:rFonts w:ascii="Times New Roman" w:hAnsi="Times New Roman" w:cs="Times New Roman"/>
          <w:i/>
          <w:iCs/>
        </w:rPr>
        <w:t>available at</w:t>
      </w:r>
      <w:r w:rsidRPr="00D03C58">
        <w:rPr>
          <w:rFonts w:ascii="Times New Roman" w:hAnsi="Times New Roman" w:cs="Times New Roman"/>
        </w:rPr>
        <w:t xml:space="preserve"> </w:t>
      </w:r>
      <w:hyperlink r:id="rId5" w:history="1">
        <w:r w:rsidRPr="00D03C58">
          <w:rPr>
            <w:rStyle w:val="Hyperlink"/>
            <w:rFonts w:ascii="Times New Roman" w:hAnsi="Times New Roman" w:cs="Times New Roman"/>
          </w:rPr>
          <w:t>https://a816-dohbesp.nyc.gov/IndicatorPublic/Beaches/</w:t>
        </w:r>
      </w:hyperlink>
      <w:r w:rsidRPr="00D03C58">
        <w:rPr>
          <w:rFonts w:ascii="Times New Roman" w:hAnsi="Times New Roman" w:cs="Times New Roman"/>
        </w:rPr>
        <w:t xml:space="preserve"> (last accessed Mar. 30, 2026).</w:t>
      </w:r>
    </w:p>
  </w:footnote>
  <w:footnote w:id="7">
    <w:p w14:paraId="41636ABA" w14:textId="77777777" w:rsidR="000F5714" w:rsidRPr="00D03C58" w:rsidRDefault="000F5714" w:rsidP="000F5714">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2024 Harbor Survey Report, New York City Department of Environmental Protection (Jul. 24, 2025),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6" w:history="1">
        <w:r w:rsidRPr="00D03C58">
          <w:rPr>
            <w:rStyle w:val="Hyperlink"/>
            <w:rFonts w:ascii="Times New Roman" w:hAnsi="Times New Roman" w:cs="Times New Roman"/>
          </w:rPr>
          <w:t>https://storymaps.arcgis.com/stories/0e49c16916644a87ac62dd75e4b3e208</w:t>
        </w:r>
      </w:hyperlink>
      <w:r w:rsidRPr="00D03C58">
        <w:rPr>
          <w:rFonts w:ascii="Times New Roman" w:hAnsi="Times New Roman" w:cs="Times New Roman"/>
        </w:rPr>
        <w:t xml:space="preserve">. </w:t>
      </w:r>
    </w:p>
  </w:footnote>
  <w:footnote w:id="8">
    <w:p w14:paraId="1E02472D" w14:textId="77777777" w:rsidR="000F5714" w:rsidRPr="00D03C58" w:rsidRDefault="000F5714" w:rsidP="000F5714">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“Harmful Algal Blooms (HABs) in Parks, Ponds, and Lakes,” NYC Department of Parks and Recreation,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7" w:history="1">
        <w:r w:rsidRPr="00D03C58">
          <w:rPr>
            <w:rStyle w:val="Hyperlink"/>
            <w:rFonts w:ascii="Times New Roman" w:hAnsi="Times New Roman" w:cs="Times New Roman"/>
          </w:rPr>
          <w:t>https://www.nycgovparks.org/about/harmful-algal-blooms</w:t>
        </w:r>
      </w:hyperlink>
      <w:r w:rsidRPr="00D03C58">
        <w:rPr>
          <w:rFonts w:ascii="Times New Roman" w:hAnsi="Times New Roman" w:cs="Times New Roman"/>
        </w:rPr>
        <w:t xml:space="preserve"> (last accessed Mar. 30, 2026). </w:t>
      </w:r>
    </w:p>
  </w:footnote>
  <w:footnote w:id="9">
    <w:p w14:paraId="58714883" w14:textId="77777777" w:rsidR="000F5714" w:rsidRPr="00D03C58" w:rsidRDefault="000F5714" w:rsidP="000F5714">
      <w:pPr>
        <w:pStyle w:val="FootnoteText"/>
        <w:rPr>
          <w:rFonts w:ascii="Times New Roman" w:hAnsi="Times New Roman" w:cs="Times New Roman"/>
          <w:iCs/>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Pr="00D03C58">
        <w:rPr>
          <w:rFonts w:ascii="Times New Roman" w:hAnsi="Times New Roman" w:cs="Times New Roman"/>
          <w:i/>
        </w:rPr>
        <w:t>See</w:t>
      </w:r>
      <w:r w:rsidRPr="00D03C58">
        <w:rPr>
          <w:rFonts w:ascii="Times New Roman" w:hAnsi="Times New Roman" w:cs="Times New Roman"/>
        </w:rPr>
        <w:t xml:space="preserve">, </w:t>
      </w:r>
      <w:r w:rsidRPr="00D03C58">
        <w:rPr>
          <w:rFonts w:ascii="Times New Roman" w:hAnsi="Times New Roman" w:cs="Times New Roman"/>
          <w:i/>
          <w:iCs/>
        </w:rPr>
        <w:t>e.g.</w:t>
      </w:r>
      <w:r w:rsidRPr="00D03C58">
        <w:rPr>
          <w:rFonts w:ascii="Times New Roman" w:hAnsi="Times New Roman" w:cs="Times New Roman"/>
        </w:rPr>
        <w:t xml:space="preserve">, Samantha Maldonado, “Testing the Waters: Beach Closures Highlight Lax Looks at City Surf,” The City (Aug. 11, 2022), </w:t>
      </w:r>
      <w:r w:rsidRPr="00D03C58">
        <w:rPr>
          <w:rFonts w:ascii="Times New Roman" w:hAnsi="Times New Roman" w:cs="Times New Roman"/>
          <w:i/>
        </w:rPr>
        <w:t>available at</w:t>
      </w:r>
      <w:r w:rsidRPr="00D03C58">
        <w:rPr>
          <w:rFonts w:ascii="Times New Roman" w:hAnsi="Times New Roman" w:cs="Times New Roman"/>
        </w:rPr>
        <w:t xml:space="preserve"> </w:t>
      </w:r>
      <w:hyperlink r:id="rId8" w:history="1">
        <w:r w:rsidRPr="00D03C58">
          <w:rPr>
            <w:rStyle w:val="Hyperlink"/>
            <w:rFonts w:ascii="Times New Roman" w:hAnsi="Times New Roman" w:cs="Times New Roman"/>
          </w:rPr>
          <w:t>https://www.thecity.nyc/2022/08/11/testing-the-waters-beach-closures-show-high-bacteria-swimmers-dont-know/</w:t>
        </w:r>
      </w:hyperlink>
      <w:r w:rsidRPr="00D03C58">
        <w:rPr>
          <w:rFonts w:ascii="Times New Roman" w:hAnsi="Times New Roman" w:cs="Times New Roman"/>
        </w:rPr>
        <w:t xml:space="preserve">; </w:t>
      </w:r>
      <w:r w:rsidRPr="00D03C58">
        <w:rPr>
          <w:rFonts w:ascii="Times New Roman" w:hAnsi="Times New Roman" w:cs="Times New Roman"/>
          <w:i/>
        </w:rPr>
        <w:t>see also</w:t>
      </w:r>
      <w:r w:rsidRPr="00D03C58">
        <w:rPr>
          <w:rFonts w:ascii="Times New Roman" w:hAnsi="Times New Roman" w:cs="Times New Roman"/>
          <w:iCs/>
        </w:rPr>
        <w:t xml:space="preserve"> Hillary Howard &amp; Mark Bonamo, “The Disgusting Reason a Staten Island Creek Turned Bright Green, New York Times (Mar. 26, 2026), </w:t>
      </w:r>
      <w:r w:rsidRPr="00D03C58">
        <w:rPr>
          <w:rFonts w:ascii="Times New Roman" w:hAnsi="Times New Roman" w:cs="Times New Roman"/>
          <w:i/>
        </w:rPr>
        <w:t>available at</w:t>
      </w:r>
      <w:r w:rsidRPr="00D03C58">
        <w:rPr>
          <w:rFonts w:ascii="Times New Roman" w:hAnsi="Times New Roman" w:cs="Times New Roman"/>
          <w:iCs/>
        </w:rPr>
        <w:t xml:space="preserve"> </w:t>
      </w:r>
      <w:hyperlink r:id="rId9" w:history="1">
        <w:r w:rsidRPr="00D03C58">
          <w:rPr>
            <w:rStyle w:val="Hyperlink"/>
            <w:rFonts w:ascii="Times New Roman" w:hAnsi="Times New Roman" w:cs="Times New Roman"/>
            <w:iCs/>
          </w:rPr>
          <w:t>https://www.nytimes.com/2026/03/26/nyregion/nyc-creek-green-park-toilets.html</w:t>
        </w:r>
      </w:hyperlink>
      <w:r w:rsidRPr="00D03C58">
        <w:rPr>
          <w:rFonts w:ascii="Times New Roman" w:hAnsi="Times New Roman" w:cs="Times New Roman"/>
          <w:iCs/>
        </w:rPr>
        <w:t xml:space="preserve">. </w:t>
      </w:r>
    </w:p>
  </w:footnote>
  <w:footnote w:id="10">
    <w:p w14:paraId="24A39E7E" w14:textId="7CFF38D2" w:rsidR="00670564" w:rsidRPr="009F3A21" w:rsidRDefault="00670564">
      <w:pPr>
        <w:pStyle w:val="FootnoteText"/>
        <w:rPr>
          <w:rFonts w:ascii="Times New Roman" w:hAnsi="Times New Roman" w:cs="Times New Roman"/>
          <w:iCs/>
          <w:u w:val="single"/>
        </w:rPr>
      </w:pPr>
      <w:r w:rsidRPr="009F3A21">
        <w:rPr>
          <w:rStyle w:val="FootnoteReference"/>
          <w:rFonts w:ascii="Times New Roman" w:hAnsi="Times New Roman" w:cs="Times New Roman"/>
        </w:rPr>
        <w:footnoteRef/>
      </w:r>
      <w:r w:rsidRPr="009F3A21">
        <w:rPr>
          <w:rFonts w:ascii="Times New Roman" w:hAnsi="Times New Roman" w:cs="Times New Roman"/>
        </w:rPr>
        <w:t xml:space="preserve"> Samantha Maldonado, “Testing the Waters: Beach Closures Highlight Lax Looks at City Surf,” The City (Aug. 11, 2022), available at </w:t>
      </w:r>
      <w:hyperlink r:id="rId10" w:history="1">
        <w:r w:rsidRPr="009F3A21">
          <w:rPr>
            <w:rStyle w:val="Hyperlink"/>
            <w:rFonts w:ascii="Times New Roman" w:hAnsi="Times New Roman" w:cs="Times New Roman"/>
          </w:rPr>
          <w:t>https://www.thecity.nyc/2022/08/11/testing-the-waters-beach-closures-show-high-bacteria-swimmers-dont-know/</w:t>
        </w:r>
      </w:hyperlink>
      <w:r w:rsidRPr="009F3A21">
        <w:rPr>
          <w:rFonts w:ascii="Times New Roman" w:hAnsi="Times New Roman" w:cs="Times New Roman"/>
        </w:rPr>
        <w:t xml:space="preserve">. </w:t>
      </w:r>
    </w:p>
  </w:footnote>
  <w:footnote w:id="11">
    <w:p w14:paraId="60D6BD51" w14:textId="498A7593" w:rsidR="0017176C" w:rsidRPr="009F3A21" w:rsidRDefault="0017176C">
      <w:pPr>
        <w:pStyle w:val="FootnoteText"/>
        <w:rPr>
          <w:rFonts w:ascii="Times New Roman" w:hAnsi="Times New Roman" w:cs="Times New Roman"/>
        </w:rPr>
      </w:pPr>
      <w:r w:rsidRPr="009F3A21">
        <w:rPr>
          <w:rStyle w:val="FootnoteReference"/>
          <w:rFonts w:ascii="Times New Roman" w:hAnsi="Times New Roman" w:cs="Times New Roman"/>
        </w:rPr>
        <w:footnoteRef/>
      </w:r>
      <w:r w:rsidRPr="009F3A21">
        <w:rPr>
          <w:rFonts w:ascii="Times New Roman" w:hAnsi="Times New Roman" w:cs="Times New Roman"/>
        </w:rPr>
        <w:t xml:space="preserve"> Hillary Howard &amp; Mark Bonamo, “The Disgusting Reason a Staten Island Creek Turned Bright Green, New York Times (Mar. 26, 2026), available at </w:t>
      </w:r>
      <w:hyperlink r:id="rId11" w:history="1">
        <w:r w:rsidRPr="009F3A21">
          <w:rPr>
            <w:rStyle w:val="Hyperlink"/>
            <w:rFonts w:ascii="Times New Roman" w:hAnsi="Times New Roman" w:cs="Times New Roman"/>
          </w:rPr>
          <w:t>https://www.nytimes.com/2026/03/26/nyregion/nyc-creek-green-park-toilets.html</w:t>
        </w:r>
      </w:hyperlink>
      <w:r w:rsidRPr="009F3A21">
        <w:rPr>
          <w:rFonts w:ascii="Times New Roman" w:hAnsi="Times New Roman" w:cs="Times New Roman"/>
        </w:rPr>
        <w:t xml:space="preserve">. </w:t>
      </w:r>
    </w:p>
  </w:footnote>
  <w:footnote w:id="12">
    <w:p w14:paraId="5DCED673" w14:textId="71CBF6E3" w:rsidR="0017176C" w:rsidRPr="0017176C" w:rsidRDefault="0017176C">
      <w:pPr>
        <w:pStyle w:val="FootnoteText"/>
      </w:pPr>
      <w:r w:rsidRPr="009F3A21">
        <w:rPr>
          <w:rStyle w:val="FootnoteReference"/>
          <w:rFonts w:ascii="Times New Roman" w:hAnsi="Times New Roman" w:cs="Times New Roman"/>
        </w:rPr>
        <w:footnoteRef/>
      </w:r>
      <w:r w:rsidRPr="009F3A21">
        <w:rPr>
          <w:rFonts w:ascii="Times New Roman" w:hAnsi="Times New Roman" w:cs="Times New Roman"/>
        </w:rPr>
        <w:t xml:space="preserve"> </w:t>
      </w:r>
      <w:r w:rsidRPr="009F3A21">
        <w:rPr>
          <w:rFonts w:ascii="Times New Roman" w:hAnsi="Times New Roman" w:cs="Times New Roman"/>
          <w:i/>
        </w:rPr>
        <w:t>Id</w:t>
      </w:r>
      <w:r w:rsidRPr="009F3A21">
        <w:rPr>
          <w:rFonts w:ascii="Times New Roman" w:hAnsi="Times New Roman" w:cs="Times New Roman"/>
        </w:rPr>
        <w:t>.</w:t>
      </w:r>
    </w:p>
  </w:footnote>
  <w:footnote w:id="13">
    <w:p w14:paraId="65E43931"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“Climate Impact Spotlight: New York City,” New York State Climate Impacts Assessment, </w:t>
      </w:r>
      <w:r w:rsidRPr="00D03C58">
        <w:rPr>
          <w:rFonts w:ascii="Times New Roman" w:hAnsi="Times New Roman" w:cs="Times New Roman"/>
          <w:i/>
        </w:rPr>
        <w:t>available at</w:t>
      </w:r>
      <w:r w:rsidRPr="00D03C58">
        <w:rPr>
          <w:rFonts w:ascii="Times New Roman" w:hAnsi="Times New Roman" w:cs="Times New Roman"/>
        </w:rPr>
        <w:t xml:space="preserve"> </w:t>
      </w:r>
      <w:hyperlink r:id="rId12" w:history="1">
        <w:r w:rsidRPr="00D03C58">
          <w:rPr>
            <w:rStyle w:val="Hyperlink"/>
            <w:rFonts w:ascii="Times New Roman" w:hAnsi="Times New Roman" w:cs="Times New Roman"/>
          </w:rPr>
          <w:t>https://nysclimateimpacts.org/explore-by-region/new-york-city/</w:t>
        </w:r>
      </w:hyperlink>
      <w:r w:rsidRPr="00D03C58">
        <w:rPr>
          <w:rFonts w:ascii="Times New Roman" w:hAnsi="Times New Roman" w:cs="Times New Roman"/>
        </w:rPr>
        <w:t xml:space="preserve"> (last accessed Mar. 31, 2026). </w:t>
      </w:r>
    </w:p>
  </w:footnote>
  <w:footnote w:id="14">
    <w:p w14:paraId="7F72F70C"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Pr="00D03C58">
        <w:rPr>
          <w:rFonts w:ascii="Times New Roman" w:hAnsi="Times New Roman" w:cs="Times New Roman"/>
          <w:i/>
        </w:rPr>
        <w:t>Id</w:t>
      </w:r>
      <w:r w:rsidRPr="00D03C58">
        <w:rPr>
          <w:rFonts w:ascii="Times New Roman" w:hAnsi="Times New Roman" w:cs="Times New Roman"/>
        </w:rPr>
        <w:t xml:space="preserve">. </w:t>
      </w:r>
    </w:p>
  </w:footnote>
  <w:footnote w:id="15">
    <w:p w14:paraId="787C76ED" w14:textId="1AAACB5B"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“Experts Discuss how Extreme Heat Affects Vulnerable Populations – and How Communities and Health Care Systems Can Respond,” Stanford Report (Aug. 14, 2023), </w:t>
      </w:r>
      <w:r w:rsidRPr="00D03C58">
        <w:rPr>
          <w:rFonts w:ascii="Times New Roman" w:hAnsi="Times New Roman" w:cs="Times New Roman"/>
          <w:i/>
          <w:iCs/>
        </w:rPr>
        <w:t xml:space="preserve">available at </w:t>
      </w:r>
      <w:hyperlink r:id="rId13" w:anchor=":~:text=Experts%20discuss%20how%20extreme%20heat,in%20Global%20Health%20(CIGH)" w:history="1">
        <w:r w:rsidRPr="00D03C58">
          <w:rPr>
            <w:rStyle w:val="Hyperlink"/>
            <w:rFonts w:ascii="Times New Roman" w:hAnsi="Times New Roman" w:cs="Times New Roman"/>
          </w:rPr>
          <w:t>https://news.stanford.edu/stories/2023/08/heat-affects-vulnerable</w:t>
        </w:r>
      </w:hyperlink>
      <w:r w:rsidRPr="00D03C58">
        <w:rPr>
          <w:rFonts w:ascii="Times New Roman" w:hAnsi="Times New Roman" w:cs="Times New Roman"/>
        </w:rPr>
        <w:t xml:space="preserve">. </w:t>
      </w:r>
    </w:p>
  </w:footnote>
  <w:footnote w:id="16">
    <w:p w14:paraId="59EB4DC5" w14:textId="25481B88"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“Using Water to Cope with Heat Waves in Cities,” Climate ADAPT,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14" w:anchor=":~:text=For%20example%2C%20the%20city%20government,for%20both%20residents%20and%20tourists" w:history="1">
        <w:r w:rsidRPr="00D03C58">
          <w:rPr>
            <w:rStyle w:val="Hyperlink"/>
            <w:rFonts w:ascii="Times New Roman" w:hAnsi="Times New Roman" w:cs="Times New Roman"/>
          </w:rPr>
          <w:t>https://climate-adapt.eea.europa.eu/en/metadata/adaptation-options/water-uses-to-cope-with-heat-waves-in-cities</w:t>
        </w:r>
      </w:hyperlink>
      <w:r w:rsidRPr="00D03C58">
        <w:rPr>
          <w:rFonts w:ascii="Times New Roman" w:hAnsi="Times New Roman" w:cs="Times New Roman"/>
        </w:rPr>
        <w:t xml:space="preserve"> (last accessed Mar. 31, 2026).</w:t>
      </w:r>
    </w:p>
  </w:footnote>
  <w:footnote w:id="17">
    <w:p w14:paraId="33135928"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Pr="00D03C58">
        <w:rPr>
          <w:rFonts w:ascii="Times New Roman" w:hAnsi="Times New Roman" w:cs="Times New Roman"/>
          <w:i/>
        </w:rPr>
        <w:t>Id</w:t>
      </w:r>
      <w:r w:rsidRPr="00D03C58">
        <w:rPr>
          <w:rFonts w:ascii="Times New Roman" w:hAnsi="Times New Roman" w:cs="Times New Roman"/>
        </w:rPr>
        <w:t xml:space="preserve">. </w:t>
      </w:r>
    </w:p>
  </w:footnote>
  <w:footnote w:id="18">
    <w:p w14:paraId="535BB45F"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Pr="00D03C58">
        <w:rPr>
          <w:rFonts w:ascii="Times New Roman" w:hAnsi="Times New Roman" w:cs="Times New Roman"/>
          <w:i/>
        </w:rPr>
        <w:t xml:space="preserve">See </w:t>
      </w:r>
      <w:r w:rsidRPr="00D03C58">
        <w:rPr>
          <w:rFonts w:ascii="Times New Roman" w:hAnsi="Times New Roman" w:cs="Times New Roman"/>
        </w:rPr>
        <w:t>“NYC Parks Drinking Fountains,” NYC OpenData,</w:t>
      </w:r>
      <w:r w:rsidRPr="00D03C58">
        <w:rPr>
          <w:rFonts w:ascii="Times New Roman" w:hAnsi="Times New Roman" w:cs="Times New Roman"/>
          <w:i/>
          <w:iCs/>
        </w:rPr>
        <w:t xml:space="preserve"> available at </w:t>
      </w:r>
      <w:hyperlink r:id="rId15" w:history="1">
        <w:r w:rsidRPr="00D03C58">
          <w:rPr>
            <w:rStyle w:val="Hyperlink"/>
            <w:rFonts w:ascii="Times New Roman" w:hAnsi="Times New Roman" w:cs="Times New Roman"/>
          </w:rPr>
          <w:t>https://data.cityofnewyork.us/Recreation/NYC-Parks-Drinking-Fountains/qnv7-p7a2/about_data</w:t>
        </w:r>
      </w:hyperlink>
      <w:r w:rsidRPr="00D03C58">
        <w:rPr>
          <w:rFonts w:ascii="Times New Roman" w:hAnsi="Times New Roman" w:cs="Times New Roman"/>
        </w:rPr>
        <w:t xml:space="preserve"> (last accessed Mar. 31, 2026). </w:t>
      </w:r>
    </w:p>
  </w:footnote>
  <w:footnote w:id="19">
    <w:p w14:paraId="00237064" w14:textId="77777777" w:rsidR="00ED2123" w:rsidRPr="00D03C58" w:rsidRDefault="00ED2123" w:rsidP="00ED2123">
      <w:pPr>
        <w:pStyle w:val="FootnoteText"/>
        <w:rPr>
          <w:rFonts w:ascii="Times New Roman" w:hAnsi="Times New Roman" w:cs="Times New Roman"/>
          <w:iCs/>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Pr="00D03C58">
        <w:rPr>
          <w:rFonts w:ascii="Times New Roman" w:hAnsi="Times New Roman" w:cs="Times New Roman"/>
          <w:i/>
        </w:rPr>
        <w:t xml:space="preserve">See </w:t>
      </w:r>
      <w:r w:rsidRPr="00D03C58">
        <w:rPr>
          <w:rFonts w:ascii="Times New Roman" w:hAnsi="Times New Roman" w:cs="Times New Roman"/>
        </w:rPr>
        <w:t xml:space="preserve">“NYC Parks Drinking Fountains,” NYC OpenData, </w:t>
      </w:r>
      <w:r w:rsidRPr="00D03C58">
        <w:rPr>
          <w:rFonts w:ascii="Times New Roman" w:hAnsi="Times New Roman" w:cs="Times New Roman"/>
          <w:i/>
          <w:iCs/>
        </w:rPr>
        <w:t xml:space="preserve">available at </w:t>
      </w:r>
      <w:hyperlink r:id="rId16" w:history="1">
        <w:r w:rsidRPr="00D03C58">
          <w:rPr>
            <w:rStyle w:val="Hyperlink"/>
            <w:rFonts w:ascii="Times New Roman" w:hAnsi="Times New Roman" w:cs="Times New Roman"/>
          </w:rPr>
          <w:t>https://data.cityofnewyork.us/Recreation/NYC-Parks-Drinking-Fountains/qnv7-p7a2/about_data</w:t>
        </w:r>
      </w:hyperlink>
      <w:r w:rsidRPr="00D03C58">
        <w:rPr>
          <w:rFonts w:ascii="Times New Roman" w:hAnsi="Times New Roman" w:cs="Times New Roman"/>
        </w:rPr>
        <w:t xml:space="preserve"> (last accessed Mar. 31, 2026); “User Guide: NYC Parks Drinking Fountains,” NYC OpenData,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17" w:history="1">
        <w:r w:rsidRPr="00D03C58">
          <w:rPr>
            <w:rStyle w:val="Hyperlink"/>
            <w:rFonts w:ascii="Times New Roman" w:hAnsi="Times New Roman" w:cs="Times New Roman"/>
          </w:rPr>
          <w:t>https://docs.google.com/document/d/1whu6gzwBbinNuoBx6FLpaaGOy4cdecOrjRdJEsHwJn8/edit?tab=t.0</w:t>
        </w:r>
      </w:hyperlink>
      <w:r w:rsidRPr="00D03C58">
        <w:rPr>
          <w:rFonts w:ascii="Times New Roman" w:hAnsi="Times New Roman" w:cs="Times New Roman"/>
        </w:rPr>
        <w:t xml:space="preserve"> (last accessed Mar. 31, 2026) (Although there is a discrepancy between the Drinking Fountain OpenData dataset, and dataset fountain type user guide, it is likely that all of the “E” types and “high low” types accommodate wheelchairs, and all the “bottle filler” types accommodate reusable water bottles.)</w:t>
      </w:r>
    </w:p>
  </w:footnote>
  <w:footnote w:id="20">
    <w:p w14:paraId="6A9B5191"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NYC Parks Drinking Fountains Map, NYC OpenData,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18" w:history="1">
        <w:r w:rsidRPr="00D03C58">
          <w:rPr>
            <w:rStyle w:val="Hyperlink"/>
            <w:rFonts w:ascii="Times New Roman" w:hAnsi="Times New Roman" w:cs="Times New Roman"/>
          </w:rPr>
          <w:t>https://data.cityofnewyork.us/Recreation/NYC-Parks-Drinking-Fountains-Map/622h-mkfu</w:t>
        </w:r>
      </w:hyperlink>
      <w:r w:rsidRPr="00D03C58">
        <w:rPr>
          <w:rFonts w:ascii="Times New Roman" w:hAnsi="Times New Roman" w:cs="Times New Roman"/>
        </w:rPr>
        <w:t xml:space="preserve"> (last accessed Mar. 31, 2026).</w:t>
      </w:r>
    </w:p>
  </w:footnote>
  <w:footnote w:id="21">
    <w:p w14:paraId="65F2C993" w14:textId="77777777" w:rsidR="00ED2123" w:rsidRPr="00D03C58" w:rsidRDefault="00ED2123" w:rsidP="00ED2123">
      <w:pPr>
        <w:pStyle w:val="FootnoteText"/>
        <w:rPr>
          <w:rFonts w:ascii="Times New Roman" w:hAnsi="Times New Roman" w:cs="Times New Roman"/>
          <w:i/>
          <w:iCs/>
        </w:rPr>
      </w:pPr>
      <w:r w:rsidRPr="00D03C58">
        <w:rPr>
          <w:rStyle w:val="FootnoteReference"/>
          <w:rFonts w:ascii="Times New Roman" w:hAnsi="Times New Roman" w:cs="Times New Roman"/>
        </w:rPr>
        <w:footnoteRef/>
      </w:r>
      <w:r w:rsidRPr="00D03C58">
        <w:rPr>
          <w:rFonts w:ascii="Times New Roman" w:hAnsi="Times New Roman" w:cs="Times New Roman"/>
        </w:rPr>
        <w:t xml:space="preserve"> National Park Service, Light Pollution, </w:t>
      </w:r>
      <w:r w:rsidRPr="00D03C58">
        <w:rPr>
          <w:rFonts w:ascii="Times New Roman" w:hAnsi="Times New Roman" w:cs="Times New Roman"/>
          <w:i/>
          <w:iCs/>
        </w:rPr>
        <w:t xml:space="preserve">available at </w:t>
      </w:r>
      <w:hyperlink r:id="rId19" w:history="1">
        <w:r w:rsidRPr="00D03C58">
          <w:rPr>
            <w:rStyle w:val="Hyperlink"/>
            <w:rFonts w:ascii="Times New Roman" w:hAnsi="Times New Roman" w:cs="Times New Roman"/>
          </w:rPr>
          <w:t>https://www.nps.gov/subjects/nightskies/lightpollution.htm</w:t>
        </w:r>
      </w:hyperlink>
      <w:r w:rsidRPr="00D03C58">
        <w:rPr>
          <w:rFonts w:ascii="Times New Roman" w:hAnsi="Times New Roman" w:cs="Times New Roman"/>
        </w:rPr>
        <w:t xml:space="preserve">. </w:t>
      </w:r>
    </w:p>
  </w:footnote>
  <w:footnote w:id="22">
    <w:p w14:paraId="2E2BEE09"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Ally Hirschlag, </w:t>
      </w:r>
      <w:r w:rsidRPr="00D03C58">
        <w:rPr>
          <w:rFonts w:ascii="Times New Roman" w:hAnsi="Times New Roman" w:cs="Times New Roman"/>
          <w:i/>
          <w:iCs/>
        </w:rPr>
        <w:t>How Light Pollution Disrupts Plants’ Senses</w:t>
      </w:r>
      <w:r w:rsidRPr="00D03C58">
        <w:rPr>
          <w:rFonts w:ascii="Times New Roman" w:hAnsi="Times New Roman" w:cs="Times New Roman"/>
        </w:rPr>
        <w:t xml:space="preserve">, BBC (Mar. 8, 2023),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20" w:history="1">
        <w:r w:rsidRPr="00D03C58">
          <w:rPr>
            <w:rStyle w:val="Hyperlink"/>
            <w:rFonts w:ascii="Times New Roman" w:hAnsi="Times New Roman" w:cs="Times New Roman"/>
          </w:rPr>
          <w:t>https://www.bbc.com/future/article/20230308-how-light-pollution-disrupts-plants-senses</w:t>
        </w:r>
      </w:hyperlink>
      <w:r w:rsidRPr="00D03C58">
        <w:rPr>
          <w:rFonts w:ascii="Times New Roman" w:hAnsi="Times New Roman" w:cs="Times New Roman"/>
        </w:rPr>
        <w:t>.</w:t>
      </w:r>
    </w:p>
  </w:footnote>
  <w:footnote w:id="23">
    <w:p w14:paraId="5D3D20BC" w14:textId="7651336E" w:rsidR="007C4078"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Light Pollution Map,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21" w:history="1">
        <w:r w:rsidR="007C4078" w:rsidRPr="006E1D84">
          <w:rPr>
            <w:rStyle w:val="Hyperlink"/>
            <w:rFonts w:ascii="Times New Roman" w:hAnsi="Times New Roman" w:cs="Times New Roman"/>
          </w:rPr>
          <w:t>https://lightpollutionmap.app/?lat=40.714737&amp;lng=-74.002705&amp;zoom=13</w:t>
        </w:r>
      </w:hyperlink>
      <w:r w:rsidR="007C4078">
        <w:rPr>
          <w:rFonts w:ascii="Times New Roman" w:hAnsi="Times New Roman" w:cs="Times New Roman"/>
        </w:rPr>
        <w:t>.</w:t>
      </w:r>
    </w:p>
  </w:footnote>
  <w:footnote w:id="24">
    <w:p w14:paraId="4A251E2F"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Pr="00D03C58">
        <w:rPr>
          <w:rFonts w:ascii="Times New Roman" w:hAnsi="Times New Roman" w:cs="Times New Roman"/>
          <w:i/>
          <w:iCs/>
        </w:rPr>
        <w:t>Id.</w:t>
      </w:r>
    </w:p>
  </w:footnote>
  <w:footnote w:id="25">
    <w:p w14:paraId="0D03BFE7"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The sky brightness scale is logarithmic, with lower values representing higher brightness. Natural conditions or “pristine” skies measure at 22 magnitudes per square arcsecond. A difference of 5 magnitude corresponds to a 100-time difference in brightness. National Park Service, Metrics Guide to Night Skies Report, </w:t>
      </w:r>
      <w:r w:rsidRPr="00D03C58">
        <w:rPr>
          <w:rFonts w:ascii="Times New Roman" w:hAnsi="Times New Roman" w:cs="Times New Roman"/>
          <w:i/>
          <w:iCs/>
        </w:rPr>
        <w:t xml:space="preserve">available at </w:t>
      </w:r>
      <w:hyperlink r:id="rId22" w:history="1">
        <w:r w:rsidRPr="00D03C58">
          <w:rPr>
            <w:rStyle w:val="Hyperlink"/>
            <w:rFonts w:ascii="Times New Roman" w:hAnsi="Times New Roman" w:cs="Times New Roman"/>
          </w:rPr>
          <w:t>https://www.nps.gov/subjects/nightskies/NSQmetrics.html</w:t>
        </w:r>
      </w:hyperlink>
      <w:r w:rsidRPr="00D03C58">
        <w:rPr>
          <w:rFonts w:ascii="Times New Roman" w:hAnsi="Times New Roman" w:cs="Times New Roman"/>
        </w:rPr>
        <w:t>.</w:t>
      </w:r>
    </w:p>
  </w:footnote>
  <w:footnote w:id="26">
    <w:p w14:paraId="63E5B7B0"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Pr="00D03C58">
        <w:rPr>
          <w:rFonts w:ascii="Times New Roman" w:hAnsi="Times New Roman" w:cs="Times New Roman"/>
          <w:i/>
          <w:iCs/>
        </w:rPr>
        <w:t>Id.</w:t>
      </w:r>
    </w:p>
  </w:footnote>
  <w:footnote w:id="27">
    <w:p w14:paraId="7EC4D2AB" w14:textId="540E5569"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Light Pollution Map,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23" w:history="1">
        <w:r w:rsidR="00E51E84" w:rsidRPr="006E1D84">
          <w:rPr>
            <w:rStyle w:val="Hyperlink"/>
            <w:rFonts w:ascii="Times New Roman" w:hAnsi="Times New Roman" w:cs="Times New Roman"/>
          </w:rPr>
          <w:t>https://lightpollutionmap.app/?lat=40.714737&amp;lng=-74.002705&amp;zoom=13</w:t>
        </w:r>
      </w:hyperlink>
      <w:r w:rsidRPr="00D03C58">
        <w:rPr>
          <w:rFonts w:ascii="Times New Roman" w:hAnsi="Times New Roman" w:cs="Times New Roman"/>
        </w:rPr>
        <w:t>.</w:t>
      </w:r>
    </w:p>
  </w:footnote>
  <w:footnote w:id="28">
    <w:p w14:paraId="5FD2F45D"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Mario E. Motta, MD, We’re All Healthier Under a Starry Sky, AMA Journal of Ethics (Oct. 2024),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24" w:history="1">
        <w:r w:rsidRPr="00D03C58">
          <w:rPr>
            <w:rStyle w:val="Hyperlink"/>
            <w:rFonts w:ascii="Times New Roman" w:hAnsi="Times New Roman" w:cs="Times New Roman"/>
          </w:rPr>
          <w:t>https://journalofethics.ama-assn.org/article/were-all-healthier-under-starry-sky/2024-10</w:t>
        </w:r>
      </w:hyperlink>
      <w:r w:rsidRPr="00D03C58">
        <w:rPr>
          <w:rFonts w:ascii="Times New Roman" w:hAnsi="Times New Roman" w:cs="Times New Roman"/>
        </w:rPr>
        <w:t xml:space="preserve">; National Geographic, Light Pollution,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25" w:history="1">
        <w:r w:rsidRPr="00D03C58">
          <w:rPr>
            <w:rStyle w:val="Hyperlink"/>
            <w:rFonts w:ascii="Times New Roman" w:hAnsi="Times New Roman" w:cs="Times New Roman"/>
          </w:rPr>
          <w:t>https://education.nationalgeographic.org/resource/light-pollution/</w:t>
        </w:r>
      </w:hyperlink>
      <w:r w:rsidRPr="00D03C58">
        <w:rPr>
          <w:rFonts w:ascii="Times New Roman" w:hAnsi="Times New Roman" w:cs="Times New Roman"/>
        </w:rPr>
        <w:t>.</w:t>
      </w:r>
    </w:p>
  </w:footnote>
  <w:footnote w:id="29">
    <w:p w14:paraId="3AF57292"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Rosemary Misdary, </w:t>
      </w:r>
      <w:r w:rsidRPr="00D03C58">
        <w:rPr>
          <w:rFonts w:ascii="Times New Roman" w:hAnsi="Times New Roman" w:cs="Times New Roman"/>
          <w:i/>
          <w:iCs/>
        </w:rPr>
        <w:t>This Earth Day, don’t forget to turn off your lights for International Dark Sky Week,</w:t>
      </w:r>
      <w:r w:rsidRPr="00D03C58">
        <w:rPr>
          <w:rFonts w:ascii="Times New Roman" w:hAnsi="Times New Roman" w:cs="Times New Roman"/>
        </w:rPr>
        <w:t xml:space="preserve"> Gothamist (Apr. 22, 2022), </w:t>
      </w:r>
      <w:r w:rsidRPr="00D03C58">
        <w:rPr>
          <w:rFonts w:ascii="Times New Roman" w:hAnsi="Times New Roman" w:cs="Times New Roman"/>
          <w:i/>
          <w:iCs/>
        </w:rPr>
        <w:t xml:space="preserve">available at </w:t>
      </w:r>
      <w:hyperlink r:id="rId26" w:history="1">
        <w:r w:rsidRPr="00D03C58">
          <w:rPr>
            <w:rStyle w:val="Hyperlink"/>
            <w:rFonts w:ascii="Times New Roman" w:hAnsi="Times New Roman" w:cs="Times New Roman"/>
          </w:rPr>
          <w:t>https://gothamist.com/news/this-earth-day-dont-forget-to-turn-off-your-lights-for-international-dark-sky-week</w:t>
        </w:r>
      </w:hyperlink>
      <w:r w:rsidRPr="00D03C58">
        <w:rPr>
          <w:rFonts w:ascii="Times New Roman" w:hAnsi="Times New Roman" w:cs="Times New Roman"/>
        </w:rPr>
        <w:t>.</w:t>
      </w:r>
    </w:p>
  </w:footnote>
  <w:footnote w:id="30">
    <w:p w14:paraId="75391C42"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Ally Hirschlag, </w:t>
      </w:r>
      <w:r w:rsidRPr="00D03C58">
        <w:rPr>
          <w:rFonts w:ascii="Times New Roman" w:hAnsi="Times New Roman" w:cs="Times New Roman"/>
          <w:i/>
          <w:iCs/>
        </w:rPr>
        <w:t>How Light Pollution Disrupts Plants’ Senses</w:t>
      </w:r>
      <w:r w:rsidRPr="00D03C58">
        <w:rPr>
          <w:rFonts w:ascii="Times New Roman" w:hAnsi="Times New Roman" w:cs="Times New Roman"/>
        </w:rPr>
        <w:t xml:space="preserve">, BBC (Mar. 8, 2023),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27" w:history="1">
        <w:r w:rsidRPr="00D03C58">
          <w:rPr>
            <w:rStyle w:val="Hyperlink"/>
            <w:rFonts w:ascii="Times New Roman" w:hAnsi="Times New Roman" w:cs="Times New Roman"/>
          </w:rPr>
          <w:t>https://www.bbc.com/future/article/20230308-how-light-pollution-disrupts-plants-senses</w:t>
        </w:r>
      </w:hyperlink>
      <w:r w:rsidRPr="00D03C58">
        <w:rPr>
          <w:rFonts w:ascii="Times New Roman" w:hAnsi="Times New Roman" w:cs="Times New Roman"/>
        </w:rPr>
        <w:t>.</w:t>
      </w:r>
    </w:p>
  </w:footnote>
  <w:footnote w:id="31">
    <w:p w14:paraId="2AFE0C49"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Rosemary Misdary, </w:t>
      </w:r>
      <w:r w:rsidRPr="00D03C58">
        <w:rPr>
          <w:rFonts w:ascii="Times New Roman" w:hAnsi="Times New Roman" w:cs="Times New Roman"/>
          <w:i/>
          <w:iCs/>
        </w:rPr>
        <w:t>This Earth Day, don’t forget to turn off your lights for International Dark Sky Week,</w:t>
      </w:r>
      <w:r w:rsidRPr="00D03C58">
        <w:rPr>
          <w:rFonts w:ascii="Times New Roman" w:hAnsi="Times New Roman" w:cs="Times New Roman"/>
        </w:rPr>
        <w:t xml:space="preserve"> Gothamist (Apr. 22, 2022), </w:t>
      </w:r>
      <w:r w:rsidRPr="00D03C58">
        <w:rPr>
          <w:rFonts w:ascii="Times New Roman" w:hAnsi="Times New Roman" w:cs="Times New Roman"/>
          <w:i/>
          <w:iCs/>
        </w:rPr>
        <w:t xml:space="preserve">available at </w:t>
      </w:r>
      <w:hyperlink r:id="rId28" w:history="1">
        <w:r w:rsidRPr="00D03C58">
          <w:rPr>
            <w:rStyle w:val="Hyperlink"/>
            <w:rFonts w:ascii="Times New Roman" w:hAnsi="Times New Roman" w:cs="Times New Roman"/>
          </w:rPr>
          <w:t>https://gothamist.com/news/this-earth-day-dont-forget-to-turn-off-your-lights-for-international-dark-sky-week</w:t>
        </w:r>
      </w:hyperlink>
      <w:r w:rsidRPr="00D03C58">
        <w:rPr>
          <w:rFonts w:ascii="Times New Roman" w:hAnsi="Times New Roman" w:cs="Times New Roman"/>
        </w:rPr>
        <w:t>.</w:t>
      </w:r>
    </w:p>
  </w:footnote>
  <w:footnote w:id="32">
    <w:p w14:paraId="6F2A0D2E" w14:textId="2F70AD1F"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009317A0">
        <w:rPr>
          <w:rFonts w:ascii="Times New Roman" w:hAnsi="Times New Roman" w:cs="Times New Roman"/>
          <w:i/>
          <w:iCs/>
        </w:rPr>
        <w:t xml:space="preserve">See </w:t>
      </w:r>
      <w:r w:rsidRPr="00D03C58">
        <w:rPr>
          <w:rFonts w:ascii="Times New Roman" w:hAnsi="Times New Roman" w:cs="Times New Roman"/>
        </w:rPr>
        <w:t xml:space="preserve">U.S. EPA, Greenhouse Gas Equivalencies Calculator,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29" w:anchor="results" w:history="1">
        <w:r w:rsidRPr="00D03C58">
          <w:rPr>
            <w:rStyle w:val="Hyperlink"/>
            <w:rFonts w:ascii="Times New Roman" w:hAnsi="Times New Roman" w:cs="Times New Roman"/>
          </w:rPr>
          <w:t>https://www.epa.gov/energy/greenhouse-gas-equivalencies-calculator#results</w:t>
        </w:r>
      </w:hyperlink>
      <w:r w:rsidRPr="00D03C58">
        <w:rPr>
          <w:rFonts w:ascii="Times New Roman" w:hAnsi="Times New Roman" w:cs="Times New Roman"/>
        </w:rPr>
        <w:t>.</w:t>
      </w:r>
    </w:p>
  </w:footnote>
  <w:footnote w:id="33">
    <w:p w14:paraId="47666A68" w14:textId="5A54F018" w:rsidR="009317A0" w:rsidRDefault="009317A0">
      <w:pPr>
        <w:pStyle w:val="FootnoteText"/>
      </w:pPr>
      <w:r>
        <w:rPr>
          <w:rStyle w:val="FootnoteReference"/>
        </w:rPr>
        <w:footnoteRef/>
      </w:r>
      <w:r>
        <w:t xml:space="preserve"> </w:t>
      </w:r>
      <w:r w:rsidRPr="009F3A21">
        <w:rPr>
          <w:rFonts w:ascii="Times New Roman" w:hAnsi="Times New Roman" w:cs="Times New Roman"/>
        </w:rPr>
        <w:t>Local Law</w:t>
      </w:r>
      <w:r w:rsidR="0067758B" w:rsidRPr="009F3A21">
        <w:rPr>
          <w:rFonts w:ascii="Times New Roman" w:hAnsi="Times New Roman" w:cs="Times New Roman"/>
        </w:rPr>
        <w:t xml:space="preserve"> 30 for the year 2022, </w:t>
      </w:r>
      <w:r w:rsidRPr="009F3A21">
        <w:rPr>
          <w:rFonts w:ascii="Times New Roman" w:hAnsi="Times New Roman" w:cs="Times New Roman"/>
          <w:i/>
          <w:iCs/>
        </w:rPr>
        <w:t>available at</w:t>
      </w:r>
      <w:r w:rsidRPr="009F3A21">
        <w:rPr>
          <w:rFonts w:ascii="Times New Roman" w:hAnsi="Times New Roman" w:cs="Times New Roman"/>
        </w:rPr>
        <w:t xml:space="preserve"> </w:t>
      </w:r>
      <w:hyperlink r:id="rId30" w:history="1">
        <w:r w:rsidR="0067758B" w:rsidRPr="009F3A21">
          <w:rPr>
            <w:rStyle w:val="Hyperlink"/>
            <w:rFonts w:ascii="Times New Roman" w:hAnsi="Times New Roman" w:cs="Times New Roman"/>
          </w:rPr>
          <w:t>https://legistar.council.nyc.gov/LegislationDetail.aspx?ID=3332097&amp;GUID=278B9297-FEFA-4AEE-BB92-9033B07D8165&amp;Options=ID|Text|&amp;Search=</w:t>
        </w:r>
      </w:hyperlink>
      <w:r w:rsidR="0067758B" w:rsidRPr="009F3A21">
        <w:rPr>
          <w:rFonts w:ascii="Times New Roman" w:hAnsi="Times New Roman" w:cs="Times New Roman"/>
        </w:rPr>
        <w:t>.</w:t>
      </w:r>
      <w:r w:rsidR="001E2A98">
        <w:t xml:space="preserve"> </w:t>
      </w:r>
    </w:p>
  </w:footnote>
  <w:footnote w:id="34">
    <w:p w14:paraId="510F5F46" w14:textId="62DE9F5E" w:rsidR="0067758B" w:rsidRPr="009F3A21" w:rsidRDefault="0067758B">
      <w:pPr>
        <w:pStyle w:val="FootnoteText"/>
        <w:rPr>
          <w:rFonts w:ascii="Times New Roman" w:hAnsi="Times New Roman" w:cs="Times New Roman"/>
        </w:rPr>
      </w:pPr>
      <w:r>
        <w:rPr>
          <w:rStyle w:val="FootnoteReference"/>
        </w:rPr>
        <w:footnoteRef/>
      </w:r>
      <w:r>
        <w:t xml:space="preserve"> </w:t>
      </w:r>
      <w:r w:rsidRPr="00B32BFB">
        <w:rPr>
          <w:rFonts w:ascii="Times New Roman" w:hAnsi="Times New Roman" w:cs="Times New Roman"/>
        </w:rPr>
        <w:t>Local Law 3</w:t>
      </w:r>
      <w:r>
        <w:rPr>
          <w:rFonts w:ascii="Times New Roman" w:hAnsi="Times New Roman" w:cs="Times New Roman"/>
        </w:rPr>
        <w:t>1</w:t>
      </w:r>
      <w:r w:rsidRPr="00B32BFB">
        <w:rPr>
          <w:rFonts w:ascii="Times New Roman" w:hAnsi="Times New Roman" w:cs="Times New Roman"/>
        </w:rPr>
        <w:t xml:space="preserve"> for the year 2022, </w:t>
      </w:r>
      <w:r w:rsidRPr="00B32BFB">
        <w:rPr>
          <w:rFonts w:ascii="Times New Roman" w:hAnsi="Times New Roman" w:cs="Times New Roman"/>
          <w:i/>
          <w:iCs/>
        </w:rPr>
        <w:t>available at</w:t>
      </w:r>
      <w:r w:rsidRPr="00B32BFB">
        <w:rPr>
          <w:rFonts w:ascii="Times New Roman" w:hAnsi="Times New Roman" w:cs="Times New Roman"/>
        </w:rPr>
        <w:t xml:space="preserve"> </w:t>
      </w:r>
      <w:hyperlink r:id="rId31" w:history="1">
        <w:r w:rsidRPr="006E1D84">
          <w:rPr>
            <w:rStyle w:val="Hyperlink"/>
            <w:rFonts w:ascii="Times New Roman" w:hAnsi="Times New Roman" w:cs="Times New Roman"/>
          </w:rPr>
          <w:t>https://legistar.council.nyc.gov/LegislationDetail.aspx?ID=3332085&amp;GUID=E9D840A0-564E-4223-BCF8-4ED5DC902AF2&amp;Options=ID|Text|&amp;Search=</w:t>
        </w:r>
      </w:hyperlink>
      <w:r>
        <w:rPr>
          <w:rFonts w:ascii="Times New Roman" w:hAnsi="Times New Roman" w:cs="Times New Roman"/>
        </w:rPr>
        <w:t>.</w:t>
      </w:r>
    </w:p>
  </w:footnote>
  <w:footnote w:id="35">
    <w:p w14:paraId="3B48948C"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NYC 311, Light from Parking Lot Complaint,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32" w:history="1">
        <w:r w:rsidRPr="00D03C58">
          <w:rPr>
            <w:rStyle w:val="Hyperlink"/>
            <w:rFonts w:ascii="Times New Roman" w:hAnsi="Times New Roman" w:cs="Times New Roman"/>
          </w:rPr>
          <w:t>https://portal.311.nyc.gov/article/?kanumber=KA-02259</w:t>
        </w:r>
      </w:hyperlink>
      <w:r w:rsidRPr="00D03C58">
        <w:rPr>
          <w:rFonts w:ascii="Times New Roman" w:hAnsi="Times New Roman" w:cs="Times New Roman"/>
        </w:rPr>
        <w:t>.</w:t>
      </w:r>
    </w:p>
  </w:footnote>
  <w:footnote w:id="36">
    <w:p w14:paraId="6A779BFE"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Pr="00D03C58">
        <w:rPr>
          <w:rFonts w:ascii="Times New Roman" w:hAnsi="Times New Roman" w:cs="Times New Roman"/>
          <w:i/>
          <w:iCs/>
        </w:rPr>
        <w:t>Id.</w:t>
      </w:r>
    </w:p>
  </w:footnote>
  <w:footnote w:id="37">
    <w:p w14:paraId="31FD3EFC" w14:textId="6DA9FB0D" w:rsidR="00ED2123" w:rsidRPr="009317A0" w:rsidRDefault="00ED2123" w:rsidP="00ED2123">
      <w:pPr>
        <w:pStyle w:val="FootnoteText"/>
        <w:rPr>
          <w:rFonts w:ascii="Times New Roman" w:hAnsi="Times New Roman" w:cs="Times New Roman"/>
        </w:rPr>
      </w:pPr>
      <w:r w:rsidRPr="009317A0">
        <w:rPr>
          <w:rStyle w:val="FootnoteReference"/>
          <w:rFonts w:ascii="Times New Roman" w:hAnsi="Times New Roman" w:cs="Times New Roman"/>
        </w:rPr>
        <w:footnoteRef/>
      </w:r>
      <w:r w:rsidRPr="009317A0">
        <w:rPr>
          <w:rFonts w:ascii="Times New Roman" w:hAnsi="Times New Roman" w:cs="Times New Roman"/>
        </w:rPr>
        <w:t xml:space="preserve"> 16 USC </w:t>
      </w:r>
      <w:r w:rsidR="009317A0" w:rsidRPr="009317A0">
        <w:rPr>
          <w:rFonts w:ascii="Times New Roman" w:hAnsi="Times New Roman" w:cs="Times New Roman"/>
        </w:rPr>
        <w:t xml:space="preserve">§ </w:t>
      </w:r>
      <w:r w:rsidRPr="009317A0">
        <w:rPr>
          <w:rFonts w:ascii="Times New Roman" w:hAnsi="Times New Roman" w:cs="Times New Roman"/>
        </w:rPr>
        <w:t>1531(b).</w:t>
      </w:r>
    </w:p>
  </w:footnote>
  <w:footnote w:id="38">
    <w:p w14:paraId="5B660C9B" w14:textId="1B3AC2D0" w:rsidR="00ED2123" w:rsidRPr="009317A0" w:rsidRDefault="00ED2123" w:rsidP="00ED2123">
      <w:pPr>
        <w:pStyle w:val="FootnoteText"/>
        <w:rPr>
          <w:rFonts w:ascii="Times New Roman" w:hAnsi="Times New Roman" w:cs="Times New Roman"/>
        </w:rPr>
      </w:pPr>
      <w:r w:rsidRPr="009317A0">
        <w:rPr>
          <w:rStyle w:val="FootnoteReference"/>
          <w:rFonts w:ascii="Times New Roman" w:hAnsi="Times New Roman" w:cs="Times New Roman"/>
        </w:rPr>
        <w:footnoteRef/>
      </w:r>
      <w:r w:rsidRPr="009317A0">
        <w:rPr>
          <w:rFonts w:ascii="Times New Roman" w:hAnsi="Times New Roman" w:cs="Times New Roman"/>
        </w:rPr>
        <w:t xml:space="preserve"> 50 CFR </w:t>
      </w:r>
      <w:r w:rsidR="009317A0" w:rsidRPr="009317A0">
        <w:rPr>
          <w:rFonts w:ascii="Times New Roman" w:hAnsi="Times New Roman" w:cs="Times New Roman"/>
        </w:rPr>
        <w:t xml:space="preserve">§ </w:t>
      </w:r>
      <w:r w:rsidRPr="009317A0">
        <w:rPr>
          <w:rFonts w:ascii="Times New Roman" w:hAnsi="Times New Roman" w:cs="Times New Roman"/>
        </w:rPr>
        <w:t>17.11(h).</w:t>
      </w:r>
    </w:p>
  </w:footnote>
  <w:footnote w:id="39">
    <w:p w14:paraId="74FE85F3" w14:textId="2FE83F5E" w:rsidR="00ED2123" w:rsidRPr="009317A0" w:rsidRDefault="00ED2123" w:rsidP="00ED2123">
      <w:pPr>
        <w:pStyle w:val="FootnoteText"/>
        <w:rPr>
          <w:rFonts w:ascii="Times New Roman" w:hAnsi="Times New Roman" w:cs="Times New Roman"/>
        </w:rPr>
      </w:pPr>
      <w:r w:rsidRPr="009317A0">
        <w:rPr>
          <w:rStyle w:val="FootnoteReference"/>
          <w:rFonts w:ascii="Times New Roman" w:hAnsi="Times New Roman" w:cs="Times New Roman"/>
        </w:rPr>
        <w:footnoteRef/>
      </w:r>
      <w:r w:rsidRPr="009317A0">
        <w:rPr>
          <w:rFonts w:ascii="Times New Roman" w:hAnsi="Times New Roman" w:cs="Times New Roman"/>
        </w:rPr>
        <w:t xml:space="preserve"> 16 USC </w:t>
      </w:r>
      <w:r w:rsidR="009317A0" w:rsidRPr="009317A0">
        <w:rPr>
          <w:rFonts w:ascii="Times New Roman" w:hAnsi="Times New Roman" w:cs="Times New Roman"/>
        </w:rPr>
        <w:t xml:space="preserve">§ </w:t>
      </w:r>
      <w:r w:rsidRPr="009317A0">
        <w:rPr>
          <w:rFonts w:ascii="Times New Roman" w:hAnsi="Times New Roman" w:cs="Times New Roman"/>
        </w:rPr>
        <w:t>1538.</w:t>
      </w:r>
    </w:p>
  </w:footnote>
  <w:footnote w:id="40">
    <w:p w14:paraId="6365ADD7" w14:textId="73FB5F7E" w:rsidR="00ED2123" w:rsidRPr="009317A0" w:rsidRDefault="00ED2123" w:rsidP="00ED2123">
      <w:pPr>
        <w:pStyle w:val="FootnoteText"/>
        <w:rPr>
          <w:rFonts w:ascii="Times New Roman" w:hAnsi="Times New Roman" w:cs="Times New Roman"/>
        </w:rPr>
      </w:pPr>
      <w:r w:rsidRPr="009317A0">
        <w:rPr>
          <w:rStyle w:val="FootnoteReference"/>
          <w:rFonts w:ascii="Times New Roman" w:hAnsi="Times New Roman" w:cs="Times New Roman"/>
        </w:rPr>
        <w:footnoteRef/>
      </w:r>
      <w:r w:rsidRPr="009317A0">
        <w:rPr>
          <w:rFonts w:ascii="Times New Roman" w:hAnsi="Times New Roman" w:cs="Times New Roman"/>
        </w:rPr>
        <w:t xml:space="preserve"> 16 USC </w:t>
      </w:r>
      <w:r w:rsidR="009317A0" w:rsidRPr="009317A0">
        <w:rPr>
          <w:rFonts w:ascii="Times New Roman" w:hAnsi="Times New Roman" w:cs="Times New Roman"/>
        </w:rPr>
        <w:t xml:space="preserve">§ </w:t>
      </w:r>
      <w:r w:rsidRPr="009317A0">
        <w:rPr>
          <w:rFonts w:ascii="Times New Roman" w:hAnsi="Times New Roman" w:cs="Times New Roman"/>
        </w:rPr>
        <w:t>1536.</w:t>
      </w:r>
    </w:p>
  </w:footnote>
  <w:footnote w:id="41">
    <w:p w14:paraId="4ECB06F8" w14:textId="34E3E55B" w:rsidR="00ED2123" w:rsidRPr="00D03C58" w:rsidRDefault="00ED2123" w:rsidP="00ED2123">
      <w:pPr>
        <w:pStyle w:val="FootnoteText"/>
        <w:rPr>
          <w:rFonts w:ascii="Times New Roman" w:hAnsi="Times New Roman" w:cs="Times New Roman"/>
        </w:rPr>
      </w:pPr>
      <w:r w:rsidRPr="009317A0">
        <w:rPr>
          <w:rStyle w:val="FootnoteReference"/>
          <w:rFonts w:ascii="Times New Roman" w:hAnsi="Times New Roman" w:cs="Times New Roman"/>
        </w:rPr>
        <w:footnoteRef/>
      </w:r>
      <w:r w:rsidRPr="009317A0">
        <w:rPr>
          <w:rFonts w:ascii="Times New Roman" w:hAnsi="Times New Roman" w:cs="Times New Roman"/>
        </w:rPr>
        <w:t xml:space="preserve"> 16 USC </w:t>
      </w:r>
      <w:r w:rsidR="009317A0" w:rsidRPr="009317A0">
        <w:rPr>
          <w:rFonts w:ascii="Times New Roman" w:hAnsi="Times New Roman" w:cs="Times New Roman"/>
        </w:rPr>
        <w:t xml:space="preserve">§ </w:t>
      </w:r>
      <w:r w:rsidRPr="009317A0">
        <w:rPr>
          <w:rFonts w:ascii="Times New Roman" w:hAnsi="Times New Roman" w:cs="Times New Roman"/>
        </w:rPr>
        <w:t>1533.</w:t>
      </w:r>
    </w:p>
  </w:footnote>
  <w:footnote w:id="42">
    <w:p w14:paraId="5DD72737"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U.S. EPA, Fact Sheet on Twelve Endangered Species (last updated May 22, 2025),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33" w:history="1">
        <w:r w:rsidRPr="00D03C58">
          <w:rPr>
            <w:rStyle w:val="Hyperlink"/>
            <w:rFonts w:ascii="Times New Roman" w:hAnsi="Times New Roman" w:cs="Times New Roman"/>
          </w:rPr>
          <w:t>https://www.epa.gov/endangered-species/fact-sheets-twelve-endangered-species</w:t>
        </w:r>
      </w:hyperlink>
      <w:r w:rsidRPr="00D03C58">
        <w:rPr>
          <w:rFonts w:ascii="Times New Roman" w:hAnsi="Times New Roman" w:cs="Times New Roman"/>
        </w:rPr>
        <w:t>.</w:t>
      </w:r>
    </w:p>
  </w:footnote>
  <w:footnote w:id="43">
    <w:p w14:paraId="220861FE"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WWF, The Endangered Species Act Q&amp;A (Nov. 15, 2023),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34" w:history="1">
        <w:r w:rsidRPr="00D03C58">
          <w:rPr>
            <w:rStyle w:val="Hyperlink"/>
            <w:rFonts w:ascii="Times New Roman" w:hAnsi="Times New Roman" w:cs="Times New Roman"/>
          </w:rPr>
          <w:t>https://www.worldwildlife.org/news/stories/the-endangered-species-act-qa/</w:t>
        </w:r>
      </w:hyperlink>
      <w:r w:rsidRPr="00D03C58">
        <w:rPr>
          <w:rFonts w:ascii="Times New Roman" w:hAnsi="Times New Roman" w:cs="Times New Roman"/>
        </w:rPr>
        <w:t>.</w:t>
      </w:r>
    </w:p>
  </w:footnote>
  <w:footnote w:id="44">
    <w:p w14:paraId="36A40E2A"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NYS DEC, Species Status Assessment: American Burying Beetle,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35" w:history="1">
        <w:r w:rsidRPr="00D03C58">
          <w:rPr>
            <w:rStyle w:val="Hyperlink"/>
            <w:rFonts w:ascii="Times New Roman" w:hAnsi="Times New Roman" w:cs="Times New Roman"/>
          </w:rPr>
          <w:t>https://www.dec.ny.gov/docs/wildlife_pdf/sgcnamburybeet.pdf</w:t>
        </w:r>
      </w:hyperlink>
      <w:r w:rsidRPr="00D03C58">
        <w:rPr>
          <w:rFonts w:ascii="Times New Roman" w:hAnsi="Times New Roman" w:cs="Times New Roman"/>
        </w:rPr>
        <w:t>.</w:t>
      </w:r>
    </w:p>
  </w:footnote>
  <w:footnote w:id="45">
    <w:p w14:paraId="4EC02046"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NYS DEC, Species Status Assessment: Bog Turtle,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36" w:history="1">
        <w:r w:rsidRPr="00D03C58">
          <w:rPr>
            <w:rStyle w:val="Hyperlink"/>
            <w:rFonts w:ascii="Times New Roman" w:hAnsi="Times New Roman" w:cs="Times New Roman"/>
          </w:rPr>
          <w:t>https://www.dec.ny.gov/docs/wildlife_pdf/sgcnbogturtle.pdf</w:t>
        </w:r>
      </w:hyperlink>
      <w:r w:rsidRPr="00D03C58">
        <w:rPr>
          <w:rFonts w:ascii="Times New Roman" w:hAnsi="Times New Roman" w:cs="Times New Roman"/>
        </w:rPr>
        <w:t>.</w:t>
      </w:r>
    </w:p>
  </w:footnote>
  <w:footnote w:id="46">
    <w:p w14:paraId="3BA2EE0E"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NYS DEC, Species Status Assessment: Humpback Whale,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37" w:history="1">
        <w:r w:rsidRPr="00D03C58">
          <w:rPr>
            <w:rStyle w:val="Hyperlink"/>
            <w:rFonts w:ascii="Times New Roman" w:hAnsi="Times New Roman" w:cs="Times New Roman"/>
          </w:rPr>
          <w:t>https://extapps.dec.ny.gov/docs/wildlife_pdf/sgcnhumpbackwhale.pdf</w:t>
        </w:r>
      </w:hyperlink>
      <w:r w:rsidRPr="00D03C58">
        <w:rPr>
          <w:rFonts w:ascii="Times New Roman" w:hAnsi="Times New Roman" w:cs="Times New Roman"/>
        </w:rPr>
        <w:t xml:space="preserve">; NYS DEC, Species Status Assessment: North Atlantic Right Whale,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38" w:history="1">
        <w:r w:rsidRPr="00D03C58">
          <w:rPr>
            <w:rStyle w:val="Hyperlink"/>
            <w:rFonts w:ascii="Times New Roman" w:hAnsi="Times New Roman" w:cs="Times New Roman"/>
          </w:rPr>
          <w:t>https://extapps.dec.ny.gov/docs/wildlife_pdf/sgcnnatrightwhale.pdf</w:t>
        </w:r>
      </w:hyperlink>
      <w:r w:rsidRPr="00D03C58">
        <w:rPr>
          <w:rFonts w:ascii="Times New Roman" w:hAnsi="Times New Roman" w:cs="Times New Roman"/>
        </w:rPr>
        <w:t xml:space="preserve">; NYS DEC, Species Status Assessment: Sei Whale,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39" w:history="1">
        <w:r w:rsidRPr="00D03C58">
          <w:rPr>
            <w:rStyle w:val="Hyperlink"/>
            <w:rFonts w:ascii="Times New Roman" w:hAnsi="Times New Roman" w:cs="Times New Roman"/>
          </w:rPr>
          <w:t>https://www.dec.ny.gov/docs/wildlife_pdf/sgcnseiwhale.pdf</w:t>
        </w:r>
      </w:hyperlink>
      <w:r w:rsidRPr="00D03C58">
        <w:rPr>
          <w:rFonts w:ascii="Times New Roman" w:hAnsi="Times New Roman" w:cs="Times New Roman"/>
        </w:rPr>
        <w:t>.</w:t>
      </w:r>
    </w:p>
  </w:footnote>
  <w:footnote w:id="47">
    <w:p w14:paraId="749353A4"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NYS DEC, Species Status Assessment: Red Knot,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40" w:history="1">
        <w:r w:rsidRPr="00D03C58">
          <w:rPr>
            <w:rStyle w:val="Hyperlink"/>
            <w:rFonts w:ascii="Times New Roman" w:hAnsi="Times New Roman" w:cs="Times New Roman"/>
          </w:rPr>
          <w:t>https://www.dec.ny.gov/docs/wildlife_pdf/sgcnredknot.pdf</w:t>
        </w:r>
      </w:hyperlink>
      <w:r w:rsidRPr="00D03C58">
        <w:rPr>
          <w:rFonts w:ascii="Times New Roman" w:hAnsi="Times New Roman" w:cs="Times New Roman"/>
        </w:rPr>
        <w:t xml:space="preserve">; NYS DEC, Species Status Assessment: Piping Plover,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41" w:history="1">
        <w:r w:rsidRPr="00D03C58">
          <w:rPr>
            <w:rStyle w:val="Hyperlink"/>
            <w:rFonts w:ascii="Times New Roman" w:hAnsi="Times New Roman" w:cs="Times New Roman"/>
          </w:rPr>
          <w:t>https://www.dec.ny.gov/docs/wildlife_pdf/sgcnpipplover.pdf</w:t>
        </w:r>
      </w:hyperlink>
      <w:r w:rsidRPr="00D03C58">
        <w:rPr>
          <w:rFonts w:ascii="Times New Roman" w:hAnsi="Times New Roman" w:cs="Times New Roman"/>
        </w:rPr>
        <w:t>.</w:t>
      </w:r>
    </w:p>
  </w:footnote>
  <w:footnote w:id="48">
    <w:p w14:paraId="696864E2" w14:textId="2D250507" w:rsidR="00103453" w:rsidRPr="009F3A21" w:rsidRDefault="00103453">
      <w:pPr>
        <w:pStyle w:val="FootnoteText"/>
        <w:rPr>
          <w:rFonts w:ascii="Times New Roman" w:hAnsi="Times New Roman" w:cs="Times New Roman"/>
        </w:rPr>
      </w:pPr>
      <w:r w:rsidRPr="009F3A21">
        <w:rPr>
          <w:rStyle w:val="FootnoteReference"/>
          <w:rFonts w:ascii="Times New Roman" w:hAnsi="Times New Roman" w:cs="Times New Roman"/>
        </w:rPr>
        <w:footnoteRef/>
      </w:r>
      <w:r w:rsidRPr="009F3A21">
        <w:rPr>
          <w:rFonts w:ascii="Times New Roman" w:hAnsi="Times New Roman" w:cs="Times New Roman"/>
        </w:rPr>
        <w:t xml:space="preserve"> Illuminating </w:t>
      </w:r>
      <w:r w:rsidRPr="00D03C58">
        <w:rPr>
          <w:rFonts w:ascii="Times New Roman" w:hAnsi="Times New Roman" w:cs="Times New Roman"/>
        </w:rPr>
        <w:t>Engineering</w:t>
      </w:r>
      <w:r w:rsidRPr="009F3A21">
        <w:rPr>
          <w:rFonts w:ascii="Times New Roman" w:hAnsi="Times New Roman" w:cs="Times New Roman"/>
        </w:rPr>
        <w:t xml:space="preserve"> Society, lumen, </w:t>
      </w:r>
      <w:r w:rsidRPr="009F3A21">
        <w:rPr>
          <w:rFonts w:ascii="Times New Roman" w:hAnsi="Times New Roman" w:cs="Times New Roman"/>
          <w:i/>
          <w:iCs/>
        </w:rPr>
        <w:t>available at</w:t>
      </w:r>
      <w:r w:rsidRPr="009F3A21">
        <w:rPr>
          <w:rFonts w:ascii="Times New Roman" w:hAnsi="Times New Roman" w:cs="Times New Roman"/>
        </w:rPr>
        <w:t xml:space="preserve"> </w:t>
      </w:r>
      <w:hyperlink r:id="rId42" w:history="1">
        <w:r w:rsidRPr="009F3A21">
          <w:rPr>
            <w:rStyle w:val="Hyperlink"/>
            <w:rFonts w:ascii="Times New Roman" w:hAnsi="Times New Roman" w:cs="Times New Roman"/>
          </w:rPr>
          <w:t>https://ies.org/definitions/lumen/</w:t>
        </w:r>
      </w:hyperlink>
      <w:r w:rsidRPr="009F3A21">
        <w:rPr>
          <w:rFonts w:ascii="Times New Roman" w:hAnsi="Times New Roman" w:cs="Times New Roman"/>
        </w:rPr>
        <w:t>.</w:t>
      </w:r>
    </w:p>
  </w:footnote>
  <w:footnote w:id="49">
    <w:p w14:paraId="6E0D576B" w14:textId="2D70BCDC" w:rsidR="00D03C58" w:rsidRPr="009F3A21" w:rsidRDefault="00D03C58">
      <w:pPr>
        <w:pStyle w:val="FootnoteText"/>
        <w:rPr>
          <w:rFonts w:ascii="Times New Roman" w:hAnsi="Times New Roman" w:cs="Times New Roman"/>
        </w:rPr>
      </w:pPr>
      <w:r w:rsidRPr="009F3A21">
        <w:rPr>
          <w:rStyle w:val="FootnoteReference"/>
          <w:rFonts w:ascii="Times New Roman" w:hAnsi="Times New Roman" w:cs="Times New Roman"/>
        </w:rPr>
        <w:footnoteRef/>
      </w:r>
      <w:r w:rsidRPr="009F3A21">
        <w:rPr>
          <w:rFonts w:ascii="Times New Roman" w:hAnsi="Times New Roman" w:cs="Times New Roman"/>
        </w:rPr>
        <w:t xml:space="preserve"> Integral LED, What are Lumens?, </w:t>
      </w:r>
      <w:r w:rsidRPr="009F3A21">
        <w:rPr>
          <w:rFonts w:ascii="Times New Roman" w:hAnsi="Times New Roman" w:cs="Times New Roman"/>
          <w:i/>
          <w:iCs/>
        </w:rPr>
        <w:t>available at</w:t>
      </w:r>
      <w:r w:rsidRPr="009F3A21">
        <w:rPr>
          <w:rFonts w:ascii="Times New Roman" w:hAnsi="Times New Roman" w:cs="Times New Roman"/>
        </w:rPr>
        <w:t xml:space="preserve"> </w:t>
      </w:r>
      <w:hyperlink r:id="rId43" w:anchor=":~:text=To%20achieve%20the%20same%20light,11.5W%20LED%20=%2060W%20conventional" w:history="1">
        <w:r w:rsidRPr="009F3A21">
          <w:rPr>
            <w:rStyle w:val="Hyperlink"/>
            <w:rFonts w:ascii="Times New Roman" w:hAnsi="Times New Roman" w:cs="Times New Roman"/>
          </w:rPr>
          <w:t>https://integral-led.com/en/content/what-are-lumens#:~:text=To%20achieve%20the%20same%20light,11.5W%20LED%20=%2060W%20conventional</w:t>
        </w:r>
      </w:hyperlink>
      <w:r w:rsidRPr="009F3A21">
        <w:rPr>
          <w:rFonts w:ascii="Times New Roman" w:hAnsi="Times New Roman" w:cs="Times New Roman"/>
        </w:rPr>
        <w:t>..</w:t>
      </w:r>
    </w:p>
  </w:footnote>
  <w:footnote w:id="50">
    <w:p w14:paraId="63A56DCD" w14:textId="09850E4B" w:rsidR="00673540" w:rsidRPr="009F3A21" w:rsidRDefault="00673540">
      <w:pPr>
        <w:pStyle w:val="FootnoteText"/>
        <w:rPr>
          <w:rFonts w:ascii="Times New Roman" w:hAnsi="Times New Roman" w:cs="Times New Roman"/>
        </w:rPr>
      </w:pPr>
      <w:r w:rsidRPr="009F3A21">
        <w:rPr>
          <w:rStyle w:val="FootnoteReference"/>
          <w:rFonts w:ascii="Times New Roman" w:hAnsi="Times New Roman" w:cs="Times New Roman"/>
        </w:rPr>
        <w:footnoteRef/>
      </w:r>
      <w:r w:rsidRPr="009F3A21">
        <w:rPr>
          <w:rFonts w:ascii="Times New Roman" w:hAnsi="Times New Roman" w:cs="Times New Roman"/>
        </w:rPr>
        <w:t xml:space="preserve"> JC-LGL, How Many Lumens Do I Need for Outdoor Flood Light? (Mar. 22, 2025), </w:t>
      </w:r>
      <w:r w:rsidRPr="009F3A21">
        <w:rPr>
          <w:rFonts w:ascii="Times New Roman" w:hAnsi="Times New Roman" w:cs="Times New Roman"/>
          <w:i/>
          <w:iCs/>
        </w:rPr>
        <w:t>available at</w:t>
      </w:r>
      <w:r w:rsidRPr="009F3A21">
        <w:rPr>
          <w:rFonts w:ascii="Times New Roman" w:hAnsi="Times New Roman" w:cs="Times New Roman"/>
        </w:rPr>
        <w:t xml:space="preserve"> </w:t>
      </w:r>
      <w:hyperlink r:id="rId44" w:history="1">
        <w:r w:rsidRPr="009F3A21">
          <w:rPr>
            <w:rStyle w:val="Hyperlink"/>
            <w:rFonts w:ascii="Times New Roman" w:hAnsi="Times New Roman" w:cs="Times New Roman"/>
          </w:rPr>
          <w:t>https://jclgl-led.com/blogs/led-parking-lot-lights/how-many-lumens-do-i-need-for-outdoor-flood-light?srsltid=AfmBOopidlvVxAy9GNpLPrg52Wp-mTXKPwc4v-6NtEbv7N_AXgucqiQv</w:t>
        </w:r>
      </w:hyperlink>
      <w:r w:rsidRPr="009F3A21">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05B7D"/>
    <w:multiLevelType w:val="hybridMultilevel"/>
    <w:tmpl w:val="CE366E06"/>
    <w:lvl w:ilvl="0" w:tplc="2D1C045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B0A0BB"/>
    <w:multiLevelType w:val="hybridMultilevel"/>
    <w:tmpl w:val="B772FD9E"/>
    <w:lvl w:ilvl="0" w:tplc="62167672">
      <w:start w:val="1"/>
      <w:numFmt w:val="upperRoman"/>
      <w:lvlText w:val="%1."/>
      <w:lvlJc w:val="right"/>
      <w:pPr>
        <w:ind w:left="720" w:hanging="360"/>
      </w:pPr>
    </w:lvl>
    <w:lvl w:ilvl="1" w:tplc="989E6680">
      <w:start w:val="1"/>
      <w:numFmt w:val="lowerLetter"/>
      <w:lvlText w:val="%2."/>
      <w:lvlJc w:val="left"/>
      <w:pPr>
        <w:ind w:left="1440" w:hanging="360"/>
      </w:pPr>
    </w:lvl>
    <w:lvl w:ilvl="2" w:tplc="CC72F094">
      <w:start w:val="1"/>
      <w:numFmt w:val="lowerRoman"/>
      <w:lvlText w:val="%3."/>
      <w:lvlJc w:val="right"/>
      <w:pPr>
        <w:ind w:left="2160" w:hanging="180"/>
      </w:pPr>
    </w:lvl>
    <w:lvl w:ilvl="3" w:tplc="DD62A93A">
      <w:start w:val="1"/>
      <w:numFmt w:val="decimal"/>
      <w:lvlText w:val="%4."/>
      <w:lvlJc w:val="left"/>
      <w:pPr>
        <w:ind w:left="2880" w:hanging="360"/>
      </w:pPr>
    </w:lvl>
    <w:lvl w:ilvl="4" w:tplc="B4FA81C2">
      <w:start w:val="1"/>
      <w:numFmt w:val="lowerLetter"/>
      <w:lvlText w:val="%5."/>
      <w:lvlJc w:val="left"/>
      <w:pPr>
        <w:ind w:left="3600" w:hanging="360"/>
      </w:pPr>
    </w:lvl>
    <w:lvl w:ilvl="5" w:tplc="8CF04B72">
      <w:start w:val="1"/>
      <w:numFmt w:val="lowerRoman"/>
      <w:lvlText w:val="%6."/>
      <w:lvlJc w:val="right"/>
      <w:pPr>
        <w:ind w:left="4320" w:hanging="180"/>
      </w:pPr>
    </w:lvl>
    <w:lvl w:ilvl="6" w:tplc="AD8A07C6">
      <w:start w:val="1"/>
      <w:numFmt w:val="decimal"/>
      <w:lvlText w:val="%7."/>
      <w:lvlJc w:val="left"/>
      <w:pPr>
        <w:ind w:left="5040" w:hanging="360"/>
      </w:pPr>
    </w:lvl>
    <w:lvl w:ilvl="7" w:tplc="83F843F2">
      <w:start w:val="1"/>
      <w:numFmt w:val="lowerLetter"/>
      <w:lvlText w:val="%8."/>
      <w:lvlJc w:val="left"/>
      <w:pPr>
        <w:ind w:left="5760" w:hanging="360"/>
      </w:pPr>
    </w:lvl>
    <w:lvl w:ilvl="8" w:tplc="267A907E">
      <w:start w:val="1"/>
      <w:numFmt w:val="lowerRoman"/>
      <w:lvlText w:val="%9."/>
      <w:lvlJc w:val="right"/>
      <w:pPr>
        <w:ind w:left="6480" w:hanging="180"/>
      </w:pPr>
    </w:lvl>
  </w:abstractNum>
  <w:abstractNum w:abstractNumId="2" w15:restartNumberingAfterBreak="0">
    <w:nsid w:val="27D840E7"/>
    <w:multiLevelType w:val="hybridMultilevel"/>
    <w:tmpl w:val="809446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910AF"/>
    <w:multiLevelType w:val="hybridMultilevel"/>
    <w:tmpl w:val="9140AD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305742"/>
    <w:multiLevelType w:val="hybridMultilevel"/>
    <w:tmpl w:val="B83EA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E608C18">
      <w:start w:val="1"/>
      <w:numFmt w:val="bullet"/>
      <w:lvlText w:val="-"/>
      <w:lvlJc w:val="left"/>
      <w:pPr>
        <w:ind w:left="2160" w:hanging="360"/>
      </w:pPr>
      <w:rPr>
        <w:rFonts w:ascii="Times New Roman" w:eastAsiaTheme="minorHAnsi" w:hAnsi="Times New Roman" w:cs="Times New Roman" w:hint="default"/>
        <w:color w:val="0563C1" w:themeColor="hyperlink"/>
        <w:u w:val="single"/>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24E26"/>
    <w:multiLevelType w:val="hybridMultilevel"/>
    <w:tmpl w:val="AB28C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EC5F5F"/>
    <w:multiLevelType w:val="hybridMultilevel"/>
    <w:tmpl w:val="D4C878EA"/>
    <w:lvl w:ilvl="0" w:tplc="2A4E43EE">
      <w:start w:val="1"/>
      <w:numFmt w:val="bullet"/>
      <w:lvlText w:val=""/>
      <w:lvlJc w:val="left"/>
      <w:pPr>
        <w:ind w:left="720" w:hanging="360"/>
      </w:pPr>
      <w:rPr>
        <w:rFonts w:ascii="Symbol" w:hAnsi="Symbol" w:hint="default"/>
        <w:vertAlign w:val="baseline"/>
      </w:rPr>
    </w:lvl>
    <w:lvl w:ilvl="1" w:tplc="A146ACD6">
      <w:start w:val="1"/>
      <w:numFmt w:val="bullet"/>
      <w:lvlText w:val="o"/>
      <w:lvlJc w:val="left"/>
      <w:pPr>
        <w:ind w:left="1440" w:hanging="360"/>
      </w:pPr>
      <w:rPr>
        <w:rFonts w:ascii="Courier New" w:hAnsi="Courier New" w:hint="default"/>
      </w:rPr>
    </w:lvl>
    <w:lvl w:ilvl="2" w:tplc="0534EB62">
      <w:start w:val="1"/>
      <w:numFmt w:val="bullet"/>
      <w:lvlText w:val=""/>
      <w:lvlJc w:val="left"/>
      <w:pPr>
        <w:ind w:left="2160" w:hanging="360"/>
      </w:pPr>
      <w:rPr>
        <w:rFonts w:ascii="Wingdings" w:hAnsi="Wingdings" w:hint="default"/>
      </w:rPr>
    </w:lvl>
    <w:lvl w:ilvl="3" w:tplc="B6FEA248">
      <w:start w:val="1"/>
      <w:numFmt w:val="bullet"/>
      <w:lvlText w:val=""/>
      <w:lvlJc w:val="left"/>
      <w:pPr>
        <w:ind w:left="2880" w:hanging="360"/>
      </w:pPr>
      <w:rPr>
        <w:rFonts w:ascii="Symbol" w:hAnsi="Symbol" w:hint="default"/>
      </w:rPr>
    </w:lvl>
    <w:lvl w:ilvl="4" w:tplc="54FEF5B6">
      <w:start w:val="1"/>
      <w:numFmt w:val="bullet"/>
      <w:lvlText w:val="o"/>
      <w:lvlJc w:val="left"/>
      <w:pPr>
        <w:ind w:left="3600" w:hanging="360"/>
      </w:pPr>
      <w:rPr>
        <w:rFonts w:ascii="Courier New" w:hAnsi="Courier New" w:hint="default"/>
      </w:rPr>
    </w:lvl>
    <w:lvl w:ilvl="5" w:tplc="E6D05A68">
      <w:start w:val="1"/>
      <w:numFmt w:val="bullet"/>
      <w:lvlText w:val=""/>
      <w:lvlJc w:val="left"/>
      <w:pPr>
        <w:ind w:left="4320" w:hanging="360"/>
      </w:pPr>
      <w:rPr>
        <w:rFonts w:ascii="Wingdings" w:hAnsi="Wingdings" w:hint="default"/>
      </w:rPr>
    </w:lvl>
    <w:lvl w:ilvl="6" w:tplc="A6D6029C">
      <w:start w:val="1"/>
      <w:numFmt w:val="bullet"/>
      <w:lvlText w:val=""/>
      <w:lvlJc w:val="left"/>
      <w:pPr>
        <w:ind w:left="5040" w:hanging="360"/>
      </w:pPr>
      <w:rPr>
        <w:rFonts w:ascii="Symbol" w:hAnsi="Symbol" w:hint="default"/>
      </w:rPr>
    </w:lvl>
    <w:lvl w:ilvl="7" w:tplc="9D6224FE">
      <w:start w:val="1"/>
      <w:numFmt w:val="bullet"/>
      <w:lvlText w:val="o"/>
      <w:lvlJc w:val="left"/>
      <w:pPr>
        <w:ind w:left="5760" w:hanging="360"/>
      </w:pPr>
      <w:rPr>
        <w:rFonts w:ascii="Courier New" w:hAnsi="Courier New" w:hint="default"/>
      </w:rPr>
    </w:lvl>
    <w:lvl w:ilvl="8" w:tplc="8326B29A">
      <w:start w:val="1"/>
      <w:numFmt w:val="bullet"/>
      <w:lvlText w:val=""/>
      <w:lvlJc w:val="left"/>
      <w:pPr>
        <w:ind w:left="6480" w:hanging="360"/>
      </w:pPr>
      <w:rPr>
        <w:rFonts w:ascii="Wingdings" w:hAnsi="Wingdings" w:hint="default"/>
      </w:rPr>
    </w:lvl>
  </w:abstractNum>
  <w:abstractNum w:abstractNumId="7" w15:restartNumberingAfterBreak="0">
    <w:nsid w:val="5AFF35FB"/>
    <w:multiLevelType w:val="hybridMultilevel"/>
    <w:tmpl w:val="4B768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717F6D"/>
    <w:multiLevelType w:val="hybridMultilevel"/>
    <w:tmpl w:val="AE5A601A"/>
    <w:lvl w:ilvl="0" w:tplc="465CC43C">
      <w:start w:val="1"/>
      <w:numFmt w:val="upperRoman"/>
      <w:lvlText w:val="%1."/>
      <w:lvlJc w:val="right"/>
      <w:pPr>
        <w:ind w:left="720" w:hanging="360"/>
      </w:pPr>
    </w:lvl>
    <w:lvl w:ilvl="1" w:tplc="DD583726">
      <w:start w:val="1"/>
      <w:numFmt w:val="lowerLetter"/>
      <w:lvlText w:val="%2."/>
      <w:lvlJc w:val="left"/>
      <w:pPr>
        <w:ind w:left="1440" w:hanging="360"/>
      </w:pPr>
    </w:lvl>
    <w:lvl w:ilvl="2" w:tplc="02ACFA9C">
      <w:start w:val="1"/>
      <w:numFmt w:val="lowerRoman"/>
      <w:lvlText w:val="%3."/>
      <w:lvlJc w:val="right"/>
      <w:pPr>
        <w:ind w:left="2160" w:hanging="180"/>
      </w:pPr>
    </w:lvl>
    <w:lvl w:ilvl="3" w:tplc="EA14B12C">
      <w:start w:val="1"/>
      <w:numFmt w:val="decimal"/>
      <w:lvlText w:val="%4."/>
      <w:lvlJc w:val="left"/>
      <w:pPr>
        <w:ind w:left="2880" w:hanging="360"/>
      </w:pPr>
    </w:lvl>
    <w:lvl w:ilvl="4" w:tplc="78A6FC4C">
      <w:start w:val="1"/>
      <w:numFmt w:val="lowerLetter"/>
      <w:lvlText w:val="%5."/>
      <w:lvlJc w:val="left"/>
      <w:pPr>
        <w:ind w:left="3600" w:hanging="360"/>
      </w:pPr>
    </w:lvl>
    <w:lvl w:ilvl="5" w:tplc="8C90E002">
      <w:start w:val="1"/>
      <w:numFmt w:val="lowerRoman"/>
      <w:lvlText w:val="%6."/>
      <w:lvlJc w:val="right"/>
      <w:pPr>
        <w:ind w:left="4320" w:hanging="180"/>
      </w:pPr>
    </w:lvl>
    <w:lvl w:ilvl="6" w:tplc="499076DE">
      <w:start w:val="1"/>
      <w:numFmt w:val="decimal"/>
      <w:lvlText w:val="%7."/>
      <w:lvlJc w:val="left"/>
      <w:pPr>
        <w:ind w:left="5040" w:hanging="360"/>
      </w:pPr>
    </w:lvl>
    <w:lvl w:ilvl="7" w:tplc="933269A4">
      <w:start w:val="1"/>
      <w:numFmt w:val="lowerLetter"/>
      <w:lvlText w:val="%8."/>
      <w:lvlJc w:val="left"/>
      <w:pPr>
        <w:ind w:left="5760" w:hanging="360"/>
      </w:pPr>
    </w:lvl>
    <w:lvl w:ilvl="8" w:tplc="52B2F3F2">
      <w:start w:val="1"/>
      <w:numFmt w:val="lowerRoman"/>
      <w:lvlText w:val="%9."/>
      <w:lvlJc w:val="right"/>
      <w:pPr>
        <w:ind w:left="6480" w:hanging="180"/>
      </w:pPr>
    </w:lvl>
  </w:abstractNum>
  <w:abstractNum w:abstractNumId="9" w15:restartNumberingAfterBreak="0">
    <w:nsid w:val="707B6AC1"/>
    <w:multiLevelType w:val="hybridMultilevel"/>
    <w:tmpl w:val="8724E6FC"/>
    <w:lvl w:ilvl="0" w:tplc="04090001">
      <w:start w:val="1"/>
      <w:numFmt w:val="bullet"/>
      <w:lvlText w:val=""/>
      <w:lvlJc w:val="left"/>
      <w:pPr>
        <w:ind w:left="720" w:hanging="72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9046B24"/>
    <w:multiLevelType w:val="hybridMultilevel"/>
    <w:tmpl w:val="30F4628C"/>
    <w:lvl w:ilvl="0" w:tplc="04090001">
      <w:start w:val="1"/>
      <w:numFmt w:val="bullet"/>
      <w:lvlText w:val=""/>
      <w:lvlJc w:val="left"/>
      <w:pPr>
        <w:ind w:left="720" w:hanging="72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DBC6C24"/>
    <w:multiLevelType w:val="hybridMultilevel"/>
    <w:tmpl w:val="EB247436"/>
    <w:lvl w:ilvl="0" w:tplc="898C278C">
      <w:start w:val="1"/>
      <w:numFmt w:val="upperRoman"/>
      <w:lvlText w:val="%1."/>
      <w:lvlJc w:val="right"/>
      <w:pPr>
        <w:ind w:left="720" w:hanging="360"/>
      </w:pPr>
    </w:lvl>
    <w:lvl w:ilvl="1" w:tplc="04090015">
      <w:start w:val="1"/>
      <w:numFmt w:val="upperLetter"/>
      <w:lvlText w:val="%2."/>
      <w:lvlJc w:val="left"/>
      <w:pPr>
        <w:ind w:left="1440" w:hanging="360"/>
      </w:pPr>
    </w:lvl>
    <w:lvl w:ilvl="2" w:tplc="96805298">
      <w:start w:val="1"/>
      <w:numFmt w:val="lowerRoman"/>
      <w:lvlText w:val="%3."/>
      <w:lvlJc w:val="right"/>
      <w:pPr>
        <w:ind w:left="2160" w:hanging="180"/>
      </w:pPr>
    </w:lvl>
    <w:lvl w:ilvl="3" w:tplc="F664230A">
      <w:start w:val="1"/>
      <w:numFmt w:val="decimal"/>
      <w:lvlText w:val="%4."/>
      <w:lvlJc w:val="left"/>
      <w:pPr>
        <w:ind w:left="2880" w:hanging="360"/>
      </w:pPr>
    </w:lvl>
    <w:lvl w:ilvl="4" w:tplc="8520B566">
      <w:start w:val="1"/>
      <w:numFmt w:val="lowerLetter"/>
      <w:lvlText w:val="%5."/>
      <w:lvlJc w:val="left"/>
      <w:pPr>
        <w:ind w:left="3600" w:hanging="360"/>
      </w:pPr>
    </w:lvl>
    <w:lvl w:ilvl="5" w:tplc="B9CE9150">
      <w:start w:val="1"/>
      <w:numFmt w:val="lowerRoman"/>
      <w:lvlText w:val="%6."/>
      <w:lvlJc w:val="right"/>
      <w:pPr>
        <w:ind w:left="4320" w:hanging="180"/>
      </w:pPr>
    </w:lvl>
    <w:lvl w:ilvl="6" w:tplc="2F808B8A">
      <w:start w:val="1"/>
      <w:numFmt w:val="decimal"/>
      <w:lvlText w:val="%7."/>
      <w:lvlJc w:val="left"/>
      <w:pPr>
        <w:ind w:left="5040" w:hanging="360"/>
      </w:pPr>
    </w:lvl>
    <w:lvl w:ilvl="7" w:tplc="AAB8E25E">
      <w:start w:val="1"/>
      <w:numFmt w:val="lowerLetter"/>
      <w:lvlText w:val="%8."/>
      <w:lvlJc w:val="left"/>
      <w:pPr>
        <w:ind w:left="5760" w:hanging="360"/>
      </w:pPr>
    </w:lvl>
    <w:lvl w:ilvl="8" w:tplc="EF7E4BC2">
      <w:start w:val="1"/>
      <w:numFmt w:val="lowerRoman"/>
      <w:lvlText w:val="%9."/>
      <w:lvlJc w:val="right"/>
      <w:pPr>
        <w:ind w:left="6480" w:hanging="180"/>
      </w:pPr>
    </w:lvl>
  </w:abstractNum>
  <w:num w:numId="1" w16cid:durableId="1180579807">
    <w:abstractNumId w:val="11"/>
  </w:num>
  <w:num w:numId="2" w16cid:durableId="494341497">
    <w:abstractNumId w:val="1"/>
  </w:num>
  <w:num w:numId="3" w16cid:durableId="1720544769">
    <w:abstractNumId w:val="8"/>
  </w:num>
  <w:num w:numId="4" w16cid:durableId="62260100">
    <w:abstractNumId w:val="6"/>
  </w:num>
  <w:num w:numId="5" w16cid:durableId="1702315844">
    <w:abstractNumId w:val="0"/>
  </w:num>
  <w:num w:numId="6" w16cid:durableId="377823682">
    <w:abstractNumId w:val="9"/>
  </w:num>
  <w:num w:numId="7" w16cid:durableId="402336711">
    <w:abstractNumId w:val="3"/>
  </w:num>
  <w:num w:numId="8" w16cid:durableId="2130542490">
    <w:abstractNumId w:val="10"/>
  </w:num>
  <w:num w:numId="9" w16cid:durableId="573008224">
    <w:abstractNumId w:val="7"/>
  </w:num>
  <w:num w:numId="10" w16cid:durableId="1691486188">
    <w:abstractNumId w:val="2"/>
  </w:num>
  <w:num w:numId="11" w16cid:durableId="1499878595">
    <w:abstractNumId w:val="4"/>
  </w:num>
  <w:num w:numId="12" w16cid:durableId="21360938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095"/>
    <w:rsid w:val="00002115"/>
    <w:rsid w:val="00003264"/>
    <w:rsid w:val="00003FEB"/>
    <w:rsid w:val="00005C62"/>
    <w:rsid w:val="0000614C"/>
    <w:rsid w:val="00006F0F"/>
    <w:rsid w:val="000071CE"/>
    <w:rsid w:val="00014946"/>
    <w:rsid w:val="00021EAD"/>
    <w:rsid w:val="000223A6"/>
    <w:rsid w:val="00022DA9"/>
    <w:rsid w:val="00022E65"/>
    <w:rsid w:val="00024300"/>
    <w:rsid w:val="00027D52"/>
    <w:rsid w:val="0003267F"/>
    <w:rsid w:val="00032BCA"/>
    <w:rsid w:val="00040CDC"/>
    <w:rsid w:val="00041077"/>
    <w:rsid w:val="00051846"/>
    <w:rsid w:val="0005280A"/>
    <w:rsid w:val="00053E7F"/>
    <w:rsid w:val="0006466A"/>
    <w:rsid w:val="000646C5"/>
    <w:rsid w:val="000736FC"/>
    <w:rsid w:val="00074CF7"/>
    <w:rsid w:val="00086B01"/>
    <w:rsid w:val="00091231"/>
    <w:rsid w:val="000927CD"/>
    <w:rsid w:val="000956FC"/>
    <w:rsid w:val="000963BE"/>
    <w:rsid w:val="000A2801"/>
    <w:rsid w:val="000A2B97"/>
    <w:rsid w:val="000A4607"/>
    <w:rsid w:val="000A561F"/>
    <w:rsid w:val="000A5803"/>
    <w:rsid w:val="000A5C15"/>
    <w:rsid w:val="000B261F"/>
    <w:rsid w:val="000B7399"/>
    <w:rsid w:val="000C38E0"/>
    <w:rsid w:val="000C576A"/>
    <w:rsid w:val="000D167F"/>
    <w:rsid w:val="000D31D4"/>
    <w:rsid w:val="000D34C1"/>
    <w:rsid w:val="000D38C8"/>
    <w:rsid w:val="000D4BDA"/>
    <w:rsid w:val="000E27A1"/>
    <w:rsid w:val="000E4673"/>
    <w:rsid w:val="000E7EA1"/>
    <w:rsid w:val="000F4538"/>
    <w:rsid w:val="000F5714"/>
    <w:rsid w:val="000F6C26"/>
    <w:rsid w:val="00102417"/>
    <w:rsid w:val="00103453"/>
    <w:rsid w:val="00103DFE"/>
    <w:rsid w:val="0010531D"/>
    <w:rsid w:val="00107744"/>
    <w:rsid w:val="00110B0A"/>
    <w:rsid w:val="00111C16"/>
    <w:rsid w:val="00112E2C"/>
    <w:rsid w:val="00113F1F"/>
    <w:rsid w:val="00115B22"/>
    <w:rsid w:val="00115EC6"/>
    <w:rsid w:val="00116736"/>
    <w:rsid w:val="00117D8E"/>
    <w:rsid w:val="00120195"/>
    <w:rsid w:val="00124443"/>
    <w:rsid w:val="00127D9E"/>
    <w:rsid w:val="00131576"/>
    <w:rsid w:val="00133915"/>
    <w:rsid w:val="00133DC8"/>
    <w:rsid w:val="00134A29"/>
    <w:rsid w:val="00142035"/>
    <w:rsid w:val="00143764"/>
    <w:rsid w:val="00143D8B"/>
    <w:rsid w:val="001466F7"/>
    <w:rsid w:val="00146D33"/>
    <w:rsid w:val="001477FF"/>
    <w:rsid w:val="001516A7"/>
    <w:rsid w:val="00151D85"/>
    <w:rsid w:val="00155CF5"/>
    <w:rsid w:val="00157CE4"/>
    <w:rsid w:val="00163A0C"/>
    <w:rsid w:val="0017176C"/>
    <w:rsid w:val="001725E4"/>
    <w:rsid w:val="00182647"/>
    <w:rsid w:val="00183732"/>
    <w:rsid w:val="001837C1"/>
    <w:rsid w:val="00184095"/>
    <w:rsid w:val="001841C5"/>
    <w:rsid w:val="0019027E"/>
    <w:rsid w:val="001A085D"/>
    <w:rsid w:val="001A11D2"/>
    <w:rsid w:val="001A15D5"/>
    <w:rsid w:val="001A334D"/>
    <w:rsid w:val="001A4BFA"/>
    <w:rsid w:val="001B1ED8"/>
    <w:rsid w:val="001B2085"/>
    <w:rsid w:val="001B32FB"/>
    <w:rsid w:val="001B5A79"/>
    <w:rsid w:val="001B7BDD"/>
    <w:rsid w:val="001C3419"/>
    <w:rsid w:val="001C6102"/>
    <w:rsid w:val="001C64F6"/>
    <w:rsid w:val="001D21BE"/>
    <w:rsid w:val="001D2909"/>
    <w:rsid w:val="001D65A6"/>
    <w:rsid w:val="001D72EB"/>
    <w:rsid w:val="001E2A98"/>
    <w:rsid w:val="001E2BB6"/>
    <w:rsid w:val="001E4CBD"/>
    <w:rsid w:val="001E5677"/>
    <w:rsid w:val="001E579E"/>
    <w:rsid w:val="001E6B17"/>
    <w:rsid w:val="001E7513"/>
    <w:rsid w:val="001F174A"/>
    <w:rsid w:val="0020388C"/>
    <w:rsid w:val="00206250"/>
    <w:rsid w:val="00210DA0"/>
    <w:rsid w:val="00211E47"/>
    <w:rsid w:val="0021506C"/>
    <w:rsid w:val="00217957"/>
    <w:rsid w:val="00221C06"/>
    <w:rsid w:val="00223475"/>
    <w:rsid w:val="002235D3"/>
    <w:rsid w:val="00223C4F"/>
    <w:rsid w:val="00224572"/>
    <w:rsid w:val="002245FC"/>
    <w:rsid w:val="0022737C"/>
    <w:rsid w:val="00231608"/>
    <w:rsid w:val="002406C1"/>
    <w:rsid w:val="0024143A"/>
    <w:rsid w:val="0024148B"/>
    <w:rsid w:val="002422D0"/>
    <w:rsid w:val="00242B24"/>
    <w:rsid w:val="0024634D"/>
    <w:rsid w:val="00247E68"/>
    <w:rsid w:val="002506C1"/>
    <w:rsid w:val="00250941"/>
    <w:rsid w:val="002524E5"/>
    <w:rsid w:val="00257F12"/>
    <w:rsid w:val="00260B87"/>
    <w:rsid w:val="00262C78"/>
    <w:rsid w:val="002719EA"/>
    <w:rsid w:val="00273D03"/>
    <w:rsid w:val="00273E0B"/>
    <w:rsid w:val="00273E0D"/>
    <w:rsid w:val="0027609C"/>
    <w:rsid w:val="002801B2"/>
    <w:rsid w:val="002819C5"/>
    <w:rsid w:val="002865DC"/>
    <w:rsid w:val="00286677"/>
    <w:rsid w:val="00291204"/>
    <w:rsid w:val="002961C0"/>
    <w:rsid w:val="002A0253"/>
    <w:rsid w:val="002A037F"/>
    <w:rsid w:val="002A21E2"/>
    <w:rsid w:val="002A326E"/>
    <w:rsid w:val="002A6BCC"/>
    <w:rsid w:val="002B23BA"/>
    <w:rsid w:val="002B567C"/>
    <w:rsid w:val="002B705F"/>
    <w:rsid w:val="002B7BD4"/>
    <w:rsid w:val="002B7CC5"/>
    <w:rsid w:val="002C22A5"/>
    <w:rsid w:val="002C59DE"/>
    <w:rsid w:val="002D03DB"/>
    <w:rsid w:val="002D47C2"/>
    <w:rsid w:val="002E0421"/>
    <w:rsid w:val="002E1660"/>
    <w:rsid w:val="002E20B6"/>
    <w:rsid w:val="002E2191"/>
    <w:rsid w:val="002E3394"/>
    <w:rsid w:val="002F0456"/>
    <w:rsid w:val="002F1B6C"/>
    <w:rsid w:val="002F1FE0"/>
    <w:rsid w:val="0030098F"/>
    <w:rsid w:val="003022CD"/>
    <w:rsid w:val="003042B9"/>
    <w:rsid w:val="00304CEF"/>
    <w:rsid w:val="003116AF"/>
    <w:rsid w:val="00312D5C"/>
    <w:rsid w:val="0031306A"/>
    <w:rsid w:val="00324011"/>
    <w:rsid w:val="0032410C"/>
    <w:rsid w:val="003255AB"/>
    <w:rsid w:val="00325DA0"/>
    <w:rsid w:val="0032614E"/>
    <w:rsid w:val="00330D7C"/>
    <w:rsid w:val="003316A6"/>
    <w:rsid w:val="0033362C"/>
    <w:rsid w:val="0033550F"/>
    <w:rsid w:val="00337CB4"/>
    <w:rsid w:val="00345B29"/>
    <w:rsid w:val="003502C0"/>
    <w:rsid w:val="00355B1A"/>
    <w:rsid w:val="00355DC7"/>
    <w:rsid w:val="003626C6"/>
    <w:rsid w:val="00365BA3"/>
    <w:rsid w:val="0036608A"/>
    <w:rsid w:val="00366905"/>
    <w:rsid w:val="00366A12"/>
    <w:rsid w:val="00370F0D"/>
    <w:rsid w:val="00371711"/>
    <w:rsid w:val="00371DD9"/>
    <w:rsid w:val="003728EF"/>
    <w:rsid w:val="003732D8"/>
    <w:rsid w:val="00373792"/>
    <w:rsid w:val="003745BF"/>
    <w:rsid w:val="00375EED"/>
    <w:rsid w:val="003819E8"/>
    <w:rsid w:val="00381BB7"/>
    <w:rsid w:val="00381E98"/>
    <w:rsid w:val="003860C2"/>
    <w:rsid w:val="00387A0C"/>
    <w:rsid w:val="00392C2D"/>
    <w:rsid w:val="00396448"/>
    <w:rsid w:val="003A09D7"/>
    <w:rsid w:val="003B230A"/>
    <w:rsid w:val="003B355D"/>
    <w:rsid w:val="003B35AD"/>
    <w:rsid w:val="003B41F3"/>
    <w:rsid w:val="003B5467"/>
    <w:rsid w:val="003B5A79"/>
    <w:rsid w:val="003C4C45"/>
    <w:rsid w:val="003C557A"/>
    <w:rsid w:val="003D0079"/>
    <w:rsid w:val="003D44A7"/>
    <w:rsid w:val="003D4E75"/>
    <w:rsid w:val="003D71BD"/>
    <w:rsid w:val="003E2995"/>
    <w:rsid w:val="003E5AA1"/>
    <w:rsid w:val="003F6419"/>
    <w:rsid w:val="00402803"/>
    <w:rsid w:val="0040589C"/>
    <w:rsid w:val="00407C0F"/>
    <w:rsid w:val="00410007"/>
    <w:rsid w:val="00411A83"/>
    <w:rsid w:val="00411FF1"/>
    <w:rsid w:val="00417C5D"/>
    <w:rsid w:val="00417C6D"/>
    <w:rsid w:val="004202F5"/>
    <w:rsid w:val="00425576"/>
    <w:rsid w:val="004313D5"/>
    <w:rsid w:val="00446B82"/>
    <w:rsid w:val="00447784"/>
    <w:rsid w:val="00450B78"/>
    <w:rsid w:val="004511A4"/>
    <w:rsid w:val="00451E40"/>
    <w:rsid w:val="00455C22"/>
    <w:rsid w:val="00456AB3"/>
    <w:rsid w:val="004621B0"/>
    <w:rsid w:val="00464BDB"/>
    <w:rsid w:val="0047096E"/>
    <w:rsid w:val="0047135A"/>
    <w:rsid w:val="00471DDA"/>
    <w:rsid w:val="00475606"/>
    <w:rsid w:val="0047580E"/>
    <w:rsid w:val="0047681E"/>
    <w:rsid w:val="00477B6E"/>
    <w:rsid w:val="00480DF1"/>
    <w:rsid w:val="00484729"/>
    <w:rsid w:val="00492B22"/>
    <w:rsid w:val="004A051E"/>
    <w:rsid w:val="004A2D03"/>
    <w:rsid w:val="004A3590"/>
    <w:rsid w:val="004A54B4"/>
    <w:rsid w:val="004A558A"/>
    <w:rsid w:val="004A62D6"/>
    <w:rsid w:val="004A68CF"/>
    <w:rsid w:val="004B0208"/>
    <w:rsid w:val="004B2C3B"/>
    <w:rsid w:val="004B4C4A"/>
    <w:rsid w:val="004C08F6"/>
    <w:rsid w:val="004C1A54"/>
    <w:rsid w:val="004C2685"/>
    <w:rsid w:val="004C7AF7"/>
    <w:rsid w:val="004D2CDB"/>
    <w:rsid w:val="004D649C"/>
    <w:rsid w:val="004D78CA"/>
    <w:rsid w:val="004D7CC1"/>
    <w:rsid w:val="004E1108"/>
    <w:rsid w:val="004E1EAB"/>
    <w:rsid w:val="004E25C0"/>
    <w:rsid w:val="004E359D"/>
    <w:rsid w:val="004E43DE"/>
    <w:rsid w:val="004F2E8D"/>
    <w:rsid w:val="004F3892"/>
    <w:rsid w:val="004F39A4"/>
    <w:rsid w:val="004F788D"/>
    <w:rsid w:val="0050243E"/>
    <w:rsid w:val="00503990"/>
    <w:rsid w:val="00503BC6"/>
    <w:rsid w:val="005054EA"/>
    <w:rsid w:val="005102E7"/>
    <w:rsid w:val="0052220E"/>
    <w:rsid w:val="00522875"/>
    <w:rsid w:val="00522E45"/>
    <w:rsid w:val="0052309F"/>
    <w:rsid w:val="00527F72"/>
    <w:rsid w:val="005335D1"/>
    <w:rsid w:val="0053543C"/>
    <w:rsid w:val="00537CDB"/>
    <w:rsid w:val="005427A7"/>
    <w:rsid w:val="00543E0D"/>
    <w:rsid w:val="00544D7E"/>
    <w:rsid w:val="00545A78"/>
    <w:rsid w:val="00545FC8"/>
    <w:rsid w:val="005464AF"/>
    <w:rsid w:val="00561600"/>
    <w:rsid w:val="00561755"/>
    <w:rsid w:val="00571ACC"/>
    <w:rsid w:val="00571CDE"/>
    <w:rsid w:val="0057503F"/>
    <w:rsid w:val="005755AB"/>
    <w:rsid w:val="005759AF"/>
    <w:rsid w:val="0057748B"/>
    <w:rsid w:val="00577E72"/>
    <w:rsid w:val="00581F5F"/>
    <w:rsid w:val="00590D5F"/>
    <w:rsid w:val="0059127E"/>
    <w:rsid w:val="00593AE7"/>
    <w:rsid w:val="005A21D8"/>
    <w:rsid w:val="005A3157"/>
    <w:rsid w:val="005A485E"/>
    <w:rsid w:val="005A57B7"/>
    <w:rsid w:val="005A5EB3"/>
    <w:rsid w:val="005B37E0"/>
    <w:rsid w:val="005C05A9"/>
    <w:rsid w:val="005C286C"/>
    <w:rsid w:val="005C5BAA"/>
    <w:rsid w:val="005D2325"/>
    <w:rsid w:val="005D33DE"/>
    <w:rsid w:val="005D406A"/>
    <w:rsid w:val="005D5ADE"/>
    <w:rsid w:val="005D66A8"/>
    <w:rsid w:val="005E2A30"/>
    <w:rsid w:val="005E61EE"/>
    <w:rsid w:val="005E758D"/>
    <w:rsid w:val="005F000D"/>
    <w:rsid w:val="005F1C2A"/>
    <w:rsid w:val="005F789A"/>
    <w:rsid w:val="00600DC0"/>
    <w:rsid w:val="00606380"/>
    <w:rsid w:val="0061060B"/>
    <w:rsid w:val="006114CB"/>
    <w:rsid w:val="0061187A"/>
    <w:rsid w:val="00617FD8"/>
    <w:rsid w:val="006232B7"/>
    <w:rsid w:val="00626AD2"/>
    <w:rsid w:val="00627E6F"/>
    <w:rsid w:val="00630CE1"/>
    <w:rsid w:val="00634090"/>
    <w:rsid w:val="00636FBD"/>
    <w:rsid w:val="006376E4"/>
    <w:rsid w:val="00641B6C"/>
    <w:rsid w:val="00643ED7"/>
    <w:rsid w:val="00645714"/>
    <w:rsid w:val="00646A13"/>
    <w:rsid w:val="006530BA"/>
    <w:rsid w:val="00654AF3"/>
    <w:rsid w:val="0065551F"/>
    <w:rsid w:val="00655FFF"/>
    <w:rsid w:val="00665371"/>
    <w:rsid w:val="00670564"/>
    <w:rsid w:val="006717F8"/>
    <w:rsid w:val="006730D0"/>
    <w:rsid w:val="00673259"/>
    <w:rsid w:val="00673540"/>
    <w:rsid w:val="0067589F"/>
    <w:rsid w:val="00676306"/>
    <w:rsid w:val="0067697F"/>
    <w:rsid w:val="0067758B"/>
    <w:rsid w:val="00681B79"/>
    <w:rsid w:val="00684521"/>
    <w:rsid w:val="00685CA8"/>
    <w:rsid w:val="00685F03"/>
    <w:rsid w:val="006A0B97"/>
    <w:rsid w:val="006B26A8"/>
    <w:rsid w:val="006B4D08"/>
    <w:rsid w:val="006B63A6"/>
    <w:rsid w:val="006C0E92"/>
    <w:rsid w:val="006C3692"/>
    <w:rsid w:val="006C7B3E"/>
    <w:rsid w:val="006D0644"/>
    <w:rsid w:val="006D3386"/>
    <w:rsid w:val="006D3945"/>
    <w:rsid w:val="006E1375"/>
    <w:rsid w:val="006E2E71"/>
    <w:rsid w:val="006E5174"/>
    <w:rsid w:val="006E79BA"/>
    <w:rsid w:val="006E7BA2"/>
    <w:rsid w:val="006F2637"/>
    <w:rsid w:val="006F517A"/>
    <w:rsid w:val="006F53D5"/>
    <w:rsid w:val="00700212"/>
    <w:rsid w:val="007024A0"/>
    <w:rsid w:val="00702FF8"/>
    <w:rsid w:val="00703304"/>
    <w:rsid w:val="00703E7E"/>
    <w:rsid w:val="007050AB"/>
    <w:rsid w:val="00706152"/>
    <w:rsid w:val="00707CC5"/>
    <w:rsid w:val="007101FC"/>
    <w:rsid w:val="0071487E"/>
    <w:rsid w:val="00721E6E"/>
    <w:rsid w:val="00732B9F"/>
    <w:rsid w:val="00733288"/>
    <w:rsid w:val="00733CEF"/>
    <w:rsid w:val="007345C2"/>
    <w:rsid w:val="00735F55"/>
    <w:rsid w:val="007456DD"/>
    <w:rsid w:val="00745CE6"/>
    <w:rsid w:val="00750E8D"/>
    <w:rsid w:val="00751051"/>
    <w:rsid w:val="00751F22"/>
    <w:rsid w:val="00756EBB"/>
    <w:rsid w:val="00760A57"/>
    <w:rsid w:val="0076181C"/>
    <w:rsid w:val="00765C2C"/>
    <w:rsid w:val="007669DB"/>
    <w:rsid w:val="0076786D"/>
    <w:rsid w:val="00771EDB"/>
    <w:rsid w:val="0077357C"/>
    <w:rsid w:val="00773904"/>
    <w:rsid w:val="00774CBE"/>
    <w:rsid w:val="00775D19"/>
    <w:rsid w:val="00776E7C"/>
    <w:rsid w:val="007819A6"/>
    <w:rsid w:val="0078277D"/>
    <w:rsid w:val="00785551"/>
    <w:rsid w:val="00786D3C"/>
    <w:rsid w:val="007874C4"/>
    <w:rsid w:val="007A2229"/>
    <w:rsid w:val="007A3263"/>
    <w:rsid w:val="007A40C8"/>
    <w:rsid w:val="007B1921"/>
    <w:rsid w:val="007B3183"/>
    <w:rsid w:val="007B4C81"/>
    <w:rsid w:val="007B6435"/>
    <w:rsid w:val="007C318C"/>
    <w:rsid w:val="007C372E"/>
    <w:rsid w:val="007C4078"/>
    <w:rsid w:val="007C53AE"/>
    <w:rsid w:val="007C5A8E"/>
    <w:rsid w:val="007C5F7C"/>
    <w:rsid w:val="007C61B5"/>
    <w:rsid w:val="007D17EA"/>
    <w:rsid w:val="007D56D6"/>
    <w:rsid w:val="007D6050"/>
    <w:rsid w:val="007D678D"/>
    <w:rsid w:val="007D70EE"/>
    <w:rsid w:val="007D7260"/>
    <w:rsid w:val="007E08DA"/>
    <w:rsid w:val="007E3E4A"/>
    <w:rsid w:val="007E4151"/>
    <w:rsid w:val="007E5901"/>
    <w:rsid w:val="007F23AC"/>
    <w:rsid w:val="007F66EE"/>
    <w:rsid w:val="007F6B49"/>
    <w:rsid w:val="007F7785"/>
    <w:rsid w:val="008004FD"/>
    <w:rsid w:val="008007C5"/>
    <w:rsid w:val="00805E51"/>
    <w:rsid w:val="00807C49"/>
    <w:rsid w:val="00810966"/>
    <w:rsid w:val="00812379"/>
    <w:rsid w:val="00813B17"/>
    <w:rsid w:val="008179E5"/>
    <w:rsid w:val="008217A3"/>
    <w:rsid w:val="00823763"/>
    <w:rsid w:val="00824864"/>
    <w:rsid w:val="008307BA"/>
    <w:rsid w:val="00832845"/>
    <w:rsid w:val="00832B6E"/>
    <w:rsid w:val="0083415D"/>
    <w:rsid w:val="00840E9B"/>
    <w:rsid w:val="0084147D"/>
    <w:rsid w:val="00842073"/>
    <w:rsid w:val="00844A3A"/>
    <w:rsid w:val="00845CC6"/>
    <w:rsid w:val="0084637B"/>
    <w:rsid w:val="00847483"/>
    <w:rsid w:val="00847D33"/>
    <w:rsid w:val="008507CE"/>
    <w:rsid w:val="00853E80"/>
    <w:rsid w:val="00857C23"/>
    <w:rsid w:val="00866261"/>
    <w:rsid w:val="00867525"/>
    <w:rsid w:val="00874255"/>
    <w:rsid w:val="00875CA9"/>
    <w:rsid w:val="008824F7"/>
    <w:rsid w:val="008825BB"/>
    <w:rsid w:val="00882F59"/>
    <w:rsid w:val="008831CA"/>
    <w:rsid w:val="00885A12"/>
    <w:rsid w:val="0089080F"/>
    <w:rsid w:val="00891545"/>
    <w:rsid w:val="00893312"/>
    <w:rsid w:val="00893D01"/>
    <w:rsid w:val="00895A0D"/>
    <w:rsid w:val="00895DD0"/>
    <w:rsid w:val="00896AE1"/>
    <w:rsid w:val="00897EF4"/>
    <w:rsid w:val="008A1068"/>
    <w:rsid w:val="008A1976"/>
    <w:rsid w:val="008A3DFC"/>
    <w:rsid w:val="008A4CB7"/>
    <w:rsid w:val="008A6E83"/>
    <w:rsid w:val="008B07E4"/>
    <w:rsid w:val="008B3132"/>
    <w:rsid w:val="008B7503"/>
    <w:rsid w:val="008B7642"/>
    <w:rsid w:val="008C0CB9"/>
    <w:rsid w:val="008C16C3"/>
    <w:rsid w:val="008C5926"/>
    <w:rsid w:val="008C6093"/>
    <w:rsid w:val="008C7538"/>
    <w:rsid w:val="008C75DB"/>
    <w:rsid w:val="008D1311"/>
    <w:rsid w:val="008D4915"/>
    <w:rsid w:val="008D72B8"/>
    <w:rsid w:val="008E4EF5"/>
    <w:rsid w:val="008E51F2"/>
    <w:rsid w:val="008F263D"/>
    <w:rsid w:val="00900253"/>
    <w:rsid w:val="0090254B"/>
    <w:rsid w:val="00903EBA"/>
    <w:rsid w:val="00911FDD"/>
    <w:rsid w:val="009148B5"/>
    <w:rsid w:val="00917119"/>
    <w:rsid w:val="00920162"/>
    <w:rsid w:val="00922CAD"/>
    <w:rsid w:val="009232E7"/>
    <w:rsid w:val="009317A0"/>
    <w:rsid w:val="00932C54"/>
    <w:rsid w:val="00933236"/>
    <w:rsid w:val="009354A5"/>
    <w:rsid w:val="00936007"/>
    <w:rsid w:val="00937F67"/>
    <w:rsid w:val="00943451"/>
    <w:rsid w:val="00946875"/>
    <w:rsid w:val="009475AD"/>
    <w:rsid w:val="00954F24"/>
    <w:rsid w:val="00961220"/>
    <w:rsid w:val="00962F81"/>
    <w:rsid w:val="00965E78"/>
    <w:rsid w:val="0097247A"/>
    <w:rsid w:val="009731A6"/>
    <w:rsid w:val="00973284"/>
    <w:rsid w:val="00977656"/>
    <w:rsid w:val="0098176B"/>
    <w:rsid w:val="00981C55"/>
    <w:rsid w:val="009824ED"/>
    <w:rsid w:val="00982832"/>
    <w:rsid w:val="009859D4"/>
    <w:rsid w:val="00990863"/>
    <w:rsid w:val="009929F9"/>
    <w:rsid w:val="00993DD7"/>
    <w:rsid w:val="009952BA"/>
    <w:rsid w:val="00996E27"/>
    <w:rsid w:val="009973D4"/>
    <w:rsid w:val="0099787F"/>
    <w:rsid w:val="009A17C3"/>
    <w:rsid w:val="009A23CC"/>
    <w:rsid w:val="009A297F"/>
    <w:rsid w:val="009A36E9"/>
    <w:rsid w:val="009A70C4"/>
    <w:rsid w:val="009A7B79"/>
    <w:rsid w:val="009B2C72"/>
    <w:rsid w:val="009B445B"/>
    <w:rsid w:val="009C0F99"/>
    <w:rsid w:val="009C3256"/>
    <w:rsid w:val="009C40B8"/>
    <w:rsid w:val="009C73C4"/>
    <w:rsid w:val="009C73F4"/>
    <w:rsid w:val="009D3091"/>
    <w:rsid w:val="009D6567"/>
    <w:rsid w:val="009F3A21"/>
    <w:rsid w:val="009F3C4D"/>
    <w:rsid w:val="009F4F16"/>
    <w:rsid w:val="009F5E35"/>
    <w:rsid w:val="009F60EE"/>
    <w:rsid w:val="009F74A6"/>
    <w:rsid w:val="009F7E7B"/>
    <w:rsid w:val="00A0060B"/>
    <w:rsid w:val="00A05403"/>
    <w:rsid w:val="00A153A7"/>
    <w:rsid w:val="00A1629F"/>
    <w:rsid w:val="00A17D3C"/>
    <w:rsid w:val="00A217A1"/>
    <w:rsid w:val="00A23C0C"/>
    <w:rsid w:val="00A24EEB"/>
    <w:rsid w:val="00A24F72"/>
    <w:rsid w:val="00A25126"/>
    <w:rsid w:val="00A25CF2"/>
    <w:rsid w:val="00A27896"/>
    <w:rsid w:val="00A31905"/>
    <w:rsid w:val="00A32226"/>
    <w:rsid w:val="00A32502"/>
    <w:rsid w:val="00A332F8"/>
    <w:rsid w:val="00A364AF"/>
    <w:rsid w:val="00A426AC"/>
    <w:rsid w:val="00A46F48"/>
    <w:rsid w:val="00A52663"/>
    <w:rsid w:val="00A575F7"/>
    <w:rsid w:val="00A601B6"/>
    <w:rsid w:val="00A629E0"/>
    <w:rsid w:val="00A6506D"/>
    <w:rsid w:val="00A65E4D"/>
    <w:rsid w:val="00A65E9F"/>
    <w:rsid w:val="00A74AC3"/>
    <w:rsid w:val="00A7668D"/>
    <w:rsid w:val="00A77DAE"/>
    <w:rsid w:val="00A801FA"/>
    <w:rsid w:val="00A85526"/>
    <w:rsid w:val="00A86B70"/>
    <w:rsid w:val="00A877FC"/>
    <w:rsid w:val="00AA0C42"/>
    <w:rsid w:val="00AA2F1E"/>
    <w:rsid w:val="00AA51A1"/>
    <w:rsid w:val="00AB1055"/>
    <w:rsid w:val="00AB4CFB"/>
    <w:rsid w:val="00AB6760"/>
    <w:rsid w:val="00AC0E40"/>
    <w:rsid w:val="00AC2C7E"/>
    <w:rsid w:val="00AC5E95"/>
    <w:rsid w:val="00AD071F"/>
    <w:rsid w:val="00AD2022"/>
    <w:rsid w:val="00AD7105"/>
    <w:rsid w:val="00AE397D"/>
    <w:rsid w:val="00AE53E8"/>
    <w:rsid w:val="00AE6D51"/>
    <w:rsid w:val="00B01D83"/>
    <w:rsid w:val="00B0279D"/>
    <w:rsid w:val="00B1086B"/>
    <w:rsid w:val="00B10A67"/>
    <w:rsid w:val="00B13BF9"/>
    <w:rsid w:val="00B13CE3"/>
    <w:rsid w:val="00B16F06"/>
    <w:rsid w:val="00B23783"/>
    <w:rsid w:val="00B24EFE"/>
    <w:rsid w:val="00B25987"/>
    <w:rsid w:val="00B32542"/>
    <w:rsid w:val="00B32956"/>
    <w:rsid w:val="00B3328E"/>
    <w:rsid w:val="00B36BD0"/>
    <w:rsid w:val="00B36BE2"/>
    <w:rsid w:val="00B427D9"/>
    <w:rsid w:val="00B44713"/>
    <w:rsid w:val="00B47DBB"/>
    <w:rsid w:val="00B47FCE"/>
    <w:rsid w:val="00B51ED3"/>
    <w:rsid w:val="00B70448"/>
    <w:rsid w:val="00B72214"/>
    <w:rsid w:val="00B72BBC"/>
    <w:rsid w:val="00B72D12"/>
    <w:rsid w:val="00B74BBE"/>
    <w:rsid w:val="00B76A7F"/>
    <w:rsid w:val="00B76EB3"/>
    <w:rsid w:val="00B77F90"/>
    <w:rsid w:val="00B818BC"/>
    <w:rsid w:val="00B84BF7"/>
    <w:rsid w:val="00B86C49"/>
    <w:rsid w:val="00B86FA1"/>
    <w:rsid w:val="00B87E97"/>
    <w:rsid w:val="00B93675"/>
    <w:rsid w:val="00B945C6"/>
    <w:rsid w:val="00BA3FCE"/>
    <w:rsid w:val="00BB1FA6"/>
    <w:rsid w:val="00BB6624"/>
    <w:rsid w:val="00BB6A19"/>
    <w:rsid w:val="00BB7CDC"/>
    <w:rsid w:val="00BC327E"/>
    <w:rsid w:val="00BC4BF5"/>
    <w:rsid w:val="00BC5F9E"/>
    <w:rsid w:val="00BD2956"/>
    <w:rsid w:val="00BD30C1"/>
    <w:rsid w:val="00BD3D8A"/>
    <w:rsid w:val="00BD477B"/>
    <w:rsid w:val="00BD5E2B"/>
    <w:rsid w:val="00BD5E70"/>
    <w:rsid w:val="00BD79E4"/>
    <w:rsid w:val="00BD7D21"/>
    <w:rsid w:val="00BE39DD"/>
    <w:rsid w:val="00BE56E5"/>
    <w:rsid w:val="00BE5FE8"/>
    <w:rsid w:val="00BE7BF2"/>
    <w:rsid w:val="00BF06DF"/>
    <w:rsid w:val="00BF06E6"/>
    <w:rsid w:val="00C05C40"/>
    <w:rsid w:val="00C10711"/>
    <w:rsid w:val="00C14DC2"/>
    <w:rsid w:val="00C30E1C"/>
    <w:rsid w:val="00C320EB"/>
    <w:rsid w:val="00C33CEC"/>
    <w:rsid w:val="00C4173E"/>
    <w:rsid w:val="00C41FF2"/>
    <w:rsid w:val="00C435E7"/>
    <w:rsid w:val="00C459EF"/>
    <w:rsid w:val="00C45FD9"/>
    <w:rsid w:val="00C55950"/>
    <w:rsid w:val="00C5691B"/>
    <w:rsid w:val="00C620C1"/>
    <w:rsid w:val="00C626CF"/>
    <w:rsid w:val="00C63412"/>
    <w:rsid w:val="00C647DC"/>
    <w:rsid w:val="00C807FF"/>
    <w:rsid w:val="00C84237"/>
    <w:rsid w:val="00C84C11"/>
    <w:rsid w:val="00C869C9"/>
    <w:rsid w:val="00C92731"/>
    <w:rsid w:val="00C92EDC"/>
    <w:rsid w:val="00C97D6A"/>
    <w:rsid w:val="00CB133B"/>
    <w:rsid w:val="00CB1BEE"/>
    <w:rsid w:val="00CB4C0F"/>
    <w:rsid w:val="00CB782C"/>
    <w:rsid w:val="00CC5810"/>
    <w:rsid w:val="00CC5FBE"/>
    <w:rsid w:val="00CC750D"/>
    <w:rsid w:val="00CD1F7F"/>
    <w:rsid w:val="00CE049E"/>
    <w:rsid w:val="00CE50DD"/>
    <w:rsid w:val="00CF26CB"/>
    <w:rsid w:val="00D01A50"/>
    <w:rsid w:val="00D03C58"/>
    <w:rsid w:val="00D04735"/>
    <w:rsid w:val="00D059F0"/>
    <w:rsid w:val="00D078A1"/>
    <w:rsid w:val="00D20D7C"/>
    <w:rsid w:val="00D21305"/>
    <w:rsid w:val="00D22598"/>
    <w:rsid w:val="00D230EE"/>
    <w:rsid w:val="00D25032"/>
    <w:rsid w:val="00D332EB"/>
    <w:rsid w:val="00D334DB"/>
    <w:rsid w:val="00D33FFA"/>
    <w:rsid w:val="00D41364"/>
    <w:rsid w:val="00D45114"/>
    <w:rsid w:val="00D469C7"/>
    <w:rsid w:val="00D474A2"/>
    <w:rsid w:val="00D50A30"/>
    <w:rsid w:val="00D53004"/>
    <w:rsid w:val="00D5300F"/>
    <w:rsid w:val="00D548DA"/>
    <w:rsid w:val="00D60A6B"/>
    <w:rsid w:val="00D61EF3"/>
    <w:rsid w:val="00D63054"/>
    <w:rsid w:val="00D65E0C"/>
    <w:rsid w:val="00D677A1"/>
    <w:rsid w:val="00D727CE"/>
    <w:rsid w:val="00D72D87"/>
    <w:rsid w:val="00D7443E"/>
    <w:rsid w:val="00D869B1"/>
    <w:rsid w:val="00D87914"/>
    <w:rsid w:val="00D961FF"/>
    <w:rsid w:val="00D9702B"/>
    <w:rsid w:val="00DA1A14"/>
    <w:rsid w:val="00DA2585"/>
    <w:rsid w:val="00DA3389"/>
    <w:rsid w:val="00DA3FDC"/>
    <w:rsid w:val="00DA64A3"/>
    <w:rsid w:val="00DA7200"/>
    <w:rsid w:val="00DB2502"/>
    <w:rsid w:val="00DB63A3"/>
    <w:rsid w:val="00DB6513"/>
    <w:rsid w:val="00DB7CFE"/>
    <w:rsid w:val="00DC08E1"/>
    <w:rsid w:val="00DC099C"/>
    <w:rsid w:val="00DC7D3A"/>
    <w:rsid w:val="00DD2D06"/>
    <w:rsid w:val="00DD5136"/>
    <w:rsid w:val="00DD66FC"/>
    <w:rsid w:val="00DE4C71"/>
    <w:rsid w:val="00DE5977"/>
    <w:rsid w:val="00DE6C4C"/>
    <w:rsid w:val="00DF2AE6"/>
    <w:rsid w:val="00DF2AF2"/>
    <w:rsid w:val="00DF524C"/>
    <w:rsid w:val="00DF6F66"/>
    <w:rsid w:val="00E048A3"/>
    <w:rsid w:val="00E04912"/>
    <w:rsid w:val="00E06AEB"/>
    <w:rsid w:val="00E06CD5"/>
    <w:rsid w:val="00E07E8B"/>
    <w:rsid w:val="00E12FB1"/>
    <w:rsid w:val="00E13FF5"/>
    <w:rsid w:val="00E14F0A"/>
    <w:rsid w:val="00E150B3"/>
    <w:rsid w:val="00E16930"/>
    <w:rsid w:val="00E17B45"/>
    <w:rsid w:val="00E2481B"/>
    <w:rsid w:val="00E37C13"/>
    <w:rsid w:val="00E405B9"/>
    <w:rsid w:val="00E4295B"/>
    <w:rsid w:val="00E42AC1"/>
    <w:rsid w:val="00E42EE0"/>
    <w:rsid w:val="00E45174"/>
    <w:rsid w:val="00E47198"/>
    <w:rsid w:val="00E50B98"/>
    <w:rsid w:val="00E51A18"/>
    <w:rsid w:val="00E51A9C"/>
    <w:rsid w:val="00E51E84"/>
    <w:rsid w:val="00E53017"/>
    <w:rsid w:val="00E547EC"/>
    <w:rsid w:val="00E57F66"/>
    <w:rsid w:val="00E62341"/>
    <w:rsid w:val="00E63B37"/>
    <w:rsid w:val="00E64734"/>
    <w:rsid w:val="00E65240"/>
    <w:rsid w:val="00E7198C"/>
    <w:rsid w:val="00E734C8"/>
    <w:rsid w:val="00E753C3"/>
    <w:rsid w:val="00E75467"/>
    <w:rsid w:val="00E82359"/>
    <w:rsid w:val="00E82E03"/>
    <w:rsid w:val="00E844BF"/>
    <w:rsid w:val="00E85C8C"/>
    <w:rsid w:val="00E865A2"/>
    <w:rsid w:val="00E87BCB"/>
    <w:rsid w:val="00E937C7"/>
    <w:rsid w:val="00E95569"/>
    <w:rsid w:val="00EA1784"/>
    <w:rsid w:val="00EA451D"/>
    <w:rsid w:val="00EA60DE"/>
    <w:rsid w:val="00EA637D"/>
    <w:rsid w:val="00EB04DB"/>
    <w:rsid w:val="00EB295D"/>
    <w:rsid w:val="00EB2EF5"/>
    <w:rsid w:val="00EB736D"/>
    <w:rsid w:val="00EB7DE6"/>
    <w:rsid w:val="00EC14E4"/>
    <w:rsid w:val="00EC305D"/>
    <w:rsid w:val="00EC44E2"/>
    <w:rsid w:val="00EC7426"/>
    <w:rsid w:val="00EC7715"/>
    <w:rsid w:val="00EC7777"/>
    <w:rsid w:val="00EC7B37"/>
    <w:rsid w:val="00ED0B4C"/>
    <w:rsid w:val="00ED2123"/>
    <w:rsid w:val="00ED570C"/>
    <w:rsid w:val="00ED76C3"/>
    <w:rsid w:val="00EE2432"/>
    <w:rsid w:val="00EE2937"/>
    <w:rsid w:val="00EF2F99"/>
    <w:rsid w:val="00EF5031"/>
    <w:rsid w:val="00EF5FD8"/>
    <w:rsid w:val="00EF6AC4"/>
    <w:rsid w:val="00F035E6"/>
    <w:rsid w:val="00F064E7"/>
    <w:rsid w:val="00F10E85"/>
    <w:rsid w:val="00F11B31"/>
    <w:rsid w:val="00F14A0F"/>
    <w:rsid w:val="00F14FCE"/>
    <w:rsid w:val="00F1712D"/>
    <w:rsid w:val="00F22E31"/>
    <w:rsid w:val="00F238F4"/>
    <w:rsid w:val="00F2660B"/>
    <w:rsid w:val="00F27C8A"/>
    <w:rsid w:val="00F301BF"/>
    <w:rsid w:val="00F306F4"/>
    <w:rsid w:val="00F31174"/>
    <w:rsid w:val="00F31397"/>
    <w:rsid w:val="00F33352"/>
    <w:rsid w:val="00F33563"/>
    <w:rsid w:val="00F3359B"/>
    <w:rsid w:val="00F34FF1"/>
    <w:rsid w:val="00F356E8"/>
    <w:rsid w:val="00F364D1"/>
    <w:rsid w:val="00F405CD"/>
    <w:rsid w:val="00F417E4"/>
    <w:rsid w:val="00F4441B"/>
    <w:rsid w:val="00F4684E"/>
    <w:rsid w:val="00F50295"/>
    <w:rsid w:val="00F56E9A"/>
    <w:rsid w:val="00F571E4"/>
    <w:rsid w:val="00F57CE6"/>
    <w:rsid w:val="00F60D93"/>
    <w:rsid w:val="00F6274F"/>
    <w:rsid w:val="00F65094"/>
    <w:rsid w:val="00F669F3"/>
    <w:rsid w:val="00F67D48"/>
    <w:rsid w:val="00F70CE5"/>
    <w:rsid w:val="00F71832"/>
    <w:rsid w:val="00F71FF5"/>
    <w:rsid w:val="00F75000"/>
    <w:rsid w:val="00F75615"/>
    <w:rsid w:val="00F934E0"/>
    <w:rsid w:val="00F95B4D"/>
    <w:rsid w:val="00F96844"/>
    <w:rsid w:val="00FA0DCD"/>
    <w:rsid w:val="00FA37DF"/>
    <w:rsid w:val="00FA652E"/>
    <w:rsid w:val="00FA6EAF"/>
    <w:rsid w:val="00FA76DF"/>
    <w:rsid w:val="00FB0BBB"/>
    <w:rsid w:val="00FB17DA"/>
    <w:rsid w:val="00FB64D1"/>
    <w:rsid w:val="00FB65FD"/>
    <w:rsid w:val="00FB68A7"/>
    <w:rsid w:val="00FB7A81"/>
    <w:rsid w:val="00FB7D0A"/>
    <w:rsid w:val="00FC0646"/>
    <w:rsid w:val="00FC1760"/>
    <w:rsid w:val="00FC32EE"/>
    <w:rsid w:val="00FC766B"/>
    <w:rsid w:val="00FD1C80"/>
    <w:rsid w:val="00FD1F2F"/>
    <w:rsid w:val="00FE02BC"/>
    <w:rsid w:val="00FF2A4B"/>
    <w:rsid w:val="00FF374D"/>
    <w:rsid w:val="00FF41D7"/>
    <w:rsid w:val="00FF5BDA"/>
    <w:rsid w:val="01F1D590"/>
    <w:rsid w:val="02D84036"/>
    <w:rsid w:val="04AA9F1C"/>
    <w:rsid w:val="05EE93A9"/>
    <w:rsid w:val="06B87D3E"/>
    <w:rsid w:val="07E4A9E4"/>
    <w:rsid w:val="08E0A436"/>
    <w:rsid w:val="0AAFA99B"/>
    <w:rsid w:val="0C2ACAB0"/>
    <w:rsid w:val="0D1D9043"/>
    <w:rsid w:val="0E9AF9EC"/>
    <w:rsid w:val="0ED1B662"/>
    <w:rsid w:val="0EF79130"/>
    <w:rsid w:val="0FEA3F41"/>
    <w:rsid w:val="12A84F84"/>
    <w:rsid w:val="13B98A58"/>
    <w:rsid w:val="13F71CB6"/>
    <w:rsid w:val="1688BFBD"/>
    <w:rsid w:val="16B8423F"/>
    <w:rsid w:val="17B600A6"/>
    <w:rsid w:val="19DF4995"/>
    <w:rsid w:val="1BD1217B"/>
    <w:rsid w:val="1E7294BE"/>
    <w:rsid w:val="1FE36E82"/>
    <w:rsid w:val="2309D4C4"/>
    <w:rsid w:val="23C860E7"/>
    <w:rsid w:val="28146537"/>
    <w:rsid w:val="291EF311"/>
    <w:rsid w:val="2929A572"/>
    <w:rsid w:val="29A9DEAB"/>
    <w:rsid w:val="2BE3497C"/>
    <w:rsid w:val="2C661F8B"/>
    <w:rsid w:val="2D1033A9"/>
    <w:rsid w:val="2E11B10E"/>
    <w:rsid w:val="2E94C1CF"/>
    <w:rsid w:val="30878E20"/>
    <w:rsid w:val="311458AB"/>
    <w:rsid w:val="3160A34E"/>
    <w:rsid w:val="33A94B89"/>
    <w:rsid w:val="343CFCCB"/>
    <w:rsid w:val="3626F7E5"/>
    <w:rsid w:val="37015454"/>
    <w:rsid w:val="3A4949AD"/>
    <w:rsid w:val="3B129F6B"/>
    <w:rsid w:val="3BDD2BED"/>
    <w:rsid w:val="3D43587D"/>
    <w:rsid w:val="3F044B96"/>
    <w:rsid w:val="40C630F8"/>
    <w:rsid w:val="4177E08E"/>
    <w:rsid w:val="46C75D58"/>
    <w:rsid w:val="47CB94C6"/>
    <w:rsid w:val="48F8D7F0"/>
    <w:rsid w:val="49D64EBC"/>
    <w:rsid w:val="4A9BAF17"/>
    <w:rsid w:val="4B67F042"/>
    <w:rsid w:val="4C29599F"/>
    <w:rsid w:val="4C3ABA77"/>
    <w:rsid w:val="4CB145B3"/>
    <w:rsid w:val="4EB73CE5"/>
    <w:rsid w:val="4ECCD531"/>
    <w:rsid w:val="501B04B6"/>
    <w:rsid w:val="525BA6CA"/>
    <w:rsid w:val="551A4CD8"/>
    <w:rsid w:val="55AAF5FF"/>
    <w:rsid w:val="55FE280D"/>
    <w:rsid w:val="56778206"/>
    <w:rsid w:val="568F40C9"/>
    <w:rsid w:val="59BEBD06"/>
    <w:rsid w:val="5A620A5A"/>
    <w:rsid w:val="5A695692"/>
    <w:rsid w:val="5AE7F43A"/>
    <w:rsid w:val="5F47BBA2"/>
    <w:rsid w:val="5F6EA8E0"/>
    <w:rsid w:val="60422F06"/>
    <w:rsid w:val="62D6094E"/>
    <w:rsid w:val="637E8DF1"/>
    <w:rsid w:val="63D87FD4"/>
    <w:rsid w:val="65BEF652"/>
    <w:rsid w:val="6604B168"/>
    <w:rsid w:val="6678A3F7"/>
    <w:rsid w:val="68E244DF"/>
    <w:rsid w:val="697F0879"/>
    <w:rsid w:val="69BBC2BF"/>
    <w:rsid w:val="6B7AC2A9"/>
    <w:rsid w:val="6B9BE8C6"/>
    <w:rsid w:val="6CF59C84"/>
    <w:rsid w:val="6D59540A"/>
    <w:rsid w:val="6D7C15AC"/>
    <w:rsid w:val="705A81E9"/>
    <w:rsid w:val="7098EF5F"/>
    <w:rsid w:val="70D6C0CD"/>
    <w:rsid w:val="7309D9F3"/>
    <w:rsid w:val="73CB38A8"/>
    <w:rsid w:val="7439EDA8"/>
    <w:rsid w:val="74825B26"/>
    <w:rsid w:val="76DEA254"/>
    <w:rsid w:val="779897E1"/>
    <w:rsid w:val="7828852B"/>
    <w:rsid w:val="79287A8D"/>
    <w:rsid w:val="794FA23E"/>
    <w:rsid w:val="7B7BAF04"/>
    <w:rsid w:val="7C76FE08"/>
    <w:rsid w:val="7DAB8F7F"/>
    <w:rsid w:val="7DFFD1A0"/>
    <w:rsid w:val="7E0BA7FE"/>
    <w:rsid w:val="7E85814A"/>
    <w:rsid w:val="7FCC7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C3BFF"/>
  <w15:chartTrackingRefBased/>
  <w15:docId w15:val="{43C61B93-D5ED-4B01-8015-9607571B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6CF"/>
  </w:style>
  <w:style w:type="paragraph" w:styleId="Heading1">
    <w:name w:val="heading 1"/>
    <w:basedOn w:val="Normal"/>
    <w:next w:val="Normal"/>
    <w:link w:val="Heading1Char"/>
    <w:uiPriority w:val="9"/>
    <w:qFormat/>
    <w:rsid w:val="00571C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A81"/>
    <w:pPr>
      <w:ind w:left="720"/>
      <w:contextualSpacing/>
    </w:pPr>
  </w:style>
  <w:style w:type="character" w:styleId="Hyperlink">
    <w:name w:val="Hyperlink"/>
    <w:basedOn w:val="DefaultParagraphFont"/>
    <w:uiPriority w:val="99"/>
    <w:unhideWhenUsed/>
    <w:rsid w:val="0047135A"/>
    <w:rPr>
      <w:color w:val="0563C1" w:themeColor="hyperlink"/>
      <w:u w:val="single"/>
    </w:rPr>
  </w:style>
  <w:style w:type="character" w:styleId="Strong">
    <w:name w:val="Strong"/>
    <w:basedOn w:val="DefaultParagraphFont"/>
    <w:uiPriority w:val="22"/>
    <w:qFormat/>
    <w:rsid w:val="00E547EC"/>
    <w:rPr>
      <w:b/>
      <w:bCs/>
    </w:rPr>
  </w:style>
  <w:style w:type="character" w:styleId="Emphasis">
    <w:name w:val="Emphasis"/>
    <w:basedOn w:val="DefaultParagraphFont"/>
    <w:uiPriority w:val="20"/>
    <w:qFormat/>
    <w:rsid w:val="00E547EC"/>
    <w:rPr>
      <w:i/>
      <w:iCs/>
    </w:rPr>
  </w:style>
  <w:style w:type="character" w:styleId="FollowedHyperlink">
    <w:name w:val="FollowedHyperlink"/>
    <w:basedOn w:val="DefaultParagraphFont"/>
    <w:uiPriority w:val="99"/>
    <w:semiHidden/>
    <w:unhideWhenUsed/>
    <w:rsid w:val="00F60D93"/>
    <w:rPr>
      <w:color w:val="954F72" w:themeColor="followedHyperlink"/>
      <w:u w:val="single"/>
    </w:rPr>
  </w:style>
  <w:style w:type="paragraph" w:styleId="FootnoteText">
    <w:name w:val="footnote text"/>
    <w:basedOn w:val="Normal"/>
    <w:link w:val="FootnoteTextChar"/>
    <w:uiPriority w:val="99"/>
    <w:semiHidden/>
    <w:unhideWhenUsed/>
    <w:rsid w:val="00F57C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7CE6"/>
    <w:rPr>
      <w:sz w:val="20"/>
      <w:szCs w:val="20"/>
    </w:rPr>
  </w:style>
  <w:style w:type="character" w:styleId="FootnoteReference">
    <w:name w:val="footnote reference"/>
    <w:basedOn w:val="DefaultParagraphFont"/>
    <w:uiPriority w:val="99"/>
    <w:unhideWhenUsed/>
    <w:qFormat/>
    <w:rsid w:val="00F57CE6"/>
    <w:rPr>
      <w:vertAlign w:val="superscript"/>
    </w:rPr>
  </w:style>
  <w:style w:type="character" w:styleId="CommentReference">
    <w:name w:val="annotation reference"/>
    <w:basedOn w:val="DefaultParagraphFont"/>
    <w:uiPriority w:val="99"/>
    <w:semiHidden/>
    <w:unhideWhenUsed/>
    <w:rsid w:val="00A426AC"/>
    <w:rPr>
      <w:sz w:val="16"/>
      <w:szCs w:val="16"/>
    </w:rPr>
  </w:style>
  <w:style w:type="paragraph" w:styleId="CommentText">
    <w:name w:val="annotation text"/>
    <w:basedOn w:val="Normal"/>
    <w:link w:val="CommentTextChar"/>
    <w:uiPriority w:val="99"/>
    <w:unhideWhenUsed/>
    <w:rsid w:val="00A426AC"/>
    <w:pPr>
      <w:spacing w:line="240" w:lineRule="auto"/>
    </w:pPr>
    <w:rPr>
      <w:sz w:val="20"/>
      <w:szCs w:val="20"/>
    </w:rPr>
  </w:style>
  <w:style w:type="character" w:customStyle="1" w:styleId="CommentTextChar">
    <w:name w:val="Comment Text Char"/>
    <w:basedOn w:val="DefaultParagraphFont"/>
    <w:link w:val="CommentText"/>
    <w:uiPriority w:val="99"/>
    <w:rsid w:val="00A426AC"/>
    <w:rPr>
      <w:sz w:val="20"/>
      <w:szCs w:val="20"/>
    </w:rPr>
  </w:style>
  <w:style w:type="paragraph" w:styleId="CommentSubject">
    <w:name w:val="annotation subject"/>
    <w:basedOn w:val="CommentText"/>
    <w:next w:val="CommentText"/>
    <w:link w:val="CommentSubjectChar"/>
    <w:uiPriority w:val="99"/>
    <w:semiHidden/>
    <w:unhideWhenUsed/>
    <w:rsid w:val="00A426AC"/>
    <w:rPr>
      <w:b/>
      <w:bCs/>
    </w:rPr>
  </w:style>
  <w:style w:type="character" w:customStyle="1" w:styleId="CommentSubjectChar">
    <w:name w:val="Comment Subject Char"/>
    <w:basedOn w:val="CommentTextChar"/>
    <w:link w:val="CommentSubject"/>
    <w:uiPriority w:val="99"/>
    <w:semiHidden/>
    <w:rsid w:val="00A426AC"/>
    <w:rPr>
      <w:b/>
      <w:bCs/>
      <w:sz w:val="20"/>
      <w:szCs w:val="20"/>
    </w:rPr>
  </w:style>
  <w:style w:type="paragraph" w:styleId="BalloonText">
    <w:name w:val="Balloon Text"/>
    <w:basedOn w:val="Normal"/>
    <w:link w:val="BalloonTextChar"/>
    <w:uiPriority w:val="99"/>
    <w:semiHidden/>
    <w:unhideWhenUsed/>
    <w:rsid w:val="00A426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6AC"/>
    <w:rPr>
      <w:rFonts w:ascii="Segoe UI" w:hAnsi="Segoe UI" w:cs="Segoe UI"/>
      <w:sz w:val="18"/>
      <w:szCs w:val="18"/>
    </w:rPr>
  </w:style>
  <w:style w:type="paragraph" w:styleId="NormalWeb">
    <w:name w:val="Normal (Web)"/>
    <w:basedOn w:val="Normal"/>
    <w:uiPriority w:val="99"/>
    <w:unhideWhenUsed/>
    <w:rsid w:val="005C286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7D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DE6"/>
  </w:style>
  <w:style w:type="paragraph" w:styleId="Footer">
    <w:name w:val="footer"/>
    <w:basedOn w:val="Normal"/>
    <w:link w:val="FooterChar"/>
    <w:uiPriority w:val="99"/>
    <w:unhideWhenUsed/>
    <w:rsid w:val="00EB7D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DE6"/>
  </w:style>
  <w:style w:type="character" w:styleId="LineNumber">
    <w:name w:val="line number"/>
    <w:basedOn w:val="DefaultParagraphFont"/>
    <w:uiPriority w:val="99"/>
    <w:semiHidden/>
    <w:unhideWhenUsed/>
    <w:rsid w:val="00CE049E"/>
    <w:rPr>
      <w:rFonts w:ascii="Times New Roman" w:hAnsi="Times New Roman"/>
    </w:rPr>
  </w:style>
  <w:style w:type="character" w:customStyle="1" w:styleId="Heading1Char">
    <w:name w:val="Heading 1 Char"/>
    <w:basedOn w:val="DefaultParagraphFont"/>
    <w:link w:val="Heading1"/>
    <w:uiPriority w:val="9"/>
    <w:rsid w:val="00571CDE"/>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E63B37"/>
    <w:pPr>
      <w:spacing w:after="0" w:line="240" w:lineRule="auto"/>
    </w:pPr>
  </w:style>
  <w:style w:type="paragraph" w:styleId="NoSpacing">
    <w:name w:val="No Spacing"/>
    <w:uiPriority w:val="1"/>
    <w:qFormat/>
    <w:rsid w:val="00D41364"/>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8B7503"/>
    <w:rPr>
      <w:color w:val="605E5C"/>
      <w:shd w:val="clear" w:color="auto" w:fill="E1DFDD"/>
    </w:rPr>
  </w:style>
  <w:style w:type="paragraph" w:styleId="EndnoteText">
    <w:name w:val="endnote text"/>
    <w:basedOn w:val="Normal"/>
    <w:link w:val="EndnoteTextChar"/>
    <w:uiPriority w:val="99"/>
    <w:semiHidden/>
    <w:unhideWhenUsed/>
    <w:rsid w:val="001A085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A085D"/>
    <w:rPr>
      <w:sz w:val="20"/>
      <w:szCs w:val="20"/>
    </w:rPr>
  </w:style>
  <w:style w:type="character" w:styleId="EndnoteReference">
    <w:name w:val="endnote reference"/>
    <w:basedOn w:val="DefaultParagraphFont"/>
    <w:uiPriority w:val="99"/>
    <w:semiHidden/>
    <w:unhideWhenUsed/>
    <w:rsid w:val="001A08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84231">
      <w:bodyDiv w:val="1"/>
      <w:marLeft w:val="0"/>
      <w:marRight w:val="0"/>
      <w:marTop w:val="0"/>
      <w:marBottom w:val="0"/>
      <w:divBdr>
        <w:top w:val="none" w:sz="0" w:space="0" w:color="auto"/>
        <w:left w:val="none" w:sz="0" w:space="0" w:color="auto"/>
        <w:bottom w:val="none" w:sz="0" w:space="0" w:color="auto"/>
        <w:right w:val="none" w:sz="0" w:space="0" w:color="auto"/>
      </w:divBdr>
    </w:div>
    <w:div w:id="200749617">
      <w:bodyDiv w:val="1"/>
      <w:marLeft w:val="0"/>
      <w:marRight w:val="0"/>
      <w:marTop w:val="0"/>
      <w:marBottom w:val="0"/>
      <w:divBdr>
        <w:top w:val="none" w:sz="0" w:space="0" w:color="auto"/>
        <w:left w:val="none" w:sz="0" w:space="0" w:color="auto"/>
        <w:bottom w:val="none" w:sz="0" w:space="0" w:color="auto"/>
        <w:right w:val="none" w:sz="0" w:space="0" w:color="auto"/>
      </w:divBdr>
      <w:divsChild>
        <w:div w:id="1427532052">
          <w:marLeft w:val="0"/>
          <w:marRight w:val="0"/>
          <w:marTop w:val="0"/>
          <w:marBottom w:val="0"/>
          <w:divBdr>
            <w:top w:val="none" w:sz="0" w:space="0" w:color="auto"/>
            <w:left w:val="none" w:sz="0" w:space="0" w:color="auto"/>
            <w:bottom w:val="none" w:sz="0" w:space="0" w:color="auto"/>
            <w:right w:val="none" w:sz="0" w:space="0" w:color="auto"/>
          </w:divBdr>
          <w:divsChild>
            <w:div w:id="589312863">
              <w:marLeft w:val="0"/>
              <w:marRight w:val="0"/>
              <w:marTop w:val="0"/>
              <w:marBottom w:val="0"/>
              <w:divBdr>
                <w:top w:val="none" w:sz="0" w:space="0" w:color="C0C0C0"/>
                <w:left w:val="none" w:sz="0" w:space="0" w:color="C0C0C0"/>
                <w:bottom w:val="none" w:sz="0" w:space="0" w:color="C0C0C0"/>
                <w:right w:val="none" w:sz="0" w:space="0" w:color="C0C0C0"/>
              </w:divBdr>
              <w:divsChild>
                <w:div w:id="1665468374">
                  <w:marLeft w:val="0"/>
                  <w:marRight w:val="0"/>
                  <w:marTop w:val="0"/>
                  <w:marBottom w:val="0"/>
                  <w:divBdr>
                    <w:top w:val="none" w:sz="0" w:space="0" w:color="auto"/>
                    <w:left w:val="none" w:sz="0" w:space="0" w:color="auto"/>
                    <w:bottom w:val="none" w:sz="0" w:space="0" w:color="auto"/>
                    <w:right w:val="none" w:sz="0" w:space="0" w:color="auto"/>
                  </w:divBdr>
                  <w:divsChild>
                    <w:div w:id="1065949865">
                      <w:marLeft w:val="0"/>
                      <w:marRight w:val="0"/>
                      <w:marTop w:val="0"/>
                      <w:marBottom w:val="0"/>
                      <w:divBdr>
                        <w:top w:val="none" w:sz="0" w:space="0" w:color="auto"/>
                        <w:left w:val="none" w:sz="0" w:space="0" w:color="auto"/>
                        <w:bottom w:val="none" w:sz="0" w:space="0" w:color="auto"/>
                        <w:right w:val="none" w:sz="0" w:space="0" w:color="auto"/>
                      </w:divBdr>
                      <w:divsChild>
                        <w:div w:id="1260333934">
                          <w:marLeft w:val="150"/>
                          <w:marRight w:val="150"/>
                          <w:marTop w:val="150"/>
                          <w:marBottom w:val="150"/>
                          <w:divBdr>
                            <w:top w:val="none" w:sz="0" w:space="0" w:color="auto"/>
                            <w:left w:val="none" w:sz="0" w:space="0" w:color="auto"/>
                            <w:bottom w:val="none" w:sz="0" w:space="0" w:color="auto"/>
                            <w:right w:val="none" w:sz="0" w:space="0" w:color="auto"/>
                          </w:divBdr>
                          <w:divsChild>
                            <w:div w:id="813106465">
                              <w:marLeft w:val="0"/>
                              <w:marRight w:val="0"/>
                              <w:marTop w:val="0"/>
                              <w:marBottom w:val="0"/>
                              <w:divBdr>
                                <w:top w:val="none" w:sz="0" w:space="0" w:color="auto"/>
                                <w:left w:val="none" w:sz="0" w:space="0" w:color="auto"/>
                                <w:bottom w:val="none" w:sz="0" w:space="0" w:color="auto"/>
                                <w:right w:val="none" w:sz="0" w:space="0" w:color="auto"/>
                              </w:divBdr>
                              <w:divsChild>
                                <w:div w:id="1514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904847">
      <w:bodyDiv w:val="1"/>
      <w:marLeft w:val="0"/>
      <w:marRight w:val="0"/>
      <w:marTop w:val="0"/>
      <w:marBottom w:val="0"/>
      <w:divBdr>
        <w:top w:val="none" w:sz="0" w:space="0" w:color="auto"/>
        <w:left w:val="none" w:sz="0" w:space="0" w:color="auto"/>
        <w:bottom w:val="none" w:sz="0" w:space="0" w:color="auto"/>
        <w:right w:val="none" w:sz="0" w:space="0" w:color="auto"/>
      </w:divBdr>
    </w:div>
    <w:div w:id="576592644">
      <w:bodyDiv w:val="1"/>
      <w:marLeft w:val="0"/>
      <w:marRight w:val="0"/>
      <w:marTop w:val="0"/>
      <w:marBottom w:val="0"/>
      <w:divBdr>
        <w:top w:val="none" w:sz="0" w:space="0" w:color="auto"/>
        <w:left w:val="none" w:sz="0" w:space="0" w:color="auto"/>
        <w:bottom w:val="none" w:sz="0" w:space="0" w:color="auto"/>
        <w:right w:val="none" w:sz="0" w:space="0" w:color="auto"/>
      </w:divBdr>
    </w:div>
    <w:div w:id="587427885">
      <w:bodyDiv w:val="1"/>
      <w:marLeft w:val="0"/>
      <w:marRight w:val="0"/>
      <w:marTop w:val="0"/>
      <w:marBottom w:val="0"/>
      <w:divBdr>
        <w:top w:val="none" w:sz="0" w:space="0" w:color="auto"/>
        <w:left w:val="none" w:sz="0" w:space="0" w:color="auto"/>
        <w:bottom w:val="none" w:sz="0" w:space="0" w:color="auto"/>
        <w:right w:val="none" w:sz="0" w:space="0" w:color="auto"/>
      </w:divBdr>
      <w:divsChild>
        <w:div w:id="1361011633">
          <w:marLeft w:val="0"/>
          <w:marRight w:val="0"/>
          <w:marTop w:val="0"/>
          <w:marBottom w:val="0"/>
          <w:divBdr>
            <w:top w:val="none" w:sz="0" w:space="0" w:color="auto"/>
            <w:left w:val="none" w:sz="0" w:space="0" w:color="auto"/>
            <w:bottom w:val="none" w:sz="0" w:space="0" w:color="auto"/>
            <w:right w:val="none" w:sz="0" w:space="0" w:color="auto"/>
          </w:divBdr>
          <w:divsChild>
            <w:div w:id="106852178">
              <w:marLeft w:val="0"/>
              <w:marRight w:val="0"/>
              <w:marTop w:val="0"/>
              <w:marBottom w:val="0"/>
              <w:divBdr>
                <w:top w:val="none" w:sz="0" w:space="0" w:color="C0C0C0"/>
                <w:left w:val="none" w:sz="0" w:space="0" w:color="C0C0C0"/>
                <w:bottom w:val="none" w:sz="0" w:space="0" w:color="C0C0C0"/>
                <w:right w:val="none" w:sz="0" w:space="0" w:color="C0C0C0"/>
              </w:divBdr>
              <w:divsChild>
                <w:div w:id="815488087">
                  <w:marLeft w:val="0"/>
                  <w:marRight w:val="0"/>
                  <w:marTop w:val="0"/>
                  <w:marBottom w:val="0"/>
                  <w:divBdr>
                    <w:top w:val="none" w:sz="0" w:space="0" w:color="auto"/>
                    <w:left w:val="none" w:sz="0" w:space="0" w:color="auto"/>
                    <w:bottom w:val="none" w:sz="0" w:space="0" w:color="auto"/>
                    <w:right w:val="none" w:sz="0" w:space="0" w:color="auto"/>
                  </w:divBdr>
                  <w:divsChild>
                    <w:div w:id="70471320">
                      <w:marLeft w:val="0"/>
                      <w:marRight w:val="0"/>
                      <w:marTop w:val="0"/>
                      <w:marBottom w:val="0"/>
                      <w:divBdr>
                        <w:top w:val="none" w:sz="0" w:space="0" w:color="auto"/>
                        <w:left w:val="none" w:sz="0" w:space="0" w:color="auto"/>
                        <w:bottom w:val="none" w:sz="0" w:space="0" w:color="auto"/>
                        <w:right w:val="none" w:sz="0" w:space="0" w:color="auto"/>
                      </w:divBdr>
                      <w:divsChild>
                        <w:div w:id="357590443">
                          <w:marLeft w:val="150"/>
                          <w:marRight w:val="150"/>
                          <w:marTop w:val="150"/>
                          <w:marBottom w:val="150"/>
                          <w:divBdr>
                            <w:top w:val="none" w:sz="0" w:space="0" w:color="auto"/>
                            <w:left w:val="none" w:sz="0" w:space="0" w:color="auto"/>
                            <w:bottom w:val="none" w:sz="0" w:space="0" w:color="auto"/>
                            <w:right w:val="none" w:sz="0" w:space="0" w:color="auto"/>
                          </w:divBdr>
                          <w:divsChild>
                            <w:div w:id="326326198">
                              <w:marLeft w:val="0"/>
                              <w:marRight w:val="0"/>
                              <w:marTop w:val="0"/>
                              <w:marBottom w:val="0"/>
                              <w:divBdr>
                                <w:top w:val="none" w:sz="0" w:space="0" w:color="auto"/>
                                <w:left w:val="none" w:sz="0" w:space="0" w:color="auto"/>
                                <w:bottom w:val="none" w:sz="0" w:space="0" w:color="auto"/>
                                <w:right w:val="none" w:sz="0" w:space="0" w:color="auto"/>
                              </w:divBdr>
                              <w:divsChild>
                                <w:div w:id="11039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390857">
      <w:bodyDiv w:val="1"/>
      <w:marLeft w:val="0"/>
      <w:marRight w:val="0"/>
      <w:marTop w:val="0"/>
      <w:marBottom w:val="0"/>
      <w:divBdr>
        <w:top w:val="none" w:sz="0" w:space="0" w:color="auto"/>
        <w:left w:val="none" w:sz="0" w:space="0" w:color="auto"/>
        <w:bottom w:val="none" w:sz="0" w:space="0" w:color="auto"/>
        <w:right w:val="none" w:sz="0" w:space="0" w:color="auto"/>
      </w:divBdr>
    </w:div>
    <w:div w:id="879245753">
      <w:bodyDiv w:val="1"/>
      <w:marLeft w:val="0"/>
      <w:marRight w:val="0"/>
      <w:marTop w:val="0"/>
      <w:marBottom w:val="0"/>
      <w:divBdr>
        <w:top w:val="none" w:sz="0" w:space="0" w:color="auto"/>
        <w:left w:val="none" w:sz="0" w:space="0" w:color="auto"/>
        <w:bottom w:val="none" w:sz="0" w:space="0" w:color="auto"/>
        <w:right w:val="none" w:sz="0" w:space="0" w:color="auto"/>
      </w:divBdr>
    </w:div>
    <w:div w:id="1137526094">
      <w:bodyDiv w:val="1"/>
      <w:marLeft w:val="0"/>
      <w:marRight w:val="0"/>
      <w:marTop w:val="0"/>
      <w:marBottom w:val="0"/>
      <w:divBdr>
        <w:top w:val="none" w:sz="0" w:space="0" w:color="auto"/>
        <w:left w:val="none" w:sz="0" w:space="0" w:color="auto"/>
        <w:bottom w:val="none" w:sz="0" w:space="0" w:color="auto"/>
        <w:right w:val="none" w:sz="0" w:space="0" w:color="auto"/>
      </w:divBdr>
      <w:divsChild>
        <w:div w:id="1088237873">
          <w:marLeft w:val="0"/>
          <w:marRight w:val="0"/>
          <w:marTop w:val="0"/>
          <w:marBottom w:val="0"/>
          <w:divBdr>
            <w:top w:val="none" w:sz="0" w:space="0" w:color="auto"/>
            <w:left w:val="none" w:sz="0" w:space="0" w:color="auto"/>
            <w:bottom w:val="none" w:sz="0" w:space="0" w:color="auto"/>
            <w:right w:val="none" w:sz="0" w:space="0" w:color="auto"/>
          </w:divBdr>
          <w:divsChild>
            <w:div w:id="762531747">
              <w:marLeft w:val="0"/>
              <w:marRight w:val="0"/>
              <w:marTop w:val="0"/>
              <w:marBottom w:val="0"/>
              <w:divBdr>
                <w:top w:val="none" w:sz="0" w:space="0" w:color="C0C0C0"/>
                <w:left w:val="none" w:sz="0" w:space="0" w:color="C0C0C0"/>
                <w:bottom w:val="none" w:sz="0" w:space="0" w:color="C0C0C0"/>
                <w:right w:val="none" w:sz="0" w:space="0" w:color="C0C0C0"/>
              </w:divBdr>
              <w:divsChild>
                <w:div w:id="253972830">
                  <w:marLeft w:val="0"/>
                  <w:marRight w:val="0"/>
                  <w:marTop w:val="0"/>
                  <w:marBottom w:val="0"/>
                  <w:divBdr>
                    <w:top w:val="none" w:sz="0" w:space="0" w:color="auto"/>
                    <w:left w:val="none" w:sz="0" w:space="0" w:color="auto"/>
                    <w:bottom w:val="none" w:sz="0" w:space="0" w:color="auto"/>
                    <w:right w:val="none" w:sz="0" w:space="0" w:color="auto"/>
                  </w:divBdr>
                  <w:divsChild>
                    <w:div w:id="1274433322">
                      <w:marLeft w:val="0"/>
                      <w:marRight w:val="0"/>
                      <w:marTop w:val="0"/>
                      <w:marBottom w:val="0"/>
                      <w:divBdr>
                        <w:top w:val="none" w:sz="0" w:space="0" w:color="auto"/>
                        <w:left w:val="none" w:sz="0" w:space="0" w:color="auto"/>
                        <w:bottom w:val="none" w:sz="0" w:space="0" w:color="auto"/>
                        <w:right w:val="none" w:sz="0" w:space="0" w:color="auto"/>
                      </w:divBdr>
                      <w:divsChild>
                        <w:div w:id="391462011">
                          <w:marLeft w:val="150"/>
                          <w:marRight w:val="150"/>
                          <w:marTop w:val="150"/>
                          <w:marBottom w:val="150"/>
                          <w:divBdr>
                            <w:top w:val="none" w:sz="0" w:space="0" w:color="auto"/>
                            <w:left w:val="none" w:sz="0" w:space="0" w:color="auto"/>
                            <w:bottom w:val="none" w:sz="0" w:space="0" w:color="auto"/>
                            <w:right w:val="none" w:sz="0" w:space="0" w:color="auto"/>
                          </w:divBdr>
                          <w:divsChild>
                            <w:div w:id="966663120">
                              <w:marLeft w:val="0"/>
                              <w:marRight w:val="0"/>
                              <w:marTop w:val="0"/>
                              <w:marBottom w:val="0"/>
                              <w:divBdr>
                                <w:top w:val="none" w:sz="0" w:space="0" w:color="auto"/>
                                <w:left w:val="none" w:sz="0" w:space="0" w:color="auto"/>
                                <w:bottom w:val="none" w:sz="0" w:space="0" w:color="auto"/>
                                <w:right w:val="none" w:sz="0" w:space="0" w:color="auto"/>
                              </w:divBdr>
                              <w:divsChild>
                                <w:div w:id="162392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208573">
      <w:bodyDiv w:val="1"/>
      <w:marLeft w:val="0"/>
      <w:marRight w:val="0"/>
      <w:marTop w:val="0"/>
      <w:marBottom w:val="0"/>
      <w:divBdr>
        <w:top w:val="none" w:sz="0" w:space="0" w:color="auto"/>
        <w:left w:val="none" w:sz="0" w:space="0" w:color="auto"/>
        <w:bottom w:val="none" w:sz="0" w:space="0" w:color="auto"/>
        <w:right w:val="none" w:sz="0" w:space="0" w:color="auto"/>
      </w:divBdr>
      <w:divsChild>
        <w:div w:id="466969238">
          <w:marLeft w:val="0"/>
          <w:marRight w:val="0"/>
          <w:marTop w:val="0"/>
          <w:marBottom w:val="0"/>
          <w:divBdr>
            <w:top w:val="none" w:sz="0" w:space="0" w:color="auto"/>
            <w:left w:val="none" w:sz="0" w:space="0" w:color="auto"/>
            <w:bottom w:val="none" w:sz="0" w:space="0" w:color="auto"/>
            <w:right w:val="none" w:sz="0" w:space="0" w:color="auto"/>
          </w:divBdr>
          <w:divsChild>
            <w:div w:id="1539900730">
              <w:marLeft w:val="0"/>
              <w:marRight w:val="0"/>
              <w:marTop w:val="0"/>
              <w:marBottom w:val="0"/>
              <w:divBdr>
                <w:top w:val="none" w:sz="0" w:space="0" w:color="C0C0C0"/>
                <w:left w:val="none" w:sz="0" w:space="0" w:color="C0C0C0"/>
                <w:bottom w:val="none" w:sz="0" w:space="0" w:color="C0C0C0"/>
                <w:right w:val="none" w:sz="0" w:space="0" w:color="C0C0C0"/>
              </w:divBdr>
              <w:divsChild>
                <w:div w:id="1058088378">
                  <w:marLeft w:val="0"/>
                  <w:marRight w:val="0"/>
                  <w:marTop w:val="0"/>
                  <w:marBottom w:val="0"/>
                  <w:divBdr>
                    <w:top w:val="none" w:sz="0" w:space="0" w:color="auto"/>
                    <w:left w:val="none" w:sz="0" w:space="0" w:color="auto"/>
                    <w:bottom w:val="none" w:sz="0" w:space="0" w:color="auto"/>
                    <w:right w:val="none" w:sz="0" w:space="0" w:color="auto"/>
                  </w:divBdr>
                  <w:divsChild>
                    <w:div w:id="1283532037">
                      <w:marLeft w:val="0"/>
                      <w:marRight w:val="0"/>
                      <w:marTop w:val="0"/>
                      <w:marBottom w:val="0"/>
                      <w:divBdr>
                        <w:top w:val="none" w:sz="0" w:space="0" w:color="auto"/>
                        <w:left w:val="none" w:sz="0" w:space="0" w:color="auto"/>
                        <w:bottom w:val="none" w:sz="0" w:space="0" w:color="auto"/>
                        <w:right w:val="none" w:sz="0" w:space="0" w:color="auto"/>
                      </w:divBdr>
                      <w:divsChild>
                        <w:div w:id="1747875934">
                          <w:marLeft w:val="150"/>
                          <w:marRight w:val="150"/>
                          <w:marTop w:val="150"/>
                          <w:marBottom w:val="150"/>
                          <w:divBdr>
                            <w:top w:val="none" w:sz="0" w:space="0" w:color="auto"/>
                            <w:left w:val="none" w:sz="0" w:space="0" w:color="auto"/>
                            <w:bottom w:val="none" w:sz="0" w:space="0" w:color="auto"/>
                            <w:right w:val="none" w:sz="0" w:space="0" w:color="auto"/>
                          </w:divBdr>
                          <w:divsChild>
                            <w:div w:id="915553821">
                              <w:marLeft w:val="0"/>
                              <w:marRight w:val="0"/>
                              <w:marTop w:val="0"/>
                              <w:marBottom w:val="0"/>
                              <w:divBdr>
                                <w:top w:val="none" w:sz="0" w:space="0" w:color="auto"/>
                                <w:left w:val="none" w:sz="0" w:space="0" w:color="auto"/>
                                <w:bottom w:val="none" w:sz="0" w:space="0" w:color="auto"/>
                                <w:right w:val="none" w:sz="0" w:space="0" w:color="auto"/>
                              </w:divBdr>
                              <w:divsChild>
                                <w:div w:id="10529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748974">
      <w:bodyDiv w:val="1"/>
      <w:marLeft w:val="0"/>
      <w:marRight w:val="0"/>
      <w:marTop w:val="0"/>
      <w:marBottom w:val="0"/>
      <w:divBdr>
        <w:top w:val="none" w:sz="0" w:space="0" w:color="auto"/>
        <w:left w:val="none" w:sz="0" w:space="0" w:color="auto"/>
        <w:bottom w:val="none" w:sz="0" w:space="0" w:color="auto"/>
        <w:right w:val="none" w:sz="0" w:space="0" w:color="auto"/>
      </w:divBdr>
    </w:div>
    <w:div w:id="1262765281">
      <w:bodyDiv w:val="1"/>
      <w:marLeft w:val="0"/>
      <w:marRight w:val="0"/>
      <w:marTop w:val="0"/>
      <w:marBottom w:val="0"/>
      <w:divBdr>
        <w:top w:val="none" w:sz="0" w:space="0" w:color="auto"/>
        <w:left w:val="none" w:sz="0" w:space="0" w:color="auto"/>
        <w:bottom w:val="none" w:sz="0" w:space="0" w:color="auto"/>
        <w:right w:val="none" w:sz="0" w:space="0" w:color="auto"/>
      </w:divBdr>
    </w:div>
    <w:div w:id="1501966095">
      <w:bodyDiv w:val="1"/>
      <w:marLeft w:val="0"/>
      <w:marRight w:val="0"/>
      <w:marTop w:val="0"/>
      <w:marBottom w:val="0"/>
      <w:divBdr>
        <w:top w:val="none" w:sz="0" w:space="0" w:color="auto"/>
        <w:left w:val="none" w:sz="0" w:space="0" w:color="auto"/>
        <w:bottom w:val="none" w:sz="0" w:space="0" w:color="auto"/>
        <w:right w:val="none" w:sz="0" w:space="0" w:color="auto"/>
      </w:divBdr>
    </w:div>
    <w:div w:id="1609047168">
      <w:bodyDiv w:val="1"/>
      <w:marLeft w:val="0"/>
      <w:marRight w:val="0"/>
      <w:marTop w:val="0"/>
      <w:marBottom w:val="0"/>
      <w:divBdr>
        <w:top w:val="none" w:sz="0" w:space="0" w:color="auto"/>
        <w:left w:val="none" w:sz="0" w:space="0" w:color="auto"/>
        <w:bottom w:val="none" w:sz="0" w:space="0" w:color="auto"/>
        <w:right w:val="none" w:sz="0" w:space="0" w:color="auto"/>
      </w:divBdr>
      <w:divsChild>
        <w:div w:id="1993019342">
          <w:marLeft w:val="0"/>
          <w:marRight w:val="0"/>
          <w:marTop w:val="0"/>
          <w:marBottom w:val="0"/>
          <w:divBdr>
            <w:top w:val="none" w:sz="0" w:space="0" w:color="auto"/>
            <w:left w:val="none" w:sz="0" w:space="0" w:color="auto"/>
            <w:bottom w:val="none" w:sz="0" w:space="0" w:color="auto"/>
            <w:right w:val="none" w:sz="0" w:space="0" w:color="auto"/>
          </w:divBdr>
          <w:divsChild>
            <w:div w:id="96799841">
              <w:marLeft w:val="0"/>
              <w:marRight w:val="0"/>
              <w:marTop w:val="0"/>
              <w:marBottom w:val="0"/>
              <w:divBdr>
                <w:top w:val="none" w:sz="0" w:space="0" w:color="C0C0C0"/>
                <w:left w:val="none" w:sz="0" w:space="0" w:color="C0C0C0"/>
                <w:bottom w:val="none" w:sz="0" w:space="0" w:color="C0C0C0"/>
                <w:right w:val="none" w:sz="0" w:space="0" w:color="C0C0C0"/>
              </w:divBdr>
              <w:divsChild>
                <w:div w:id="578097130">
                  <w:marLeft w:val="0"/>
                  <w:marRight w:val="0"/>
                  <w:marTop w:val="0"/>
                  <w:marBottom w:val="0"/>
                  <w:divBdr>
                    <w:top w:val="none" w:sz="0" w:space="0" w:color="auto"/>
                    <w:left w:val="none" w:sz="0" w:space="0" w:color="auto"/>
                    <w:bottom w:val="none" w:sz="0" w:space="0" w:color="auto"/>
                    <w:right w:val="none" w:sz="0" w:space="0" w:color="auto"/>
                  </w:divBdr>
                  <w:divsChild>
                    <w:div w:id="1907572865">
                      <w:marLeft w:val="0"/>
                      <w:marRight w:val="0"/>
                      <w:marTop w:val="0"/>
                      <w:marBottom w:val="0"/>
                      <w:divBdr>
                        <w:top w:val="none" w:sz="0" w:space="0" w:color="auto"/>
                        <w:left w:val="none" w:sz="0" w:space="0" w:color="auto"/>
                        <w:bottom w:val="none" w:sz="0" w:space="0" w:color="auto"/>
                        <w:right w:val="none" w:sz="0" w:space="0" w:color="auto"/>
                      </w:divBdr>
                      <w:divsChild>
                        <w:div w:id="1071928869">
                          <w:marLeft w:val="150"/>
                          <w:marRight w:val="150"/>
                          <w:marTop w:val="150"/>
                          <w:marBottom w:val="150"/>
                          <w:divBdr>
                            <w:top w:val="none" w:sz="0" w:space="0" w:color="auto"/>
                            <w:left w:val="none" w:sz="0" w:space="0" w:color="auto"/>
                            <w:bottom w:val="none" w:sz="0" w:space="0" w:color="auto"/>
                            <w:right w:val="none" w:sz="0" w:space="0" w:color="auto"/>
                          </w:divBdr>
                          <w:divsChild>
                            <w:div w:id="821698083">
                              <w:marLeft w:val="0"/>
                              <w:marRight w:val="0"/>
                              <w:marTop w:val="0"/>
                              <w:marBottom w:val="0"/>
                              <w:divBdr>
                                <w:top w:val="none" w:sz="0" w:space="0" w:color="auto"/>
                                <w:left w:val="none" w:sz="0" w:space="0" w:color="auto"/>
                                <w:bottom w:val="none" w:sz="0" w:space="0" w:color="auto"/>
                                <w:right w:val="none" w:sz="0" w:space="0" w:color="auto"/>
                              </w:divBdr>
                              <w:divsChild>
                                <w:div w:id="49422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249253">
      <w:bodyDiv w:val="1"/>
      <w:marLeft w:val="0"/>
      <w:marRight w:val="0"/>
      <w:marTop w:val="0"/>
      <w:marBottom w:val="0"/>
      <w:divBdr>
        <w:top w:val="none" w:sz="0" w:space="0" w:color="auto"/>
        <w:left w:val="none" w:sz="0" w:space="0" w:color="auto"/>
        <w:bottom w:val="none" w:sz="0" w:space="0" w:color="auto"/>
        <w:right w:val="none" w:sz="0" w:space="0" w:color="auto"/>
      </w:divBdr>
      <w:divsChild>
        <w:div w:id="1130786172">
          <w:marLeft w:val="0"/>
          <w:marRight w:val="0"/>
          <w:marTop w:val="0"/>
          <w:marBottom w:val="0"/>
          <w:divBdr>
            <w:top w:val="none" w:sz="0" w:space="0" w:color="auto"/>
            <w:left w:val="none" w:sz="0" w:space="0" w:color="auto"/>
            <w:bottom w:val="none" w:sz="0" w:space="0" w:color="auto"/>
            <w:right w:val="none" w:sz="0" w:space="0" w:color="auto"/>
          </w:divBdr>
          <w:divsChild>
            <w:div w:id="921568481">
              <w:marLeft w:val="0"/>
              <w:marRight w:val="0"/>
              <w:marTop w:val="0"/>
              <w:marBottom w:val="0"/>
              <w:divBdr>
                <w:top w:val="none" w:sz="0" w:space="0" w:color="C0C0C0"/>
                <w:left w:val="none" w:sz="0" w:space="0" w:color="C0C0C0"/>
                <w:bottom w:val="none" w:sz="0" w:space="0" w:color="C0C0C0"/>
                <w:right w:val="none" w:sz="0" w:space="0" w:color="C0C0C0"/>
              </w:divBdr>
              <w:divsChild>
                <w:div w:id="765542756">
                  <w:marLeft w:val="0"/>
                  <w:marRight w:val="0"/>
                  <w:marTop w:val="0"/>
                  <w:marBottom w:val="0"/>
                  <w:divBdr>
                    <w:top w:val="none" w:sz="0" w:space="0" w:color="auto"/>
                    <w:left w:val="none" w:sz="0" w:space="0" w:color="auto"/>
                    <w:bottom w:val="none" w:sz="0" w:space="0" w:color="auto"/>
                    <w:right w:val="none" w:sz="0" w:space="0" w:color="auto"/>
                  </w:divBdr>
                  <w:divsChild>
                    <w:div w:id="638876098">
                      <w:marLeft w:val="0"/>
                      <w:marRight w:val="0"/>
                      <w:marTop w:val="0"/>
                      <w:marBottom w:val="0"/>
                      <w:divBdr>
                        <w:top w:val="none" w:sz="0" w:space="0" w:color="auto"/>
                        <w:left w:val="none" w:sz="0" w:space="0" w:color="auto"/>
                        <w:bottom w:val="none" w:sz="0" w:space="0" w:color="auto"/>
                        <w:right w:val="none" w:sz="0" w:space="0" w:color="auto"/>
                      </w:divBdr>
                      <w:divsChild>
                        <w:div w:id="415909343">
                          <w:marLeft w:val="150"/>
                          <w:marRight w:val="150"/>
                          <w:marTop w:val="150"/>
                          <w:marBottom w:val="150"/>
                          <w:divBdr>
                            <w:top w:val="none" w:sz="0" w:space="0" w:color="auto"/>
                            <w:left w:val="none" w:sz="0" w:space="0" w:color="auto"/>
                            <w:bottom w:val="none" w:sz="0" w:space="0" w:color="auto"/>
                            <w:right w:val="none" w:sz="0" w:space="0" w:color="auto"/>
                          </w:divBdr>
                          <w:divsChild>
                            <w:div w:id="1614282903">
                              <w:marLeft w:val="0"/>
                              <w:marRight w:val="0"/>
                              <w:marTop w:val="0"/>
                              <w:marBottom w:val="0"/>
                              <w:divBdr>
                                <w:top w:val="none" w:sz="0" w:space="0" w:color="auto"/>
                                <w:left w:val="none" w:sz="0" w:space="0" w:color="auto"/>
                                <w:bottom w:val="none" w:sz="0" w:space="0" w:color="auto"/>
                                <w:right w:val="none" w:sz="0" w:space="0" w:color="auto"/>
                              </w:divBdr>
                              <w:divsChild>
                                <w:div w:id="165618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3895702">
      <w:bodyDiv w:val="1"/>
      <w:marLeft w:val="0"/>
      <w:marRight w:val="0"/>
      <w:marTop w:val="0"/>
      <w:marBottom w:val="0"/>
      <w:divBdr>
        <w:top w:val="none" w:sz="0" w:space="0" w:color="auto"/>
        <w:left w:val="none" w:sz="0" w:space="0" w:color="auto"/>
        <w:bottom w:val="none" w:sz="0" w:space="0" w:color="auto"/>
        <w:right w:val="none" w:sz="0" w:space="0" w:color="auto"/>
      </w:divBdr>
      <w:divsChild>
        <w:div w:id="1520464449">
          <w:marLeft w:val="0"/>
          <w:marRight w:val="0"/>
          <w:marTop w:val="0"/>
          <w:marBottom w:val="0"/>
          <w:divBdr>
            <w:top w:val="none" w:sz="0" w:space="0" w:color="auto"/>
            <w:left w:val="none" w:sz="0" w:space="0" w:color="auto"/>
            <w:bottom w:val="none" w:sz="0" w:space="0" w:color="auto"/>
            <w:right w:val="none" w:sz="0" w:space="0" w:color="auto"/>
          </w:divBdr>
          <w:divsChild>
            <w:div w:id="1047143289">
              <w:marLeft w:val="0"/>
              <w:marRight w:val="0"/>
              <w:marTop w:val="0"/>
              <w:marBottom w:val="0"/>
              <w:divBdr>
                <w:top w:val="none" w:sz="0" w:space="0" w:color="C0C0C0"/>
                <w:left w:val="none" w:sz="0" w:space="0" w:color="C0C0C0"/>
                <w:bottom w:val="none" w:sz="0" w:space="0" w:color="C0C0C0"/>
                <w:right w:val="none" w:sz="0" w:space="0" w:color="C0C0C0"/>
              </w:divBdr>
              <w:divsChild>
                <w:div w:id="1344168184">
                  <w:marLeft w:val="0"/>
                  <w:marRight w:val="0"/>
                  <w:marTop w:val="0"/>
                  <w:marBottom w:val="0"/>
                  <w:divBdr>
                    <w:top w:val="none" w:sz="0" w:space="0" w:color="auto"/>
                    <w:left w:val="none" w:sz="0" w:space="0" w:color="auto"/>
                    <w:bottom w:val="none" w:sz="0" w:space="0" w:color="auto"/>
                    <w:right w:val="none" w:sz="0" w:space="0" w:color="auto"/>
                  </w:divBdr>
                  <w:divsChild>
                    <w:div w:id="1472821162">
                      <w:marLeft w:val="0"/>
                      <w:marRight w:val="0"/>
                      <w:marTop w:val="0"/>
                      <w:marBottom w:val="0"/>
                      <w:divBdr>
                        <w:top w:val="none" w:sz="0" w:space="0" w:color="auto"/>
                        <w:left w:val="none" w:sz="0" w:space="0" w:color="auto"/>
                        <w:bottom w:val="none" w:sz="0" w:space="0" w:color="auto"/>
                        <w:right w:val="none" w:sz="0" w:space="0" w:color="auto"/>
                      </w:divBdr>
                      <w:divsChild>
                        <w:div w:id="1370565537">
                          <w:marLeft w:val="150"/>
                          <w:marRight w:val="150"/>
                          <w:marTop w:val="150"/>
                          <w:marBottom w:val="150"/>
                          <w:divBdr>
                            <w:top w:val="none" w:sz="0" w:space="0" w:color="auto"/>
                            <w:left w:val="none" w:sz="0" w:space="0" w:color="auto"/>
                            <w:bottom w:val="none" w:sz="0" w:space="0" w:color="auto"/>
                            <w:right w:val="none" w:sz="0" w:space="0" w:color="auto"/>
                          </w:divBdr>
                          <w:divsChild>
                            <w:div w:id="1636108154">
                              <w:marLeft w:val="0"/>
                              <w:marRight w:val="0"/>
                              <w:marTop w:val="0"/>
                              <w:marBottom w:val="0"/>
                              <w:divBdr>
                                <w:top w:val="none" w:sz="0" w:space="0" w:color="auto"/>
                                <w:left w:val="none" w:sz="0" w:space="0" w:color="auto"/>
                                <w:bottom w:val="none" w:sz="0" w:space="0" w:color="auto"/>
                                <w:right w:val="none" w:sz="0" w:space="0" w:color="auto"/>
                              </w:divBdr>
                              <w:divsChild>
                                <w:div w:id="69947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48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3.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news.stanford.edu/stories/2023/08/heat-affects-vulnerable" TargetMode="External"/><Relationship Id="rId18" Type="http://schemas.openxmlformats.org/officeDocument/2006/relationships/hyperlink" Target="https://data.cityofnewyork.us/Recreation/NYC-Parks-Drinking-Fountains-Map/622h-mkfu" TargetMode="External"/><Relationship Id="rId26" Type="http://schemas.openxmlformats.org/officeDocument/2006/relationships/hyperlink" Target="https://gothamist.com/news/this-earth-day-dont-forget-to-turn-off-your-lights-for-international-dark-sky-week" TargetMode="External"/><Relationship Id="rId39" Type="http://schemas.openxmlformats.org/officeDocument/2006/relationships/hyperlink" Target="https://www.dec.ny.gov/docs/wildlife_pdf/sgcnseiwhale.pdf" TargetMode="External"/><Relationship Id="rId21" Type="http://schemas.openxmlformats.org/officeDocument/2006/relationships/hyperlink" Target="https://lightpollutionmap.app/?lat=40.714737&amp;lng=-74.002705&amp;zoom=13" TargetMode="External"/><Relationship Id="rId34" Type="http://schemas.openxmlformats.org/officeDocument/2006/relationships/hyperlink" Target="https://www.worldwildlife.org/news/stories/the-endangered-species-act-qa/" TargetMode="External"/><Relationship Id="rId42" Type="http://schemas.openxmlformats.org/officeDocument/2006/relationships/hyperlink" Target="https://ies.org/definitions/lumen/" TargetMode="External"/><Relationship Id="rId7" Type="http://schemas.openxmlformats.org/officeDocument/2006/relationships/hyperlink" Target="https://www.nycgovparks.org/about/harmful-algal-blooms" TargetMode="External"/><Relationship Id="rId2" Type="http://schemas.openxmlformats.org/officeDocument/2006/relationships/hyperlink" Target="https://nyaspubs.onlinelibrary.wiley.com/doi/10.1111/nyas.15115" TargetMode="External"/><Relationship Id="rId16" Type="http://schemas.openxmlformats.org/officeDocument/2006/relationships/hyperlink" Target="https://data.cityofnewyork.us/Recreation/NYC-Parks-Drinking-Fountains/qnv7-p7a2/about_data" TargetMode="External"/><Relationship Id="rId20" Type="http://schemas.openxmlformats.org/officeDocument/2006/relationships/hyperlink" Target="https://www.bbc.com/future/article/20230308-how-light-pollution-disrupts-plants-senses" TargetMode="External"/><Relationship Id="rId29" Type="http://schemas.openxmlformats.org/officeDocument/2006/relationships/hyperlink" Target="https://www.epa.gov/energy/greenhouse-gas-equivalencies-calculator" TargetMode="External"/><Relationship Id="rId41" Type="http://schemas.openxmlformats.org/officeDocument/2006/relationships/hyperlink" Target="https://www.dec.ny.gov/docs/wildlife_pdf/sgcnpipplover.pdf" TargetMode="External"/><Relationship Id="rId1" Type="http://schemas.openxmlformats.org/officeDocument/2006/relationships/hyperlink" Target="https://www.nyc.gov/site/dep/water/harbor-water-quality.page" TargetMode="External"/><Relationship Id="rId6" Type="http://schemas.openxmlformats.org/officeDocument/2006/relationships/hyperlink" Target="https://storymaps.arcgis.com/stories/0e49c16916644a87ac62dd75e4b3e208" TargetMode="External"/><Relationship Id="rId11" Type="http://schemas.openxmlformats.org/officeDocument/2006/relationships/hyperlink" Target="https://www.nytimes.com/2026/03/26/nyregion/nyc-creek-green-park-toilets.html" TargetMode="External"/><Relationship Id="rId24" Type="http://schemas.openxmlformats.org/officeDocument/2006/relationships/hyperlink" Target="https://journalofethics.ama-assn.org/article/were-all-healthier-under-starry-sky/2024-10" TargetMode="External"/><Relationship Id="rId32" Type="http://schemas.openxmlformats.org/officeDocument/2006/relationships/hyperlink" Target="https://portal.311.nyc.gov/article/?kanumber=KA-02259" TargetMode="External"/><Relationship Id="rId37" Type="http://schemas.openxmlformats.org/officeDocument/2006/relationships/hyperlink" Target="https://extapps.dec.ny.gov/docs/wildlife_pdf/sgcnhumpbackwhale.pdf" TargetMode="External"/><Relationship Id="rId40" Type="http://schemas.openxmlformats.org/officeDocument/2006/relationships/hyperlink" Target="https://www.dec.ny.gov/docs/wildlife_pdf/sgcnredknot.pdf" TargetMode="External"/><Relationship Id="rId5" Type="http://schemas.openxmlformats.org/officeDocument/2006/relationships/hyperlink" Target="https://a816-dohbesp.nyc.gov/IndicatorPublic/Beaches/" TargetMode="External"/><Relationship Id="rId15" Type="http://schemas.openxmlformats.org/officeDocument/2006/relationships/hyperlink" Target="https://data.cityofnewyork.us/Recreation/NYC-Parks-Drinking-Fountains/qnv7-p7a2/about_data" TargetMode="External"/><Relationship Id="rId23" Type="http://schemas.openxmlformats.org/officeDocument/2006/relationships/hyperlink" Target="https://lightpollutionmap.app/?lat=40.714737&amp;lng=-74.002705&amp;zoom=13" TargetMode="External"/><Relationship Id="rId28" Type="http://schemas.openxmlformats.org/officeDocument/2006/relationships/hyperlink" Target="https://gothamist.com/news/this-earth-day-dont-forget-to-turn-off-your-lights-for-international-dark-sky-week" TargetMode="External"/><Relationship Id="rId36" Type="http://schemas.openxmlformats.org/officeDocument/2006/relationships/hyperlink" Target="https://www.dec.ny.gov/docs/wildlife_pdf/sgcnbogturtle.pdf" TargetMode="External"/><Relationship Id="rId10" Type="http://schemas.openxmlformats.org/officeDocument/2006/relationships/hyperlink" Target="https://www.thecity.nyc/2022/08/11/testing-the-waters-beach-closures-show-high-bacteria-swimmers-dont-know/" TargetMode="External"/><Relationship Id="rId19" Type="http://schemas.openxmlformats.org/officeDocument/2006/relationships/hyperlink" Target="https://www.nps.gov/subjects/nightskies/lightpollution.htm" TargetMode="External"/><Relationship Id="rId31" Type="http://schemas.openxmlformats.org/officeDocument/2006/relationships/hyperlink" Target="https://legistar.council.nyc.gov/LegislationDetail.aspx?ID=3332085&amp;GUID=E9D840A0-564E-4223-BCF8-4ED5DC902AF2&amp;Options=ID|Text|&amp;Search=" TargetMode="External"/><Relationship Id="rId44" Type="http://schemas.openxmlformats.org/officeDocument/2006/relationships/hyperlink" Target="https://jclgl-led.com/blogs/led-parking-lot-lights/how-many-lumens-do-i-need-for-outdoor-flood-light?srsltid=AfmBOopidlvVxAy9GNpLPrg52Wp-mTXKPwc4v-6NtEbv7N_AXgucqiQv" TargetMode="External"/><Relationship Id="rId4" Type="http://schemas.openxmlformats.org/officeDocument/2006/relationships/hyperlink" Target="https://www.nyc.gov/assets/doh/downloads/pdf/beach/beach-report-2025.pdf" TargetMode="External"/><Relationship Id="rId9" Type="http://schemas.openxmlformats.org/officeDocument/2006/relationships/hyperlink" Target="https://www.nytimes.com/2026/03/26/nyregion/nyc-creek-green-park-toilets.html" TargetMode="External"/><Relationship Id="rId14" Type="http://schemas.openxmlformats.org/officeDocument/2006/relationships/hyperlink" Target="https://climate-adapt.eea.europa.eu/en/metadata/adaptation-options/water-uses-to-cope-with-heat-waves-in-cities" TargetMode="External"/><Relationship Id="rId22" Type="http://schemas.openxmlformats.org/officeDocument/2006/relationships/hyperlink" Target="https://www.nps.gov/subjects/nightskies/NSQmetrics.html" TargetMode="External"/><Relationship Id="rId27" Type="http://schemas.openxmlformats.org/officeDocument/2006/relationships/hyperlink" Target="https://www.bbc.com/future/article/20230308-how-light-pollution-disrupts-plants-senses" TargetMode="External"/><Relationship Id="rId30" Type="http://schemas.openxmlformats.org/officeDocument/2006/relationships/hyperlink" Target="https://legistar.council.nyc.gov/LegislationDetail.aspx?ID=3332097&amp;GUID=278B9297-FEFA-4AEE-BB92-9033B07D8165&amp;Options=ID|Text|&amp;Search=" TargetMode="External"/><Relationship Id="rId35" Type="http://schemas.openxmlformats.org/officeDocument/2006/relationships/hyperlink" Target="https://www.dec.ny.gov/docs/wildlife_pdf/sgcnamburybeet.pdf" TargetMode="External"/><Relationship Id="rId43" Type="http://schemas.openxmlformats.org/officeDocument/2006/relationships/hyperlink" Target="https://integral-led.com/en/content/what-are-lumens" TargetMode="External"/><Relationship Id="rId8" Type="http://schemas.openxmlformats.org/officeDocument/2006/relationships/hyperlink" Target="https://www.thecity.nyc/2022/08/11/testing-the-waters-beach-closures-show-high-bacteria-swimmers-dont-know/" TargetMode="External"/><Relationship Id="rId3" Type="http://schemas.openxmlformats.org/officeDocument/2006/relationships/hyperlink" Target="https://www.centralparknyc.org/articles/a-growing-challenge-harmful-algal-blooms-in-central-park" TargetMode="External"/><Relationship Id="rId12" Type="http://schemas.openxmlformats.org/officeDocument/2006/relationships/hyperlink" Target="https://nysclimateimpacts.org/explore-by-region/new-york-city/" TargetMode="External"/><Relationship Id="rId17" Type="http://schemas.openxmlformats.org/officeDocument/2006/relationships/hyperlink" Target="https://docs.google.com/document/d/1whu6gzwBbinNuoBx6FLpaaGOy4cdecOrjRdJEsHwJn8/edit?tab=t.0" TargetMode="External"/><Relationship Id="rId25" Type="http://schemas.openxmlformats.org/officeDocument/2006/relationships/hyperlink" Target="https://education.nationalgeographic.org/resource/light-pollution/" TargetMode="External"/><Relationship Id="rId33" Type="http://schemas.openxmlformats.org/officeDocument/2006/relationships/hyperlink" Target="https://www.epa.gov/endangered-species/fact-sheets-twelve-endangered-species" TargetMode="External"/><Relationship Id="rId38" Type="http://schemas.openxmlformats.org/officeDocument/2006/relationships/hyperlink" Target="https://extapps.dec.ny.gov/docs/wildlife_pdf/sgcnnatrightwha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8AB82-2B5E-4935-9181-A9D8D373B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83F20C-1135-4AA6-A3A9-621BB8F96160}">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45FFC700-8F27-4FB3-9F2A-FA9C7E6D62C1}">
  <ds:schemaRefs>
    <ds:schemaRef ds:uri="http://schemas.microsoft.com/sharepoint/v3/contenttype/forms"/>
  </ds:schemaRefs>
</ds:datastoreItem>
</file>

<file path=customXml/itemProps4.xml><?xml version="1.0" encoding="utf-8"?>
<ds:datastoreItem xmlns:ds="http://schemas.openxmlformats.org/officeDocument/2006/customXml" ds:itemID="{A9F892EC-9592-4671-9B21-669D57779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3866</Words>
  <Characters>22037</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Sierra</dc:creator>
  <cp:keywords/>
  <dc:description/>
  <cp:lastModifiedBy>Jeffries, Jillian</cp:lastModifiedBy>
  <cp:revision>2</cp:revision>
  <dcterms:created xsi:type="dcterms:W3CDTF">2026-04-03T14:31:00Z</dcterms:created>
  <dcterms:modified xsi:type="dcterms:W3CDTF">2026-04-03T14:31:00Z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