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60D53" w14:textId="77777777" w:rsidR="00EB7DE6" w:rsidRPr="00ED2123" w:rsidRDefault="00EB7DE6" w:rsidP="00EA1784">
      <w:pPr>
        <w:spacing w:after="0" w:line="240" w:lineRule="auto"/>
        <w:ind w:left="5040"/>
        <w:jc w:val="right"/>
        <w:rPr>
          <w:rFonts w:ascii="Times New Roman" w:eastAsia="Times New Roman" w:hAnsi="Times New Roman" w:cs="Times New Roman"/>
          <w:spacing w:val="-3"/>
          <w:sz w:val="24"/>
          <w:szCs w:val="24"/>
          <w:u w:val="single"/>
        </w:rPr>
      </w:pPr>
      <w:r w:rsidRPr="00ED2123">
        <w:rPr>
          <w:rFonts w:ascii="Times New Roman" w:eastAsia="Times New Roman" w:hAnsi="Times New Roman" w:cs="Times New Roman"/>
          <w:spacing w:val="-3"/>
          <w:sz w:val="24"/>
          <w:szCs w:val="24"/>
          <w:u w:val="single"/>
        </w:rPr>
        <w:t>Committee Staff</w:t>
      </w:r>
    </w:p>
    <w:p w14:paraId="41BC6535" w14:textId="77777777" w:rsidR="009731A6" w:rsidRPr="00ED2123" w:rsidRDefault="009731A6" w:rsidP="00EA1784">
      <w:pPr>
        <w:spacing w:after="0" w:line="240" w:lineRule="auto"/>
        <w:ind w:left="5040"/>
        <w:jc w:val="right"/>
        <w:rPr>
          <w:rFonts w:ascii="Times New Roman" w:eastAsia="Times New Roman" w:hAnsi="Times New Roman" w:cs="Times New Roman"/>
          <w:i/>
          <w:iCs/>
          <w:spacing w:val="-3"/>
          <w:kern w:val="2"/>
          <w:sz w:val="24"/>
          <w:szCs w:val="24"/>
          <w14:ligatures w14:val="standardContextual"/>
        </w:rPr>
      </w:pPr>
      <w:r w:rsidRPr="00ED2123">
        <w:rPr>
          <w:rFonts w:ascii="Times New Roman" w:eastAsia="Times New Roman" w:hAnsi="Times New Roman" w:cs="Times New Roman"/>
          <w:iCs/>
          <w:spacing w:val="-3"/>
          <w:kern w:val="2"/>
          <w:sz w:val="24"/>
          <w:szCs w:val="24"/>
          <w14:ligatures w14:val="standardContextual"/>
        </w:rPr>
        <w:t xml:space="preserve">Natasha Bynum, </w:t>
      </w:r>
      <w:r w:rsidRPr="00ED2123">
        <w:rPr>
          <w:rFonts w:ascii="Times New Roman" w:eastAsia="Times New Roman" w:hAnsi="Times New Roman" w:cs="Times New Roman"/>
          <w:i/>
          <w:iCs/>
          <w:spacing w:val="-3"/>
          <w:kern w:val="2"/>
          <w:sz w:val="24"/>
          <w:szCs w:val="24"/>
          <w14:ligatures w14:val="standardContextual"/>
        </w:rPr>
        <w:t>Legislative Counsel</w:t>
      </w:r>
    </w:p>
    <w:p w14:paraId="738367C9" w14:textId="77777777" w:rsidR="009731A6" w:rsidRPr="00ED2123" w:rsidRDefault="009731A6" w:rsidP="00EA1784">
      <w:pPr>
        <w:spacing w:after="0" w:line="240" w:lineRule="auto"/>
        <w:ind w:left="5040"/>
        <w:jc w:val="right"/>
        <w:rPr>
          <w:rFonts w:ascii="Times New Roman" w:eastAsia="Times New Roman" w:hAnsi="Times New Roman" w:cs="Times New Roman"/>
          <w:kern w:val="2"/>
          <w:sz w:val="24"/>
          <w:szCs w:val="24"/>
          <w14:ligatures w14:val="standardContextual"/>
        </w:rPr>
      </w:pPr>
      <w:r w:rsidRPr="00ED2123">
        <w:rPr>
          <w:rFonts w:ascii="Times New Roman" w:eastAsia="Times New Roman" w:hAnsi="Times New Roman" w:cs="Times New Roman"/>
          <w:iCs/>
          <w:spacing w:val="-3"/>
          <w:kern w:val="2"/>
          <w:sz w:val="24"/>
          <w:szCs w:val="24"/>
          <w14:ligatures w14:val="standardContextual"/>
        </w:rPr>
        <w:t xml:space="preserve">Sierra Townsend, </w:t>
      </w:r>
      <w:r w:rsidRPr="00ED2123">
        <w:rPr>
          <w:rFonts w:ascii="Times New Roman" w:eastAsia="Times New Roman" w:hAnsi="Times New Roman" w:cs="Times New Roman"/>
          <w:i/>
          <w:iCs/>
          <w:spacing w:val="-3"/>
          <w:kern w:val="2"/>
          <w:sz w:val="24"/>
          <w:szCs w:val="24"/>
          <w14:ligatures w14:val="standardContextual"/>
        </w:rPr>
        <w:t>Legislative Counsel</w:t>
      </w:r>
    </w:p>
    <w:p w14:paraId="13317971" w14:textId="77777777" w:rsidR="009731A6" w:rsidRPr="00ED2123" w:rsidRDefault="009731A6" w:rsidP="00EA1784">
      <w:pPr>
        <w:spacing w:after="0" w:line="240" w:lineRule="auto"/>
        <w:jc w:val="right"/>
        <w:rPr>
          <w:rFonts w:ascii="Times New Roman" w:eastAsia="Times New Roman" w:hAnsi="Times New Roman" w:cs="Times New Roman"/>
          <w:i/>
          <w:iCs/>
          <w:spacing w:val="-3"/>
          <w:kern w:val="2"/>
          <w:sz w:val="24"/>
          <w:szCs w:val="24"/>
          <w14:ligatures w14:val="standardContextual"/>
        </w:rPr>
      </w:pPr>
      <w:r w:rsidRPr="00ED2123">
        <w:rPr>
          <w:rFonts w:ascii="Times New Roman" w:eastAsia="Times New Roman" w:hAnsi="Times New Roman" w:cs="Times New Roman"/>
          <w:spacing w:val="-3"/>
          <w:kern w:val="2"/>
          <w:sz w:val="24"/>
          <w:szCs w:val="24"/>
          <w14:ligatures w14:val="standardContextual"/>
        </w:rPr>
        <w:t xml:space="preserve">Ricky Chawla, </w:t>
      </w:r>
      <w:r w:rsidRPr="00ED2123">
        <w:rPr>
          <w:rFonts w:ascii="Times New Roman" w:eastAsia="Times New Roman" w:hAnsi="Times New Roman" w:cs="Times New Roman"/>
          <w:i/>
          <w:spacing w:val="-3"/>
          <w:kern w:val="2"/>
          <w:sz w:val="24"/>
          <w:szCs w:val="24"/>
          <w14:ligatures w14:val="standardContextual"/>
        </w:rPr>
        <w:t>Senior</w:t>
      </w:r>
      <w:r w:rsidRPr="00ED2123">
        <w:rPr>
          <w:rFonts w:ascii="Times New Roman" w:eastAsia="Times New Roman" w:hAnsi="Times New Roman" w:cs="Times New Roman"/>
          <w:spacing w:val="-3"/>
          <w:kern w:val="2"/>
          <w:sz w:val="24"/>
          <w:szCs w:val="24"/>
          <w14:ligatures w14:val="standardContextual"/>
        </w:rPr>
        <w:t xml:space="preserve"> </w:t>
      </w:r>
      <w:r w:rsidRPr="00ED2123">
        <w:rPr>
          <w:rFonts w:ascii="Times New Roman" w:eastAsia="Times New Roman" w:hAnsi="Times New Roman" w:cs="Times New Roman"/>
          <w:i/>
          <w:iCs/>
          <w:spacing w:val="-3"/>
          <w:kern w:val="2"/>
          <w:sz w:val="24"/>
          <w:szCs w:val="24"/>
          <w14:ligatures w14:val="standardContextual"/>
        </w:rPr>
        <w:t>Legislative Policy Analyst</w:t>
      </w:r>
    </w:p>
    <w:p w14:paraId="6C0C9B6C" w14:textId="77777777" w:rsidR="009731A6" w:rsidRPr="00ED2123" w:rsidRDefault="009731A6" w:rsidP="00EA1784">
      <w:pPr>
        <w:spacing w:after="0" w:line="240" w:lineRule="auto"/>
        <w:ind w:left="5040"/>
        <w:jc w:val="right"/>
        <w:rPr>
          <w:rFonts w:ascii="Times New Roman" w:eastAsia="Times New Roman" w:hAnsi="Times New Roman" w:cs="Times New Roman"/>
          <w:i/>
          <w:iCs/>
          <w:spacing w:val="-3"/>
          <w:kern w:val="2"/>
          <w:sz w:val="24"/>
          <w:szCs w:val="24"/>
          <w14:ligatures w14:val="standardContextual"/>
        </w:rPr>
      </w:pPr>
      <w:r w:rsidRPr="00ED2123">
        <w:rPr>
          <w:rFonts w:ascii="Times New Roman" w:eastAsia="Times New Roman" w:hAnsi="Times New Roman" w:cs="Times New Roman"/>
          <w:spacing w:val="-3"/>
          <w:kern w:val="2"/>
          <w:sz w:val="24"/>
          <w:szCs w:val="24"/>
          <w14:ligatures w14:val="standardContextual"/>
        </w:rPr>
        <w:t xml:space="preserve">Tanveer Singh, </w:t>
      </w:r>
      <w:r w:rsidRPr="00ED2123">
        <w:rPr>
          <w:rFonts w:ascii="Times New Roman" w:eastAsia="Times New Roman" w:hAnsi="Times New Roman" w:cs="Times New Roman"/>
          <w:i/>
          <w:iCs/>
          <w:spacing w:val="-3"/>
          <w:kern w:val="2"/>
          <w:sz w:val="24"/>
          <w:szCs w:val="24"/>
          <w14:ligatures w14:val="standardContextual"/>
        </w:rPr>
        <w:t>Financial Analyst</w:t>
      </w:r>
    </w:p>
    <w:p w14:paraId="7053BCBE" w14:textId="77777777" w:rsidR="00D7443E" w:rsidRPr="00ED2123" w:rsidRDefault="00D7443E" w:rsidP="00EA1784">
      <w:pPr>
        <w:spacing w:after="0" w:line="240" w:lineRule="auto"/>
        <w:ind w:left="5040"/>
        <w:jc w:val="right"/>
        <w:rPr>
          <w:rFonts w:ascii="Times New Roman" w:eastAsia="Times New Roman" w:hAnsi="Times New Roman" w:cs="Times New Roman"/>
          <w:i/>
          <w:iCs/>
          <w:spacing w:val="-3"/>
          <w:kern w:val="2"/>
          <w:sz w:val="24"/>
          <w:szCs w:val="24"/>
          <w14:ligatures w14:val="standardContextual"/>
        </w:rPr>
      </w:pPr>
    </w:p>
    <w:p w14:paraId="10DD6225" w14:textId="6676DE99" w:rsidR="00EB7DE6" w:rsidRPr="00ED2123" w:rsidRDefault="009731A6" w:rsidP="00EA1784">
      <w:pPr>
        <w:widowControl w:val="0"/>
        <w:spacing w:after="0" w:line="240" w:lineRule="auto"/>
        <w:jc w:val="center"/>
        <w:outlineLvl w:val="5"/>
        <w:rPr>
          <w:rFonts w:ascii="Times New Roman" w:eastAsia="Times New Roman" w:hAnsi="Times New Roman" w:cs="Times New Roman"/>
          <w:sz w:val="24"/>
          <w:szCs w:val="24"/>
        </w:rPr>
      </w:pPr>
      <w:r w:rsidRPr="00ED2123">
        <w:rPr>
          <w:rFonts w:ascii="Times New Roman" w:eastAsia="Times New Roman" w:hAnsi="Times New Roman" w:cs="Times New Roman"/>
          <w:noProof/>
        </w:rPr>
        <w:drawing>
          <wp:inline distT="0" distB="0" distL="0" distR="0" wp14:anchorId="79468672" wp14:editId="21A0AEB7">
            <wp:extent cx="1009650" cy="1033145"/>
            <wp:effectExtent l="0" t="0" r="0" b="0"/>
            <wp:docPr id="3" name="Picture 3"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009650" cy="1033145"/>
                    </a:xfrm>
                    <a:prstGeom prst="rect">
                      <a:avLst/>
                    </a:prstGeom>
                  </pic:spPr>
                </pic:pic>
              </a:graphicData>
            </a:graphic>
          </wp:inline>
        </w:drawing>
      </w:r>
    </w:p>
    <w:p w14:paraId="180AE6A2" w14:textId="77777777" w:rsidR="00EB7DE6" w:rsidRPr="009F3A21" w:rsidRDefault="00EB7DE6" w:rsidP="009F3A21">
      <w:pPr>
        <w:widowControl w:val="0"/>
        <w:spacing w:after="0" w:line="240" w:lineRule="auto"/>
        <w:jc w:val="center"/>
        <w:outlineLvl w:val="5"/>
        <w:rPr>
          <w:rFonts w:ascii="Times New Roman" w:eastAsia="Times New Roman" w:hAnsi="Times New Roman" w:cs="Times New Roman"/>
          <w:b/>
          <w:bCs/>
          <w:smallCaps/>
          <w:color w:val="000000"/>
          <w:sz w:val="24"/>
          <w:szCs w:val="24"/>
          <w:u w:val="single" w:color="000000"/>
        </w:rPr>
      </w:pPr>
      <w:r w:rsidRPr="009F3A21">
        <w:rPr>
          <w:rFonts w:ascii="Times New Roman" w:eastAsia="Calibri" w:hAnsi="Times New Roman" w:cs="Times New Roman"/>
          <w:b/>
          <w:smallCaps/>
          <w:color w:val="000000" w:themeColor="text1"/>
          <w:sz w:val="24"/>
          <w:szCs w:val="24"/>
          <w:u w:val="single"/>
        </w:rPr>
        <w:t>The New York City Council</w:t>
      </w:r>
    </w:p>
    <w:p w14:paraId="753E8960" w14:textId="77777777" w:rsidR="00EB7DE6" w:rsidRPr="00ED2123" w:rsidRDefault="00EB7DE6" w:rsidP="00EA1784">
      <w:pPr>
        <w:tabs>
          <w:tab w:val="center" w:pos="4680"/>
        </w:tabs>
        <w:spacing w:after="0" w:line="240" w:lineRule="auto"/>
        <w:jc w:val="center"/>
        <w:rPr>
          <w:rFonts w:ascii="Times New Roman" w:eastAsia="Times New Roman" w:hAnsi="Times New Roman" w:cs="Times New Roman"/>
          <w:iCs/>
          <w:sz w:val="24"/>
          <w:szCs w:val="24"/>
        </w:rPr>
      </w:pPr>
      <w:r w:rsidRPr="00ED2123">
        <w:rPr>
          <w:rFonts w:ascii="Times New Roman" w:eastAsia="Times New Roman" w:hAnsi="Times New Roman" w:cs="Times New Roman"/>
          <w:iCs/>
          <w:sz w:val="24"/>
          <w:szCs w:val="24"/>
        </w:rPr>
        <w:t xml:space="preserve"> Andrea Vazquez, Legislative Director</w:t>
      </w:r>
    </w:p>
    <w:p w14:paraId="7B290E60" w14:textId="77777777" w:rsidR="00EB7DE6" w:rsidRPr="00ED2123" w:rsidRDefault="00EB7DE6" w:rsidP="00EA1784">
      <w:pPr>
        <w:spacing w:after="0" w:line="240" w:lineRule="auto"/>
        <w:ind w:left="4320" w:firstLine="720"/>
        <w:rPr>
          <w:rFonts w:ascii="Times New Roman" w:eastAsia="Times New Roman" w:hAnsi="Times New Roman" w:cs="Times New Roman"/>
          <w:b/>
          <w:sz w:val="24"/>
          <w:szCs w:val="24"/>
        </w:rPr>
      </w:pPr>
    </w:p>
    <w:p w14:paraId="7119654B" w14:textId="77777777" w:rsidR="00EB7DE6" w:rsidRPr="009F3A21" w:rsidRDefault="00EB7DE6" w:rsidP="00EA1784">
      <w:pPr>
        <w:widowControl w:val="0"/>
        <w:spacing w:after="0" w:line="240" w:lineRule="auto"/>
        <w:jc w:val="center"/>
        <w:outlineLvl w:val="5"/>
        <w:rPr>
          <w:rFonts w:ascii="Times New Roman" w:eastAsia="Times New Roman" w:hAnsi="Times New Roman" w:cs="Times New Roman"/>
          <w:b/>
          <w:bCs/>
          <w:smallCaps/>
          <w:color w:val="000000"/>
          <w:sz w:val="24"/>
          <w:szCs w:val="24"/>
          <w:u w:val="single" w:color="000000"/>
        </w:rPr>
      </w:pPr>
      <w:r w:rsidRPr="009F3A21">
        <w:rPr>
          <w:rFonts w:ascii="Times New Roman" w:eastAsia="Calibri" w:hAnsi="Times New Roman" w:cs="Times New Roman"/>
          <w:b/>
          <w:smallCaps/>
          <w:color w:val="000000" w:themeColor="text1"/>
          <w:sz w:val="24"/>
          <w:szCs w:val="24"/>
          <w:u w:val="single"/>
        </w:rPr>
        <w:t>Committee Report of the Infrastructure Division</w:t>
      </w:r>
    </w:p>
    <w:p w14:paraId="764FE827" w14:textId="77777777" w:rsidR="00EB7DE6" w:rsidRPr="00ED2123" w:rsidRDefault="00EB7DE6" w:rsidP="00EA1784">
      <w:pPr>
        <w:tabs>
          <w:tab w:val="center" w:pos="4680"/>
        </w:tabs>
        <w:spacing w:after="0" w:line="240" w:lineRule="auto"/>
        <w:jc w:val="center"/>
        <w:rPr>
          <w:rFonts w:ascii="Times New Roman" w:eastAsia="Times New Roman" w:hAnsi="Times New Roman" w:cs="Times New Roman"/>
          <w:iCs/>
          <w:sz w:val="24"/>
          <w:szCs w:val="24"/>
        </w:rPr>
      </w:pPr>
      <w:r w:rsidRPr="00ED2123">
        <w:rPr>
          <w:rFonts w:ascii="Times New Roman" w:eastAsia="Times New Roman" w:hAnsi="Times New Roman" w:cs="Times New Roman"/>
          <w:iCs/>
          <w:sz w:val="24"/>
          <w:szCs w:val="24"/>
        </w:rPr>
        <w:t>Brad Reid, Deputy Director</w:t>
      </w:r>
    </w:p>
    <w:p w14:paraId="728A0E62" w14:textId="77777777" w:rsidR="00EB7DE6" w:rsidRPr="00ED2123" w:rsidRDefault="00EB7DE6" w:rsidP="00EA1784">
      <w:pPr>
        <w:spacing w:after="0" w:line="240" w:lineRule="auto"/>
        <w:rPr>
          <w:rFonts w:ascii="Times New Roman" w:eastAsia="Times New Roman" w:hAnsi="Times New Roman" w:cs="Times New Roman"/>
          <w:b/>
          <w:sz w:val="24"/>
          <w:szCs w:val="24"/>
        </w:rPr>
      </w:pPr>
    </w:p>
    <w:p w14:paraId="3556CD4C" w14:textId="63D003B1" w:rsidR="00EB7DE6" w:rsidRPr="009F3A21" w:rsidRDefault="00EB7DE6" w:rsidP="00EA1784">
      <w:pPr>
        <w:tabs>
          <w:tab w:val="center" w:pos="4680"/>
        </w:tabs>
        <w:spacing w:after="0" w:line="240" w:lineRule="auto"/>
        <w:jc w:val="center"/>
        <w:rPr>
          <w:rFonts w:ascii="Times New Roman" w:eastAsia="Times New Roman" w:hAnsi="Times New Roman" w:cs="Times New Roman"/>
          <w:b/>
          <w:smallCaps/>
          <w:sz w:val="24"/>
          <w:szCs w:val="24"/>
          <w:u w:val="single"/>
        </w:rPr>
      </w:pPr>
      <w:r w:rsidRPr="009F3A21">
        <w:rPr>
          <w:rFonts w:ascii="Times New Roman" w:eastAsia="Times New Roman" w:hAnsi="Times New Roman" w:cs="Times New Roman"/>
          <w:b/>
          <w:smallCaps/>
          <w:sz w:val="24"/>
          <w:szCs w:val="24"/>
          <w:u w:val="single"/>
        </w:rPr>
        <w:t>Committee on Environmental Protection</w:t>
      </w:r>
      <w:r w:rsidR="009731A6" w:rsidRPr="009F3A21">
        <w:rPr>
          <w:rFonts w:ascii="Times New Roman" w:eastAsia="Times New Roman" w:hAnsi="Times New Roman" w:cs="Times New Roman"/>
          <w:b/>
          <w:smallCaps/>
          <w:sz w:val="24"/>
          <w:szCs w:val="24"/>
          <w:u w:val="single"/>
        </w:rPr>
        <w:t xml:space="preserve"> </w:t>
      </w:r>
      <w:r w:rsidRPr="009F3A21">
        <w:rPr>
          <w:rFonts w:ascii="Times New Roman" w:eastAsia="Times New Roman" w:hAnsi="Times New Roman" w:cs="Times New Roman"/>
          <w:b/>
          <w:smallCaps/>
          <w:sz w:val="24"/>
          <w:szCs w:val="24"/>
          <w:u w:val="single"/>
        </w:rPr>
        <w:t xml:space="preserve">and Waterfronts </w:t>
      </w:r>
    </w:p>
    <w:p w14:paraId="5E0EB4A6" w14:textId="77777777" w:rsidR="00EB7DE6" w:rsidRPr="00ED2123" w:rsidRDefault="00EB7DE6" w:rsidP="00EA1784">
      <w:pPr>
        <w:spacing w:after="0" w:line="240" w:lineRule="auto"/>
        <w:jc w:val="center"/>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Hon. James F. Gennaro, Chair</w:t>
      </w:r>
    </w:p>
    <w:p w14:paraId="75352E8D" w14:textId="77777777" w:rsidR="00EB7DE6" w:rsidRPr="00ED2123" w:rsidRDefault="00EB7DE6" w:rsidP="00EA1784">
      <w:pPr>
        <w:spacing w:after="0" w:line="240" w:lineRule="auto"/>
        <w:ind w:firstLine="720"/>
        <w:jc w:val="center"/>
        <w:rPr>
          <w:rFonts w:ascii="Times New Roman" w:eastAsia="Times New Roman" w:hAnsi="Times New Roman" w:cs="Times New Roman"/>
          <w:sz w:val="24"/>
          <w:szCs w:val="24"/>
        </w:rPr>
      </w:pPr>
    </w:p>
    <w:p w14:paraId="1447C6CB" w14:textId="6F5DF887" w:rsidR="00EB7DE6" w:rsidRPr="00ED2123" w:rsidRDefault="004E359D" w:rsidP="00EA1784">
      <w:pPr>
        <w:keepNext/>
        <w:spacing w:after="0" w:line="240" w:lineRule="auto"/>
        <w:jc w:val="center"/>
        <w:outlineLvl w:val="3"/>
        <w:rPr>
          <w:rFonts w:ascii="Times New Roman" w:eastAsia="Times New Roman" w:hAnsi="Times New Roman" w:cs="Times New Roman"/>
          <w:b/>
          <w:bCs/>
          <w:sz w:val="24"/>
          <w:szCs w:val="24"/>
        </w:rPr>
      </w:pPr>
      <w:r w:rsidRPr="00ED2123">
        <w:rPr>
          <w:rFonts w:ascii="Times New Roman" w:eastAsia="Times New Roman" w:hAnsi="Times New Roman" w:cs="Times New Roman"/>
          <w:b/>
          <w:bCs/>
          <w:sz w:val="24"/>
          <w:szCs w:val="24"/>
        </w:rPr>
        <w:t xml:space="preserve">April </w:t>
      </w:r>
      <w:r w:rsidR="001961A8">
        <w:rPr>
          <w:rFonts w:ascii="Times New Roman" w:eastAsia="Times New Roman" w:hAnsi="Times New Roman" w:cs="Times New Roman"/>
          <w:b/>
          <w:bCs/>
          <w:sz w:val="24"/>
          <w:szCs w:val="24"/>
        </w:rPr>
        <w:t>15</w:t>
      </w:r>
      <w:r w:rsidRPr="00ED2123">
        <w:rPr>
          <w:rFonts w:ascii="Times New Roman" w:eastAsia="Times New Roman" w:hAnsi="Times New Roman" w:cs="Times New Roman"/>
          <w:b/>
          <w:bCs/>
          <w:sz w:val="24"/>
          <w:szCs w:val="24"/>
        </w:rPr>
        <w:t>, 2026</w:t>
      </w:r>
    </w:p>
    <w:p w14:paraId="20A21F0F" w14:textId="77777777" w:rsidR="00EB7DE6" w:rsidRPr="00ED2123" w:rsidRDefault="00EB7DE6" w:rsidP="00EA1784">
      <w:pPr>
        <w:keepNext/>
        <w:spacing w:after="0" w:line="240" w:lineRule="auto"/>
        <w:outlineLvl w:val="3"/>
        <w:rPr>
          <w:rFonts w:ascii="Times New Roman" w:eastAsia="Times New Roman" w:hAnsi="Times New Roman" w:cs="Times New Roman"/>
          <w:b/>
          <w:bCs/>
          <w:sz w:val="24"/>
          <w:szCs w:val="24"/>
        </w:rPr>
      </w:pPr>
    </w:p>
    <w:p w14:paraId="18D1759C" w14:textId="77777777" w:rsidR="00EB7DE6" w:rsidRPr="00ED2123" w:rsidRDefault="00EB7DE6" w:rsidP="00EA1784">
      <w:pPr>
        <w:spacing w:after="0" w:line="240" w:lineRule="auto"/>
        <w:jc w:val="both"/>
        <w:rPr>
          <w:rFonts w:ascii="Times New Roman" w:eastAsia="Times New Roman" w:hAnsi="Times New Roman" w:cs="Times New Roman"/>
          <w:sz w:val="24"/>
          <w:szCs w:val="24"/>
        </w:rPr>
      </w:pPr>
    </w:p>
    <w:p w14:paraId="3D1B430E" w14:textId="59B92C8C" w:rsidR="004D649C" w:rsidRPr="00ED2123" w:rsidRDefault="004D649C"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shd w:val="clear" w:color="auto" w:fill="FFFFFF"/>
        </w:rPr>
      </w:pPr>
      <w:r w:rsidRPr="00ED2123">
        <w:rPr>
          <w:rFonts w:ascii="Times New Roman" w:eastAsia="Times New Roman" w:hAnsi="Times New Roman" w:cs="Times New Roman"/>
          <w:b/>
          <w:smallCaps/>
          <w:color w:val="000000"/>
          <w:sz w:val="24"/>
          <w:szCs w:val="24"/>
          <w:u w:val="single"/>
        </w:rPr>
        <w:t xml:space="preserve">Int. No. </w:t>
      </w:r>
      <w:r w:rsidR="00D7443E" w:rsidRPr="00ED2123">
        <w:rPr>
          <w:rFonts w:ascii="Times New Roman" w:eastAsia="Times New Roman" w:hAnsi="Times New Roman" w:cs="Times New Roman"/>
          <w:b/>
          <w:smallCaps/>
          <w:color w:val="000000"/>
          <w:sz w:val="24"/>
          <w:szCs w:val="24"/>
          <w:u w:val="single"/>
        </w:rPr>
        <w:t>730-</w:t>
      </w:r>
      <w:r w:rsidR="001961A8">
        <w:rPr>
          <w:rFonts w:ascii="Times New Roman" w:eastAsia="Times New Roman" w:hAnsi="Times New Roman" w:cs="Times New Roman"/>
          <w:b/>
          <w:smallCaps/>
          <w:color w:val="000000"/>
          <w:sz w:val="24"/>
          <w:szCs w:val="24"/>
          <w:u w:val="single"/>
        </w:rPr>
        <w:t>B</w:t>
      </w:r>
      <w:r w:rsidRPr="00ED2123">
        <w:rPr>
          <w:rFonts w:ascii="Times New Roman" w:eastAsia="Times New Roman" w:hAnsi="Times New Roman" w:cs="Times New Roman"/>
          <w:b/>
          <w:smallCaps/>
          <w:color w:val="000000"/>
          <w:sz w:val="24"/>
          <w:szCs w:val="24"/>
        </w:rPr>
        <w:tab/>
      </w:r>
      <w:r w:rsidRPr="00ED2123">
        <w:rPr>
          <w:rFonts w:ascii="Times New Roman" w:eastAsia="Times New Roman" w:hAnsi="Times New Roman" w:cs="Times New Roman"/>
          <w:color w:val="000000"/>
          <w:sz w:val="24"/>
          <w:szCs w:val="24"/>
          <w:shd w:val="clear" w:color="auto" w:fill="FFFFFF"/>
        </w:rPr>
        <w:t>By Council Member</w:t>
      </w:r>
      <w:r w:rsidR="00EA60DE" w:rsidRPr="00ED2123">
        <w:rPr>
          <w:rFonts w:ascii="Times New Roman" w:eastAsia="Times New Roman" w:hAnsi="Times New Roman" w:cs="Times New Roman"/>
          <w:color w:val="000000"/>
          <w:sz w:val="24"/>
          <w:szCs w:val="24"/>
          <w:shd w:val="clear" w:color="auto" w:fill="FFFFFF"/>
        </w:rPr>
        <w:t>s</w:t>
      </w:r>
      <w:r w:rsidRPr="00ED2123">
        <w:rPr>
          <w:rFonts w:ascii="Times New Roman" w:eastAsia="Times New Roman" w:hAnsi="Times New Roman" w:cs="Times New Roman"/>
          <w:color w:val="000000"/>
          <w:sz w:val="24"/>
          <w:szCs w:val="24"/>
          <w:shd w:val="clear" w:color="auto" w:fill="FFFFFF"/>
        </w:rPr>
        <w:t xml:space="preserve"> </w:t>
      </w:r>
      <w:r w:rsidR="00D7443E" w:rsidRPr="00ED2123">
        <w:rPr>
          <w:rFonts w:ascii="Times New Roman" w:eastAsia="Times New Roman" w:hAnsi="Times New Roman" w:cs="Times New Roman"/>
          <w:color w:val="000000"/>
          <w:sz w:val="24"/>
          <w:szCs w:val="24"/>
          <w:shd w:val="clear" w:color="auto" w:fill="FFFFFF"/>
        </w:rPr>
        <w:t>Gennaro, Won</w:t>
      </w:r>
      <w:r w:rsidR="003042B9" w:rsidRPr="00486C16">
        <w:rPr>
          <w:rFonts w:ascii="Times New Roman" w:eastAsia="Times New Roman" w:hAnsi="Times New Roman" w:cs="Times New Roman"/>
          <w:color w:val="000000"/>
          <w:sz w:val="24"/>
          <w:szCs w:val="24"/>
          <w:shd w:val="clear" w:color="auto" w:fill="FFFFFF"/>
        </w:rPr>
        <w:t>,</w:t>
      </w:r>
      <w:r w:rsidR="00D7443E" w:rsidRPr="00ED2123">
        <w:rPr>
          <w:rFonts w:ascii="Times New Roman" w:eastAsia="Times New Roman" w:hAnsi="Times New Roman" w:cs="Times New Roman"/>
          <w:color w:val="000000"/>
          <w:sz w:val="24"/>
          <w:szCs w:val="24"/>
          <w:shd w:val="clear" w:color="auto" w:fill="FFFFFF"/>
        </w:rPr>
        <w:t xml:space="preserve"> Hudson</w:t>
      </w:r>
      <w:r w:rsidR="001961A8">
        <w:rPr>
          <w:rFonts w:ascii="Times New Roman" w:eastAsia="Times New Roman" w:hAnsi="Times New Roman" w:cs="Times New Roman"/>
          <w:color w:val="000000"/>
          <w:sz w:val="24"/>
          <w:szCs w:val="24"/>
          <w:shd w:val="clear" w:color="auto" w:fill="FFFFFF"/>
        </w:rPr>
        <w:t>, Louis, Brewer</w:t>
      </w:r>
      <w:r w:rsidR="00C07D7B">
        <w:rPr>
          <w:rFonts w:ascii="Times New Roman" w:eastAsia="Times New Roman" w:hAnsi="Times New Roman" w:cs="Times New Roman"/>
          <w:color w:val="000000"/>
          <w:sz w:val="24"/>
          <w:szCs w:val="24"/>
          <w:shd w:val="clear" w:color="auto" w:fill="FFFFFF"/>
        </w:rPr>
        <w:t xml:space="preserve">, </w:t>
      </w:r>
      <w:r w:rsidR="001961A8">
        <w:rPr>
          <w:rFonts w:ascii="Times New Roman" w:eastAsia="Times New Roman" w:hAnsi="Times New Roman" w:cs="Times New Roman"/>
          <w:color w:val="000000"/>
          <w:sz w:val="24"/>
          <w:szCs w:val="24"/>
          <w:shd w:val="clear" w:color="auto" w:fill="FFFFFF"/>
        </w:rPr>
        <w:t>Narcisse</w:t>
      </w:r>
      <w:r w:rsidR="00C07D7B">
        <w:rPr>
          <w:rFonts w:ascii="Times New Roman" w:eastAsia="Times New Roman" w:hAnsi="Times New Roman" w:cs="Times New Roman"/>
          <w:color w:val="000000"/>
          <w:sz w:val="24"/>
          <w:szCs w:val="24"/>
          <w:shd w:val="clear" w:color="auto" w:fill="FFFFFF"/>
        </w:rPr>
        <w:t xml:space="preserve"> and Banks</w:t>
      </w:r>
    </w:p>
    <w:p w14:paraId="15058DE9" w14:textId="77777777" w:rsidR="00C33CEC" w:rsidRPr="00ED2123" w:rsidRDefault="00C33CEC"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rPr>
      </w:pPr>
    </w:p>
    <w:p w14:paraId="59E84281" w14:textId="160BE5CA" w:rsidR="004D649C" w:rsidRPr="00ED2123" w:rsidRDefault="004D649C"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shd w:val="clear" w:color="auto" w:fill="FFFFFF"/>
        </w:rPr>
      </w:pPr>
      <w:r w:rsidRPr="00ED2123">
        <w:rPr>
          <w:rFonts w:ascii="Times New Roman" w:eastAsia="Times New Roman" w:hAnsi="Times New Roman" w:cs="Times New Roman"/>
          <w:b/>
          <w:smallCaps/>
          <w:sz w:val="24"/>
          <w:szCs w:val="24"/>
          <w:u w:val="single"/>
        </w:rPr>
        <w:t>Title:</w:t>
      </w:r>
      <w:r w:rsidRPr="00ED2123">
        <w:rPr>
          <w:rFonts w:ascii="Times New Roman" w:eastAsia="Times New Roman" w:hAnsi="Times New Roman" w:cs="Times New Roman"/>
          <w:bCs/>
          <w:smallCaps/>
          <w:sz w:val="24"/>
          <w:szCs w:val="24"/>
        </w:rPr>
        <w:tab/>
      </w:r>
      <w:r w:rsidR="001961A8" w:rsidRPr="001961A8">
        <w:rPr>
          <w:rFonts w:ascii="Times New Roman" w:eastAsia="Times New Roman" w:hAnsi="Times New Roman" w:cs="Times New Roman"/>
          <w:color w:val="000000"/>
          <w:sz w:val="24"/>
          <w:szCs w:val="24"/>
          <w:shd w:val="clear" w:color="auto" w:fill="FFFFFF"/>
        </w:rPr>
        <w:t>A Local Law to amend the administrative code of the city of New York, in relation to requiring water quality testing and the posting of water quality testing results online</w:t>
      </w:r>
    </w:p>
    <w:p w14:paraId="09AB29C1" w14:textId="77777777" w:rsidR="00D7443E" w:rsidRPr="00ED2123" w:rsidRDefault="00D7443E"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shd w:val="clear" w:color="auto" w:fill="FFFFFF"/>
        </w:rPr>
      </w:pPr>
    </w:p>
    <w:p w14:paraId="32DD8285" w14:textId="72D7BC7D" w:rsidR="00D7443E" w:rsidRPr="00ED2123" w:rsidRDefault="00D7443E" w:rsidP="00EA1784">
      <w:pPr>
        <w:autoSpaceDE w:val="0"/>
        <w:autoSpaceDN w:val="0"/>
        <w:adjustRightInd w:val="0"/>
        <w:spacing w:after="0" w:line="240" w:lineRule="auto"/>
        <w:ind w:left="4320" w:hanging="4320"/>
        <w:jc w:val="both"/>
        <w:rPr>
          <w:rFonts w:ascii="Times New Roman" w:eastAsia="Times New Roman" w:hAnsi="Times New Roman" w:cs="Times New Roman"/>
          <w:sz w:val="24"/>
          <w:szCs w:val="24"/>
        </w:rPr>
      </w:pPr>
      <w:r w:rsidRPr="00ED2123">
        <w:rPr>
          <w:rFonts w:ascii="Times New Roman" w:eastAsia="Times New Roman" w:hAnsi="Times New Roman" w:cs="Times New Roman"/>
          <w:b/>
          <w:smallCaps/>
          <w:sz w:val="24"/>
          <w:szCs w:val="24"/>
          <w:u w:val="single"/>
        </w:rPr>
        <w:t>Administrative Code:</w:t>
      </w:r>
      <w:r w:rsidRPr="00ED2123">
        <w:rPr>
          <w:rFonts w:ascii="Times New Roman" w:eastAsia="Times New Roman" w:hAnsi="Times New Roman" w:cs="Times New Roman"/>
          <w:sz w:val="24"/>
          <w:szCs w:val="24"/>
        </w:rPr>
        <w:tab/>
      </w:r>
      <w:r w:rsidR="003042B9" w:rsidRPr="00ED2123">
        <w:rPr>
          <w:rFonts w:ascii="Times New Roman" w:eastAsia="Times New Roman" w:hAnsi="Times New Roman" w:cs="Times New Roman"/>
          <w:sz w:val="24"/>
          <w:szCs w:val="24"/>
        </w:rPr>
        <w:t>Adds a new subchapter 5 to chapter 5-a of title 24</w:t>
      </w:r>
    </w:p>
    <w:p w14:paraId="554BD127" w14:textId="595CA992" w:rsidR="004D649C" w:rsidRPr="00ED2123" w:rsidRDefault="004D649C" w:rsidP="00EA1784">
      <w:pPr>
        <w:autoSpaceDE w:val="0"/>
        <w:autoSpaceDN w:val="0"/>
        <w:adjustRightInd w:val="0"/>
        <w:spacing w:after="0" w:line="240" w:lineRule="auto"/>
        <w:ind w:left="4320" w:hanging="4320"/>
        <w:jc w:val="both"/>
        <w:rPr>
          <w:rFonts w:ascii="Times New Roman" w:eastAsia="Times New Roman" w:hAnsi="Times New Roman" w:cs="Times New Roman"/>
          <w:sz w:val="24"/>
          <w:szCs w:val="24"/>
        </w:rPr>
      </w:pPr>
    </w:p>
    <w:p w14:paraId="58A3BAA8" w14:textId="77777777" w:rsidR="004D649C" w:rsidRPr="00ED2123" w:rsidRDefault="004D649C" w:rsidP="00EA1784">
      <w:pPr>
        <w:autoSpaceDE w:val="0"/>
        <w:autoSpaceDN w:val="0"/>
        <w:adjustRightInd w:val="0"/>
        <w:spacing w:after="0" w:line="240" w:lineRule="auto"/>
        <w:ind w:left="4320" w:hanging="4320"/>
        <w:jc w:val="both"/>
        <w:rPr>
          <w:rFonts w:ascii="Times New Roman" w:eastAsia="Times New Roman" w:hAnsi="Times New Roman" w:cs="Times New Roman"/>
          <w:b/>
          <w:smallCaps/>
          <w:color w:val="000000"/>
          <w:sz w:val="24"/>
          <w:szCs w:val="24"/>
          <w:u w:val="single"/>
        </w:rPr>
      </w:pPr>
    </w:p>
    <w:p w14:paraId="02140634" w14:textId="79659058" w:rsidR="00FC0646" w:rsidRPr="00ED2123" w:rsidRDefault="00FC0646" w:rsidP="00EA1784">
      <w:pPr>
        <w:autoSpaceDE w:val="0"/>
        <w:autoSpaceDN w:val="0"/>
        <w:adjustRightInd w:val="0"/>
        <w:spacing w:after="0" w:line="240" w:lineRule="auto"/>
        <w:jc w:val="both"/>
        <w:rPr>
          <w:rFonts w:ascii="Times New Roman" w:eastAsia="Times New Roman" w:hAnsi="Times New Roman" w:cs="Times New Roman"/>
          <w:sz w:val="24"/>
          <w:szCs w:val="24"/>
        </w:rPr>
      </w:pPr>
    </w:p>
    <w:p w14:paraId="2208F711" w14:textId="503587D9" w:rsidR="00DE4C71" w:rsidRPr="00ED2123" w:rsidRDefault="00DE4C71"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shd w:val="clear" w:color="auto" w:fill="FFFFFF"/>
        </w:rPr>
      </w:pPr>
      <w:r w:rsidRPr="00ED2123">
        <w:rPr>
          <w:rFonts w:ascii="Times New Roman" w:eastAsia="Times New Roman" w:hAnsi="Times New Roman" w:cs="Times New Roman"/>
          <w:b/>
          <w:smallCaps/>
          <w:color w:val="000000"/>
          <w:sz w:val="24"/>
          <w:szCs w:val="24"/>
          <w:u w:val="single"/>
        </w:rPr>
        <w:t>Res. No.</w:t>
      </w:r>
      <w:r w:rsidR="001516A7" w:rsidRPr="00ED2123">
        <w:rPr>
          <w:rFonts w:ascii="Times New Roman" w:eastAsia="Times New Roman" w:hAnsi="Times New Roman" w:cs="Times New Roman"/>
          <w:b/>
          <w:smallCaps/>
          <w:color w:val="000000"/>
          <w:sz w:val="24"/>
          <w:szCs w:val="24"/>
          <w:u w:val="single"/>
        </w:rPr>
        <w:t xml:space="preserve"> </w:t>
      </w:r>
      <w:r w:rsidR="00A52663" w:rsidRPr="00ED2123">
        <w:rPr>
          <w:rFonts w:ascii="Times New Roman" w:eastAsia="Times New Roman" w:hAnsi="Times New Roman" w:cs="Times New Roman"/>
          <w:b/>
          <w:smallCaps/>
          <w:color w:val="000000"/>
          <w:sz w:val="24"/>
          <w:szCs w:val="24"/>
          <w:u w:val="single"/>
        </w:rPr>
        <w:t>351</w:t>
      </w:r>
      <w:r w:rsidRPr="00ED2123">
        <w:rPr>
          <w:rFonts w:ascii="Times New Roman" w:eastAsia="Times New Roman" w:hAnsi="Times New Roman" w:cs="Times New Roman"/>
          <w:b/>
          <w:smallCaps/>
          <w:color w:val="000000"/>
          <w:sz w:val="24"/>
          <w:szCs w:val="24"/>
        </w:rPr>
        <w:tab/>
      </w:r>
      <w:r w:rsidRPr="00ED2123">
        <w:rPr>
          <w:rFonts w:ascii="Times New Roman" w:eastAsia="Times New Roman" w:hAnsi="Times New Roman" w:cs="Times New Roman"/>
          <w:color w:val="000000"/>
          <w:sz w:val="24"/>
          <w:szCs w:val="24"/>
          <w:shd w:val="clear" w:color="auto" w:fill="FFFFFF"/>
        </w:rPr>
        <w:t xml:space="preserve">By </w:t>
      </w:r>
      <w:r w:rsidR="00A52663" w:rsidRPr="00ED2123">
        <w:rPr>
          <w:rFonts w:ascii="Times New Roman" w:eastAsia="Times New Roman" w:hAnsi="Times New Roman" w:cs="Times New Roman"/>
          <w:color w:val="000000"/>
          <w:sz w:val="24"/>
          <w:szCs w:val="24"/>
          <w:shd w:val="clear" w:color="auto" w:fill="FFFFFF"/>
        </w:rPr>
        <w:t>Council Members Epstein, Gennaro</w:t>
      </w:r>
      <w:r w:rsidR="001961A8">
        <w:rPr>
          <w:rFonts w:ascii="Times New Roman" w:eastAsia="Times New Roman" w:hAnsi="Times New Roman" w:cs="Times New Roman"/>
          <w:color w:val="000000"/>
          <w:sz w:val="24"/>
          <w:szCs w:val="24"/>
          <w:shd w:val="clear" w:color="auto" w:fill="FFFFFF"/>
        </w:rPr>
        <w:t>,</w:t>
      </w:r>
      <w:r w:rsidR="00A52663" w:rsidRPr="00ED2123">
        <w:rPr>
          <w:rFonts w:ascii="Times New Roman" w:eastAsia="Times New Roman" w:hAnsi="Times New Roman" w:cs="Times New Roman"/>
          <w:color w:val="000000"/>
          <w:sz w:val="24"/>
          <w:szCs w:val="24"/>
          <w:shd w:val="clear" w:color="auto" w:fill="FFFFFF"/>
        </w:rPr>
        <w:t xml:space="preserve"> Schulman</w:t>
      </w:r>
      <w:r w:rsidR="001961A8">
        <w:rPr>
          <w:rFonts w:ascii="Times New Roman" w:eastAsia="Times New Roman" w:hAnsi="Times New Roman" w:cs="Times New Roman"/>
          <w:color w:val="000000"/>
          <w:sz w:val="24"/>
          <w:szCs w:val="24"/>
          <w:shd w:val="clear" w:color="auto" w:fill="FFFFFF"/>
        </w:rPr>
        <w:t xml:space="preserve"> and Brewer</w:t>
      </w:r>
    </w:p>
    <w:p w14:paraId="4CFB19F9" w14:textId="77777777" w:rsidR="00DE4C71" w:rsidRPr="00ED2123" w:rsidRDefault="00DE4C71" w:rsidP="00EA1784">
      <w:pPr>
        <w:autoSpaceDE w:val="0"/>
        <w:autoSpaceDN w:val="0"/>
        <w:adjustRightInd w:val="0"/>
        <w:spacing w:after="0" w:line="240" w:lineRule="auto"/>
        <w:ind w:left="4320" w:hanging="4320"/>
        <w:jc w:val="both"/>
        <w:rPr>
          <w:rFonts w:ascii="Times New Roman" w:eastAsia="Times New Roman" w:hAnsi="Times New Roman" w:cs="Times New Roman"/>
          <w:color w:val="000000"/>
          <w:sz w:val="24"/>
          <w:szCs w:val="24"/>
        </w:rPr>
      </w:pPr>
    </w:p>
    <w:p w14:paraId="66828B4A" w14:textId="78C589D0" w:rsidR="00DE4C71" w:rsidRPr="00ED2123" w:rsidRDefault="00DE4C71" w:rsidP="00EA1784">
      <w:pPr>
        <w:autoSpaceDE w:val="0"/>
        <w:autoSpaceDN w:val="0"/>
        <w:adjustRightInd w:val="0"/>
        <w:spacing w:after="0" w:line="240" w:lineRule="auto"/>
        <w:ind w:left="4320" w:hanging="4320"/>
        <w:jc w:val="both"/>
        <w:rPr>
          <w:rFonts w:ascii="Times New Roman" w:eastAsia="Times New Roman" w:hAnsi="Times New Roman" w:cs="Times New Roman"/>
          <w:b/>
          <w:smallCaps/>
          <w:color w:val="000000"/>
          <w:sz w:val="24"/>
          <w:szCs w:val="24"/>
          <w:u w:val="single"/>
        </w:rPr>
      </w:pPr>
      <w:r w:rsidRPr="00ED2123">
        <w:rPr>
          <w:rFonts w:ascii="Times New Roman" w:eastAsia="Times New Roman" w:hAnsi="Times New Roman" w:cs="Times New Roman"/>
          <w:b/>
          <w:smallCaps/>
          <w:sz w:val="24"/>
          <w:szCs w:val="24"/>
          <w:u w:val="single"/>
        </w:rPr>
        <w:t>Title:</w:t>
      </w:r>
      <w:r w:rsidRPr="00ED2123">
        <w:rPr>
          <w:rFonts w:ascii="Times New Roman" w:eastAsia="Times New Roman" w:hAnsi="Times New Roman" w:cs="Times New Roman"/>
          <w:bCs/>
          <w:smallCaps/>
          <w:sz w:val="24"/>
          <w:szCs w:val="24"/>
        </w:rPr>
        <w:tab/>
      </w:r>
      <w:r w:rsidR="00DA1A14" w:rsidRPr="00ED2123">
        <w:rPr>
          <w:rFonts w:ascii="Times New Roman" w:eastAsia="Times New Roman" w:hAnsi="Times New Roman" w:cs="Times New Roman"/>
          <w:color w:val="000000"/>
          <w:sz w:val="24"/>
          <w:szCs w:val="24"/>
          <w:shd w:val="clear" w:color="auto" w:fill="FFFFFF"/>
        </w:rPr>
        <w:t xml:space="preserve">Resolution </w:t>
      </w:r>
      <w:r w:rsidR="00A52663" w:rsidRPr="00ED2123">
        <w:rPr>
          <w:rFonts w:ascii="Times New Roman" w:eastAsia="Times New Roman" w:hAnsi="Times New Roman" w:cs="Times New Roman"/>
          <w:color w:val="000000"/>
          <w:sz w:val="24"/>
          <w:szCs w:val="24"/>
          <w:shd w:val="clear" w:color="auto" w:fill="FFFFFF"/>
        </w:rPr>
        <w:t>to recognize the contributions of the federal Endangered Species Act to the natural environment of New York City</w:t>
      </w:r>
    </w:p>
    <w:p w14:paraId="60A1F31E" w14:textId="77777777" w:rsidR="00DE4C71" w:rsidRPr="00ED2123" w:rsidRDefault="00DE4C71" w:rsidP="00EA1784">
      <w:pPr>
        <w:autoSpaceDE w:val="0"/>
        <w:autoSpaceDN w:val="0"/>
        <w:adjustRightInd w:val="0"/>
        <w:spacing w:after="0" w:line="240" w:lineRule="auto"/>
        <w:ind w:left="4320" w:hanging="4320"/>
        <w:jc w:val="both"/>
        <w:rPr>
          <w:rFonts w:ascii="Times New Roman" w:hAnsi="Times New Roman" w:cs="Times New Roman"/>
          <w:b/>
          <w:bCs/>
          <w:sz w:val="24"/>
          <w:szCs w:val="24"/>
        </w:rPr>
      </w:pPr>
    </w:p>
    <w:p w14:paraId="7041A664" w14:textId="77777777" w:rsidR="001961A8" w:rsidRPr="00ED2123" w:rsidRDefault="001961A8" w:rsidP="00EA1784">
      <w:pPr>
        <w:autoSpaceDE w:val="0"/>
        <w:autoSpaceDN w:val="0"/>
        <w:adjustRightInd w:val="0"/>
        <w:spacing w:after="0" w:line="240" w:lineRule="auto"/>
        <w:ind w:left="4320" w:hanging="4320"/>
        <w:jc w:val="both"/>
        <w:rPr>
          <w:rFonts w:ascii="Times New Roman" w:hAnsi="Times New Roman" w:cs="Times New Roman"/>
          <w:b/>
          <w:bCs/>
          <w:sz w:val="24"/>
          <w:szCs w:val="24"/>
        </w:rPr>
      </w:pPr>
    </w:p>
    <w:p w14:paraId="402066D1" w14:textId="77777777" w:rsidR="79287A8D" w:rsidRPr="00ED2123" w:rsidRDefault="79287A8D" w:rsidP="00EA1784">
      <w:pPr>
        <w:pStyle w:val="ListParagraph"/>
        <w:numPr>
          <w:ilvl w:val="0"/>
          <w:numId w:val="1"/>
        </w:numPr>
        <w:spacing w:after="0" w:line="480" w:lineRule="auto"/>
        <w:rPr>
          <w:rFonts w:ascii="Times New Roman" w:hAnsi="Times New Roman" w:cs="Times New Roman"/>
          <w:b/>
          <w:bCs/>
        </w:rPr>
      </w:pPr>
      <w:r w:rsidRPr="00ED2123">
        <w:rPr>
          <w:rFonts w:ascii="Times New Roman" w:hAnsi="Times New Roman" w:cs="Times New Roman"/>
          <w:b/>
          <w:bCs/>
          <w:sz w:val="24"/>
          <w:szCs w:val="24"/>
        </w:rPr>
        <w:t>INTRODUCTION</w:t>
      </w:r>
    </w:p>
    <w:p w14:paraId="0B37207A" w14:textId="5DAA63B4" w:rsidR="343CFCCB" w:rsidRPr="00ED2123" w:rsidRDefault="00223475" w:rsidP="00EA1784">
      <w:pPr>
        <w:pStyle w:val="ListParagraph"/>
        <w:spacing w:after="0" w:line="480" w:lineRule="auto"/>
        <w:ind w:left="0" w:firstLine="720"/>
        <w:jc w:val="both"/>
        <w:rPr>
          <w:rFonts w:ascii="Times New Roman" w:eastAsia="Times New Roman" w:hAnsi="Times New Roman" w:cs="Times New Roman"/>
          <w:color w:val="000000" w:themeColor="text1"/>
          <w:sz w:val="24"/>
          <w:szCs w:val="24"/>
        </w:rPr>
      </w:pPr>
      <w:r w:rsidRPr="00ED2123">
        <w:rPr>
          <w:rFonts w:ascii="Times New Roman" w:hAnsi="Times New Roman" w:cs="Times New Roman"/>
          <w:sz w:val="24"/>
          <w:szCs w:val="24"/>
        </w:rPr>
        <w:lastRenderedPageBreak/>
        <w:t xml:space="preserve">On </w:t>
      </w:r>
      <w:r w:rsidR="00B51ED3" w:rsidRPr="00ED2123">
        <w:rPr>
          <w:rFonts w:ascii="Times New Roman" w:hAnsi="Times New Roman" w:cs="Times New Roman"/>
          <w:sz w:val="24"/>
          <w:szCs w:val="24"/>
        </w:rPr>
        <w:t xml:space="preserve">April </w:t>
      </w:r>
      <w:r w:rsidR="001961A8">
        <w:rPr>
          <w:rFonts w:ascii="Times New Roman" w:hAnsi="Times New Roman" w:cs="Times New Roman"/>
          <w:sz w:val="24"/>
          <w:szCs w:val="24"/>
        </w:rPr>
        <w:t>15</w:t>
      </w:r>
      <w:r w:rsidR="00B51ED3" w:rsidRPr="00ED2123">
        <w:rPr>
          <w:rFonts w:ascii="Times New Roman" w:hAnsi="Times New Roman" w:cs="Times New Roman"/>
          <w:sz w:val="24"/>
          <w:szCs w:val="24"/>
        </w:rPr>
        <w:t>, 2026</w:t>
      </w:r>
      <w:r w:rsidR="79287A8D" w:rsidRPr="00ED2123">
        <w:rPr>
          <w:rFonts w:ascii="Times New Roman" w:hAnsi="Times New Roman" w:cs="Times New Roman"/>
          <w:sz w:val="24"/>
          <w:szCs w:val="24"/>
        </w:rPr>
        <w:t xml:space="preserve">, </w:t>
      </w:r>
      <w:r w:rsidR="004D7CC1" w:rsidRPr="00ED2123">
        <w:rPr>
          <w:rFonts w:ascii="Times New Roman" w:hAnsi="Times New Roman" w:cs="Times New Roman"/>
          <w:sz w:val="24"/>
          <w:szCs w:val="24"/>
        </w:rPr>
        <w:t xml:space="preserve">the </w:t>
      </w:r>
      <w:r w:rsidR="79287A8D" w:rsidRPr="00ED2123">
        <w:rPr>
          <w:rFonts w:ascii="Times New Roman" w:eastAsia="Times New Roman" w:hAnsi="Times New Roman" w:cs="Times New Roman"/>
          <w:sz w:val="24"/>
          <w:szCs w:val="24"/>
        </w:rPr>
        <w:t xml:space="preserve">Committee on Environmental Protection and Waterfronts (the </w:t>
      </w:r>
      <w:r w:rsidR="004D649C" w:rsidRPr="00ED2123">
        <w:rPr>
          <w:rFonts w:ascii="Times New Roman" w:eastAsia="Times New Roman" w:hAnsi="Times New Roman" w:cs="Times New Roman"/>
          <w:sz w:val="24"/>
          <w:szCs w:val="24"/>
        </w:rPr>
        <w:t>“</w:t>
      </w:r>
      <w:r w:rsidR="79287A8D" w:rsidRPr="00ED2123">
        <w:rPr>
          <w:rFonts w:ascii="Times New Roman" w:eastAsia="Times New Roman" w:hAnsi="Times New Roman" w:cs="Times New Roman"/>
          <w:sz w:val="24"/>
          <w:szCs w:val="24"/>
        </w:rPr>
        <w:t>Committee</w:t>
      </w:r>
      <w:r w:rsidR="004D649C" w:rsidRPr="00ED2123">
        <w:rPr>
          <w:rFonts w:ascii="Times New Roman" w:eastAsia="Times New Roman" w:hAnsi="Times New Roman" w:cs="Times New Roman"/>
          <w:sz w:val="24"/>
          <w:szCs w:val="24"/>
        </w:rPr>
        <w:t>”</w:t>
      </w:r>
      <w:r w:rsidR="79287A8D" w:rsidRPr="00ED2123">
        <w:rPr>
          <w:rFonts w:ascii="Times New Roman" w:eastAsia="Times New Roman" w:hAnsi="Times New Roman" w:cs="Times New Roman"/>
          <w:sz w:val="24"/>
          <w:szCs w:val="24"/>
        </w:rPr>
        <w:t xml:space="preserve">), chaired by Council Member James F. Gennaro, </w:t>
      </w:r>
      <w:r w:rsidR="00C07D7B">
        <w:rPr>
          <w:rFonts w:ascii="Times New Roman" w:eastAsia="Times New Roman" w:hAnsi="Times New Roman" w:cs="Times New Roman"/>
          <w:sz w:val="24"/>
          <w:szCs w:val="24"/>
        </w:rPr>
        <w:t>held</w:t>
      </w:r>
      <w:r w:rsidR="79287A8D" w:rsidRPr="00ED2123">
        <w:rPr>
          <w:rFonts w:ascii="Times New Roman" w:eastAsia="Times New Roman" w:hAnsi="Times New Roman" w:cs="Times New Roman"/>
          <w:sz w:val="24"/>
          <w:szCs w:val="24"/>
        </w:rPr>
        <w:t xml:space="preserve"> a hearing </w:t>
      </w:r>
      <w:r w:rsidR="001961A8">
        <w:rPr>
          <w:rFonts w:ascii="Times New Roman" w:eastAsia="Times New Roman" w:hAnsi="Times New Roman" w:cs="Times New Roman"/>
          <w:sz w:val="24"/>
          <w:szCs w:val="24"/>
        </w:rPr>
        <w:t xml:space="preserve">to vote </w:t>
      </w:r>
      <w:r w:rsidR="00DA1A14" w:rsidRPr="00ED2123">
        <w:rPr>
          <w:rFonts w:ascii="Times New Roman" w:eastAsia="Times New Roman" w:hAnsi="Times New Roman" w:cs="Times New Roman"/>
          <w:sz w:val="24"/>
          <w:szCs w:val="24"/>
        </w:rPr>
        <w:t>on</w:t>
      </w:r>
      <w:r w:rsidR="00B51ED3" w:rsidRPr="00ED2123">
        <w:rPr>
          <w:rFonts w:ascii="Times New Roman" w:eastAsia="Times New Roman" w:hAnsi="Times New Roman" w:cs="Times New Roman"/>
          <w:sz w:val="24"/>
          <w:szCs w:val="24"/>
        </w:rPr>
        <w:t xml:space="preserve"> </w:t>
      </w:r>
      <w:r w:rsidR="79287A8D" w:rsidRPr="00ED2123">
        <w:rPr>
          <w:rFonts w:ascii="Times New Roman" w:eastAsia="Times New Roman" w:hAnsi="Times New Roman" w:cs="Times New Roman"/>
          <w:sz w:val="24"/>
          <w:szCs w:val="24"/>
        </w:rPr>
        <w:t xml:space="preserve">Int. No. </w:t>
      </w:r>
      <w:r w:rsidR="00B51ED3" w:rsidRPr="00ED2123">
        <w:rPr>
          <w:rFonts w:ascii="Times New Roman" w:eastAsia="Times New Roman" w:hAnsi="Times New Roman" w:cs="Times New Roman"/>
          <w:sz w:val="24"/>
          <w:szCs w:val="24"/>
        </w:rPr>
        <w:t>730-</w:t>
      </w:r>
      <w:r w:rsidR="001961A8">
        <w:rPr>
          <w:rFonts w:ascii="Times New Roman" w:eastAsia="Times New Roman" w:hAnsi="Times New Roman" w:cs="Times New Roman"/>
          <w:sz w:val="24"/>
          <w:szCs w:val="24"/>
        </w:rPr>
        <w:t>B</w:t>
      </w:r>
      <w:r w:rsidR="007D7260" w:rsidRPr="00ED2123">
        <w:rPr>
          <w:rFonts w:ascii="Times New Roman" w:eastAsia="Times New Roman" w:hAnsi="Times New Roman" w:cs="Times New Roman"/>
          <w:sz w:val="24"/>
          <w:szCs w:val="24"/>
        </w:rPr>
        <w:t>,</w:t>
      </w:r>
      <w:r w:rsidR="79287A8D" w:rsidRPr="00ED2123">
        <w:rPr>
          <w:rFonts w:ascii="Times New Roman" w:eastAsia="Times New Roman" w:hAnsi="Times New Roman" w:cs="Times New Roman"/>
          <w:sz w:val="24"/>
          <w:szCs w:val="24"/>
        </w:rPr>
        <w:t xml:space="preserve"> sponsored by Council Member</w:t>
      </w:r>
      <w:r w:rsidR="00B51ED3" w:rsidRPr="00ED2123">
        <w:rPr>
          <w:rFonts w:ascii="Times New Roman" w:eastAsia="Times New Roman" w:hAnsi="Times New Roman" w:cs="Times New Roman"/>
          <w:sz w:val="24"/>
          <w:szCs w:val="24"/>
        </w:rPr>
        <w:t xml:space="preserve"> Gennaro</w:t>
      </w:r>
      <w:r w:rsidR="70D6C0CD" w:rsidRPr="00ED2123">
        <w:rPr>
          <w:rFonts w:ascii="Times New Roman" w:eastAsia="Times New Roman" w:hAnsi="Times New Roman" w:cs="Times New Roman"/>
          <w:sz w:val="24"/>
          <w:szCs w:val="24"/>
        </w:rPr>
        <w:t>,</w:t>
      </w:r>
      <w:r w:rsidR="13B98A58" w:rsidRPr="00ED2123">
        <w:rPr>
          <w:rFonts w:ascii="Times New Roman" w:eastAsia="Times New Roman" w:hAnsi="Times New Roman" w:cs="Times New Roman"/>
          <w:color w:val="000000" w:themeColor="text1"/>
          <w:sz w:val="24"/>
          <w:szCs w:val="24"/>
        </w:rPr>
        <w:t xml:space="preserve"> </w:t>
      </w:r>
      <w:r w:rsidR="00215CE9" w:rsidRPr="00215CE9">
        <w:rPr>
          <w:rFonts w:ascii="Times New Roman" w:eastAsia="Times New Roman" w:hAnsi="Times New Roman" w:cs="Times New Roman"/>
          <w:color w:val="000000" w:themeColor="text1"/>
          <w:sz w:val="24"/>
          <w:szCs w:val="24"/>
        </w:rPr>
        <w:t>in relation to requiring water quality testing and the posting of water quality testing results online</w:t>
      </w:r>
      <w:r w:rsidR="00B51ED3" w:rsidRPr="00ED2123">
        <w:rPr>
          <w:rFonts w:ascii="Times New Roman" w:eastAsia="Times New Roman" w:hAnsi="Times New Roman" w:cs="Times New Roman"/>
          <w:color w:val="000000" w:themeColor="text1"/>
          <w:sz w:val="24"/>
          <w:szCs w:val="24"/>
        </w:rPr>
        <w:t>;</w:t>
      </w:r>
      <w:r w:rsidR="00215CE9">
        <w:rPr>
          <w:rFonts w:ascii="Times New Roman" w:eastAsia="Times New Roman" w:hAnsi="Times New Roman" w:cs="Times New Roman"/>
          <w:color w:val="000000" w:themeColor="text1"/>
          <w:sz w:val="24"/>
          <w:szCs w:val="24"/>
        </w:rPr>
        <w:t xml:space="preserve"> and</w:t>
      </w:r>
      <w:r w:rsidR="00B51ED3" w:rsidRPr="00ED2123">
        <w:rPr>
          <w:rFonts w:ascii="Times New Roman" w:eastAsia="Times New Roman" w:hAnsi="Times New Roman" w:cs="Times New Roman"/>
          <w:color w:val="000000" w:themeColor="text1"/>
          <w:sz w:val="24"/>
          <w:szCs w:val="24"/>
        </w:rPr>
        <w:t xml:space="preserve"> </w:t>
      </w:r>
      <w:r w:rsidR="6604B168" w:rsidRPr="00ED2123">
        <w:rPr>
          <w:rFonts w:ascii="Times New Roman" w:eastAsia="Times New Roman" w:hAnsi="Times New Roman" w:cs="Times New Roman"/>
          <w:color w:val="000000" w:themeColor="text1"/>
          <w:sz w:val="24"/>
          <w:szCs w:val="24"/>
        </w:rPr>
        <w:t>Res. No.</w:t>
      </w:r>
      <w:r w:rsidR="001516A7" w:rsidRPr="00ED2123">
        <w:rPr>
          <w:rFonts w:ascii="Times New Roman" w:eastAsia="Times New Roman" w:hAnsi="Times New Roman" w:cs="Times New Roman"/>
          <w:color w:val="000000" w:themeColor="text1"/>
          <w:sz w:val="24"/>
          <w:szCs w:val="24"/>
        </w:rPr>
        <w:t xml:space="preserve"> </w:t>
      </w:r>
      <w:r w:rsidR="00B51ED3" w:rsidRPr="00ED2123">
        <w:rPr>
          <w:rFonts w:ascii="Times New Roman" w:eastAsia="Times New Roman" w:hAnsi="Times New Roman" w:cs="Times New Roman"/>
          <w:color w:val="000000" w:themeColor="text1"/>
          <w:sz w:val="24"/>
          <w:szCs w:val="24"/>
        </w:rPr>
        <w:t>351</w:t>
      </w:r>
      <w:r w:rsidR="6604B168" w:rsidRPr="00ED2123">
        <w:rPr>
          <w:rFonts w:ascii="Times New Roman" w:eastAsia="Times New Roman" w:hAnsi="Times New Roman" w:cs="Times New Roman"/>
          <w:color w:val="000000" w:themeColor="text1"/>
          <w:sz w:val="24"/>
          <w:szCs w:val="24"/>
        </w:rPr>
        <w:t xml:space="preserve">, sponsored by </w:t>
      </w:r>
      <w:r w:rsidR="00E06CD5" w:rsidRPr="00ED2123">
        <w:rPr>
          <w:rFonts w:ascii="Times New Roman" w:eastAsia="Times New Roman" w:hAnsi="Times New Roman" w:cs="Times New Roman"/>
          <w:color w:val="000000" w:themeColor="text1"/>
          <w:sz w:val="24"/>
          <w:szCs w:val="24"/>
        </w:rPr>
        <w:t>C</w:t>
      </w:r>
      <w:r w:rsidR="12A84F84" w:rsidRPr="00ED2123">
        <w:rPr>
          <w:rFonts w:ascii="Times New Roman" w:eastAsia="Times New Roman" w:hAnsi="Times New Roman" w:cs="Times New Roman"/>
          <w:color w:val="000000" w:themeColor="text1"/>
          <w:sz w:val="24"/>
          <w:szCs w:val="24"/>
        </w:rPr>
        <w:t>ouncil Member</w:t>
      </w:r>
      <w:r w:rsidR="00B51ED3" w:rsidRPr="00ED2123">
        <w:rPr>
          <w:rFonts w:ascii="Times New Roman" w:eastAsia="Times New Roman" w:hAnsi="Times New Roman" w:cs="Times New Roman"/>
          <w:color w:val="000000" w:themeColor="text1"/>
          <w:sz w:val="24"/>
          <w:szCs w:val="24"/>
        </w:rPr>
        <w:t xml:space="preserve"> Harvey Epstein</w:t>
      </w:r>
      <w:r w:rsidR="12A84F84" w:rsidRPr="00ED2123">
        <w:rPr>
          <w:rFonts w:ascii="Times New Roman" w:eastAsia="Times New Roman" w:hAnsi="Times New Roman" w:cs="Times New Roman"/>
          <w:color w:val="000000" w:themeColor="text1"/>
          <w:sz w:val="24"/>
          <w:szCs w:val="24"/>
        </w:rPr>
        <w:t xml:space="preserve">, </w:t>
      </w:r>
      <w:r w:rsidR="00B51ED3" w:rsidRPr="00ED2123">
        <w:rPr>
          <w:rFonts w:ascii="Times New Roman" w:eastAsia="Times New Roman" w:hAnsi="Times New Roman" w:cs="Times New Roman"/>
          <w:color w:val="000000"/>
          <w:sz w:val="24"/>
          <w:szCs w:val="24"/>
          <w:shd w:val="clear" w:color="auto" w:fill="FFFFFF"/>
        </w:rPr>
        <w:t>to recognize the contributions of the federal Endangered Species Act to the natural environment of New York City</w:t>
      </w:r>
      <w:r w:rsidR="5AE7F43A" w:rsidRPr="00ED2123">
        <w:rPr>
          <w:rFonts w:ascii="Times New Roman" w:eastAsia="Times New Roman" w:hAnsi="Times New Roman" w:cs="Times New Roman"/>
          <w:color w:val="000000" w:themeColor="text1"/>
          <w:sz w:val="24"/>
          <w:szCs w:val="24"/>
        </w:rPr>
        <w:t xml:space="preserve">. </w:t>
      </w:r>
      <w:r w:rsidR="79287A8D" w:rsidRPr="00ED2123">
        <w:rPr>
          <w:rFonts w:ascii="Times New Roman" w:eastAsia="Times New Roman" w:hAnsi="Times New Roman" w:cs="Times New Roman"/>
          <w:color w:val="000000" w:themeColor="text1"/>
          <w:sz w:val="24"/>
          <w:szCs w:val="24"/>
        </w:rPr>
        <w:t xml:space="preserve">The Committee </w:t>
      </w:r>
      <w:r w:rsidR="00215CE9">
        <w:rPr>
          <w:rFonts w:ascii="Times New Roman" w:eastAsia="Times New Roman" w:hAnsi="Times New Roman" w:cs="Times New Roman"/>
          <w:color w:val="000000" w:themeColor="text1"/>
          <w:sz w:val="24"/>
          <w:szCs w:val="24"/>
        </w:rPr>
        <w:t>first heard Int. No. 730-A and Res. No. 351 on April 6, 2026</w:t>
      </w:r>
      <w:r w:rsidR="79287A8D" w:rsidRPr="00ED2123">
        <w:rPr>
          <w:rFonts w:ascii="Times New Roman" w:eastAsia="Times New Roman" w:hAnsi="Times New Roman" w:cs="Times New Roman"/>
          <w:color w:val="000000" w:themeColor="text1"/>
          <w:sz w:val="24"/>
          <w:szCs w:val="24"/>
        </w:rPr>
        <w:t>.</w:t>
      </w:r>
    </w:p>
    <w:p w14:paraId="6D63C343" w14:textId="77777777" w:rsidR="00911FDD" w:rsidRPr="00ED2123" w:rsidRDefault="00911FDD" w:rsidP="00EA1784">
      <w:pPr>
        <w:spacing w:after="0" w:line="480" w:lineRule="auto"/>
        <w:jc w:val="both"/>
        <w:rPr>
          <w:rFonts w:ascii="Times New Roman" w:eastAsia="Times New Roman" w:hAnsi="Times New Roman" w:cs="Times New Roman"/>
          <w:color w:val="000000" w:themeColor="text1"/>
          <w:sz w:val="24"/>
          <w:szCs w:val="24"/>
        </w:rPr>
      </w:pPr>
    </w:p>
    <w:p w14:paraId="132CA5CD" w14:textId="731E0236" w:rsidR="000F5714" w:rsidRPr="00ED2123" w:rsidRDefault="000F5714" w:rsidP="00EA1784">
      <w:pPr>
        <w:pStyle w:val="ListParagraph"/>
        <w:keepNext/>
        <w:numPr>
          <w:ilvl w:val="0"/>
          <w:numId w:val="1"/>
        </w:numPr>
        <w:spacing w:after="0" w:line="480" w:lineRule="auto"/>
        <w:rPr>
          <w:rFonts w:ascii="Times New Roman" w:hAnsi="Times New Roman" w:cs="Times New Roman"/>
          <w:b/>
          <w:bCs/>
        </w:rPr>
      </w:pPr>
      <w:r w:rsidRPr="00ED2123">
        <w:rPr>
          <w:rFonts w:ascii="Times New Roman" w:hAnsi="Times New Roman" w:cs="Times New Roman"/>
          <w:b/>
          <w:bCs/>
        </w:rPr>
        <w:t>BACKGROUND</w:t>
      </w:r>
    </w:p>
    <w:p w14:paraId="3F51AE56" w14:textId="4B6279BD" w:rsidR="000F5714" w:rsidRPr="00ED2123" w:rsidRDefault="000F5714" w:rsidP="009F3A21">
      <w:pPr>
        <w:pStyle w:val="ListParagraph"/>
        <w:keepNext/>
        <w:numPr>
          <w:ilvl w:val="1"/>
          <w:numId w:val="1"/>
        </w:numPr>
        <w:spacing w:after="0" w:line="480" w:lineRule="auto"/>
        <w:ind w:left="1080"/>
        <w:rPr>
          <w:rFonts w:ascii="Times New Roman" w:hAnsi="Times New Roman" w:cs="Times New Roman"/>
          <w:b/>
          <w:bCs/>
        </w:rPr>
      </w:pPr>
      <w:r w:rsidRPr="00ED2123">
        <w:rPr>
          <w:rFonts w:ascii="Times New Roman" w:hAnsi="Times New Roman" w:cs="Times New Roman"/>
          <w:b/>
          <w:bCs/>
        </w:rPr>
        <w:t>Water Quality Testing</w:t>
      </w:r>
    </w:p>
    <w:p w14:paraId="0EAB93A3" w14:textId="21C6596D" w:rsidR="000F5714" w:rsidRPr="009F3A21" w:rsidRDefault="000F5714" w:rsidP="009F3A21">
      <w:pPr>
        <w:spacing w:after="0" w:line="480" w:lineRule="auto"/>
        <w:ind w:firstLine="720"/>
        <w:jc w:val="both"/>
        <w:rPr>
          <w:rFonts w:ascii="Times New Roman" w:hAnsi="Times New Roman" w:cs="Times New Roman"/>
          <w:sz w:val="24"/>
          <w:szCs w:val="24"/>
        </w:rPr>
      </w:pPr>
      <w:r w:rsidRPr="009F3A21">
        <w:rPr>
          <w:rFonts w:ascii="Times New Roman" w:hAnsi="Times New Roman" w:cs="Times New Roman"/>
          <w:sz w:val="24"/>
          <w:szCs w:val="24"/>
        </w:rPr>
        <w:t>While New York Harbor is cleaner than it has been in 100 years,</w:t>
      </w:r>
      <w:r w:rsidRPr="00ED2123">
        <w:rPr>
          <w:rStyle w:val="FootnoteReference"/>
          <w:rFonts w:ascii="Times New Roman" w:hAnsi="Times New Roman" w:cs="Times New Roman"/>
          <w:sz w:val="24"/>
          <w:szCs w:val="24"/>
        </w:rPr>
        <w:footnoteReference w:id="1"/>
      </w:r>
      <w:r w:rsidRPr="009F3A21">
        <w:rPr>
          <w:rFonts w:ascii="Times New Roman" w:hAnsi="Times New Roman" w:cs="Times New Roman"/>
          <w:sz w:val="24"/>
          <w:szCs w:val="24"/>
        </w:rPr>
        <w:t xml:space="preserve"> rising temperatures and increased flooding due to climate change endanger water quality in and around New York City.</w:t>
      </w:r>
      <w:r w:rsidRPr="00ED2123">
        <w:rPr>
          <w:rStyle w:val="FootnoteReference"/>
          <w:rFonts w:ascii="Times New Roman" w:hAnsi="Times New Roman" w:cs="Times New Roman"/>
          <w:sz w:val="24"/>
          <w:szCs w:val="24"/>
        </w:rPr>
        <w:footnoteReference w:id="2"/>
      </w:r>
      <w:r w:rsidRPr="009F3A21">
        <w:rPr>
          <w:rFonts w:ascii="Times New Roman" w:hAnsi="Times New Roman" w:cs="Times New Roman"/>
          <w:sz w:val="24"/>
          <w:szCs w:val="24"/>
        </w:rPr>
        <w:t xml:space="preserve"> Specifically, as flooding increases in frequency and severity, so does exposure to contaminants from household sewage backups and in surface waters from combined sewer overflows in New York City Habor waters.</w:t>
      </w:r>
      <w:r w:rsidRPr="00ED2123">
        <w:rPr>
          <w:rStyle w:val="FootnoteReference"/>
          <w:rFonts w:ascii="Times New Roman" w:hAnsi="Times New Roman" w:cs="Times New Roman"/>
          <w:sz w:val="24"/>
          <w:szCs w:val="24"/>
        </w:rPr>
        <w:footnoteReference w:id="3"/>
      </w:r>
      <w:r w:rsidRPr="009F3A21">
        <w:rPr>
          <w:rFonts w:ascii="Times New Roman" w:hAnsi="Times New Roman" w:cs="Times New Roman"/>
          <w:sz w:val="24"/>
          <w:szCs w:val="24"/>
        </w:rPr>
        <w:t xml:space="preserve"> Further, rising temperatures accelerate the growth and spread of bacterial pathogens that can cause a range of illnesses and disrupt ecosystems.</w:t>
      </w:r>
      <w:r w:rsidRPr="00ED2123">
        <w:rPr>
          <w:rStyle w:val="FootnoteReference"/>
          <w:rFonts w:ascii="Times New Roman" w:hAnsi="Times New Roman" w:cs="Times New Roman"/>
          <w:sz w:val="24"/>
          <w:szCs w:val="24"/>
        </w:rPr>
        <w:footnoteReference w:id="4"/>
      </w:r>
    </w:p>
    <w:p w14:paraId="65844E05" w14:textId="5E18A9E5" w:rsidR="00703E7E" w:rsidRDefault="000F5714" w:rsidP="009F3A21">
      <w:pPr>
        <w:spacing w:after="0" w:line="480" w:lineRule="auto"/>
        <w:ind w:firstLine="720"/>
        <w:jc w:val="both"/>
        <w:rPr>
          <w:rFonts w:ascii="Times New Roman" w:hAnsi="Times New Roman" w:cs="Times New Roman"/>
          <w:iCs/>
          <w:sz w:val="24"/>
          <w:szCs w:val="24"/>
        </w:rPr>
      </w:pPr>
      <w:r w:rsidRPr="009F3A21">
        <w:rPr>
          <w:rFonts w:ascii="Times New Roman" w:hAnsi="Times New Roman" w:cs="Times New Roman"/>
          <w:sz w:val="24"/>
          <w:szCs w:val="24"/>
        </w:rPr>
        <w:t>Currently, the New York City Department of Environmental Protection (“DEP”)</w:t>
      </w:r>
      <w:r w:rsidR="00E757C6">
        <w:rPr>
          <w:rFonts w:ascii="Times New Roman" w:hAnsi="Times New Roman" w:cs="Times New Roman"/>
          <w:sz w:val="24"/>
          <w:szCs w:val="24"/>
        </w:rPr>
        <w:t xml:space="preserve"> and</w:t>
      </w:r>
      <w:r w:rsidRPr="009F3A21">
        <w:rPr>
          <w:rFonts w:ascii="Times New Roman" w:hAnsi="Times New Roman" w:cs="Times New Roman"/>
          <w:sz w:val="24"/>
          <w:szCs w:val="24"/>
        </w:rPr>
        <w:t xml:space="preserve"> the New York City Department of Health and Mental Hygiene (“DOHMH”) engage in regular water quality testing. In accordance with the federal Beaches Environmental Assessment and Coastal </w:t>
      </w:r>
      <w:r w:rsidRPr="009F3A21">
        <w:rPr>
          <w:rFonts w:ascii="Times New Roman" w:hAnsi="Times New Roman" w:cs="Times New Roman"/>
          <w:sz w:val="24"/>
          <w:szCs w:val="24"/>
        </w:rPr>
        <w:lastRenderedPageBreak/>
        <w:t xml:space="preserve">Health Act, the New York State Sanitary Code, and the New York City Health Code, DOHMH tests </w:t>
      </w:r>
      <w:r w:rsidR="00A30BEF">
        <w:rPr>
          <w:rFonts w:ascii="Times New Roman" w:hAnsi="Times New Roman" w:cs="Times New Roman"/>
          <w:sz w:val="24"/>
          <w:szCs w:val="24"/>
        </w:rPr>
        <w:t>swimming beaches</w:t>
      </w:r>
      <w:r w:rsidRPr="009F3A21">
        <w:rPr>
          <w:rFonts w:ascii="Times New Roman" w:hAnsi="Times New Roman" w:cs="Times New Roman"/>
          <w:sz w:val="24"/>
          <w:szCs w:val="24"/>
        </w:rPr>
        <w:t xml:space="preserve"> for Enterococci, bacteria that indicates the presence of fecal matter.</w:t>
      </w:r>
      <w:r w:rsidRPr="00ED2123">
        <w:rPr>
          <w:rStyle w:val="FootnoteReference"/>
          <w:rFonts w:ascii="Times New Roman" w:hAnsi="Times New Roman" w:cs="Times New Roman"/>
          <w:sz w:val="24"/>
          <w:szCs w:val="24"/>
        </w:rPr>
        <w:footnoteReference w:id="5"/>
      </w:r>
      <w:r w:rsidRPr="009F3A21">
        <w:rPr>
          <w:rFonts w:ascii="Times New Roman" w:hAnsi="Times New Roman" w:cs="Times New Roman"/>
          <w:sz w:val="24"/>
          <w:szCs w:val="24"/>
        </w:rPr>
        <w:t xml:space="preserve"> During such testing, DOHMH also tests for floatable debris, animal waste, medical or infectious waste, toxic contaminants, petroleum products, and sewage and wastewater discharge following heavy rainfall.</w:t>
      </w:r>
      <w:r w:rsidRPr="00ED2123">
        <w:rPr>
          <w:rStyle w:val="FootnoteReference"/>
          <w:rFonts w:ascii="Times New Roman" w:hAnsi="Times New Roman" w:cs="Times New Roman"/>
          <w:sz w:val="24"/>
          <w:szCs w:val="24"/>
        </w:rPr>
        <w:footnoteReference w:id="6"/>
      </w:r>
      <w:r w:rsidRPr="009F3A21">
        <w:rPr>
          <w:rFonts w:ascii="Times New Roman" w:hAnsi="Times New Roman" w:cs="Times New Roman"/>
          <w:sz w:val="24"/>
          <w:szCs w:val="24"/>
        </w:rPr>
        <w:t xml:space="preserve"> Through their Harbor Survey, DEP tests 84 sites within the New York City Harbor for dissolved oxygen, bacteria (fecal coliform and Enterococci), chlorophyll </w:t>
      </w:r>
      <w:r w:rsidRPr="009F3A21">
        <w:rPr>
          <w:rFonts w:ascii="Times New Roman" w:hAnsi="Times New Roman" w:cs="Times New Roman"/>
          <w:i/>
          <w:sz w:val="24"/>
          <w:szCs w:val="24"/>
        </w:rPr>
        <w:t>a</w:t>
      </w:r>
      <w:r w:rsidRPr="009F3A21">
        <w:rPr>
          <w:rFonts w:ascii="Times New Roman" w:hAnsi="Times New Roman" w:cs="Times New Roman"/>
          <w:iCs/>
          <w:sz w:val="24"/>
          <w:szCs w:val="24"/>
        </w:rPr>
        <w:t>, Secchi transparency, and nitrogen in order to assess long term trends in aquatic ecosystem health.</w:t>
      </w:r>
      <w:r w:rsidRPr="00ED2123">
        <w:rPr>
          <w:rStyle w:val="FootnoteReference"/>
          <w:rFonts w:ascii="Times New Roman" w:hAnsi="Times New Roman" w:cs="Times New Roman"/>
          <w:iCs/>
          <w:sz w:val="24"/>
          <w:szCs w:val="24"/>
        </w:rPr>
        <w:footnoteReference w:id="7"/>
      </w:r>
      <w:r w:rsidRPr="009F3A21">
        <w:rPr>
          <w:rFonts w:ascii="Times New Roman" w:hAnsi="Times New Roman" w:cs="Times New Roman"/>
          <w:iCs/>
          <w:sz w:val="24"/>
          <w:szCs w:val="24"/>
        </w:rPr>
        <w:t xml:space="preserve"> </w:t>
      </w:r>
    </w:p>
    <w:p w14:paraId="1A38E512" w14:textId="217498CD" w:rsidR="00ED2123" w:rsidRPr="009F3A21" w:rsidRDefault="000F5714" w:rsidP="009F3A21">
      <w:pPr>
        <w:spacing w:after="0" w:line="480" w:lineRule="auto"/>
        <w:ind w:firstLine="720"/>
        <w:jc w:val="both"/>
        <w:rPr>
          <w:rFonts w:ascii="Times New Roman" w:hAnsi="Times New Roman" w:cs="Times New Roman"/>
          <w:iCs/>
          <w:sz w:val="24"/>
          <w:szCs w:val="24"/>
        </w:rPr>
      </w:pPr>
      <w:r w:rsidRPr="009F3A21">
        <w:rPr>
          <w:rFonts w:ascii="Times New Roman" w:hAnsi="Times New Roman" w:cs="Times New Roman"/>
          <w:iCs/>
          <w:sz w:val="24"/>
          <w:szCs w:val="24"/>
        </w:rPr>
        <w:t xml:space="preserve">While these programs </w:t>
      </w:r>
      <w:r w:rsidR="00745CB7">
        <w:rPr>
          <w:rFonts w:ascii="Times New Roman" w:hAnsi="Times New Roman" w:cs="Times New Roman"/>
          <w:iCs/>
          <w:sz w:val="24"/>
          <w:szCs w:val="24"/>
        </w:rPr>
        <w:t xml:space="preserve">generally </w:t>
      </w:r>
      <w:r w:rsidRPr="009F3A21">
        <w:rPr>
          <w:rFonts w:ascii="Times New Roman" w:hAnsi="Times New Roman" w:cs="Times New Roman"/>
          <w:iCs/>
          <w:sz w:val="24"/>
          <w:szCs w:val="24"/>
        </w:rPr>
        <w:t>ensure robust water quality testing</w:t>
      </w:r>
      <w:r w:rsidR="00745CB7">
        <w:rPr>
          <w:rFonts w:ascii="Times New Roman" w:hAnsi="Times New Roman" w:cs="Times New Roman"/>
          <w:iCs/>
          <w:sz w:val="24"/>
          <w:szCs w:val="24"/>
        </w:rPr>
        <w:t xml:space="preserve">, </w:t>
      </w:r>
      <w:r w:rsidR="00A30BEF">
        <w:rPr>
          <w:rFonts w:ascii="Times New Roman" w:hAnsi="Times New Roman" w:cs="Times New Roman"/>
          <w:iCs/>
          <w:sz w:val="24"/>
          <w:szCs w:val="24"/>
        </w:rPr>
        <w:t>some organizations</w:t>
      </w:r>
      <w:r w:rsidR="00745CB7">
        <w:rPr>
          <w:rFonts w:ascii="Times New Roman" w:hAnsi="Times New Roman" w:cs="Times New Roman"/>
          <w:iCs/>
          <w:sz w:val="24"/>
          <w:szCs w:val="24"/>
        </w:rPr>
        <w:t xml:space="preserve"> have pointed to gaps in such testing. Specifically, organizations like Riverkeeper and New York City Water Trail Association have noted that DEP </w:t>
      </w:r>
      <w:r w:rsidR="00A30BEF">
        <w:rPr>
          <w:rFonts w:ascii="Times New Roman" w:hAnsi="Times New Roman" w:cs="Times New Roman"/>
          <w:iCs/>
          <w:sz w:val="24"/>
          <w:szCs w:val="24"/>
        </w:rPr>
        <w:t>should</w:t>
      </w:r>
      <w:r w:rsidR="00745CB7">
        <w:rPr>
          <w:rFonts w:ascii="Times New Roman" w:hAnsi="Times New Roman" w:cs="Times New Roman"/>
          <w:iCs/>
          <w:sz w:val="24"/>
          <w:szCs w:val="24"/>
        </w:rPr>
        <w:t xml:space="preserve"> be doing more to increase near-shore testing where boaters and other recreational users are more likely to come in contact with water that could be contaminated by combined sewer overflows.</w:t>
      </w:r>
      <w:r w:rsidR="00745CB7">
        <w:rPr>
          <w:rStyle w:val="FootnoteReference"/>
          <w:rFonts w:ascii="Times New Roman" w:hAnsi="Times New Roman" w:cs="Times New Roman"/>
          <w:iCs/>
          <w:sz w:val="24"/>
          <w:szCs w:val="24"/>
        </w:rPr>
        <w:footnoteReference w:id="8"/>
      </w:r>
      <w:r w:rsidR="00745CB7">
        <w:rPr>
          <w:rFonts w:ascii="Times New Roman" w:hAnsi="Times New Roman" w:cs="Times New Roman"/>
          <w:iCs/>
          <w:sz w:val="24"/>
          <w:szCs w:val="24"/>
        </w:rPr>
        <w:t xml:space="preserve"> This gap has </w:t>
      </w:r>
      <w:r w:rsidR="00A30BEF">
        <w:rPr>
          <w:rFonts w:ascii="Times New Roman" w:hAnsi="Times New Roman" w:cs="Times New Roman"/>
          <w:iCs/>
          <w:sz w:val="24"/>
          <w:szCs w:val="24"/>
        </w:rPr>
        <w:t>led</w:t>
      </w:r>
      <w:r w:rsidR="00745CB7">
        <w:rPr>
          <w:rFonts w:ascii="Times New Roman" w:hAnsi="Times New Roman" w:cs="Times New Roman"/>
          <w:iCs/>
          <w:sz w:val="24"/>
          <w:szCs w:val="24"/>
        </w:rPr>
        <w:t xml:space="preserve"> to supplemental water testing by such organizations</w:t>
      </w:r>
      <w:r w:rsidR="007A4A25">
        <w:rPr>
          <w:rFonts w:ascii="Times New Roman" w:hAnsi="Times New Roman" w:cs="Times New Roman"/>
          <w:iCs/>
          <w:sz w:val="24"/>
          <w:szCs w:val="24"/>
        </w:rPr>
        <w:t>, such as the Community Water Quality Testing program, currently operated by the Billion Oyster Project and 15 other labs and community organizations.</w:t>
      </w:r>
      <w:r w:rsidR="007A4A25">
        <w:rPr>
          <w:rStyle w:val="FootnoteReference"/>
          <w:rFonts w:ascii="Times New Roman" w:hAnsi="Times New Roman" w:cs="Times New Roman"/>
          <w:iCs/>
          <w:sz w:val="24"/>
          <w:szCs w:val="24"/>
        </w:rPr>
        <w:footnoteReference w:id="9"/>
      </w:r>
    </w:p>
    <w:p w14:paraId="48CFD2FE" w14:textId="2ED0F0ED" w:rsidR="00ED2123" w:rsidRDefault="00ED2123" w:rsidP="00EA1784">
      <w:pPr>
        <w:pStyle w:val="ListParagraph"/>
        <w:numPr>
          <w:ilvl w:val="1"/>
          <w:numId w:val="1"/>
        </w:numPr>
        <w:spacing w:after="0" w:line="480" w:lineRule="auto"/>
        <w:ind w:left="1080"/>
        <w:jc w:val="both"/>
        <w:rPr>
          <w:rFonts w:ascii="Times New Roman" w:hAnsi="Times New Roman" w:cs="Times New Roman"/>
          <w:b/>
          <w:bCs/>
          <w:sz w:val="24"/>
          <w:szCs w:val="24"/>
        </w:rPr>
      </w:pPr>
      <w:r>
        <w:rPr>
          <w:rFonts w:ascii="Times New Roman" w:hAnsi="Times New Roman" w:cs="Times New Roman"/>
          <w:b/>
          <w:bCs/>
          <w:sz w:val="24"/>
          <w:szCs w:val="24"/>
        </w:rPr>
        <w:t>Endangered Species</w:t>
      </w:r>
    </w:p>
    <w:p w14:paraId="2999A7AD" w14:textId="5C15FA2B" w:rsidR="00ED2123" w:rsidRPr="009F3A21" w:rsidRDefault="00ED2123" w:rsidP="009F3A21">
      <w:pPr>
        <w:spacing w:after="0" w:line="480" w:lineRule="auto"/>
        <w:ind w:firstLine="720"/>
        <w:jc w:val="both"/>
        <w:rPr>
          <w:rFonts w:ascii="Times New Roman" w:hAnsi="Times New Roman" w:cs="Times New Roman"/>
          <w:sz w:val="24"/>
          <w:szCs w:val="24"/>
        </w:rPr>
      </w:pPr>
      <w:r w:rsidRPr="009F3A21">
        <w:rPr>
          <w:rFonts w:ascii="Times New Roman" w:hAnsi="Times New Roman" w:cs="Times New Roman"/>
          <w:sz w:val="24"/>
          <w:szCs w:val="24"/>
        </w:rPr>
        <w:t xml:space="preserve">The federal Endangered Species Act (“ESA”) was passed by Congress in 1973 to provide for the conservation of endangered and threatened species and the ecosystems upon which such </w:t>
      </w:r>
      <w:r w:rsidRPr="009F3A21">
        <w:rPr>
          <w:rFonts w:ascii="Times New Roman" w:hAnsi="Times New Roman" w:cs="Times New Roman"/>
          <w:sz w:val="24"/>
          <w:szCs w:val="24"/>
        </w:rPr>
        <w:lastRenderedPageBreak/>
        <w:t>species rely.</w:t>
      </w:r>
      <w:r w:rsidRPr="00ED2123">
        <w:rPr>
          <w:rStyle w:val="FootnoteReference"/>
          <w:rFonts w:ascii="Times New Roman" w:hAnsi="Times New Roman" w:cs="Times New Roman"/>
          <w:sz w:val="24"/>
          <w:szCs w:val="24"/>
        </w:rPr>
        <w:footnoteReference w:id="10"/>
      </w:r>
      <w:r w:rsidRPr="009F3A21">
        <w:rPr>
          <w:rFonts w:ascii="Times New Roman" w:hAnsi="Times New Roman" w:cs="Times New Roman"/>
          <w:sz w:val="24"/>
          <w:szCs w:val="24"/>
        </w:rPr>
        <w:t xml:space="preserve"> Pursuant to the ESA, fish, wildlife, and plant species that are registered on the endangered species list, which is maintained by the U.S. Fish and Wildlife Service (“USFWS”) and the National Marine Fisheries Service (“NMFS”), are afforded special protections.</w:t>
      </w:r>
      <w:r w:rsidRPr="00ED2123">
        <w:rPr>
          <w:rStyle w:val="FootnoteReference"/>
          <w:rFonts w:ascii="Times New Roman" w:hAnsi="Times New Roman" w:cs="Times New Roman"/>
          <w:sz w:val="24"/>
          <w:szCs w:val="24"/>
        </w:rPr>
        <w:footnoteReference w:id="11"/>
      </w:r>
      <w:r w:rsidRPr="009F3A21">
        <w:rPr>
          <w:rFonts w:ascii="Times New Roman" w:hAnsi="Times New Roman" w:cs="Times New Roman"/>
          <w:sz w:val="24"/>
          <w:szCs w:val="24"/>
        </w:rPr>
        <w:t xml:space="preserve"> Individuals may not kill, capture, or otherwise harm a listed endangered species,</w:t>
      </w:r>
      <w:r w:rsidRPr="00ED2123">
        <w:rPr>
          <w:rStyle w:val="FootnoteReference"/>
          <w:rFonts w:ascii="Times New Roman" w:hAnsi="Times New Roman" w:cs="Times New Roman"/>
          <w:sz w:val="24"/>
          <w:szCs w:val="24"/>
        </w:rPr>
        <w:footnoteReference w:id="12"/>
      </w:r>
      <w:r w:rsidRPr="009F3A21">
        <w:rPr>
          <w:rFonts w:ascii="Times New Roman" w:hAnsi="Times New Roman" w:cs="Times New Roman"/>
          <w:sz w:val="24"/>
          <w:szCs w:val="24"/>
        </w:rPr>
        <w:t xml:space="preserve"> and federal agencies may not authorize, fund, or carry out any activity that is likely to jeopardize the continued existence of any endangered or listed species or their habitat.</w:t>
      </w:r>
      <w:r w:rsidRPr="00ED2123">
        <w:rPr>
          <w:rStyle w:val="FootnoteReference"/>
          <w:rFonts w:ascii="Times New Roman" w:hAnsi="Times New Roman" w:cs="Times New Roman"/>
          <w:sz w:val="24"/>
          <w:szCs w:val="24"/>
        </w:rPr>
        <w:footnoteReference w:id="13"/>
      </w:r>
      <w:r w:rsidRPr="009F3A21">
        <w:rPr>
          <w:rFonts w:ascii="Times New Roman" w:hAnsi="Times New Roman" w:cs="Times New Roman"/>
          <w:sz w:val="24"/>
          <w:szCs w:val="24"/>
        </w:rPr>
        <w:t xml:space="preserve"> Additionally, the ESA requires the USFWS and NMFS to develop a plan for the recovery of each listed species, unless such plan would not promote the conservation of such species.</w:t>
      </w:r>
      <w:r w:rsidRPr="00ED2123">
        <w:rPr>
          <w:rStyle w:val="FootnoteReference"/>
          <w:rFonts w:ascii="Times New Roman" w:hAnsi="Times New Roman" w:cs="Times New Roman"/>
          <w:sz w:val="24"/>
          <w:szCs w:val="24"/>
        </w:rPr>
        <w:footnoteReference w:id="14"/>
      </w:r>
    </w:p>
    <w:p w14:paraId="1EFF12C1" w14:textId="522B2554" w:rsidR="00ED2123" w:rsidRDefault="00ED2123" w:rsidP="009F3A21">
      <w:pPr>
        <w:spacing w:after="0" w:line="480" w:lineRule="auto"/>
        <w:ind w:firstLine="720"/>
        <w:jc w:val="both"/>
        <w:rPr>
          <w:rFonts w:ascii="Times New Roman" w:hAnsi="Times New Roman" w:cs="Times New Roman"/>
          <w:sz w:val="24"/>
          <w:szCs w:val="24"/>
        </w:rPr>
      </w:pPr>
      <w:r w:rsidRPr="009F3A21">
        <w:rPr>
          <w:rFonts w:ascii="Times New Roman" w:hAnsi="Times New Roman" w:cs="Times New Roman"/>
          <w:sz w:val="24"/>
          <w:szCs w:val="24"/>
        </w:rPr>
        <w:t>As of May 2025, there are over 1,300 species listed as either endangered or threatened under the ESA.</w:t>
      </w:r>
      <w:r w:rsidRPr="00ED2123">
        <w:rPr>
          <w:rStyle w:val="FootnoteReference"/>
          <w:rFonts w:ascii="Times New Roman" w:hAnsi="Times New Roman" w:cs="Times New Roman"/>
          <w:sz w:val="24"/>
          <w:szCs w:val="24"/>
        </w:rPr>
        <w:footnoteReference w:id="15"/>
      </w:r>
      <w:r w:rsidRPr="009F3A21">
        <w:rPr>
          <w:rFonts w:ascii="Times New Roman" w:hAnsi="Times New Roman" w:cs="Times New Roman"/>
          <w:sz w:val="24"/>
          <w:szCs w:val="24"/>
        </w:rPr>
        <w:t xml:space="preserve"> 99% of listed species have avoided extinction, and at least 46 species have recovered sufficiently in population size to be removed from the list.</w:t>
      </w:r>
      <w:r w:rsidRPr="00ED2123">
        <w:rPr>
          <w:rStyle w:val="FootnoteReference"/>
          <w:rFonts w:ascii="Times New Roman" w:hAnsi="Times New Roman" w:cs="Times New Roman"/>
          <w:sz w:val="24"/>
          <w:szCs w:val="24"/>
        </w:rPr>
        <w:footnoteReference w:id="16"/>
      </w:r>
      <w:r w:rsidRPr="009F3A21">
        <w:rPr>
          <w:rFonts w:ascii="Times New Roman" w:hAnsi="Times New Roman" w:cs="Times New Roman"/>
          <w:sz w:val="24"/>
          <w:szCs w:val="24"/>
        </w:rPr>
        <w:t xml:space="preserve"> Many species of insects, reptiles, mammals, and birds that are native to or migrate through New York City are listed as endangered or threatened under the ESA. These include the American burying beetle,</w:t>
      </w:r>
      <w:r w:rsidRPr="00ED2123">
        <w:rPr>
          <w:rStyle w:val="FootnoteReference"/>
          <w:rFonts w:ascii="Times New Roman" w:hAnsi="Times New Roman" w:cs="Times New Roman"/>
          <w:sz w:val="24"/>
          <w:szCs w:val="24"/>
        </w:rPr>
        <w:footnoteReference w:id="17"/>
      </w:r>
      <w:r w:rsidRPr="009F3A21">
        <w:rPr>
          <w:rFonts w:ascii="Times New Roman" w:hAnsi="Times New Roman" w:cs="Times New Roman"/>
          <w:sz w:val="24"/>
          <w:szCs w:val="24"/>
        </w:rPr>
        <w:t xml:space="preserve"> the bog turtle,</w:t>
      </w:r>
      <w:r w:rsidRPr="00ED2123">
        <w:rPr>
          <w:rStyle w:val="FootnoteReference"/>
          <w:rFonts w:ascii="Times New Roman" w:hAnsi="Times New Roman" w:cs="Times New Roman"/>
          <w:sz w:val="24"/>
          <w:szCs w:val="24"/>
        </w:rPr>
        <w:footnoteReference w:id="18"/>
      </w:r>
      <w:r w:rsidRPr="009F3A21">
        <w:rPr>
          <w:rFonts w:ascii="Times New Roman" w:hAnsi="Times New Roman" w:cs="Times New Roman"/>
          <w:sz w:val="24"/>
          <w:szCs w:val="24"/>
        </w:rPr>
        <w:t xml:space="preserve"> multiple species of whale,</w:t>
      </w:r>
      <w:r w:rsidRPr="00ED2123">
        <w:rPr>
          <w:rStyle w:val="FootnoteReference"/>
          <w:rFonts w:ascii="Times New Roman" w:hAnsi="Times New Roman" w:cs="Times New Roman"/>
          <w:sz w:val="24"/>
          <w:szCs w:val="24"/>
        </w:rPr>
        <w:footnoteReference w:id="19"/>
      </w:r>
      <w:r w:rsidRPr="009F3A21">
        <w:rPr>
          <w:rFonts w:ascii="Times New Roman" w:hAnsi="Times New Roman" w:cs="Times New Roman"/>
          <w:sz w:val="24"/>
          <w:szCs w:val="24"/>
        </w:rPr>
        <w:t xml:space="preserve"> and several species of shorebird.</w:t>
      </w:r>
      <w:r w:rsidRPr="00ED2123">
        <w:rPr>
          <w:rStyle w:val="FootnoteReference"/>
          <w:rFonts w:ascii="Times New Roman" w:hAnsi="Times New Roman" w:cs="Times New Roman"/>
          <w:sz w:val="24"/>
          <w:szCs w:val="24"/>
        </w:rPr>
        <w:footnoteReference w:id="20"/>
      </w:r>
    </w:p>
    <w:p w14:paraId="4916966B" w14:textId="77777777" w:rsidR="002F24F9" w:rsidRPr="009F3A21" w:rsidRDefault="002F24F9" w:rsidP="009F3A21">
      <w:pPr>
        <w:spacing w:after="0" w:line="480" w:lineRule="auto"/>
        <w:ind w:firstLine="720"/>
        <w:jc w:val="both"/>
        <w:rPr>
          <w:b/>
          <w:bCs/>
        </w:rPr>
      </w:pPr>
    </w:p>
    <w:p w14:paraId="6AD68238" w14:textId="5B7784C0" w:rsidR="00B10A67" w:rsidRPr="00ED2123" w:rsidRDefault="00EF2F99" w:rsidP="00E06AEB">
      <w:pPr>
        <w:pStyle w:val="ListParagraph"/>
        <w:keepNext/>
        <w:numPr>
          <w:ilvl w:val="0"/>
          <w:numId w:val="1"/>
        </w:numPr>
        <w:spacing w:after="0" w:line="480" w:lineRule="auto"/>
        <w:rPr>
          <w:rFonts w:ascii="Times New Roman" w:hAnsi="Times New Roman" w:cs="Times New Roman"/>
          <w:b/>
          <w:bCs/>
        </w:rPr>
      </w:pPr>
      <w:r w:rsidRPr="00ED2123">
        <w:rPr>
          <w:rFonts w:ascii="Times New Roman" w:hAnsi="Times New Roman" w:cs="Times New Roman"/>
          <w:b/>
          <w:bCs/>
          <w:sz w:val="24"/>
          <w:szCs w:val="24"/>
        </w:rPr>
        <w:t>LEGISLATION</w:t>
      </w:r>
    </w:p>
    <w:p w14:paraId="537235F5" w14:textId="058909D1" w:rsidR="0003267F" w:rsidRPr="00ED2123" w:rsidRDefault="0003267F" w:rsidP="00C07D7B">
      <w:pPr>
        <w:keepNext/>
        <w:spacing w:after="0" w:line="480" w:lineRule="auto"/>
        <w:jc w:val="center"/>
        <w:rPr>
          <w:rFonts w:ascii="Times New Roman" w:hAnsi="Times New Roman" w:cs="Times New Roman"/>
          <w:b/>
          <w:bCs/>
          <w:sz w:val="24"/>
          <w:szCs w:val="24"/>
        </w:rPr>
      </w:pPr>
      <w:r w:rsidRPr="00ED2123">
        <w:rPr>
          <w:rFonts w:ascii="Times New Roman" w:hAnsi="Times New Roman" w:cs="Times New Roman"/>
          <w:b/>
          <w:bCs/>
          <w:sz w:val="24"/>
          <w:szCs w:val="24"/>
        </w:rPr>
        <w:t xml:space="preserve">Int. No. </w:t>
      </w:r>
      <w:r w:rsidR="0047681E" w:rsidRPr="00ED2123">
        <w:rPr>
          <w:rFonts w:ascii="Times New Roman" w:hAnsi="Times New Roman" w:cs="Times New Roman"/>
          <w:b/>
          <w:bCs/>
          <w:sz w:val="24"/>
          <w:szCs w:val="24"/>
        </w:rPr>
        <w:t>730-</w:t>
      </w:r>
      <w:r w:rsidR="002F24F9">
        <w:rPr>
          <w:rFonts w:ascii="Times New Roman" w:hAnsi="Times New Roman" w:cs="Times New Roman"/>
          <w:b/>
          <w:bCs/>
          <w:sz w:val="24"/>
          <w:szCs w:val="24"/>
        </w:rPr>
        <w:t>B</w:t>
      </w:r>
    </w:p>
    <w:p w14:paraId="4AE69485" w14:textId="1878602C" w:rsidR="002F24F9" w:rsidRDefault="002B23BA" w:rsidP="00EA1784">
      <w:pPr>
        <w:spacing w:after="0" w:line="480" w:lineRule="auto"/>
        <w:ind w:firstLine="720"/>
        <w:jc w:val="both"/>
        <w:rPr>
          <w:rFonts w:ascii="Times New Roman" w:hAnsi="Times New Roman" w:cs="Times New Roman"/>
          <w:sz w:val="24"/>
          <w:szCs w:val="24"/>
        </w:rPr>
      </w:pPr>
      <w:r w:rsidRPr="00ED2123">
        <w:rPr>
          <w:rFonts w:ascii="Times New Roman" w:hAnsi="Times New Roman" w:cs="Times New Roman"/>
          <w:sz w:val="24"/>
          <w:szCs w:val="24"/>
        </w:rPr>
        <w:t xml:space="preserve">Int. No. </w:t>
      </w:r>
      <w:r w:rsidR="003255AB" w:rsidRPr="00ED2123">
        <w:rPr>
          <w:rFonts w:ascii="Times New Roman" w:hAnsi="Times New Roman" w:cs="Times New Roman"/>
          <w:sz w:val="24"/>
          <w:szCs w:val="24"/>
        </w:rPr>
        <w:t>730-</w:t>
      </w:r>
      <w:r w:rsidR="002F24F9">
        <w:rPr>
          <w:rFonts w:ascii="Times New Roman" w:hAnsi="Times New Roman" w:cs="Times New Roman"/>
          <w:sz w:val="24"/>
          <w:szCs w:val="24"/>
        </w:rPr>
        <w:t xml:space="preserve">B </w:t>
      </w:r>
      <w:r w:rsidR="002F24F9" w:rsidRPr="002F24F9">
        <w:rPr>
          <w:rFonts w:ascii="Times New Roman" w:hAnsi="Times New Roman" w:cs="Times New Roman"/>
          <w:sz w:val="24"/>
          <w:szCs w:val="24"/>
        </w:rPr>
        <w:t xml:space="preserve">would require the Department of Environmental Protection (DEP) to conduct water quality testing at </w:t>
      </w:r>
      <w:proofErr w:type="spellStart"/>
      <w:r w:rsidR="002F24F9" w:rsidRPr="002F24F9">
        <w:rPr>
          <w:rFonts w:ascii="Times New Roman" w:hAnsi="Times New Roman" w:cs="Times New Roman"/>
          <w:sz w:val="24"/>
          <w:szCs w:val="24"/>
        </w:rPr>
        <w:t>at</w:t>
      </w:r>
      <w:proofErr w:type="spellEnd"/>
      <w:r w:rsidR="002F24F9" w:rsidRPr="002F24F9">
        <w:rPr>
          <w:rFonts w:ascii="Times New Roman" w:hAnsi="Times New Roman" w:cs="Times New Roman"/>
          <w:sz w:val="24"/>
          <w:szCs w:val="24"/>
        </w:rPr>
        <w:t xml:space="preserve"> least 15 testing sites within New York City’s waterbodies. The bill would require DEP to choose such testing sites in areas that are used for secondary contact recreation such as boating and fishing, within 1,000 feet of a combined sewer outfall, and within 5 to 20 feet of a waterbody’s shore or other access point, or as close as possible to a shore or other access point while maintaining 5 feet of water depth. Under this bill, such testing would be required monthly from November to April, and weekly from May to October. Finally, the bill would require DEP to post their water quality testing results online—bacteria results would be posted every week, and other water quality indicators would be posted quarterly.</w:t>
      </w:r>
      <w:r w:rsidR="002F24F9">
        <w:rPr>
          <w:rFonts w:ascii="Times New Roman" w:hAnsi="Times New Roman" w:cs="Times New Roman"/>
          <w:sz w:val="24"/>
          <w:szCs w:val="24"/>
        </w:rPr>
        <w:t xml:space="preserve"> </w:t>
      </w:r>
    </w:p>
    <w:p w14:paraId="3FEBBFC4" w14:textId="2CCC15A9" w:rsidR="00756EBB" w:rsidRDefault="00973284" w:rsidP="00C07D7B">
      <w:pPr>
        <w:spacing w:after="0" w:line="480" w:lineRule="auto"/>
        <w:ind w:firstLine="720"/>
        <w:jc w:val="both"/>
        <w:rPr>
          <w:rFonts w:ascii="Times New Roman" w:hAnsi="Times New Roman" w:cs="Times New Roman"/>
          <w:sz w:val="24"/>
          <w:szCs w:val="24"/>
        </w:rPr>
      </w:pPr>
      <w:r w:rsidRPr="00ED2123">
        <w:rPr>
          <w:rFonts w:ascii="Times New Roman" w:hAnsi="Times New Roman" w:cs="Times New Roman"/>
          <w:sz w:val="24"/>
          <w:szCs w:val="24"/>
        </w:rPr>
        <w:t>This local law would take effect</w:t>
      </w:r>
      <w:r w:rsidR="00DC099C" w:rsidRPr="00ED2123">
        <w:rPr>
          <w:rFonts w:ascii="Times New Roman" w:hAnsi="Times New Roman" w:cs="Times New Roman"/>
          <w:sz w:val="24"/>
          <w:szCs w:val="24"/>
        </w:rPr>
        <w:t xml:space="preserve"> </w:t>
      </w:r>
      <w:r w:rsidR="002F24F9">
        <w:rPr>
          <w:rFonts w:ascii="Times New Roman" w:hAnsi="Times New Roman" w:cs="Times New Roman"/>
          <w:sz w:val="24"/>
          <w:szCs w:val="24"/>
        </w:rPr>
        <w:t>270</w:t>
      </w:r>
      <w:r w:rsidR="00DC099C" w:rsidRPr="00ED2123">
        <w:rPr>
          <w:rFonts w:ascii="Times New Roman" w:hAnsi="Times New Roman" w:cs="Times New Roman"/>
          <w:sz w:val="24"/>
          <w:szCs w:val="24"/>
        </w:rPr>
        <w:t xml:space="preserve"> days after it becomes law.</w:t>
      </w:r>
    </w:p>
    <w:p w14:paraId="228B4610" w14:textId="77777777" w:rsidR="00C07D7B" w:rsidRPr="00ED2123" w:rsidRDefault="00C07D7B" w:rsidP="00C07D7B">
      <w:pPr>
        <w:spacing w:after="0" w:line="480" w:lineRule="auto"/>
        <w:ind w:firstLine="720"/>
        <w:jc w:val="both"/>
        <w:rPr>
          <w:rFonts w:ascii="Times New Roman" w:hAnsi="Times New Roman" w:cs="Times New Roman"/>
          <w:sz w:val="24"/>
          <w:szCs w:val="24"/>
        </w:rPr>
      </w:pPr>
    </w:p>
    <w:p w14:paraId="759C0DE0" w14:textId="4A1AD4E5" w:rsidR="00AE53E8" w:rsidRPr="00ED2123" w:rsidRDefault="00AE53E8" w:rsidP="00EA1784">
      <w:pPr>
        <w:spacing w:after="0" w:line="480" w:lineRule="auto"/>
        <w:jc w:val="center"/>
        <w:rPr>
          <w:rFonts w:ascii="Times New Roman" w:hAnsi="Times New Roman" w:cs="Times New Roman"/>
          <w:b/>
          <w:sz w:val="24"/>
          <w:szCs w:val="24"/>
        </w:rPr>
      </w:pPr>
      <w:r w:rsidRPr="00ED2123">
        <w:rPr>
          <w:rFonts w:ascii="Times New Roman" w:hAnsi="Times New Roman" w:cs="Times New Roman"/>
          <w:b/>
          <w:sz w:val="24"/>
          <w:szCs w:val="24"/>
        </w:rPr>
        <w:t xml:space="preserve">Res No. </w:t>
      </w:r>
      <w:r w:rsidR="00142035" w:rsidRPr="00ED2123">
        <w:rPr>
          <w:rFonts w:ascii="Times New Roman" w:hAnsi="Times New Roman" w:cs="Times New Roman"/>
          <w:b/>
          <w:sz w:val="24"/>
          <w:szCs w:val="24"/>
        </w:rPr>
        <w:t>351</w:t>
      </w:r>
    </w:p>
    <w:p w14:paraId="30395814" w14:textId="77777777" w:rsidR="00A30BEF" w:rsidRDefault="001A085D" w:rsidP="009F3A21">
      <w:pPr>
        <w:spacing w:after="0" w:line="480" w:lineRule="auto"/>
        <w:ind w:firstLine="720"/>
        <w:jc w:val="both"/>
        <w:rPr>
          <w:rFonts w:ascii="Times New Roman" w:hAnsi="Times New Roman" w:cs="Times New Roman"/>
          <w:sz w:val="24"/>
          <w:szCs w:val="24"/>
        </w:rPr>
      </w:pPr>
      <w:r w:rsidRPr="00ED2123">
        <w:rPr>
          <w:rFonts w:ascii="Times New Roman" w:hAnsi="Times New Roman" w:cs="Times New Roman"/>
          <w:sz w:val="24"/>
          <w:szCs w:val="24"/>
        </w:rPr>
        <w:t xml:space="preserve">Res. No. 351 would recognize the contributions of the ESA to </w:t>
      </w:r>
      <w:r w:rsidR="00B72D12">
        <w:rPr>
          <w:rFonts w:ascii="Times New Roman" w:hAnsi="Times New Roman" w:cs="Times New Roman"/>
          <w:sz w:val="24"/>
          <w:szCs w:val="24"/>
        </w:rPr>
        <w:t xml:space="preserve">the natural environment of New York City. Specifically, the resolution would acknowledge the ESA’s efforts supporting the </w:t>
      </w:r>
      <w:r w:rsidR="00EC44E2" w:rsidRPr="00ED2123">
        <w:rPr>
          <w:rFonts w:ascii="Times New Roman" w:hAnsi="Times New Roman" w:cs="Times New Roman"/>
          <w:sz w:val="24"/>
          <w:szCs w:val="24"/>
        </w:rPr>
        <w:t>conserv</w:t>
      </w:r>
      <w:r w:rsidR="00B72D12">
        <w:rPr>
          <w:rFonts w:ascii="Times New Roman" w:hAnsi="Times New Roman" w:cs="Times New Roman"/>
          <w:sz w:val="24"/>
          <w:szCs w:val="24"/>
        </w:rPr>
        <w:t>ation</w:t>
      </w:r>
      <w:r w:rsidR="00EC44E2" w:rsidRPr="00ED2123">
        <w:rPr>
          <w:rFonts w:ascii="Times New Roman" w:hAnsi="Times New Roman" w:cs="Times New Roman"/>
          <w:sz w:val="24"/>
          <w:szCs w:val="24"/>
        </w:rPr>
        <w:t xml:space="preserve"> and restor</w:t>
      </w:r>
      <w:r w:rsidR="00B72D12">
        <w:rPr>
          <w:rFonts w:ascii="Times New Roman" w:hAnsi="Times New Roman" w:cs="Times New Roman"/>
          <w:sz w:val="24"/>
          <w:szCs w:val="24"/>
        </w:rPr>
        <w:t>ation of</w:t>
      </w:r>
      <w:r w:rsidR="00EC44E2" w:rsidRPr="00ED2123">
        <w:rPr>
          <w:rFonts w:ascii="Times New Roman" w:hAnsi="Times New Roman" w:cs="Times New Roman"/>
          <w:sz w:val="24"/>
          <w:szCs w:val="24"/>
        </w:rPr>
        <w:t xml:space="preserve"> New York City’s endangered and threatened species</w:t>
      </w:r>
      <w:r w:rsidR="00B72D12">
        <w:rPr>
          <w:rFonts w:ascii="Times New Roman" w:hAnsi="Times New Roman" w:cs="Times New Roman"/>
          <w:sz w:val="24"/>
          <w:szCs w:val="24"/>
        </w:rPr>
        <w:t xml:space="preserve">—including the </w:t>
      </w:r>
      <w:r w:rsidR="00B72D12" w:rsidRPr="00B72D12">
        <w:rPr>
          <w:rFonts w:ascii="Times New Roman" w:hAnsi="Times New Roman" w:cs="Times New Roman"/>
          <w:sz w:val="24"/>
          <w:szCs w:val="24"/>
        </w:rPr>
        <w:t>American burying beetle, the bog turtle, multiple species of whale, and several species of shorebird</w:t>
      </w:r>
      <w:r w:rsidR="00B72D12">
        <w:rPr>
          <w:rFonts w:ascii="Times New Roman" w:hAnsi="Times New Roman" w:cs="Times New Roman"/>
          <w:sz w:val="24"/>
          <w:szCs w:val="24"/>
        </w:rPr>
        <w:t xml:space="preserve">—those </w:t>
      </w:r>
      <w:r w:rsidR="00EC44E2" w:rsidRPr="00ED2123">
        <w:rPr>
          <w:rFonts w:ascii="Times New Roman" w:hAnsi="Times New Roman" w:cs="Times New Roman"/>
          <w:sz w:val="24"/>
          <w:szCs w:val="24"/>
        </w:rPr>
        <w:t>species’ natural habitats, and the City’s biodiversity</w:t>
      </w:r>
      <w:r w:rsidR="00B72D12">
        <w:rPr>
          <w:rFonts w:ascii="Times New Roman" w:hAnsi="Times New Roman" w:cs="Times New Roman"/>
          <w:sz w:val="24"/>
          <w:szCs w:val="24"/>
        </w:rPr>
        <w:t xml:space="preserve"> overall.</w:t>
      </w:r>
    </w:p>
    <w:p w14:paraId="6259FDE8" w14:textId="77777777" w:rsidR="00C07D7B" w:rsidRDefault="00C07D7B" w:rsidP="009F3A21">
      <w:pPr>
        <w:spacing w:after="0" w:line="480" w:lineRule="auto"/>
        <w:ind w:firstLine="720"/>
        <w:jc w:val="both"/>
        <w:rPr>
          <w:rFonts w:ascii="Times New Roman" w:hAnsi="Times New Roman" w:cs="Times New Roman"/>
          <w:sz w:val="24"/>
          <w:szCs w:val="24"/>
        </w:rPr>
      </w:pPr>
    </w:p>
    <w:p w14:paraId="7A61C97D" w14:textId="6380C7B6" w:rsidR="00C07D7B" w:rsidRPr="00C07D7B" w:rsidRDefault="00C07D7B" w:rsidP="00C07D7B">
      <w:pPr>
        <w:pStyle w:val="ListParagraph"/>
        <w:numPr>
          <w:ilvl w:val="0"/>
          <w:numId w:val="1"/>
        </w:numPr>
        <w:spacing w:after="0" w:line="480" w:lineRule="auto"/>
        <w:jc w:val="both"/>
        <w:rPr>
          <w:rFonts w:ascii="Times New Roman" w:hAnsi="Times New Roman" w:cs="Times New Roman"/>
          <w:b/>
          <w:bCs/>
          <w:sz w:val="24"/>
          <w:szCs w:val="24"/>
        </w:rPr>
      </w:pPr>
      <w:r w:rsidRPr="00C07D7B">
        <w:rPr>
          <w:rFonts w:ascii="Times New Roman" w:hAnsi="Times New Roman" w:cs="Times New Roman"/>
          <w:b/>
          <w:bCs/>
          <w:sz w:val="24"/>
          <w:szCs w:val="24"/>
        </w:rPr>
        <w:t>UPDATE</w:t>
      </w:r>
    </w:p>
    <w:p w14:paraId="24B64E1B" w14:textId="401BDF66" w:rsidR="00A30BEF" w:rsidRDefault="00C07D7B" w:rsidP="00C07D7B">
      <w:pPr>
        <w:spacing w:line="480" w:lineRule="auto"/>
        <w:rPr>
          <w:rFonts w:ascii="Times New Roman" w:hAnsi="Times New Roman" w:cs="Times New Roman"/>
          <w:sz w:val="24"/>
          <w:szCs w:val="24"/>
        </w:rPr>
      </w:pPr>
      <w:r>
        <w:rPr>
          <w:rFonts w:ascii="Times New Roman" w:hAnsi="Times New Roman" w:cs="Times New Roman"/>
          <w:sz w:val="24"/>
          <w:szCs w:val="24"/>
        </w:rPr>
        <w:t xml:space="preserve">On April 15, </w:t>
      </w:r>
      <w:proofErr w:type="gramStart"/>
      <w:r>
        <w:rPr>
          <w:rFonts w:ascii="Times New Roman" w:hAnsi="Times New Roman" w:cs="Times New Roman"/>
          <w:sz w:val="24"/>
          <w:szCs w:val="24"/>
        </w:rPr>
        <w:t>2026</w:t>
      </w:r>
      <w:proofErr w:type="gramEnd"/>
      <w:r>
        <w:rPr>
          <w:rFonts w:ascii="Times New Roman" w:hAnsi="Times New Roman" w:cs="Times New Roman"/>
          <w:sz w:val="24"/>
          <w:szCs w:val="24"/>
        </w:rPr>
        <w:t xml:space="preserve"> the Committee adopted Int. No. 730-B, and Res. No. 351, both by a vote of 5 in the affirmative, 0 in the negative, and 0 abstentions.</w:t>
      </w:r>
      <w:r w:rsidR="00A30BEF">
        <w:rPr>
          <w:rFonts w:ascii="Times New Roman" w:hAnsi="Times New Roman" w:cs="Times New Roman"/>
          <w:sz w:val="24"/>
          <w:szCs w:val="24"/>
        </w:rPr>
        <w:br w:type="page"/>
      </w:r>
    </w:p>
    <w:p w14:paraId="3088ADC2" w14:textId="77777777" w:rsidR="00A30BEF" w:rsidRDefault="00A30BEF" w:rsidP="00C07D7B">
      <w:pPr>
        <w:spacing w:after="0" w:line="480" w:lineRule="auto"/>
        <w:ind w:firstLine="720"/>
        <w:jc w:val="both"/>
        <w:rPr>
          <w:rFonts w:ascii="Times New Roman" w:eastAsia="Times New Roman" w:hAnsi="Times New Roman" w:cs="Times New Roman"/>
          <w:sz w:val="24"/>
          <w:szCs w:val="24"/>
        </w:rPr>
      </w:pPr>
    </w:p>
    <w:p w14:paraId="4714353B" w14:textId="77777777" w:rsidR="00A30BEF" w:rsidRDefault="00A30BEF" w:rsidP="009F3A21">
      <w:pPr>
        <w:spacing w:after="0" w:line="480" w:lineRule="auto"/>
        <w:ind w:firstLine="720"/>
        <w:jc w:val="both"/>
        <w:rPr>
          <w:rFonts w:ascii="Times New Roman" w:eastAsia="Times New Roman" w:hAnsi="Times New Roman" w:cs="Times New Roman"/>
          <w:sz w:val="24"/>
          <w:szCs w:val="24"/>
        </w:rPr>
      </w:pPr>
    </w:p>
    <w:p w14:paraId="6CB0B675" w14:textId="77777777" w:rsidR="00A30BEF" w:rsidRDefault="00A30BEF" w:rsidP="009F3A21">
      <w:pPr>
        <w:spacing w:after="0" w:line="480" w:lineRule="auto"/>
        <w:ind w:firstLine="720"/>
        <w:jc w:val="both"/>
        <w:rPr>
          <w:rFonts w:ascii="Times New Roman" w:eastAsia="Times New Roman" w:hAnsi="Times New Roman" w:cs="Times New Roman"/>
          <w:sz w:val="24"/>
          <w:szCs w:val="24"/>
        </w:rPr>
      </w:pPr>
    </w:p>
    <w:p w14:paraId="10F468E3" w14:textId="77777777" w:rsidR="00A30BEF" w:rsidRDefault="00A30BEF" w:rsidP="009F3A21">
      <w:pPr>
        <w:spacing w:after="0" w:line="480" w:lineRule="auto"/>
        <w:ind w:firstLine="720"/>
        <w:jc w:val="both"/>
        <w:rPr>
          <w:rFonts w:ascii="Times New Roman" w:eastAsia="Times New Roman" w:hAnsi="Times New Roman" w:cs="Times New Roman"/>
          <w:sz w:val="24"/>
          <w:szCs w:val="24"/>
        </w:rPr>
      </w:pPr>
    </w:p>
    <w:p w14:paraId="46230E24" w14:textId="77777777" w:rsidR="00A30BEF" w:rsidRDefault="00A30BEF" w:rsidP="00A30BEF">
      <w:pPr>
        <w:spacing w:after="0" w:line="480" w:lineRule="auto"/>
        <w:ind w:firstLine="720"/>
        <w:jc w:val="center"/>
        <w:rPr>
          <w:rFonts w:ascii="Times New Roman" w:eastAsia="Times New Roman" w:hAnsi="Times New Roman" w:cs="Times New Roman"/>
          <w:sz w:val="24"/>
          <w:szCs w:val="24"/>
        </w:rPr>
      </w:pPr>
    </w:p>
    <w:p w14:paraId="0EFB8210" w14:textId="6DE708F3" w:rsidR="00C626CF" w:rsidRDefault="00A30BEF" w:rsidP="00A30BEF">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LEFT INTENTIONALLY BLANK]</w:t>
      </w:r>
      <w:r w:rsidR="00C626CF">
        <w:rPr>
          <w:rFonts w:ascii="Times New Roman" w:eastAsia="Times New Roman" w:hAnsi="Times New Roman" w:cs="Times New Roman"/>
          <w:sz w:val="24"/>
          <w:szCs w:val="24"/>
        </w:rPr>
        <w:br w:type="page"/>
      </w:r>
    </w:p>
    <w:p w14:paraId="0F3D56FA" w14:textId="1B2C17B1" w:rsidR="00A30BEF" w:rsidRPr="00A30BEF" w:rsidRDefault="00A30BEF" w:rsidP="00A30BEF">
      <w:pPr>
        <w:spacing w:after="0" w:line="240" w:lineRule="auto"/>
        <w:jc w:val="center"/>
        <w:rPr>
          <w:rFonts w:ascii="Times New Roman" w:eastAsia="Times New Roman" w:hAnsi="Times New Roman" w:cs="Times New Roman"/>
          <w:sz w:val="24"/>
          <w:szCs w:val="24"/>
        </w:rPr>
      </w:pPr>
      <w:r w:rsidRPr="00A30BEF">
        <w:rPr>
          <w:rFonts w:ascii="Times New Roman" w:eastAsia="Times New Roman" w:hAnsi="Times New Roman" w:cs="Times New Roman"/>
          <w:sz w:val="24"/>
          <w:szCs w:val="24"/>
        </w:rPr>
        <w:lastRenderedPageBreak/>
        <w:t>Int. No. 730-B</w:t>
      </w:r>
    </w:p>
    <w:p w14:paraId="3F3E5CFB" w14:textId="77777777" w:rsidR="00A30BEF" w:rsidRPr="00A30BEF" w:rsidRDefault="00A30BEF" w:rsidP="00A30BEF">
      <w:pPr>
        <w:spacing w:after="0" w:line="240" w:lineRule="auto"/>
        <w:jc w:val="center"/>
        <w:rPr>
          <w:rFonts w:ascii="Times New Roman" w:eastAsia="Times New Roman" w:hAnsi="Times New Roman" w:cs="Times New Roman"/>
          <w:sz w:val="24"/>
          <w:szCs w:val="24"/>
        </w:rPr>
      </w:pPr>
    </w:p>
    <w:p w14:paraId="5681F0CF" w14:textId="052C9F36" w:rsidR="00A30BEF" w:rsidRPr="00A30BEF" w:rsidRDefault="00A30BEF" w:rsidP="00A30BEF">
      <w:pPr>
        <w:autoSpaceDE w:val="0"/>
        <w:autoSpaceDN w:val="0"/>
        <w:adjustRightInd w:val="0"/>
        <w:spacing w:after="0" w:line="240" w:lineRule="auto"/>
        <w:jc w:val="both"/>
        <w:rPr>
          <w:rFonts w:ascii="Times New Roman" w:eastAsia="Calibri" w:hAnsi="Times New Roman" w:cs="Times New Roman"/>
          <w:sz w:val="24"/>
          <w:szCs w:val="24"/>
        </w:rPr>
      </w:pPr>
      <w:r w:rsidRPr="00A30BEF">
        <w:rPr>
          <w:rFonts w:ascii="Times New Roman" w:eastAsia="Calibri" w:hAnsi="Times New Roman" w:cs="Times New Roman"/>
          <w:sz w:val="24"/>
          <w:szCs w:val="24"/>
        </w:rPr>
        <w:t>By Council Members Gennaro, Won, Hudson, Louis, Brewe</w:t>
      </w:r>
      <w:r w:rsidR="00C07D7B">
        <w:rPr>
          <w:rFonts w:ascii="Times New Roman" w:eastAsia="Calibri" w:hAnsi="Times New Roman" w:cs="Times New Roman"/>
          <w:sz w:val="24"/>
          <w:szCs w:val="24"/>
        </w:rPr>
        <w:t>r,</w:t>
      </w:r>
      <w:r w:rsidRPr="00A30BEF">
        <w:rPr>
          <w:rFonts w:ascii="Times New Roman" w:eastAsia="Calibri" w:hAnsi="Times New Roman" w:cs="Times New Roman"/>
          <w:sz w:val="24"/>
          <w:szCs w:val="24"/>
        </w:rPr>
        <w:t xml:space="preserve"> Narcisse</w:t>
      </w:r>
      <w:r w:rsidR="00C07D7B">
        <w:rPr>
          <w:rFonts w:ascii="Times New Roman" w:eastAsia="Calibri" w:hAnsi="Times New Roman" w:cs="Times New Roman"/>
          <w:sz w:val="24"/>
          <w:szCs w:val="24"/>
        </w:rPr>
        <w:t xml:space="preserve"> and Banks</w:t>
      </w:r>
    </w:p>
    <w:p w14:paraId="5200170E" w14:textId="77777777" w:rsidR="00A30BEF" w:rsidRPr="00A30BEF" w:rsidRDefault="00A30BEF" w:rsidP="00A30BEF">
      <w:pPr>
        <w:spacing w:after="0" w:line="240" w:lineRule="auto"/>
        <w:jc w:val="both"/>
        <w:rPr>
          <w:rFonts w:ascii="Times New Roman" w:eastAsia="Times New Roman" w:hAnsi="Times New Roman" w:cs="Times New Roman"/>
          <w:sz w:val="24"/>
          <w:szCs w:val="24"/>
        </w:rPr>
      </w:pPr>
    </w:p>
    <w:p w14:paraId="68815677" w14:textId="77777777" w:rsidR="00A30BEF" w:rsidRPr="00A30BEF" w:rsidRDefault="00A30BEF" w:rsidP="00A30BEF">
      <w:pPr>
        <w:spacing w:after="0" w:line="240" w:lineRule="auto"/>
        <w:jc w:val="both"/>
        <w:rPr>
          <w:rFonts w:ascii="Times New Roman" w:eastAsia="Times New Roman" w:hAnsi="Times New Roman" w:cs="Times New Roman"/>
          <w:vanish/>
          <w:sz w:val="24"/>
          <w:szCs w:val="24"/>
        </w:rPr>
      </w:pPr>
      <w:r w:rsidRPr="00A30BEF">
        <w:rPr>
          <w:rFonts w:ascii="Times New Roman" w:eastAsia="Times New Roman" w:hAnsi="Times New Roman" w:cs="Times New Roman"/>
          <w:vanish/>
          <w:sz w:val="24"/>
          <w:szCs w:val="24"/>
        </w:rPr>
        <w:t>..Title</w:t>
      </w:r>
    </w:p>
    <w:p w14:paraId="44DF0007" w14:textId="77777777" w:rsidR="00A30BEF" w:rsidRPr="00A30BEF" w:rsidRDefault="00A30BEF" w:rsidP="00A30BEF">
      <w:pPr>
        <w:spacing w:after="0" w:line="240" w:lineRule="auto"/>
        <w:jc w:val="both"/>
        <w:rPr>
          <w:rFonts w:ascii="Times New Roman" w:eastAsia="Times New Roman" w:hAnsi="Times New Roman" w:cs="Times New Roman"/>
          <w:sz w:val="24"/>
          <w:szCs w:val="24"/>
        </w:rPr>
      </w:pPr>
      <w:r w:rsidRPr="00A30BEF">
        <w:rPr>
          <w:rFonts w:ascii="Times New Roman" w:eastAsia="Times New Roman" w:hAnsi="Times New Roman" w:cs="Times New Roman"/>
          <w:sz w:val="24"/>
          <w:szCs w:val="24"/>
        </w:rPr>
        <w:t>A Local Law to amend the administrative code of the city of New York, in relation to requiring water quality testing and the posting of water quality testing results online</w:t>
      </w:r>
    </w:p>
    <w:p w14:paraId="3A10DC7E" w14:textId="77777777" w:rsidR="00A30BEF" w:rsidRPr="00A30BEF" w:rsidRDefault="00A30BEF" w:rsidP="00A30BEF">
      <w:pPr>
        <w:spacing w:after="0" w:line="240" w:lineRule="auto"/>
        <w:jc w:val="both"/>
        <w:rPr>
          <w:rFonts w:ascii="Times New Roman" w:eastAsia="Times New Roman" w:hAnsi="Times New Roman" w:cs="Times New Roman"/>
          <w:vanish/>
          <w:sz w:val="24"/>
          <w:szCs w:val="24"/>
        </w:rPr>
      </w:pPr>
      <w:r w:rsidRPr="00A30BEF">
        <w:rPr>
          <w:rFonts w:ascii="Times New Roman" w:eastAsia="Times New Roman" w:hAnsi="Times New Roman" w:cs="Times New Roman"/>
          <w:vanish/>
          <w:sz w:val="24"/>
          <w:szCs w:val="24"/>
        </w:rPr>
        <w:t>..Body</w:t>
      </w:r>
    </w:p>
    <w:p w14:paraId="33E7A058" w14:textId="77777777" w:rsidR="00A30BEF" w:rsidRPr="00A30BEF" w:rsidRDefault="00A30BEF" w:rsidP="00A30BEF">
      <w:pPr>
        <w:spacing w:after="0" w:line="240" w:lineRule="auto"/>
        <w:jc w:val="both"/>
        <w:rPr>
          <w:rFonts w:ascii="Times New Roman" w:eastAsia="Times New Roman" w:hAnsi="Times New Roman" w:cs="Times New Roman"/>
          <w:sz w:val="24"/>
          <w:szCs w:val="24"/>
          <w:u w:val="single"/>
        </w:rPr>
      </w:pPr>
    </w:p>
    <w:p w14:paraId="57FF3040" w14:textId="77777777" w:rsidR="00A30BEF" w:rsidRPr="00A30BEF" w:rsidRDefault="00A30BEF" w:rsidP="00A30BEF">
      <w:pPr>
        <w:spacing w:after="0" w:line="240" w:lineRule="auto"/>
        <w:jc w:val="both"/>
        <w:rPr>
          <w:rFonts w:ascii="Times New Roman" w:eastAsia="Times New Roman" w:hAnsi="Times New Roman" w:cs="Times New Roman"/>
          <w:sz w:val="24"/>
          <w:szCs w:val="24"/>
        </w:rPr>
      </w:pPr>
      <w:r w:rsidRPr="00A30BEF">
        <w:rPr>
          <w:rFonts w:ascii="Times New Roman" w:eastAsia="Times New Roman" w:hAnsi="Times New Roman" w:cs="Times New Roman"/>
          <w:sz w:val="24"/>
          <w:szCs w:val="24"/>
          <w:u w:val="single"/>
        </w:rPr>
        <w:t>Be it enacted by the Council as follows:</w:t>
      </w:r>
    </w:p>
    <w:p w14:paraId="73EAF0BF" w14:textId="77777777" w:rsidR="00A30BEF" w:rsidRPr="00A30BEF" w:rsidRDefault="00A30BEF" w:rsidP="00A30BEF">
      <w:pPr>
        <w:spacing w:after="0" w:line="240" w:lineRule="auto"/>
        <w:ind w:firstLine="720"/>
        <w:jc w:val="both"/>
        <w:rPr>
          <w:rFonts w:ascii="Times New Roman" w:eastAsia="Times New Roman" w:hAnsi="Times New Roman" w:cs="Times New Roman"/>
          <w:sz w:val="24"/>
          <w:szCs w:val="24"/>
        </w:rPr>
      </w:pPr>
    </w:p>
    <w:p w14:paraId="1722C600"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rPr>
        <w:sectPr w:rsidR="00A30BEF" w:rsidRPr="00A30BEF" w:rsidSect="00A30BEF">
          <w:footerReference w:type="default" r:id="rId12"/>
          <w:footerReference w:type="first" r:id="rId13"/>
          <w:pgSz w:w="12240" w:h="15840"/>
          <w:pgMar w:top="1440" w:right="1440" w:bottom="1440" w:left="1440" w:header="720" w:footer="720" w:gutter="0"/>
          <w:cols w:space="720"/>
          <w:docGrid w:linePitch="360"/>
        </w:sectPr>
      </w:pPr>
    </w:p>
    <w:p w14:paraId="2C12B628"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rPr>
      </w:pPr>
      <w:r w:rsidRPr="00A30BEF">
        <w:rPr>
          <w:rFonts w:ascii="Times New Roman" w:eastAsia="Times New Roman" w:hAnsi="Times New Roman" w:cs="Times New Roman"/>
          <w:sz w:val="24"/>
          <w:szCs w:val="24"/>
        </w:rPr>
        <w:t>Section 1. Chapter 5-a of title 24 of the administrative code of the city of New York is amended by adding a new subchapter 5 to read as follows:</w:t>
      </w:r>
    </w:p>
    <w:p w14:paraId="64E2F34C" w14:textId="77777777" w:rsidR="00A30BEF" w:rsidRPr="00A30BEF" w:rsidRDefault="00A30BEF" w:rsidP="00A30BEF">
      <w:pPr>
        <w:spacing w:after="0" w:line="480" w:lineRule="auto"/>
        <w:jc w:val="center"/>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t>SUBCHAPTER 5</w:t>
      </w:r>
    </w:p>
    <w:p w14:paraId="719C917C" w14:textId="77777777" w:rsidR="00A30BEF" w:rsidRPr="00A30BEF" w:rsidRDefault="00A30BEF" w:rsidP="00A30BEF">
      <w:pPr>
        <w:spacing w:after="0" w:line="480" w:lineRule="auto"/>
        <w:jc w:val="center"/>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t>WATER QUALITY TESTING AT WATERFRONT PROPERTIES</w:t>
      </w:r>
    </w:p>
    <w:p w14:paraId="1E862AF3"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t xml:space="preserve">§ 24-591 Waterbody testing. a. Definitions. For purposes of this section, the following terms have the following meanings: </w:t>
      </w:r>
    </w:p>
    <w:p w14:paraId="1C2A6B25"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t>Water quality indicator. The term “water quality indicator” means the following parameters as measured by the department: fecal coliform and enterococcus bacteria, dissolved oxygen, chlorophyll a, nitrogen, and water clarity.</w:t>
      </w:r>
    </w:p>
    <w:p w14:paraId="225D2D21"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t xml:space="preserve">Waterbody. The term “waterbody” means a waterfront located adjacent to the shoreline bordering New York city, or a waterway, such as a creek, river, canal, or channel, located within the geographical boundaries of New York city. </w:t>
      </w:r>
    </w:p>
    <w:p w14:paraId="6B9917CA"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t xml:space="preserve">b. Testing. The commissioner shall conduct sampling and testing for water quality indicators at no less than 15 testing sites based on the following criteria: </w:t>
      </w:r>
    </w:p>
    <w:p w14:paraId="6B328130"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t>1. At least once each month from November to April, and at least once each week from May to October.</w:t>
      </w:r>
    </w:p>
    <w:p w14:paraId="0B93025B"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t xml:space="preserve">2. The commissioner shall select such testing sites based on their location within: </w:t>
      </w:r>
    </w:p>
    <w:p w14:paraId="21CE1089"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t xml:space="preserve">(a) 1,000 feet of a combined sewer </w:t>
      </w:r>
      <w:proofErr w:type="gramStart"/>
      <w:r w:rsidRPr="00A30BEF">
        <w:rPr>
          <w:rFonts w:ascii="Times New Roman" w:eastAsia="Times New Roman" w:hAnsi="Times New Roman" w:cs="Times New Roman"/>
          <w:sz w:val="24"/>
          <w:szCs w:val="24"/>
          <w:u w:val="single"/>
        </w:rPr>
        <w:t>outfall;</w:t>
      </w:r>
      <w:proofErr w:type="gramEnd"/>
      <w:r w:rsidRPr="00A30BEF">
        <w:rPr>
          <w:rFonts w:ascii="Times New Roman" w:eastAsia="Times New Roman" w:hAnsi="Times New Roman" w:cs="Times New Roman"/>
          <w:sz w:val="24"/>
          <w:szCs w:val="24"/>
          <w:u w:val="single"/>
        </w:rPr>
        <w:t xml:space="preserve"> </w:t>
      </w:r>
    </w:p>
    <w:p w14:paraId="795D2970"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lastRenderedPageBreak/>
        <w:t>(b) an area of a waterbody used for secondary contact recreation, such as boating or fishing; and</w:t>
      </w:r>
    </w:p>
    <w:p w14:paraId="060BAD72"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t>(c) within 5 and 20 feet from a waterbody’s shore or other access point, or as close to such distance as possible while maintaining a minimum of 5 feet of water depth at low tide for vessel navigation safety.</w:t>
      </w:r>
    </w:p>
    <w:p w14:paraId="0909965B"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t xml:space="preserve">3. No testing site selected by the commissioner pursuant to this subdivision shall include a site at a waterbody being tested or surveyed by the department of health and mental hygiene. </w:t>
      </w:r>
    </w:p>
    <w:p w14:paraId="4FD9CD6A"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t xml:space="preserve">c. Posting water quality information online. At least once each week the commissioner shall conspicuously post on the department’s website the </w:t>
      </w:r>
      <w:proofErr w:type="gramStart"/>
      <w:r w:rsidRPr="00A30BEF">
        <w:rPr>
          <w:rFonts w:ascii="Times New Roman" w:eastAsia="Times New Roman" w:hAnsi="Times New Roman" w:cs="Times New Roman"/>
          <w:sz w:val="24"/>
          <w:szCs w:val="24"/>
          <w:u w:val="single"/>
        </w:rPr>
        <w:t>final results</w:t>
      </w:r>
      <w:proofErr w:type="gramEnd"/>
      <w:r w:rsidRPr="00A30BEF">
        <w:rPr>
          <w:rFonts w:ascii="Times New Roman" w:eastAsia="Times New Roman" w:hAnsi="Times New Roman" w:cs="Times New Roman"/>
          <w:sz w:val="24"/>
          <w:szCs w:val="24"/>
          <w:u w:val="single"/>
        </w:rPr>
        <w:t xml:space="preserve"> of all sampling and testing conducted pursuant to subdivision b of this section for bacteria, including fecal coliform and enterococcus, and at least once each quarter the commissioner shall conspicuously post on the department’s website all other water quality indicators. The results of such sampling and testing required to be posted online pursuant to this subdivision shall be disaggregated by:</w:t>
      </w:r>
    </w:p>
    <w:p w14:paraId="71AA49BA"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t xml:space="preserve">1. The type of water quality indicator </w:t>
      </w:r>
      <w:proofErr w:type="gramStart"/>
      <w:r w:rsidRPr="00A30BEF">
        <w:rPr>
          <w:rFonts w:ascii="Times New Roman" w:eastAsia="Times New Roman" w:hAnsi="Times New Roman" w:cs="Times New Roman"/>
          <w:sz w:val="24"/>
          <w:szCs w:val="24"/>
          <w:u w:val="single"/>
        </w:rPr>
        <w:t>tested;</w:t>
      </w:r>
      <w:proofErr w:type="gramEnd"/>
    </w:p>
    <w:p w14:paraId="2CDB45D4"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t xml:space="preserve">2. The level of such water quality indicator found in the sample, indicated with units of measurement as determined by the </w:t>
      </w:r>
      <w:proofErr w:type="gramStart"/>
      <w:r w:rsidRPr="00A30BEF">
        <w:rPr>
          <w:rFonts w:ascii="Times New Roman" w:eastAsia="Times New Roman" w:hAnsi="Times New Roman" w:cs="Times New Roman"/>
          <w:sz w:val="24"/>
          <w:szCs w:val="24"/>
          <w:u w:val="single"/>
        </w:rPr>
        <w:t>commissioner;</w:t>
      </w:r>
      <w:proofErr w:type="gramEnd"/>
      <w:r w:rsidRPr="00A30BEF">
        <w:rPr>
          <w:rFonts w:ascii="Times New Roman" w:eastAsia="Times New Roman" w:hAnsi="Times New Roman" w:cs="Times New Roman"/>
          <w:sz w:val="24"/>
          <w:szCs w:val="24"/>
          <w:u w:val="single"/>
        </w:rPr>
        <w:t xml:space="preserve"> </w:t>
      </w:r>
    </w:p>
    <w:p w14:paraId="7312A729"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t xml:space="preserve">3. The site where such sample was collected, including the approximate distance from the waterbody’s shore or other access </w:t>
      </w:r>
      <w:proofErr w:type="gramStart"/>
      <w:r w:rsidRPr="00A30BEF">
        <w:rPr>
          <w:rFonts w:ascii="Times New Roman" w:eastAsia="Times New Roman" w:hAnsi="Times New Roman" w:cs="Times New Roman"/>
          <w:sz w:val="24"/>
          <w:szCs w:val="24"/>
          <w:u w:val="single"/>
        </w:rPr>
        <w:t>point;</w:t>
      </w:r>
      <w:proofErr w:type="gramEnd"/>
      <w:r w:rsidRPr="00A30BEF">
        <w:rPr>
          <w:rFonts w:ascii="Times New Roman" w:eastAsia="Times New Roman" w:hAnsi="Times New Roman" w:cs="Times New Roman"/>
          <w:sz w:val="24"/>
          <w:szCs w:val="24"/>
          <w:u w:val="single"/>
        </w:rPr>
        <w:t xml:space="preserve"> </w:t>
      </w:r>
    </w:p>
    <w:p w14:paraId="2DA3C53C"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t>4. The date such sample was collected; and</w:t>
      </w:r>
    </w:p>
    <w:p w14:paraId="7ED253A7"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u w:val="single"/>
        </w:rPr>
        <w:t xml:space="preserve">5. The method of testing </w:t>
      </w:r>
      <w:proofErr w:type="gramStart"/>
      <w:r w:rsidRPr="00A30BEF">
        <w:rPr>
          <w:rFonts w:ascii="Times New Roman" w:eastAsia="Times New Roman" w:hAnsi="Times New Roman" w:cs="Times New Roman"/>
          <w:sz w:val="24"/>
          <w:szCs w:val="24"/>
          <w:u w:val="single"/>
        </w:rPr>
        <w:t>utilized</w:t>
      </w:r>
      <w:proofErr w:type="gramEnd"/>
      <w:r w:rsidRPr="00A30BEF">
        <w:rPr>
          <w:rFonts w:ascii="Times New Roman" w:eastAsia="Times New Roman" w:hAnsi="Times New Roman" w:cs="Times New Roman"/>
          <w:sz w:val="24"/>
          <w:szCs w:val="24"/>
          <w:u w:val="single"/>
        </w:rPr>
        <w:t xml:space="preserve"> to determine the measurement for each water quality indicator.</w:t>
      </w:r>
    </w:p>
    <w:p w14:paraId="65E02B19" w14:textId="77777777" w:rsidR="00A30BEF" w:rsidRPr="00A30BEF" w:rsidRDefault="00A30BEF" w:rsidP="00A30BEF">
      <w:pPr>
        <w:spacing w:after="0" w:line="480" w:lineRule="auto"/>
        <w:ind w:firstLine="720"/>
        <w:jc w:val="both"/>
        <w:rPr>
          <w:rFonts w:ascii="Times New Roman" w:eastAsia="Times New Roman" w:hAnsi="Times New Roman" w:cs="Times New Roman"/>
          <w:sz w:val="24"/>
          <w:szCs w:val="24"/>
          <w:u w:val="single"/>
        </w:rPr>
      </w:pPr>
      <w:r w:rsidRPr="00A30BEF">
        <w:rPr>
          <w:rFonts w:ascii="Times New Roman" w:eastAsia="Times New Roman" w:hAnsi="Times New Roman" w:cs="Times New Roman"/>
          <w:sz w:val="24"/>
          <w:szCs w:val="24"/>
        </w:rPr>
        <w:t xml:space="preserve">§ 2. </w:t>
      </w:r>
      <w:bookmarkStart w:id="0" w:name="_Hlk226575955"/>
      <w:r w:rsidRPr="00A30BEF">
        <w:rPr>
          <w:rFonts w:ascii="Times New Roman" w:eastAsia="Times New Roman" w:hAnsi="Times New Roman" w:cs="Times New Roman"/>
          <w:sz w:val="24"/>
          <w:szCs w:val="24"/>
        </w:rPr>
        <w:t>This local law takes effect 270 days after it becomes law</w:t>
      </w:r>
      <w:bookmarkEnd w:id="0"/>
      <w:r w:rsidRPr="00A30BEF">
        <w:rPr>
          <w:rFonts w:ascii="Times New Roman" w:eastAsia="Times New Roman" w:hAnsi="Times New Roman" w:cs="Times New Roman"/>
          <w:sz w:val="24"/>
          <w:szCs w:val="24"/>
        </w:rPr>
        <w:t>.</w:t>
      </w:r>
    </w:p>
    <w:p w14:paraId="63E23A9E" w14:textId="77777777" w:rsidR="00A30BEF" w:rsidRPr="00A30BEF" w:rsidRDefault="00A30BEF" w:rsidP="00A30BEF">
      <w:pPr>
        <w:spacing w:after="0" w:line="240" w:lineRule="auto"/>
        <w:jc w:val="both"/>
        <w:rPr>
          <w:rFonts w:ascii="Times New Roman" w:eastAsia="Times New Roman" w:hAnsi="Times New Roman" w:cs="Times New Roman"/>
          <w:sz w:val="18"/>
          <w:szCs w:val="18"/>
        </w:rPr>
        <w:sectPr w:rsidR="00A30BEF" w:rsidRPr="00A30BEF" w:rsidSect="00A30BEF">
          <w:type w:val="continuous"/>
          <w:pgSz w:w="12240" w:h="15840"/>
          <w:pgMar w:top="1440" w:right="1440" w:bottom="1440" w:left="1440" w:header="720" w:footer="720" w:gutter="0"/>
          <w:lnNumType w:countBy="1"/>
          <w:cols w:space="720"/>
          <w:titlePg/>
          <w:docGrid w:linePitch="360"/>
        </w:sectPr>
      </w:pPr>
    </w:p>
    <w:p w14:paraId="78EFA5BF" w14:textId="77777777" w:rsidR="00A30BEF" w:rsidRPr="00A30BEF" w:rsidRDefault="00A30BEF" w:rsidP="00A30BEF">
      <w:pPr>
        <w:spacing w:after="0" w:line="240" w:lineRule="auto"/>
        <w:jc w:val="both"/>
        <w:rPr>
          <w:rFonts w:ascii="Times New Roman" w:eastAsia="Times New Roman" w:hAnsi="Times New Roman" w:cs="Times New Roman"/>
          <w:sz w:val="18"/>
          <w:szCs w:val="18"/>
        </w:rPr>
      </w:pPr>
    </w:p>
    <w:p w14:paraId="1CB6953D" w14:textId="77777777" w:rsidR="00A30BEF" w:rsidRPr="00A30BEF" w:rsidRDefault="00A30BEF" w:rsidP="00A30BEF">
      <w:pPr>
        <w:spacing w:after="0"/>
        <w:jc w:val="both"/>
        <w:rPr>
          <w:rFonts w:ascii="Times New Roman" w:eastAsia="Times New Roman" w:hAnsi="Times New Roman" w:cs="Times New Roman"/>
          <w:sz w:val="24"/>
          <w:szCs w:val="24"/>
        </w:rPr>
      </w:pPr>
      <w:r w:rsidRPr="00A30BEF">
        <w:rPr>
          <w:rFonts w:ascii="Times New Roman" w:eastAsia="Times New Roman" w:hAnsi="Times New Roman" w:cs="Times New Roman"/>
          <w:sz w:val="18"/>
          <w:szCs w:val="18"/>
        </w:rPr>
        <w:t>NNB/DPM</w:t>
      </w:r>
    </w:p>
    <w:p w14:paraId="2387FA96" w14:textId="77777777" w:rsidR="00A30BEF" w:rsidRPr="00A30BEF" w:rsidRDefault="00A30BEF" w:rsidP="00A30BEF">
      <w:pPr>
        <w:spacing w:after="0" w:line="240" w:lineRule="auto"/>
        <w:jc w:val="both"/>
        <w:rPr>
          <w:rFonts w:ascii="Times New Roman" w:eastAsia="Times New Roman" w:hAnsi="Times New Roman" w:cs="Times New Roman"/>
          <w:sz w:val="18"/>
          <w:szCs w:val="18"/>
        </w:rPr>
      </w:pPr>
      <w:r w:rsidRPr="00A30BEF">
        <w:rPr>
          <w:rFonts w:ascii="Times New Roman" w:eastAsia="Times New Roman" w:hAnsi="Times New Roman" w:cs="Times New Roman"/>
          <w:sz w:val="18"/>
          <w:szCs w:val="18"/>
        </w:rPr>
        <w:t>LS #12281</w:t>
      </w:r>
    </w:p>
    <w:p w14:paraId="32A51386" w14:textId="77777777" w:rsidR="00A30BEF" w:rsidRPr="00A30BEF" w:rsidRDefault="00A30BEF" w:rsidP="00A30BEF">
      <w:pPr>
        <w:spacing w:after="0" w:line="240" w:lineRule="auto"/>
        <w:jc w:val="both"/>
        <w:rPr>
          <w:rFonts w:ascii="Times New Roman" w:eastAsia="Times New Roman" w:hAnsi="Times New Roman" w:cs="Times New Roman"/>
          <w:color w:val="000000"/>
          <w:sz w:val="18"/>
          <w:szCs w:val="18"/>
        </w:rPr>
      </w:pPr>
      <w:proofErr w:type="gramStart"/>
      <w:r w:rsidRPr="00A30BEF">
        <w:rPr>
          <w:rFonts w:ascii="Times New Roman" w:eastAsia="Times New Roman" w:hAnsi="Times New Roman" w:cs="Times New Roman"/>
          <w:color w:val="000000"/>
          <w:sz w:val="18"/>
          <w:szCs w:val="18"/>
        </w:rPr>
        <w:t>Int. #</w:t>
      </w:r>
      <w:proofErr w:type="gramEnd"/>
      <w:r w:rsidRPr="00A30BEF">
        <w:rPr>
          <w:rFonts w:ascii="Times New Roman" w:eastAsia="Times New Roman" w:hAnsi="Times New Roman" w:cs="Times New Roman"/>
          <w:color w:val="000000"/>
          <w:sz w:val="18"/>
          <w:szCs w:val="18"/>
        </w:rPr>
        <w:t>0031-2024</w:t>
      </w:r>
    </w:p>
    <w:p w14:paraId="01EADD04" w14:textId="77777777" w:rsidR="00A30BEF" w:rsidRPr="00A30BEF" w:rsidRDefault="00A30BEF" w:rsidP="00A30BEF">
      <w:pPr>
        <w:spacing w:after="0" w:line="240" w:lineRule="auto"/>
        <w:jc w:val="both"/>
        <w:rPr>
          <w:rFonts w:ascii="Times New Roman" w:eastAsia="Times New Roman" w:hAnsi="Times New Roman" w:cs="Times New Roman"/>
          <w:color w:val="000000"/>
          <w:sz w:val="18"/>
          <w:szCs w:val="18"/>
        </w:rPr>
      </w:pPr>
      <w:r w:rsidRPr="00A30BEF">
        <w:rPr>
          <w:rFonts w:ascii="Times New Roman" w:eastAsia="Times New Roman" w:hAnsi="Times New Roman" w:cs="Times New Roman"/>
          <w:color w:val="000000"/>
          <w:sz w:val="18"/>
          <w:szCs w:val="18"/>
        </w:rPr>
        <w:t>4/8/2026 10:27 PM</w:t>
      </w:r>
    </w:p>
    <w:p w14:paraId="774AE0B0" w14:textId="0E9ABD4C" w:rsidR="00A30BEF" w:rsidRDefault="00A30BEF" w:rsidP="00A30BE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2C05F23" w14:textId="77777777" w:rsidR="00A30BEF" w:rsidRDefault="00A30BEF">
      <w:pPr>
        <w:rPr>
          <w:rFonts w:ascii="Times New Roman" w:eastAsia="Times New Roman" w:hAnsi="Times New Roman" w:cs="Times New Roman"/>
          <w:sz w:val="24"/>
          <w:szCs w:val="24"/>
        </w:rPr>
      </w:pPr>
    </w:p>
    <w:p w14:paraId="41AACAA2" w14:textId="77777777" w:rsidR="00A30BEF" w:rsidRPr="00A30BEF" w:rsidRDefault="00A30BEF" w:rsidP="00A30BEF">
      <w:pPr>
        <w:rPr>
          <w:rFonts w:ascii="Times New Roman" w:eastAsia="Times New Roman" w:hAnsi="Times New Roman" w:cs="Times New Roman"/>
          <w:sz w:val="24"/>
          <w:szCs w:val="24"/>
        </w:rPr>
      </w:pPr>
    </w:p>
    <w:p w14:paraId="502C79B3" w14:textId="77777777" w:rsidR="00A30BEF" w:rsidRPr="00A30BEF" w:rsidRDefault="00A30BEF" w:rsidP="00A30BEF">
      <w:pPr>
        <w:rPr>
          <w:rFonts w:ascii="Times New Roman" w:eastAsia="Times New Roman" w:hAnsi="Times New Roman" w:cs="Times New Roman"/>
          <w:sz w:val="24"/>
          <w:szCs w:val="24"/>
        </w:rPr>
      </w:pPr>
    </w:p>
    <w:p w14:paraId="5545A17E" w14:textId="77777777" w:rsidR="00A30BEF" w:rsidRPr="00A30BEF" w:rsidRDefault="00A30BEF" w:rsidP="00A30BEF">
      <w:pPr>
        <w:rPr>
          <w:rFonts w:ascii="Times New Roman" w:eastAsia="Times New Roman" w:hAnsi="Times New Roman" w:cs="Times New Roman"/>
          <w:sz w:val="24"/>
          <w:szCs w:val="24"/>
        </w:rPr>
      </w:pPr>
    </w:p>
    <w:p w14:paraId="6B5133F7" w14:textId="77777777" w:rsidR="00A30BEF" w:rsidRPr="00A30BEF" w:rsidRDefault="00A30BEF" w:rsidP="00A30BEF">
      <w:pPr>
        <w:rPr>
          <w:rFonts w:ascii="Times New Roman" w:eastAsia="Times New Roman" w:hAnsi="Times New Roman" w:cs="Times New Roman"/>
          <w:sz w:val="24"/>
          <w:szCs w:val="24"/>
        </w:rPr>
      </w:pPr>
    </w:p>
    <w:p w14:paraId="254378BA" w14:textId="77777777" w:rsidR="00A30BEF" w:rsidRPr="00A30BEF" w:rsidRDefault="00A30BEF" w:rsidP="00A30BEF">
      <w:pPr>
        <w:jc w:val="center"/>
        <w:rPr>
          <w:rFonts w:ascii="Times New Roman" w:eastAsia="Times New Roman" w:hAnsi="Times New Roman" w:cs="Times New Roman"/>
          <w:sz w:val="24"/>
          <w:szCs w:val="24"/>
        </w:rPr>
      </w:pPr>
    </w:p>
    <w:p w14:paraId="72B14E64" w14:textId="287B43ED" w:rsidR="00A30BEF" w:rsidRDefault="00A30BEF" w:rsidP="00A30BEF">
      <w:pPr>
        <w:jc w:val="center"/>
        <w:rPr>
          <w:rFonts w:ascii="Times New Roman" w:eastAsia="Times New Roman" w:hAnsi="Times New Roman" w:cs="Times New Roman"/>
          <w:sz w:val="24"/>
          <w:szCs w:val="24"/>
        </w:rPr>
      </w:pPr>
      <w:r w:rsidRPr="00A30BEF">
        <w:rPr>
          <w:rFonts w:ascii="Times New Roman" w:eastAsia="Times New Roman" w:hAnsi="Times New Roman" w:cs="Times New Roman"/>
          <w:sz w:val="24"/>
          <w:szCs w:val="24"/>
        </w:rPr>
        <w:t>[THIS PAGE IS LEFT INTENTIONALLY BLANK]</w:t>
      </w:r>
    </w:p>
    <w:p w14:paraId="0D637533" w14:textId="690EAA8A" w:rsidR="00A30BEF" w:rsidRDefault="00A30BE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9FC8E6F" w14:textId="4945949F" w:rsidR="00B13CE3" w:rsidRPr="00ED2123" w:rsidRDefault="00B13CE3" w:rsidP="00EA1784">
      <w:pPr>
        <w:spacing w:after="0" w:line="240" w:lineRule="auto"/>
        <w:jc w:val="center"/>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lastRenderedPageBreak/>
        <w:t>Res. No. 351</w:t>
      </w:r>
    </w:p>
    <w:p w14:paraId="18F119A9" w14:textId="77777777" w:rsidR="00B13CE3" w:rsidRPr="00ED2123" w:rsidRDefault="00B13CE3" w:rsidP="00EA1784">
      <w:pPr>
        <w:spacing w:after="0" w:line="240" w:lineRule="auto"/>
        <w:jc w:val="both"/>
        <w:rPr>
          <w:rFonts w:ascii="Times New Roman" w:eastAsia="Times New Roman" w:hAnsi="Times New Roman" w:cs="Times New Roman"/>
          <w:sz w:val="24"/>
          <w:szCs w:val="24"/>
        </w:rPr>
      </w:pPr>
    </w:p>
    <w:p w14:paraId="747219FF" w14:textId="77777777" w:rsidR="00B13CE3" w:rsidRPr="00ED2123" w:rsidRDefault="00B13CE3" w:rsidP="00EA1784">
      <w:pPr>
        <w:spacing w:after="0" w:line="240" w:lineRule="auto"/>
        <w:jc w:val="both"/>
        <w:rPr>
          <w:rFonts w:ascii="Times New Roman" w:eastAsia="Times New Roman" w:hAnsi="Times New Roman" w:cs="Times New Roman"/>
          <w:vanish/>
          <w:sz w:val="24"/>
          <w:szCs w:val="24"/>
        </w:rPr>
      </w:pPr>
      <w:r w:rsidRPr="00ED2123">
        <w:rPr>
          <w:rFonts w:ascii="Times New Roman" w:eastAsia="Times New Roman" w:hAnsi="Times New Roman" w:cs="Times New Roman"/>
          <w:vanish/>
          <w:sz w:val="24"/>
          <w:szCs w:val="24"/>
        </w:rPr>
        <w:t>..Title</w:t>
      </w:r>
    </w:p>
    <w:p w14:paraId="585C2EEA" w14:textId="77777777" w:rsidR="00B13CE3" w:rsidRPr="00ED2123" w:rsidRDefault="00B13CE3" w:rsidP="00EA1784">
      <w:pPr>
        <w:spacing w:after="0" w:line="240" w:lineRule="auto"/>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Resolution to recognize the contributions of the federal Endangered Species Act to the natural environment of New York City</w:t>
      </w:r>
    </w:p>
    <w:p w14:paraId="6380BAC5" w14:textId="77777777" w:rsidR="00B13CE3" w:rsidRPr="00ED2123" w:rsidRDefault="00B13CE3" w:rsidP="00EA1784">
      <w:pPr>
        <w:spacing w:after="0" w:line="240" w:lineRule="auto"/>
        <w:jc w:val="both"/>
        <w:rPr>
          <w:rFonts w:ascii="Times New Roman" w:eastAsia="Times New Roman" w:hAnsi="Times New Roman" w:cs="Times New Roman"/>
          <w:vanish/>
          <w:sz w:val="24"/>
          <w:szCs w:val="24"/>
        </w:rPr>
      </w:pPr>
      <w:r w:rsidRPr="00ED2123">
        <w:rPr>
          <w:rFonts w:ascii="Times New Roman" w:eastAsia="Times New Roman" w:hAnsi="Times New Roman" w:cs="Times New Roman"/>
          <w:vanish/>
          <w:sz w:val="24"/>
          <w:szCs w:val="24"/>
        </w:rPr>
        <w:t>..Body</w:t>
      </w:r>
    </w:p>
    <w:p w14:paraId="5C8A09C1" w14:textId="77777777" w:rsidR="00B13CE3" w:rsidRPr="00ED2123" w:rsidRDefault="00B13CE3" w:rsidP="00EA1784">
      <w:pPr>
        <w:spacing w:after="0" w:line="240" w:lineRule="auto"/>
        <w:jc w:val="both"/>
        <w:rPr>
          <w:rFonts w:ascii="Times New Roman" w:eastAsia="Times New Roman" w:hAnsi="Times New Roman" w:cs="Times New Roman"/>
          <w:sz w:val="24"/>
          <w:szCs w:val="24"/>
        </w:rPr>
      </w:pPr>
    </w:p>
    <w:p w14:paraId="36A52A6C" w14:textId="77777777" w:rsidR="00B13CE3" w:rsidRPr="00ED2123" w:rsidRDefault="00B13CE3" w:rsidP="00EA1784">
      <w:pPr>
        <w:autoSpaceDE w:val="0"/>
        <w:autoSpaceDN w:val="0"/>
        <w:adjustRightInd w:val="0"/>
        <w:spacing w:after="0" w:line="240" w:lineRule="auto"/>
        <w:jc w:val="both"/>
        <w:rPr>
          <w:rFonts w:ascii="Times New Roman" w:hAnsi="Times New Roman" w:cs="Times New Roman"/>
          <w:sz w:val="24"/>
          <w:szCs w:val="24"/>
        </w:rPr>
      </w:pPr>
      <w:r w:rsidRPr="00ED2123">
        <w:rPr>
          <w:rFonts w:ascii="Times New Roman" w:hAnsi="Times New Roman" w:cs="Times New Roman"/>
          <w:sz w:val="24"/>
          <w:szCs w:val="24"/>
        </w:rPr>
        <w:t>By Council Members Epstein, Gennaro and Schulman</w:t>
      </w:r>
    </w:p>
    <w:p w14:paraId="79594DFE" w14:textId="77777777" w:rsidR="00B13CE3" w:rsidRPr="00ED2123" w:rsidRDefault="00B13CE3" w:rsidP="00EA1784">
      <w:pPr>
        <w:spacing w:after="0" w:line="240" w:lineRule="auto"/>
        <w:jc w:val="both"/>
        <w:rPr>
          <w:rFonts w:ascii="Times New Roman" w:eastAsia="Times New Roman" w:hAnsi="Times New Roman" w:cs="Times New Roman"/>
          <w:sz w:val="24"/>
          <w:szCs w:val="24"/>
        </w:rPr>
      </w:pPr>
    </w:p>
    <w:p w14:paraId="72120487"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proofErr w:type="gramStart"/>
      <w:r w:rsidRPr="00ED2123">
        <w:rPr>
          <w:rFonts w:ascii="Times New Roman" w:eastAsia="Times New Roman" w:hAnsi="Times New Roman" w:cs="Times New Roman"/>
          <w:sz w:val="24"/>
          <w:szCs w:val="24"/>
        </w:rPr>
        <w:t>Whereas,</w:t>
      </w:r>
      <w:proofErr w:type="gramEnd"/>
      <w:r w:rsidRPr="00ED2123">
        <w:rPr>
          <w:rFonts w:ascii="Times New Roman" w:eastAsia="Times New Roman" w:hAnsi="Times New Roman" w:cs="Times New Roman"/>
          <w:sz w:val="24"/>
          <w:szCs w:val="24"/>
        </w:rPr>
        <w:t xml:space="preserve"> The Endangered Species Act of 1973 (“ESA”) aims to preserve fish, wildlife, and plant species with small and declining populations by affording them special protections; and</w:t>
      </w:r>
    </w:p>
    <w:p w14:paraId="3844A79A"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proofErr w:type="gramStart"/>
      <w:r w:rsidRPr="00ED2123">
        <w:rPr>
          <w:rFonts w:ascii="Times New Roman" w:eastAsia="Times New Roman" w:hAnsi="Times New Roman" w:cs="Times New Roman"/>
          <w:sz w:val="24"/>
          <w:szCs w:val="24"/>
        </w:rPr>
        <w:t>Whereas,</w:t>
      </w:r>
      <w:proofErr w:type="gramEnd"/>
      <w:r w:rsidRPr="00ED2123">
        <w:rPr>
          <w:rFonts w:ascii="Times New Roman" w:eastAsia="Times New Roman" w:hAnsi="Times New Roman" w:cs="Times New Roman"/>
          <w:sz w:val="24"/>
          <w:szCs w:val="24"/>
        </w:rPr>
        <w:t xml:space="preserve"> Species that receive ESA protections are registered on the endangered species list, which is maintained by the U.S. Fish and Wildlife Service and the National Marine Fisheries Service (“Services”); and</w:t>
      </w:r>
    </w:p>
    <w:p w14:paraId="3CDEA2D3"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proofErr w:type="gramStart"/>
      <w:r w:rsidRPr="00ED2123">
        <w:rPr>
          <w:rFonts w:ascii="Times New Roman" w:eastAsia="Times New Roman" w:hAnsi="Times New Roman" w:cs="Times New Roman"/>
          <w:sz w:val="24"/>
          <w:szCs w:val="24"/>
        </w:rPr>
        <w:t>Whereas,</w:t>
      </w:r>
      <w:proofErr w:type="gramEnd"/>
      <w:r w:rsidRPr="00ED2123">
        <w:rPr>
          <w:rFonts w:ascii="Times New Roman" w:eastAsia="Times New Roman" w:hAnsi="Times New Roman" w:cs="Times New Roman"/>
          <w:sz w:val="24"/>
          <w:szCs w:val="24"/>
        </w:rPr>
        <w:t xml:space="preserve"> Proposed additions to the endangered species list may be identified by the Services or by the public through a petition process; and</w:t>
      </w:r>
    </w:p>
    <w:p w14:paraId="4419575D"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proofErr w:type="gramStart"/>
      <w:r w:rsidRPr="00ED2123">
        <w:rPr>
          <w:rFonts w:ascii="Times New Roman" w:eastAsia="Times New Roman" w:hAnsi="Times New Roman" w:cs="Times New Roman"/>
          <w:sz w:val="24"/>
          <w:szCs w:val="24"/>
        </w:rPr>
        <w:t>Whereas,</w:t>
      </w:r>
      <w:proofErr w:type="gramEnd"/>
      <w:r w:rsidRPr="00ED2123">
        <w:rPr>
          <w:rFonts w:ascii="Times New Roman" w:eastAsia="Times New Roman" w:hAnsi="Times New Roman" w:cs="Times New Roman"/>
          <w:sz w:val="24"/>
          <w:szCs w:val="24"/>
        </w:rPr>
        <w:t xml:space="preserve"> The Services must conduct a rigorous review of proposed additions to the endangered species list based solely on the best scientific and commercial data available, and solicitation of public comment; and</w:t>
      </w:r>
    </w:p>
    <w:p w14:paraId="1B39550B"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If the Services determine that a proposed species should be listed, the species receives a designation of threatened or endangered according to the species’ need for protection; and</w:t>
      </w:r>
    </w:p>
    <w:p w14:paraId="01803AB3"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proofErr w:type="gramStart"/>
      <w:r w:rsidRPr="00ED2123">
        <w:rPr>
          <w:rFonts w:ascii="Times New Roman" w:eastAsia="Times New Roman" w:hAnsi="Times New Roman" w:cs="Times New Roman"/>
          <w:color w:val="000000" w:themeColor="text1"/>
          <w:sz w:val="24"/>
          <w:szCs w:val="24"/>
        </w:rPr>
        <w:t>Whereas,</w:t>
      </w:r>
      <w:proofErr w:type="gramEnd"/>
      <w:r w:rsidRPr="00ED2123">
        <w:rPr>
          <w:rFonts w:ascii="Times New Roman" w:eastAsia="Times New Roman" w:hAnsi="Times New Roman" w:cs="Times New Roman"/>
          <w:color w:val="000000" w:themeColor="text1"/>
          <w:sz w:val="24"/>
          <w:szCs w:val="24"/>
        </w:rPr>
        <w:t xml:space="preserve"> Protections afforded to threatened and endangered species include a prohibition on the harassing, harming, pursuing, hunting, shooting, wounding, killing, trapping, capturing, or collecting of any listed </w:t>
      </w:r>
      <w:r w:rsidRPr="00ED2123">
        <w:rPr>
          <w:rFonts w:ascii="Times New Roman" w:eastAsia="Times New Roman" w:hAnsi="Times New Roman" w:cs="Times New Roman"/>
          <w:sz w:val="24"/>
          <w:szCs w:val="24"/>
        </w:rPr>
        <w:t>species; and</w:t>
      </w:r>
    </w:p>
    <w:p w14:paraId="2F58A53E" w14:textId="77777777" w:rsidR="00B13CE3" w:rsidRPr="00ED2123" w:rsidRDefault="00B13CE3" w:rsidP="00EA1784">
      <w:pPr>
        <w:spacing w:after="0" w:line="480" w:lineRule="auto"/>
        <w:ind w:firstLine="720"/>
        <w:jc w:val="both"/>
        <w:rPr>
          <w:rFonts w:ascii="Times New Roman" w:eastAsia="Times New Roman" w:hAnsi="Times New Roman" w:cs="Times New Roman"/>
          <w:color w:val="000000" w:themeColor="text1"/>
          <w:sz w:val="24"/>
          <w:szCs w:val="24"/>
        </w:rPr>
      </w:pPr>
      <w:proofErr w:type="gramStart"/>
      <w:r w:rsidRPr="00ED2123">
        <w:rPr>
          <w:rFonts w:ascii="Times New Roman" w:eastAsia="Times New Roman" w:hAnsi="Times New Roman" w:cs="Times New Roman"/>
          <w:sz w:val="24"/>
          <w:szCs w:val="24"/>
        </w:rPr>
        <w:t>Whereas,</w:t>
      </w:r>
      <w:proofErr w:type="gramEnd"/>
      <w:r w:rsidRPr="00ED2123">
        <w:rPr>
          <w:rFonts w:ascii="Times New Roman" w:eastAsia="Times New Roman" w:hAnsi="Times New Roman" w:cs="Times New Roman"/>
          <w:sz w:val="24"/>
          <w:szCs w:val="24"/>
        </w:rPr>
        <w:t xml:space="preserve"> The ESA also prohibits federal agencies from funding, approving, or conducting any activity that is likely to threaten </w:t>
      </w:r>
      <w:r w:rsidRPr="00ED2123">
        <w:rPr>
          <w:rFonts w:ascii="Times New Roman" w:eastAsia="Times New Roman" w:hAnsi="Times New Roman" w:cs="Times New Roman"/>
          <w:color w:val="000000" w:themeColor="text1"/>
          <w:sz w:val="24"/>
          <w:szCs w:val="24"/>
        </w:rPr>
        <w:t>the population or habitat of a listed species; and</w:t>
      </w:r>
    </w:p>
    <w:p w14:paraId="76C8088C"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lastRenderedPageBreak/>
        <w:t>Whereas, The Services must develop a recovery plan for each listed species, unless such a plan would not promote the conservation of the species; and</w:t>
      </w:r>
    </w:p>
    <w:p w14:paraId="72FCE412"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proofErr w:type="gramStart"/>
      <w:r w:rsidRPr="00ED2123">
        <w:rPr>
          <w:rFonts w:ascii="Times New Roman" w:eastAsia="Times New Roman" w:hAnsi="Times New Roman" w:cs="Times New Roman"/>
          <w:sz w:val="24"/>
          <w:szCs w:val="24"/>
        </w:rPr>
        <w:t>Whereas,</w:t>
      </w:r>
      <w:proofErr w:type="gramEnd"/>
      <w:r w:rsidRPr="00ED2123">
        <w:rPr>
          <w:rFonts w:ascii="Times New Roman" w:eastAsia="Times New Roman" w:hAnsi="Times New Roman" w:cs="Times New Roman"/>
          <w:sz w:val="24"/>
          <w:szCs w:val="24"/>
        </w:rPr>
        <w:t xml:space="preserve"> The ESA authorizes the contribution of millions of dollars annually to state and U.S. territory programs that implement these recovery plans; and </w:t>
      </w:r>
    </w:p>
    <w:p w14:paraId="6AC67CD9"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 xml:space="preserve">Whereas, As of </w:t>
      </w:r>
      <w:proofErr w:type="gramStart"/>
      <w:r w:rsidRPr="00ED2123">
        <w:rPr>
          <w:rFonts w:ascii="Times New Roman" w:eastAsia="Times New Roman" w:hAnsi="Times New Roman" w:cs="Times New Roman"/>
          <w:sz w:val="24"/>
          <w:szCs w:val="24"/>
        </w:rPr>
        <w:t>June,</w:t>
      </w:r>
      <w:proofErr w:type="gramEnd"/>
      <w:r w:rsidRPr="00ED2123">
        <w:rPr>
          <w:rFonts w:ascii="Times New Roman" w:eastAsia="Times New Roman" w:hAnsi="Times New Roman" w:cs="Times New Roman"/>
          <w:sz w:val="24"/>
          <w:szCs w:val="24"/>
        </w:rPr>
        <w:t xml:space="preserve"> 2023, the endangered species list included 2,381 foreign and domestic species of plant and animal; and</w:t>
      </w:r>
    </w:p>
    <w:p w14:paraId="5BB089D7"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proofErr w:type="gramStart"/>
      <w:r w:rsidRPr="00ED2123">
        <w:rPr>
          <w:rFonts w:ascii="Times New Roman" w:eastAsia="Times New Roman" w:hAnsi="Times New Roman" w:cs="Times New Roman"/>
          <w:sz w:val="24"/>
          <w:szCs w:val="24"/>
        </w:rPr>
        <w:t>Whereas,</w:t>
      </w:r>
      <w:proofErr w:type="gramEnd"/>
      <w:r w:rsidRPr="00ED2123">
        <w:rPr>
          <w:rFonts w:ascii="Times New Roman" w:eastAsia="Times New Roman" w:hAnsi="Times New Roman" w:cs="Times New Roman"/>
          <w:sz w:val="24"/>
          <w:szCs w:val="24"/>
        </w:rPr>
        <w:t xml:space="preserve"> Ninety-nine percent of species on the endangered species list remain extant and 46 species have recovered in population size and were removed from the list by the Services; and</w:t>
      </w:r>
    </w:p>
    <w:p w14:paraId="1EA4E46F"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Recovered species include plants and animals of national importance, such as the bald eagle, which was nearly extinct in the lower 48 states before the enactment of the ESA, and now has a population of over 300,000; and</w:t>
      </w:r>
    </w:p>
    <w:p w14:paraId="36DC3C4F"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 xml:space="preserve">Whereas, </w:t>
      </w:r>
      <w:proofErr w:type="gramStart"/>
      <w:r w:rsidRPr="00ED2123">
        <w:rPr>
          <w:rFonts w:ascii="Times New Roman" w:eastAsia="Times New Roman" w:hAnsi="Times New Roman" w:cs="Times New Roman"/>
          <w:sz w:val="24"/>
          <w:szCs w:val="24"/>
        </w:rPr>
        <w:t>Many</w:t>
      </w:r>
      <w:proofErr w:type="gramEnd"/>
      <w:r w:rsidRPr="00ED2123">
        <w:rPr>
          <w:rFonts w:ascii="Times New Roman" w:eastAsia="Times New Roman" w:hAnsi="Times New Roman" w:cs="Times New Roman"/>
          <w:sz w:val="24"/>
          <w:szCs w:val="24"/>
        </w:rPr>
        <w:t xml:space="preserve"> species of insects, reptiles, mammals, and birds that are native to or migrate through New York City are on the endangered species list; and</w:t>
      </w:r>
    </w:p>
    <w:p w14:paraId="3A026F34"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 xml:space="preserve">Whereas, </w:t>
      </w:r>
      <w:proofErr w:type="gramStart"/>
      <w:r w:rsidRPr="00ED2123">
        <w:rPr>
          <w:rFonts w:ascii="Times New Roman" w:eastAsia="Times New Roman" w:hAnsi="Times New Roman" w:cs="Times New Roman"/>
          <w:sz w:val="24"/>
          <w:szCs w:val="24"/>
        </w:rPr>
        <w:t>These</w:t>
      </w:r>
      <w:proofErr w:type="gramEnd"/>
      <w:r w:rsidRPr="00ED2123">
        <w:rPr>
          <w:rFonts w:ascii="Times New Roman" w:eastAsia="Times New Roman" w:hAnsi="Times New Roman" w:cs="Times New Roman"/>
          <w:sz w:val="24"/>
          <w:szCs w:val="24"/>
        </w:rPr>
        <w:t xml:space="preserve"> include the American burying beetle, a large carrion beetle endemic to North America whose habitat once included Brooklyn, the Bronx, and Staten Island; and</w:t>
      </w:r>
    </w:p>
    <w:p w14:paraId="0A70E2D4"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The ESA also protects the bog turtle, the smallest turtle native to New York State, which once thrived in the calcareous wetlands of Staten Island until it experienced a 50 percent decline in population in the Northeast before it was placed on the endangered species list in 1997; and</w:t>
      </w:r>
    </w:p>
    <w:p w14:paraId="27BA96B0"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 xml:space="preserve">Whereas, Multiple species of whale that migrate near New York City waters are on the endangered species list, including the North Atlantic right whale, which requires sustained ESA protections to recover its estimated 2019 North Atlantic population of just 368 whales; and </w:t>
      </w:r>
    </w:p>
    <w:p w14:paraId="3C33B634"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lastRenderedPageBreak/>
        <w:t xml:space="preserve">Whereas, </w:t>
      </w:r>
      <w:proofErr w:type="gramStart"/>
      <w:r w:rsidRPr="00ED2123">
        <w:rPr>
          <w:rFonts w:ascii="Times New Roman" w:eastAsia="Times New Roman" w:hAnsi="Times New Roman" w:cs="Times New Roman"/>
          <w:sz w:val="24"/>
          <w:szCs w:val="24"/>
        </w:rPr>
        <w:t>Several</w:t>
      </w:r>
      <w:proofErr w:type="gramEnd"/>
      <w:r w:rsidRPr="00ED2123">
        <w:rPr>
          <w:rFonts w:ascii="Times New Roman" w:eastAsia="Times New Roman" w:hAnsi="Times New Roman" w:cs="Times New Roman"/>
          <w:sz w:val="24"/>
          <w:szCs w:val="24"/>
        </w:rPr>
        <w:t xml:space="preserve"> species of shorebird that frequent New York City receive protection from the ESA, such as the threatened red knot, which stops to forage in the mudflats of Jamaica Bay on its annual migration of over 9,800 miles from the southern tip of South America to the Canadian Arctic; and</w:t>
      </w:r>
    </w:p>
    <w:p w14:paraId="26E1C1AF"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r w:rsidRPr="00ED2123">
        <w:rPr>
          <w:rFonts w:ascii="Times New Roman" w:eastAsia="Times New Roman" w:hAnsi="Times New Roman" w:cs="Times New Roman"/>
          <w:sz w:val="24"/>
          <w:szCs w:val="24"/>
        </w:rPr>
        <w:t>Whereas, The endangered species list also includes the piping plover, another threatened migratory shorebird, which breeds on the banks of the New York City barrier islands and was nearly extirpated from the region in 1983 when its Long Island population fell to just 88 breeding pairs; and</w:t>
      </w:r>
    </w:p>
    <w:p w14:paraId="3DD0136B"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proofErr w:type="gramStart"/>
      <w:r w:rsidRPr="00ED2123">
        <w:rPr>
          <w:rFonts w:ascii="Times New Roman" w:eastAsia="Times New Roman" w:hAnsi="Times New Roman" w:cs="Times New Roman"/>
          <w:sz w:val="24"/>
          <w:szCs w:val="24"/>
        </w:rPr>
        <w:t>Whereas,</w:t>
      </w:r>
      <w:proofErr w:type="gramEnd"/>
      <w:r w:rsidRPr="00ED2123">
        <w:rPr>
          <w:rFonts w:ascii="Times New Roman" w:eastAsia="Times New Roman" w:hAnsi="Times New Roman" w:cs="Times New Roman"/>
          <w:sz w:val="24"/>
          <w:szCs w:val="24"/>
        </w:rPr>
        <w:t xml:space="preserve"> Continued ESA protections for these and other species of plants and animals are critical to the conservation of New York City’s natural habitat and biodiversity; and</w:t>
      </w:r>
    </w:p>
    <w:p w14:paraId="7285B63A"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proofErr w:type="gramStart"/>
      <w:r w:rsidRPr="00ED2123">
        <w:rPr>
          <w:rFonts w:ascii="Times New Roman" w:eastAsia="Times New Roman" w:hAnsi="Times New Roman" w:cs="Times New Roman"/>
          <w:sz w:val="24"/>
          <w:szCs w:val="24"/>
        </w:rPr>
        <w:t>Whereas,</w:t>
      </w:r>
      <w:proofErr w:type="gramEnd"/>
      <w:r w:rsidRPr="00ED2123">
        <w:rPr>
          <w:rFonts w:ascii="Times New Roman" w:eastAsia="Times New Roman" w:hAnsi="Times New Roman" w:cs="Times New Roman"/>
          <w:sz w:val="24"/>
          <w:szCs w:val="24"/>
        </w:rPr>
        <w:t xml:space="preserve"> The ESA complements local efforts to protect listed species through efforts such as the Rockaway Beach Endangered Species Nesting Area program, which allows rare shorebirds to lay and incubate eggs without human disturbance; and</w:t>
      </w:r>
    </w:p>
    <w:p w14:paraId="0EACBE6B" w14:textId="77777777" w:rsidR="00B13CE3" w:rsidRPr="00ED2123" w:rsidRDefault="00B13CE3" w:rsidP="00EA1784">
      <w:pPr>
        <w:spacing w:after="0" w:line="480" w:lineRule="auto"/>
        <w:ind w:firstLine="720"/>
        <w:jc w:val="both"/>
        <w:rPr>
          <w:rFonts w:ascii="Times New Roman" w:eastAsia="Times New Roman" w:hAnsi="Times New Roman" w:cs="Times New Roman"/>
          <w:sz w:val="24"/>
          <w:szCs w:val="24"/>
        </w:rPr>
      </w:pPr>
      <w:proofErr w:type="gramStart"/>
      <w:r w:rsidRPr="00ED2123">
        <w:rPr>
          <w:rFonts w:ascii="Times New Roman" w:eastAsia="Times New Roman" w:hAnsi="Times New Roman" w:cs="Times New Roman"/>
          <w:sz w:val="24"/>
          <w:szCs w:val="24"/>
        </w:rPr>
        <w:t>Whereas,</w:t>
      </w:r>
      <w:proofErr w:type="gramEnd"/>
      <w:r w:rsidRPr="00ED2123">
        <w:rPr>
          <w:rFonts w:ascii="Times New Roman" w:eastAsia="Times New Roman" w:hAnsi="Times New Roman" w:cs="Times New Roman"/>
          <w:sz w:val="24"/>
          <w:szCs w:val="24"/>
        </w:rPr>
        <w:t xml:space="preserve"> The ESA also aligns with New York City’s goal of restoring wetlands in the Bronx and Staten Island to facilitate the return of endangered species to their natural habitats in these boroughs; now, therefore, be it</w:t>
      </w:r>
    </w:p>
    <w:p w14:paraId="1411BF5A" w14:textId="77777777" w:rsidR="00B13CE3" w:rsidRPr="00ED2123" w:rsidRDefault="00B13CE3" w:rsidP="00EA1784">
      <w:pPr>
        <w:spacing w:after="0" w:line="480" w:lineRule="auto"/>
        <w:ind w:firstLine="720"/>
        <w:jc w:val="both"/>
        <w:rPr>
          <w:rFonts w:ascii="Times New Roman" w:eastAsia="Times New Roman" w:hAnsi="Times New Roman" w:cs="Times New Roman"/>
          <w:sz w:val="18"/>
          <w:szCs w:val="18"/>
        </w:rPr>
      </w:pPr>
      <w:r w:rsidRPr="00ED2123">
        <w:rPr>
          <w:rFonts w:ascii="Times New Roman" w:eastAsia="Times New Roman" w:hAnsi="Times New Roman" w:cs="Times New Roman"/>
          <w:sz w:val="24"/>
          <w:szCs w:val="24"/>
        </w:rPr>
        <w:t>Resolved, That the Council of the City of New York recognizes the contributions of the federal Endangered Species Act to the natural environment of New York City.</w:t>
      </w:r>
    </w:p>
    <w:p w14:paraId="07E6A72E" w14:textId="77777777" w:rsidR="00B13CE3" w:rsidRPr="00ED2123" w:rsidRDefault="00B13CE3" w:rsidP="00EA1784">
      <w:pPr>
        <w:spacing w:after="0" w:line="240" w:lineRule="auto"/>
        <w:jc w:val="both"/>
        <w:rPr>
          <w:rFonts w:ascii="Times New Roman" w:eastAsia="Times New Roman" w:hAnsi="Times New Roman" w:cs="Times New Roman"/>
          <w:sz w:val="18"/>
          <w:szCs w:val="18"/>
        </w:rPr>
      </w:pPr>
    </w:p>
    <w:p w14:paraId="36A84E21" w14:textId="77777777" w:rsidR="00B13CE3" w:rsidRPr="00ED2123" w:rsidRDefault="00B13CE3" w:rsidP="00EA1784">
      <w:pPr>
        <w:spacing w:after="0" w:line="240" w:lineRule="auto"/>
        <w:jc w:val="both"/>
        <w:rPr>
          <w:rFonts w:ascii="Times New Roman" w:eastAsia="Times New Roman" w:hAnsi="Times New Roman" w:cs="Times New Roman"/>
          <w:sz w:val="18"/>
          <w:szCs w:val="18"/>
        </w:rPr>
      </w:pPr>
    </w:p>
    <w:p w14:paraId="71CA073A" w14:textId="77777777" w:rsidR="00B13CE3" w:rsidRPr="00ED2123" w:rsidRDefault="00B13CE3" w:rsidP="00EA1784">
      <w:pPr>
        <w:spacing w:after="0" w:line="240" w:lineRule="auto"/>
        <w:jc w:val="both"/>
        <w:rPr>
          <w:rFonts w:ascii="Times New Roman" w:eastAsia="Times New Roman" w:hAnsi="Times New Roman" w:cs="Times New Roman"/>
          <w:sz w:val="18"/>
          <w:szCs w:val="18"/>
        </w:rPr>
      </w:pPr>
      <w:r w:rsidRPr="00ED2123">
        <w:rPr>
          <w:rFonts w:ascii="Times New Roman" w:eastAsia="Times New Roman" w:hAnsi="Times New Roman" w:cs="Times New Roman"/>
          <w:sz w:val="18"/>
          <w:szCs w:val="18"/>
        </w:rPr>
        <w:t>AGB</w:t>
      </w:r>
    </w:p>
    <w:p w14:paraId="6E842198" w14:textId="77777777" w:rsidR="00B13CE3" w:rsidRPr="00ED2123" w:rsidRDefault="00B13CE3" w:rsidP="00EA1784">
      <w:pPr>
        <w:spacing w:after="0" w:line="240" w:lineRule="auto"/>
        <w:jc w:val="both"/>
        <w:rPr>
          <w:rFonts w:ascii="Times New Roman" w:eastAsia="Times New Roman" w:hAnsi="Times New Roman" w:cs="Times New Roman"/>
          <w:sz w:val="18"/>
          <w:szCs w:val="18"/>
        </w:rPr>
      </w:pPr>
      <w:r w:rsidRPr="00ED2123">
        <w:rPr>
          <w:rFonts w:ascii="Times New Roman" w:eastAsia="Times New Roman" w:hAnsi="Times New Roman" w:cs="Times New Roman"/>
          <w:sz w:val="18"/>
          <w:szCs w:val="18"/>
        </w:rPr>
        <w:t>LS #13518</w:t>
      </w:r>
    </w:p>
    <w:p w14:paraId="5E09C937" w14:textId="77777777" w:rsidR="00B13CE3" w:rsidRPr="00ED2123" w:rsidRDefault="00B13CE3" w:rsidP="00EA1784">
      <w:pPr>
        <w:spacing w:after="0" w:line="240" w:lineRule="auto"/>
        <w:jc w:val="both"/>
        <w:rPr>
          <w:rFonts w:ascii="Times New Roman" w:eastAsia="Times New Roman" w:hAnsi="Times New Roman" w:cs="Times New Roman"/>
          <w:sz w:val="18"/>
          <w:szCs w:val="18"/>
        </w:rPr>
      </w:pPr>
      <w:r w:rsidRPr="00ED2123">
        <w:rPr>
          <w:rFonts w:ascii="Times New Roman" w:eastAsia="Times New Roman" w:hAnsi="Times New Roman" w:cs="Times New Roman"/>
          <w:sz w:val="18"/>
          <w:szCs w:val="18"/>
        </w:rPr>
        <w:t>Res. #0143-2024</w:t>
      </w:r>
    </w:p>
    <w:p w14:paraId="7179B1A6" w14:textId="7F5395E4" w:rsidR="002F1B6C" w:rsidRPr="00ED2123" w:rsidRDefault="00B13CE3" w:rsidP="00EA1784">
      <w:pPr>
        <w:spacing w:after="0" w:line="240" w:lineRule="auto"/>
        <w:jc w:val="both"/>
        <w:rPr>
          <w:rFonts w:ascii="Times New Roman" w:eastAsia="Times New Roman" w:hAnsi="Times New Roman" w:cs="Times New Roman"/>
          <w:sz w:val="18"/>
          <w:szCs w:val="18"/>
        </w:rPr>
      </w:pPr>
      <w:r w:rsidRPr="00ED2123">
        <w:rPr>
          <w:rFonts w:ascii="Times New Roman" w:eastAsia="Times New Roman" w:hAnsi="Times New Roman" w:cs="Times New Roman"/>
          <w:sz w:val="18"/>
          <w:szCs w:val="18"/>
        </w:rPr>
        <w:t>12/31/2025 11:59 AM</w:t>
      </w:r>
    </w:p>
    <w:p w14:paraId="64A11C1F" w14:textId="77777777" w:rsidR="002F1B6C" w:rsidRPr="00ED2123" w:rsidRDefault="002F1B6C" w:rsidP="00EA1784">
      <w:pPr>
        <w:spacing w:after="0" w:line="480" w:lineRule="auto"/>
        <w:contextualSpacing/>
        <w:rPr>
          <w:rFonts w:ascii="Times New Roman" w:hAnsi="Times New Roman" w:cs="Times New Roman"/>
          <w:sz w:val="24"/>
          <w:szCs w:val="24"/>
        </w:rPr>
      </w:pPr>
    </w:p>
    <w:p w14:paraId="5E36BA54" w14:textId="61AEB1BC" w:rsidR="002F1B6C" w:rsidRPr="00ED2123" w:rsidRDefault="002F1B6C" w:rsidP="00EA1784">
      <w:pPr>
        <w:spacing w:after="0" w:line="480" w:lineRule="auto"/>
        <w:rPr>
          <w:rFonts w:ascii="Times New Roman" w:hAnsi="Times New Roman" w:cs="Times New Roman"/>
          <w:sz w:val="24"/>
          <w:szCs w:val="24"/>
        </w:rPr>
      </w:pPr>
    </w:p>
    <w:sectPr w:rsidR="002F1B6C" w:rsidRPr="00ED2123">
      <w:footerReference w:type="defaul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E38BD" w14:textId="77777777" w:rsidR="006114CB" w:rsidRDefault="006114CB" w:rsidP="00F57CE6">
      <w:pPr>
        <w:spacing w:after="0" w:line="240" w:lineRule="auto"/>
      </w:pPr>
      <w:r>
        <w:separator/>
      </w:r>
    </w:p>
  </w:endnote>
  <w:endnote w:type="continuationSeparator" w:id="0">
    <w:p w14:paraId="6D81324D" w14:textId="77777777" w:rsidR="006114CB" w:rsidRDefault="006114CB" w:rsidP="00F5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A2D940F" w14:textId="77777777" w:rsidR="00A30BEF" w:rsidRDefault="00A30B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95C05F" w14:textId="77777777" w:rsidR="00A30BEF" w:rsidRDefault="00A30B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25BBC7A" w14:textId="77777777" w:rsidR="00A30BEF" w:rsidRDefault="00A30B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5A6C37" w14:textId="77777777" w:rsidR="00A30BEF" w:rsidRDefault="00A30B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637834202"/>
      <w:docPartObj>
        <w:docPartGallery w:val="Page Numbers (Bottom of Page)"/>
        <w:docPartUnique/>
      </w:docPartObj>
    </w:sdtPr>
    <w:sdtEndPr>
      <w:rPr>
        <w:noProof/>
      </w:rPr>
    </w:sdtEndPr>
    <w:sdtContent>
      <w:p w14:paraId="7846F58F" w14:textId="0994DA0E" w:rsidR="002F1B6C" w:rsidRPr="002F1B6C" w:rsidRDefault="002F1B6C">
        <w:pPr>
          <w:pStyle w:val="Footer"/>
          <w:jc w:val="center"/>
          <w:rPr>
            <w:rFonts w:ascii="Times New Roman" w:hAnsi="Times New Roman" w:cs="Times New Roman"/>
          </w:rPr>
        </w:pPr>
        <w:r w:rsidRPr="002F1B6C">
          <w:rPr>
            <w:rFonts w:ascii="Times New Roman" w:hAnsi="Times New Roman" w:cs="Times New Roman"/>
          </w:rPr>
          <w:fldChar w:fldCharType="begin"/>
        </w:r>
        <w:r w:rsidRPr="002F1B6C">
          <w:rPr>
            <w:rFonts w:ascii="Times New Roman" w:hAnsi="Times New Roman" w:cs="Times New Roman"/>
          </w:rPr>
          <w:instrText xml:space="preserve"> PAGE   \* MERGEFORMAT </w:instrText>
        </w:r>
        <w:r w:rsidRPr="002F1B6C">
          <w:rPr>
            <w:rFonts w:ascii="Times New Roman" w:hAnsi="Times New Roman" w:cs="Times New Roman"/>
          </w:rPr>
          <w:fldChar w:fldCharType="separate"/>
        </w:r>
        <w:r w:rsidR="00FF2A4B">
          <w:rPr>
            <w:rFonts w:ascii="Times New Roman" w:hAnsi="Times New Roman" w:cs="Times New Roman"/>
            <w:noProof/>
          </w:rPr>
          <w:t>23</w:t>
        </w:r>
        <w:r w:rsidRPr="002F1B6C">
          <w:rPr>
            <w:rFonts w:ascii="Times New Roman" w:hAnsi="Times New Roman" w:cs="Times New Roman"/>
            <w:noProof/>
          </w:rPr>
          <w:fldChar w:fldCharType="end"/>
        </w:r>
      </w:p>
    </w:sdtContent>
  </w:sdt>
  <w:p w14:paraId="5547609D" w14:textId="77777777" w:rsidR="002F1B6C" w:rsidRDefault="002F1B6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300519"/>
      <w:docPartObj>
        <w:docPartGallery w:val="Page Numbers (Bottom of Page)"/>
        <w:docPartUnique/>
      </w:docPartObj>
    </w:sdtPr>
    <w:sdtEndPr>
      <w:rPr>
        <w:noProof/>
      </w:rPr>
    </w:sdtEndPr>
    <w:sdtContent>
      <w:p w14:paraId="27BA3E94" w14:textId="07DD1E5F" w:rsidR="002F1B6C" w:rsidRDefault="002F1B6C">
        <w:pPr>
          <w:pStyle w:val="Footer"/>
          <w:jc w:val="center"/>
        </w:pPr>
        <w:r>
          <w:fldChar w:fldCharType="begin"/>
        </w:r>
        <w:r>
          <w:instrText xml:space="preserve"> PAGE   \* MERGEFORMAT </w:instrText>
        </w:r>
        <w:r>
          <w:fldChar w:fldCharType="separate"/>
        </w:r>
        <w:r>
          <w:rPr>
            <w:noProof/>
          </w:rPr>
          <w:t>25</w:t>
        </w:r>
        <w:r>
          <w:rPr>
            <w:noProof/>
          </w:rPr>
          <w:fldChar w:fldCharType="end"/>
        </w:r>
      </w:p>
    </w:sdtContent>
  </w:sdt>
  <w:p w14:paraId="2EFF81EB" w14:textId="77777777" w:rsidR="002F1B6C" w:rsidRDefault="002F1B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557AE" w14:textId="77777777" w:rsidR="006114CB" w:rsidRDefault="006114CB" w:rsidP="00F57CE6">
      <w:pPr>
        <w:spacing w:after="0" w:line="240" w:lineRule="auto"/>
      </w:pPr>
      <w:r>
        <w:separator/>
      </w:r>
    </w:p>
  </w:footnote>
  <w:footnote w:type="continuationSeparator" w:id="0">
    <w:p w14:paraId="70ACDFC6" w14:textId="77777777" w:rsidR="006114CB" w:rsidRDefault="006114CB" w:rsidP="00F57CE6">
      <w:pPr>
        <w:spacing w:after="0" w:line="240" w:lineRule="auto"/>
      </w:pPr>
      <w:r>
        <w:continuationSeparator/>
      </w:r>
    </w:p>
  </w:footnote>
  <w:footnote w:id="1">
    <w:p w14:paraId="65AB789C" w14:textId="77777777" w:rsidR="000F5714" w:rsidRPr="00D03C58" w:rsidRDefault="000F5714" w:rsidP="000F5714">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“Harbor Water Quality,” Water, NYC Department of Environmental Protection, available at </w:t>
      </w:r>
      <w:hyperlink r:id="rId1" w:history="1">
        <w:r w:rsidRPr="00D03C58">
          <w:rPr>
            <w:rStyle w:val="Hyperlink"/>
            <w:rFonts w:ascii="Times New Roman" w:hAnsi="Times New Roman" w:cs="Times New Roman"/>
          </w:rPr>
          <w:t>https://www.nyc.gov/site/dep/water/harbor-water-quality.page</w:t>
        </w:r>
      </w:hyperlink>
      <w:r w:rsidRPr="00D03C58">
        <w:rPr>
          <w:rFonts w:ascii="Times New Roman" w:hAnsi="Times New Roman" w:cs="Times New Roman"/>
        </w:rPr>
        <w:t xml:space="preserve"> (last accessed Mar. 30, 2026).</w:t>
      </w:r>
    </w:p>
  </w:footnote>
  <w:footnote w:id="2">
    <w:p w14:paraId="7E3EDB20" w14:textId="4FA589C3" w:rsidR="000F5714" w:rsidRPr="00D03C58" w:rsidRDefault="000F5714" w:rsidP="000F5714">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Thomas Matte, et. al., </w:t>
      </w:r>
      <w:r w:rsidRPr="00D03C58">
        <w:rPr>
          <w:rFonts w:ascii="Times New Roman" w:hAnsi="Times New Roman" w:cs="Times New Roman"/>
          <w:i/>
          <w:iCs/>
        </w:rPr>
        <w:t>NPCC4: Climate Change and New York City's Health Risk</w:t>
      </w:r>
      <w:r w:rsidRPr="00D03C58">
        <w:rPr>
          <w:rFonts w:ascii="Times New Roman" w:hAnsi="Times New Roman" w:cs="Times New Roman"/>
        </w:rPr>
        <w:t xml:space="preserve">, Ann NY Acad Sci., 1539, </w:t>
      </w:r>
      <w:r w:rsidR="000C576A">
        <w:rPr>
          <w:rFonts w:ascii="Times New Roman" w:hAnsi="Times New Roman" w:cs="Times New Roman"/>
        </w:rPr>
        <w:t xml:space="preserve">188 </w:t>
      </w:r>
      <w:r w:rsidRPr="00D03C58">
        <w:rPr>
          <w:rFonts w:ascii="Times New Roman" w:hAnsi="Times New Roman" w:cs="Times New Roman"/>
        </w:rPr>
        <w:t xml:space="preserve">(2024), </w:t>
      </w:r>
      <w:r w:rsidRPr="00D03C58">
        <w:rPr>
          <w:rFonts w:ascii="Times New Roman" w:hAnsi="Times New Roman" w:cs="Times New Roman"/>
          <w:i/>
        </w:rPr>
        <w:t xml:space="preserve">available at </w:t>
      </w:r>
      <w:hyperlink r:id="rId2" w:history="1">
        <w:r w:rsidR="000C576A" w:rsidRPr="009F3A21">
          <w:rPr>
            <w:rStyle w:val="Hyperlink"/>
            <w:rFonts w:ascii="Times New Roman" w:hAnsi="Times New Roman" w:cs="Times New Roman"/>
            <w:iCs/>
          </w:rPr>
          <w:t>https://nyaspubs.onlinelibrary.wiley.com/doi/10.1111/nyas.15115</w:t>
        </w:r>
      </w:hyperlink>
      <w:r w:rsidRPr="00D03C58">
        <w:rPr>
          <w:rFonts w:ascii="Times New Roman" w:hAnsi="Times New Roman" w:cs="Times New Roman"/>
        </w:rPr>
        <w:t xml:space="preserve">. </w:t>
      </w:r>
    </w:p>
  </w:footnote>
  <w:footnote w:id="3">
    <w:p w14:paraId="4C694E64" w14:textId="77777777" w:rsidR="000F5714" w:rsidRPr="00D03C58" w:rsidRDefault="000F5714" w:rsidP="000F5714">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w:t>
      </w:r>
      <w:r w:rsidRPr="00D03C58">
        <w:rPr>
          <w:rFonts w:ascii="Times New Roman" w:hAnsi="Times New Roman" w:cs="Times New Roman"/>
          <w:i/>
        </w:rPr>
        <w:t>Id</w:t>
      </w:r>
      <w:r w:rsidRPr="00D03C58">
        <w:rPr>
          <w:rFonts w:ascii="Times New Roman" w:hAnsi="Times New Roman" w:cs="Times New Roman"/>
        </w:rPr>
        <w:t xml:space="preserve">. </w:t>
      </w:r>
    </w:p>
  </w:footnote>
  <w:footnote w:id="4">
    <w:p w14:paraId="7EF11E3A" w14:textId="1CA2DB34" w:rsidR="000F5714" w:rsidRPr="00D03C58" w:rsidRDefault="000F5714" w:rsidP="000F5714">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w:t>
      </w:r>
      <w:r w:rsidRPr="00D03C58">
        <w:rPr>
          <w:rFonts w:ascii="Times New Roman" w:hAnsi="Times New Roman" w:cs="Times New Roman"/>
          <w:i/>
        </w:rPr>
        <w:t>See id</w:t>
      </w:r>
      <w:r w:rsidRPr="00D03C58">
        <w:rPr>
          <w:rFonts w:ascii="Times New Roman" w:hAnsi="Times New Roman" w:cs="Times New Roman"/>
        </w:rPr>
        <w:t xml:space="preserve">; Sheila McMenamin, “A Growing Challenge: Harmful Algal Blooms in Central Park” Central Park Conservancy Magazine (Jul. 30, 2020), </w:t>
      </w:r>
      <w:r w:rsidRPr="00D03C58">
        <w:rPr>
          <w:rFonts w:ascii="Times New Roman" w:hAnsi="Times New Roman" w:cs="Times New Roman"/>
          <w:i/>
        </w:rPr>
        <w:t>available at</w:t>
      </w:r>
      <w:r w:rsidRPr="00D03C58">
        <w:rPr>
          <w:rFonts w:ascii="Times New Roman" w:hAnsi="Times New Roman" w:cs="Times New Roman"/>
        </w:rPr>
        <w:t xml:space="preserve"> </w:t>
      </w:r>
      <w:hyperlink r:id="rId3" w:anchor=":~:text=Remember%20to%20avoid%20contact%20with%20these%20blooms,Health%20and%20Mental%20Hygiene%20by%20calling%20311" w:history="1">
        <w:r w:rsidRPr="00D03C58">
          <w:rPr>
            <w:rStyle w:val="Hyperlink"/>
            <w:rFonts w:ascii="Times New Roman" w:hAnsi="Times New Roman" w:cs="Times New Roman"/>
          </w:rPr>
          <w:t>https://www.centralparknyc.org/articles/a-growing-challenge-harmful-algal-blooms-in-central-park</w:t>
        </w:r>
      </w:hyperlink>
      <w:r w:rsidRPr="00D03C58">
        <w:rPr>
          <w:rFonts w:ascii="Times New Roman" w:hAnsi="Times New Roman" w:cs="Times New Roman"/>
        </w:rPr>
        <w:t xml:space="preserve">. </w:t>
      </w:r>
    </w:p>
  </w:footnote>
  <w:footnote w:id="5">
    <w:p w14:paraId="0321975A" w14:textId="77777777" w:rsidR="000F5714" w:rsidRPr="00D03C58" w:rsidRDefault="000F5714" w:rsidP="000F5714">
      <w:pPr>
        <w:pStyle w:val="FootnoteText"/>
        <w:rPr>
          <w:rFonts w:ascii="Times New Roman" w:hAnsi="Times New Roman" w:cs="Times New Roman"/>
          <w:iCs/>
        </w:rPr>
      </w:pPr>
      <w:r w:rsidRPr="00D03C58">
        <w:rPr>
          <w:rStyle w:val="FootnoteReference"/>
          <w:rFonts w:ascii="Times New Roman" w:hAnsi="Times New Roman" w:cs="Times New Roman"/>
        </w:rPr>
        <w:footnoteRef/>
      </w:r>
      <w:r w:rsidRPr="00D03C58">
        <w:rPr>
          <w:rFonts w:ascii="Times New Roman" w:hAnsi="Times New Roman" w:cs="Times New Roman"/>
        </w:rPr>
        <w:t xml:space="preserve"> New York City Beach Surveillance and Monitoring Program, NYC Department of Health and Mental Hygiene (2025), </w:t>
      </w:r>
      <w:r w:rsidRPr="00D03C58">
        <w:rPr>
          <w:rFonts w:ascii="Times New Roman" w:hAnsi="Times New Roman" w:cs="Times New Roman"/>
          <w:i/>
        </w:rPr>
        <w:t xml:space="preserve">available at </w:t>
      </w:r>
      <w:hyperlink r:id="rId4" w:history="1">
        <w:r w:rsidRPr="00D03C58">
          <w:rPr>
            <w:rStyle w:val="Hyperlink"/>
            <w:rFonts w:ascii="Times New Roman" w:hAnsi="Times New Roman" w:cs="Times New Roman"/>
            <w:iCs/>
          </w:rPr>
          <w:t>https://www.nyc.gov/assets/doh/downloads/pdf/beach/beach-report-2025.pdf</w:t>
        </w:r>
      </w:hyperlink>
      <w:r w:rsidRPr="00D03C58">
        <w:rPr>
          <w:rFonts w:ascii="Times New Roman" w:hAnsi="Times New Roman" w:cs="Times New Roman"/>
          <w:iCs/>
        </w:rPr>
        <w:t xml:space="preserve">. </w:t>
      </w:r>
    </w:p>
  </w:footnote>
  <w:footnote w:id="6">
    <w:p w14:paraId="3AB809F9" w14:textId="2EC019CE" w:rsidR="000F5714" w:rsidRPr="00D03C58" w:rsidRDefault="000F5714" w:rsidP="000F5714">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w:t>
      </w:r>
      <w:r w:rsidR="00E937C7">
        <w:rPr>
          <w:rFonts w:ascii="Times New Roman" w:hAnsi="Times New Roman" w:cs="Times New Roman"/>
        </w:rPr>
        <w:t xml:space="preserve">FAQ, </w:t>
      </w:r>
      <w:r w:rsidRPr="00D03C58">
        <w:rPr>
          <w:rFonts w:ascii="Times New Roman" w:hAnsi="Times New Roman" w:cs="Times New Roman"/>
        </w:rPr>
        <w:t xml:space="preserve">NYC Beach Water Quality, NYC Department of Health and Mental Hygiene, </w:t>
      </w:r>
      <w:r w:rsidRPr="009F3A21">
        <w:rPr>
          <w:rFonts w:ascii="Times New Roman" w:hAnsi="Times New Roman" w:cs="Times New Roman"/>
          <w:i/>
          <w:iCs/>
        </w:rPr>
        <w:t>available at</w:t>
      </w:r>
      <w:r w:rsidRPr="00D03C58">
        <w:rPr>
          <w:rFonts w:ascii="Times New Roman" w:hAnsi="Times New Roman" w:cs="Times New Roman"/>
        </w:rPr>
        <w:t xml:space="preserve"> </w:t>
      </w:r>
      <w:hyperlink r:id="rId5" w:history="1">
        <w:r w:rsidRPr="00D03C58">
          <w:rPr>
            <w:rStyle w:val="Hyperlink"/>
            <w:rFonts w:ascii="Times New Roman" w:hAnsi="Times New Roman" w:cs="Times New Roman"/>
          </w:rPr>
          <w:t>https://a816-dohbesp.nyc.gov/IndicatorPublic/Beaches/</w:t>
        </w:r>
      </w:hyperlink>
      <w:r w:rsidRPr="00D03C58">
        <w:rPr>
          <w:rFonts w:ascii="Times New Roman" w:hAnsi="Times New Roman" w:cs="Times New Roman"/>
        </w:rPr>
        <w:t xml:space="preserve"> (last accessed Mar. 30, 2026).</w:t>
      </w:r>
    </w:p>
  </w:footnote>
  <w:footnote w:id="7">
    <w:p w14:paraId="41636ABA" w14:textId="77777777" w:rsidR="000F5714" w:rsidRPr="00D03C58" w:rsidRDefault="000F5714" w:rsidP="000F5714">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2024 Harbor Survey Report, New York City Department of Environmental Protection (Jul. 24, 2025),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6" w:history="1">
        <w:r w:rsidRPr="00D03C58">
          <w:rPr>
            <w:rStyle w:val="Hyperlink"/>
            <w:rFonts w:ascii="Times New Roman" w:hAnsi="Times New Roman" w:cs="Times New Roman"/>
          </w:rPr>
          <w:t>https://storymaps.arcgis.com/stories/0e49c16916644a87ac62dd75e4b3e208</w:t>
        </w:r>
      </w:hyperlink>
      <w:r w:rsidRPr="00D03C58">
        <w:rPr>
          <w:rFonts w:ascii="Times New Roman" w:hAnsi="Times New Roman" w:cs="Times New Roman"/>
        </w:rPr>
        <w:t xml:space="preserve">. </w:t>
      </w:r>
    </w:p>
  </w:footnote>
  <w:footnote w:id="8">
    <w:p w14:paraId="38F73CE0" w14:textId="040A6636" w:rsidR="00745CB7" w:rsidRPr="00492BA6" w:rsidRDefault="00745CB7">
      <w:pPr>
        <w:pStyle w:val="FootnoteText"/>
      </w:pPr>
      <w:r w:rsidRPr="00E42E83">
        <w:rPr>
          <w:rStyle w:val="FootnoteReference"/>
          <w:rFonts w:ascii="Times New Roman" w:hAnsi="Times New Roman" w:cs="Times New Roman"/>
        </w:rPr>
        <w:footnoteRef/>
      </w:r>
      <w:r w:rsidRPr="00E42E83">
        <w:rPr>
          <w:rFonts w:ascii="Times New Roman" w:hAnsi="Times New Roman" w:cs="Times New Roman"/>
        </w:rPr>
        <w:t xml:space="preserve"> </w:t>
      </w:r>
      <w:r w:rsidR="00373F2D">
        <w:rPr>
          <w:rFonts w:ascii="Times New Roman" w:hAnsi="Times New Roman" w:cs="Times New Roman"/>
          <w:i/>
        </w:rPr>
        <w:t>See</w:t>
      </w:r>
      <w:r w:rsidR="00373F2D">
        <w:rPr>
          <w:rFonts w:ascii="Times New Roman" w:hAnsi="Times New Roman" w:cs="Times New Roman"/>
        </w:rPr>
        <w:t xml:space="preserve"> “Water Quality,” New York City Water Trail Association, available at </w:t>
      </w:r>
      <w:hyperlink r:id="rId7" w:history="1">
        <w:r w:rsidR="00373F2D" w:rsidRPr="005B17E4">
          <w:rPr>
            <w:rStyle w:val="Hyperlink"/>
            <w:rFonts w:ascii="Times New Roman" w:hAnsi="Times New Roman" w:cs="Times New Roman"/>
          </w:rPr>
          <w:t>https://nycwatertrail.org/water-quality/</w:t>
        </w:r>
      </w:hyperlink>
      <w:r w:rsidR="00373F2D">
        <w:rPr>
          <w:rFonts w:ascii="Times New Roman" w:hAnsi="Times New Roman" w:cs="Times New Roman"/>
        </w:rPr>
        <w:t xml:space="preserve"> (last accessed Apr. 13, 2026); </w:t>
      </w:r>
      <w:r w:rsidR="00373F2D">
        <w:rPr>
          <w:rFonts w:ascii="Times New Roman" w:hAnsi="Times New Roman" w:cs="Times New Roman"/>
          <w:i/>
        </w:rPr>
        <w:t>see also</w:t>
      </w:r>
      <w:r w:rsidR="00492BA6">
        <w:rPr>
          <w:rFonts w:ascii="Times New Roman" w:hAnsi="Times New Roman" w:cs="Times New Roman"/>
          <w:i/>
        </w:rPr>
        <w:t xml:space="preserve"> </w:t>
      </w:r>
      <w:r w:rsidR="00492BA6">
        <w:rPr>
          <w:rFonts w:ascii="Times New Roman" w:hAnsi="Times New Roman" w:cs="Times New Roman"/>
          <w:iCs/>
        </w:rPr>
        <w:t xml:space="preserve">Riverkeeper Testimony, Meeting Video, Committee on </w:t>
      </w:r>
      <w:r w:rsidR="00492BA6">
        <w:rPr>
          <w:rFonts w:ascii="Times New Roman" w:hAnsi="Times New Roman" w:cs="Times New Roman"/>
          <w:iCs/>
        </w:rPr>
        <w:br/>
        <w:t xml:space="preserve">Environmental Protection and Waterfronts Hearing (Apr. 6, 2026) at 1:17:41, </w:t>
      </w:r>
      <w:r w:rsidR="00492BA6">
        <w:rPr>
          <w:rFonts w:ascii="Times New Roman" w:hAnsi="Times New Roman" w:cs="Times New Roman"/>
          <w:i/>
          <w:iCs/>
        </w:rPr>
        <w:t xml:space="preserve">available at </w:t>
      </w:r>
      <w:hyperlink r:id="rId8" w:history="1">
        <w:r w:rsidR="00492BA6" w:rsidRPr="005B17E4">
          <w:rPr>
            <w:rStyle w:val="Hyperlink"/>
            <w:rFonts w:ascii="Times New Roman" w:hAnsi="Times New Roman" w:cs="Times New Roman"/>
          </w:rPr>
          <w:t>https://legistar.council.nyc.gov/MeetingDetail.aspx?ID=1397462&amp;GUID=9C26FC3C-7912-44B3-ABD9-3EB2B5DAA6C1&amp;G=2FD004F1-D85B-4588-A648-0A736C77D6E3&amp;Options=&amp;Search=</w:t>
        </w:r>
      </w:hyperlink>
      <w:r w:rsidR="00492BA6">
        <w:rPr>
          <w:rFonts w:ascii="Times New Roman" w:hAnsi="Times New Roman" w:cs="Times New Roman"/>
        </w:rPr>
        <w:t xml:space="preserve">. </w:t>
      </w:r>
    </w:p>
  </w:footnote>
  <w:footnote w:id="9">
    <w:p w14:paraId="289438FA" w14:textId="5201ED13" w:rsidR="007A4A25" w:rsidRPr="00492BA6" w:rsidRDefault="007A4A25">
      <w:pPr>
        <w:pStyle w:val="FootnoteText"/>
        <w:rPr>
          <w:rFonts w:ascii="Times New Roman" w:hAnsi="Times New Roman" w:cs="Times New Roman"/>
        </w:rPr>
      </w:pPr>
      <w:r w:rsidRPr="00492BA6">
        <w:rPr>
          <w:rStyle w:val="FootnoteReference"/>
          <w:rFonts w:ascii="Times New Roman" w:hAnsi="Times New Roman" w:cs="Times New Roman"/>
        </w:rPr>
        <w:footnoteRef/>
      </w:r>
      <w:r w:rsidRPr="00492BA6">
        <w:rPr>
          <w:rFonts w:ascii="Times New Roman" w:hAnsi="Times New Roman" w:cs="Times New Roman"/>
        </w:rPr>
        <w:t xml:space="preserve"> </w:t>
      </w:r>
      <w:r w:rsidR="00492BA6" w:rsidRPr="00492BA6">
        <w:rPr>
          <w:rFonts w:ascii="Times New Roman" w:hAnsi="Times New Roman" w:cs="Times New Roman"/>
        </w:rPr>
        <w:t xml:space="preserve">“Water Quality,” Billion Oyster Project, </w:t>
      </w:r>
      <w:r w:rsidR="00492BA6" w:rsidRPr="00492BA6">
        <w:rPr>
          <w:rFonts w:ascii="Times New Roman" w:hAnsi="Times New Roman" w:cs="Times New Roman"/>
          <w:i/>
          <w:iCs/>
        </w:rPr>
        <w:t>available at</w:t>
      </w:r>
      <w:r w:rsidR="00492BA6" w:rsidRPr="00492BA6">
        <w:rPr>
          <w:rFonts w:ascii="Times New Roman" w:hAnsi="Times New Roman" w:cs="Times New Roman"/>
        </w:rPr>
        <w:t xml:space="preserve"> </w:t>
      </w:r>
      <w:hyperlink r:id="rId9" w:history="1">
        <w:r w:rsidR="00492BA6" w:rsidRPr="00492BA6">
          <w:rPr>
            <w:rStyle w:val="Hyperlink"/>
            <w:rFonts w:ascii="Times New Roman" w:hAnsi="Times New Roman" w:cs="Times New Roman"/>
          </w:rPr>
          <w:t>https://www.billionoysterproject.org/water-quality</w:t>
        </w:r>
      </w:hyperlink>
      <w:r w:rsidR="00492BA6" w:rsidRPr="00492BA6">
        <w:rPr>
          <w:rFonts w:ascii="Times New Roman" w:hAnsi="Times New Roman" w:cs="Times New Roman"/>
        </w:rPr>
        <w:t xml:space="preserve"> (last accessed Apr. 13, 2026).</w:t>
      </w:r>
    </w:p>
  </w:footnote>
  <w:footnote w:id="10">
    <w:p w14:paraId="31FD3EFC" w14:textId="6DA9FB0D" w:rsidR="00ED2123" w:rsidRPr="009317A0" w:rsidRDefault="00ED2123" w:rsidP="00ED2123">
      <w:pPr>
        <w:pStyle w:val="FootnoteText"/>
        <w:rPr>
          <w:rFonts w:ascii="Times New Roman" w:hAnsi="Times New Roman" w:cs="Times New Roman"/>
        </w:rPr>
      </w:pPr>
      <w:r w:rsidRPr="009317A0">
        <w:rPr>
          <w:rStyle w:val="FootnoteReference"/>
          <w:rFonts w:ascii="Times New Roman" w:hAnsi="Times New Roman" w:cs="Times New Roman"/>
        </w:rPr>
        <w:footnoteRef/>
      </w:r>
      <w:r w:rsidRPr="009317A0">
        <w:rPr>
          <w:rFonts w:ascii="Times New Roman" w:hAnsi="Times New Roman" w:cs="Times New Roman"/>
        </w:rPr>
        <w:t xml:space="preserve"> 16 USC </w:t>
      </w:r>
      <w:r w:rsidR="009317A0" w:rsidRPr="009317A0">
        <w:rPr>
          <w:rFonts w:ascii="Times New Roman" w:hAnsi="Times New Roman" w:cs="Times New Roman"/>
        </w:rPr>
        <w:t xml:space="preserve">§ </w:t>
      </w:r>
      <w:r w:rsidRPr="009317A0">
        <w:rPr>
          <w:rFonts w:ascii="Times New Roman" w:hAnsi="Times New Roman" w:cs="Times New Roman"/>
        </w:rPr>
        <w:t>1531(b).</w:t>
      </w:r>
    </w:p>
  </w:footnote>
  <w:footnote w:id="11">
    <w:p w14:paraId="5B660C9B" w14:textId="1B3AC2D0" w:rsidR="00ED2123" w:rsidRPr="009317A0" w:rsidRDefault="00ED2123" w:rsidP="00ED2123">
      <w:pPr>
        <w:pStyle w:val="FootnoteText"/>
        <w:rPr>
          <w:rFonts w:ascii="Times New Roman" w:hAnsi="Times New Roman" w:cs="Times New Roman"/>
        </w:rPr>
      </w:pPr>
      <w:r w:rsidRPr="009317A0">
        <w:rPr>
          <w:rStyle w:val="FootnoteReference"/>
          <w:rFonts w:ascii="Times New Roman" w:hAnsi="Times New Roman" w:cs="Times New Roman"/>
        </w:rPr>
        <w:footnoteRef/>
      </w:r>
      <w:r w:rsidRPr="009317A0">
        <w:rPr>
          <w:rFonts w:ascii="Times New Roman" w:hAnsi="Times New Roman" w:cs="Times New Roman"/>
        </w:rPr>
        <w:t xml:space="preserve"> 50 CFR </w:t>
      </w:r>
      <w:r w:rsidR="009317A0" w:rsidRPr="009317A0">
        <w:rPr>
          <w:rFonts w:ascii="Times New Roman" w:hAnsi="Times New Roman" w:cs="Times New Roman"/>
        </w:rPr>
        <w:t xml:space="preserve">§ </w:t>
      </w:r>
      <w:r w:rsidRPr="009317A0">
        <w:rPr>
          <w:rFonts w:ascii="Times New Roman" w:hAnsi="Times New Roman" w:cs="Times New Roman"/>
        </w:rPr>
        <w:t>17.11(h).</w:t>
      </w:r>
    </w:p>
  </w:footnote>
  <w:footnote w:id="12">
    <w:p w14:paraId="74FE85F3" w14:textId="2FE83F5E" w:rsidR="00ED2123" w:rsidRPr="009317A0" w:rsidRDefault="00ED2123" w:rsidP="00ED2123">
      <w:pPr>
        <w:pStyle w:val="FootnoteText"/>
        <w:rPr>
          <w:rFonts w:ascii="Times New Roman" w:hAnsi="Times New Roman" w:cs="Times New Roman"/>
        </w:rPr>
      </w:pPr>
      <w:r w:rsidRPr="009317A0">
        <w:rPr>
          <w:rStyle w:val="FootnoteReference"/>
          <w:rFonts w:ascii="Times New Roman" w:hAnsi="Times New Roman" w:cs="Times New Roman"/>
        </w:rPr>
        <w:footnoteRef/>
      </w:r>
      <w:r w:rsidRPr="009317A0">
        <w:rPr>
          <w:rFonts w:ascii="Times New Roman" w:hAnsi="Times New Roman" w:cs="Times New Roman"/>
        </w:rPr>
        <w:t xml:space="preserve"> 16 USC </w:t>
      </w:r>
      <w:r w:rsidR="009317A0" w:rsidRPr="009317A0">
        <w:rPr>
          <w:rFonts w:ascii="Times New Roman" w:hAnsi="Times New Roman" w:cs="Times New Roman"/>
        </w:rPr>
        <w:t xml:space="preserve">§ </w:t>
      </w:r>
      <w:r w:rsidRPr="009317A0">
        <w:rPr>
          <w:rFonts w:ascii="Times New Roman" w:hAnsi="Times New Roman" w:cs="Times New Roman"/>
        </w:rPr>
        <w:t>1538.</w:t>
      </w:r>
    </w:p>
  </w:footnote>
  <w:footnote w:id="13">
    <w:p w14:paraId="6365ADD7" w14:textId="73FB5F7E" w:rsidR="00ED2123" w:rsidRPr="009317A0" w:rsidRDefault="00ED2123" w:rsidP="00ED2123">
      <w:pPr>
        <w:pStyle w:val="FootnoteText"/>
        <w:rPr>
          <w:rFonts w:ascii="Times New Roman" w:hAnsi="Times New Roman" w:cs="Times New Roman"/>
        </w:rPr>
      </w:pPr>
      <w:r w:rsidRPr="009317A0">
        <w:rPr>
          <w:rStyle w:val="FootnoteReference"/>
          <w:rFonts w:ascii="Times New Roman" w:hAnsi="Times New Roman" w:cs="Times New Roman"/>
        </w:rPr>
        <w:footnoteRef/>
      </w:r>
      <w:r w:rsidRPr="009317A0">
        <w:rPr>
          <w:rFonts w:ascii="Times New Roman" w:hAnsi="Times New Roman" w:cs="Times New Roman"/>
        </w:rPr>
        <w:t xml:space="preserve"> 16 USC </w:t>
      </w:r>
      <w:r w:rsidR="009317A0" w:rsidRPr="009317A0">
        <w:rPr>
          <w:rFonts w:ascii="Times New Roman" w:hAnsi="Times New Roman" w:cs="Times New Roman"/>
        </w:rPr>
        <w:t xml:space="preserve">§ </w:t>
      </w:r>
      <w:r w:rsidRPr="009317A0">
        <w:rPr>
          <w:rFonts w:ascii="Times New Roman" w:hAnsi="Times New Roman" w:cs="Times New Roman"/>
        </w:rPr>
        <w:t>1536.</w:t>
      </w:r>
    </w:p>
  </w:footnote>
  <w:footnote w:id="14">
    <w:p w14:paraId="4ECB06F8" w14:textId="34E3E55B" w:rsidR="00ED2123" w:rsidRPr="00D03C58" w:rsidRDefault="00ED2123" w:rsidP="00ED2123">
      <w:pPr>
        <w:pStyle w:val="FootnoteText"/>
        <w:rPr>
          <w:rFonts w:ascii="Times New Roman" w:hAnsi="Times New Roman" w:cs="Times New Roman"/>
        </w:rPr>
      </w:pPr>
      <w:r w:rsidRPr="009317A0">
        <w:rPr>
          <w:rStyle w:val="FootnoteReference"/>
          <w:rFonts w:ascii="Times New Roman" w:hAnsi="Times New Roman" w:cs="Times New Roman"/>
        </w:rPr>
        <w:footnoteRef/>
      </w:r>
      <w:r w:rsidRPr="009317A0">
        <w:rPr>
          <w:rFonts w:ascii="Times New Roman" w:hAnsi="Times New Roman" w:cs="Times New Roman"/>
        </w:rPr>
        <w:t xml:space="preserve"> 16 USC </w:t>
      </w:r>
      <w:r w:rsidR="009317A0" w:rsidRPr="009317A0">
        <w:rPr>
          <w:rFonts w:ascii="Times New Roman" w:hAnsi="Times New Roman" w:cs="Times New Roman"/>
        </w:rPr>
        <w:t xml:space="preserve">§ </w:t>
      </w:r>
      <w:r w:rsidRPr="009317A0">
        <w:rPr>
          <w:rFonts w:ascii="Times New Roman" w:hAnsi="Times New Roman" w:cs="Times New Roman"/>
        </w:rPr>
        <w:t>1533.</w:t>
      </w:r>
    </w:p>
  </w:footnote>
  <w:footnote w:id="15">
    <w:p w14:paraId="5DD72737"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U.S. EPA, Fact Sheet on Twelve Endangered Species (last updated May 22, 2025),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10" w:history="1">
        <w:r w:rsidRPr="00D03C58">
          <w:rPr>
            <w:rStyle w:val="Hyperlink"/>
            <w:rFonts w:ascii="Times New Roman" w:hAnsi="Times New Roman" w:cs="Times New Roman"/>
          </w:rPr>
          <w:t>https://www.epa.gov/endangered-species/fact-sheets-twelve-endangered-species</w:t>
        </w:r>
      </w:hyperlink>
      <w:r w:rsidRPr="00D03C58">
        <w:rPr>
          <w:rFonts w:ascii="Times New Roman" w:hAnsi="Times New Roman" w:cs="Times New Roman"/>
        </w:rPr>
        <w:t>.</w:t>
      </w:r>
    </w:p>
  </w:footnote>
  <w:footnote w:id="16">
    <w:p w14:paraId="220861FE"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WWF, The Endangered Species Act Q&amp;A (Nov. 15, 2023),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11" w:history="1">
        <w:r w:rsidRPr="00D03C58">
          <w:rPr>
            <w:rStyle w:val="Hyperlink"/>
            <w:rFonts w:ascii="Times New Roman" w:hAnsi="Times New Roman" w:cs="Times New Roman"/>
          </w:rPr>
          <w:t>https://www.worldwildlife.org/news/stories/the-endangered-species-act-qa/</w:t>
        </w:r>
      </w:hyperlink>
      <w:r w:rsidRPr="00D03C58">
        <w:rPr>
          <w:rFonts w:ascii="Times New Roman" w:hAnsi="Times New Roman" w:cs="Times New Roman"/>
        </w:rPr>
        <w:t>.</w:t>
      </w:r>
    </w:p>
  </w:footnote>
  <w:footnote w:id="17">
    <w:p w14:paraId="36A40E2A"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NYS DEC, Species Status Assessment: American Burying Beetle,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12" w:history="1">
        <w:r w:rsidRPr="00D03C58">
          <w:rPr>
            <w:rStyle w:val="Hyperlink"/>
            <w:rFonts w:ascii="Times New Roman" w:hAnsi="Times New Roman" w:cs="Times New Roman"/>
          </w:rPr>
          <w:t>https://www.dec.ny.gov/docs/wildlife_pdf/sgcnamburybeet.pdf</w:t>
        </w:r>
      </w:hyperlink>
      <w:r w:rsidRPr="00D03C58">
        <w:rPr>
          <w:rFonts w:ascii="Times New Roman" w:hAnsi="Times New Roman" w:cs="Times New Roman"/>
        </w:rPr>
        <w:t>.</w:t>
      </w:r>
    </w:p>
  </w:footnote>
  <w:footnote w:id="18">
    <w:p w14:paraId="4EC02046"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NYS DEC, Species Status Assessment: Bog Turtle,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13" w:history="1">
        <w:r w:rsidRPr="00D03C58">
          <w:rPr>
            <w:rStyle w:val="Hyperlink"/>
            <w:rFonts w:ascii="Times New Roman" w:hAnsi="Times New Roman" w:cs="Times New Roman"/>
          </w:rPr>
          <w:t>https://www.dec.ny.gov/docs/wildlife_pdf/sgcnbogturtle.pdf</w:t>
        </w:r>
      </w:hyperlink>
      <w:r w:rsidRPr="00D03C58">
        <w:rPr>
          <w:rFonts w:ascii="Times New Roman" w:hAnsi="Times New Roman" w:cs="Times New Roman"/>
        </w:rPr>
        <w:t>.</w:t>
      </w:r>
    </w:p>
  </w:footnote>
  <w:footnote w:id="19">
    <w:p w14:paraId="3BA2EE0E"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NYS DEC, Species Status Assessment: Humpback Whale,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14" w:history="1">
        <w:r w:rsidRPr="00D03C58">
          <w:rPr>
            <w:rStyle w:val="Hyperlink"/>
            <w:rFonts w:ascii="Times New Roman" w:hAnsi="Times New Roman" w:cs="Times New Roman"/>
          </w:rPr>
          <w:t>https://extapps.dec.ny.gov/docs/wildlife_pdf/sgcnhumpbackwhale.pdf</w:t>
        </w:r>
      </w:hyperlink>
      <w:r w:rsidRPr="00D03C58">
        <w:rPr>
          <w:rFonts w:ascii="Times New Roman" w:hAnsi="Times New Roman" w:cs="Times New Roman"/>
        </w:rPr>
        <w:t xml:space="preserve">; NYS DEC, Species Status Assessment: North Atlantic Right Whale,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15" w:history="1">
        <w:r w:rsidRPr="00D03C58">
          <w:rPr>
            <w:rStyle w:val="Hyperlink"/>
            <w:rFonts w:ascii="Times New Roman" w:hAnsi="Times New Roman" w:cs="Times New Roman"/>
          </w:rPr>
          <w:t>https://extapps.dec.ny.gov/docs/wildlife_pdf/sgcnnatrightwhale.pdf</w:t>
        </w:r>
      </w:hyperlink>
      <w:r w:rsidRPr="00D03C58">
        <w:rPr>
          <w:rFonts w:ascii="Times New Roman" w:hAnsi="Times New Roman" w:cs="Times New Roman"/>
        </w:rPr>
        <w:t xml:space="preserve">; NYS DEC, Species Status Assessment: Sei Whale,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16" w:history="1">
        <w:r w:rsidRPr="00D03C58">
          <w:rPr>
            <w:rStyle w:val="Hyperlink"/>
            <w:rFonts w:ascii="Times New Roman" w:hAnsi="Times New Roman" w:cs="Times New Roman"/>
          </w:rPr>
          <w:t>https://www.dec.ny.gov/docs/wildlife_pdf/sgcnseiwhale.pdf</w:t>
        </w:r>
      </w:hyperlink>
      <w:r w:rsidRPr="00D03C58">
        <w:rPr>
          <w:rFonts w:ascii="Times New Roman" w:hAnsi="Times New Roman" w:cs="Times New Roman"/>
        </w:rPr>
        <w:t>.</w:t>
      </w:r>
    </w:p>
  </w:footnote>
  <w:footnote w:id="20">
    <w:p w14:paraId="749353A4" w14:textId="77777777" w:rsidR="00ED2123" w:rsidRPr="00D03C58" w:rsidRDefault="00ED2123" w:rsidP="00ED2123">
      <w:pPr>
        <w:pStyle w:val="FootnoteText"/>
        <w:rPr>
          <w:rFonts w:ascii="Times New Roman" w:hAnsi="Times New Roman" w:cs="Times New Roman"/>
        </w:rPr>
      </w:pPr>
      <w:r w:rsidRPr="00D03C58">
        <w:rPr>
          <w:rStyle w:val="FootnoteReference"/>
          <w:rFonts w:ascii="Times New Roman" w:hAnsi="Times New Roman" w:cs="Times New Roman"/>
        </w:rPr>
        <w:footnoteRef/>
      </w:r>
      <w:r w:rsidRPr="00D03C58">
        <w:rPr>
          <w:rFonts w:ascii="Times New Roman" w:hAnsi="Times New Roman" w:cs="Times New Roman"/>
        </w:rPr>
        <w:t xml:space="preserve"> NYS DEC, Species Status Assessment: Red Knot,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17" w:history="1">
        <w:r w:rsidRPr="00D03C58">
          <w:rPr>
            <w:rStyle w:val="Hyperlink"/>
            <w:rFonts w:ascii="Times New Roman" w:hAnsi="Times New Roman" w:cs="Times New Roman"/>
          </w:rPr>
          <w:t>https://www.dec.ny.gov/docs/wildlife_pdf/sgcnredknot.pdf</w:t>
        </w:r>
      </w:hyperlink>
      <w:r w:rsidRPr="00D03C58">
        <w:rPr>
          <w:rFonts w:ascii="Times New Roman" w:hAnsi="Times New Roman" w:cs="Times New Roman"/>
        </w:rPr>
        <w:t xml:space="preserve">; NYS DEC, Species Status Assessment: Piping Plover, </w:t>
      </w:r>
      <w:r w:rsidRPr="00D03C58">
        <w:rPr>
          <w:rFonts w:ascii="Times New Roman" w:hAnsi="Times New Roman" w:cs="Times New Roman"/>
          <w:i/>
          <w:iCs/>
        </w:rPr>
        <w:t>available at</w:t>
      </w:r>
      <w:r w:rsidRPr="00D03C58">
        <w:rPr>
          <w:rFonts w:ascii="Times New Roman" w:hAnsi="Times New Roman" w:cs="Times New Roman"/>
        </w:rPr>
        <w:t xml:space="preserve"> </w:t>
      </w:r>
      <w:hyperlink r:id="rId18" w:history="1">
        <w:r w:rsidRPr="00D03C58">
          <w:rPr>
            <w:rStyle w:val="Hyperlink"/>
            <w:rFonts w:ascii="Times New Roman" w:hAnsi="Times New Roman" w:cs="Times New Roman"/>
          </w:rPr>
          <w:t>https://www.dec.ny.gov/docs/wildlife_pdf/sgcnpipplover.pdf</w:t>
        </w:r>
      </w:hyperlink>
      <w:r w:rsidRPr="00D03C58">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05B7D"/>
    <w:multiLevelType w:val="hybridMultilevel"/>
    <w:tmpl w:val="CE366E06"/>
    <w:lvl w:ilvl="0" w:tplc="2D1C0450">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B0A0BB"/>
    <w:multiLevelType w:val="hybridMultilevel"/>
    <w:tmpl w:val="B772FD9E"/>
    <w:lvl w:ilvl="0" w:tplc="62167672">
      <w:start w:val="1"/>
      <w:numFmt w:val="upperRoman"/>
      <w:lvlText w:val="%1."/>
      <w:lvlJc w:val="right"/>
      <w:pPr>
        <w:ind w:left="720" w:hanging="360"/>
      </w:pPr>
    </w:lvl>
    <w:lvl w:ilvl="1" w:tplc="989E6680">
      <w:start w:val="1"/>
      <w:numFmt w:val="lowerLetter"/>
      <w:lvlText w:val="%2."/>
      <w:lvlJc w:val="left"/>
      <w:pPr>
        <w:ind w:left="1440" w:hanging="360"/>
      </w:pPr>
    </w:lvl>
    <w:lvl w:ilvl="2" w:tplc="CC72F094">
      <w:start w:val="1"/>
      <w:numFmt w:val="lowerRoman"/>
      <w:lvlText w:val="%3."/>
      <w:lvlJc w:val="right"/>
      <w:pPr>
        <w:ind w:left="2160" w:hanging="180"/>
      </w:pPr>
    </w:lvl>
    <w:lvl w:ilvl="3" w:tplc="DD62A93A">
      <w:start w:val="1"/>
      <w:numFmt w:val="decimal"/>
      <w:lvlText w:val="%4."/>
      <w:lvlJc w:val="left"/>
      <w:pPr>
        <w:ind w:left="2880" w:hanging="360"/>
      </w:pPr>
    </w:lvl>
    <w:lvl w:ilvl="4" w:tplc="B4FA81C2">
      <w:start w:val="1"/>
      <w:numFmt w:val="lowerLetter"/>
      <w:lvlText w:val="%5."/>
      <w:lvlJc w:val="left"/>
      <w:pPr>
        <w:ind w:left="3600" w:hanging="360"/>
      </w:pPr>
    </w:lvl>
    <w:lvl w:ilvl="5" w:tplc="8CF04B72">
      <w:start w:val="1"/>
      <w:numFmt w:val="lowerRoman"/>
      <w:lvlText w:val="%6."/>
      <w:lvlJc w:val="right"/>
      <w:pPr>
        <w:ind w:left="4320" w:hanging="180"/>
      </w:pPr>
    </w:lvl>
    <w:lvl w:ilvl="6" w:tplc="AD8A07C6">
      <w:start w:val="1"/>
      <w:numFmt w:val="decimal"/>
      <w:lvlText w:val="%7."/>
      <w:lvlJc w:val="left"/>
      <w:pPr>
        <w:ind w:left="5040" w:hanging="360"/>
      </w:pPr>
    </w:lvl>
    <w:lvl w:ilvl="7" w:tplc="83F843F2">
      <w:start w:val="1"/>
      <w:numFmt w:val="lowerLetter"/>
      <w:lvlText w:val="%8."/>
      <w:lvlJc w:val="left"/>
      <w:pPr>
        <w:ind w:left="5760" w:hanging="360"/>
      </w:pPr>
    </w:lvl>
    <w:lvl w:ilvl="8" w:tplc="267A907E">
      <w:start w:val="1"/>
      <w:numFmt w:val="lowerRoman"/>
      <w:lvlText w:val="%9."/>
      <w:lvlJc w:val="right"/>
      <w:pPr>
        <w:ind w:left="6480" w:hanging="180"/>
      </w:pPr>
    </w:lvl>
  </w:abstractNum>
  <w:abstractNum w:abstractNumId="2" w15:restartNumberingAfterBreak="0">
    <w:nsid w:val="27D840E7"/>
    <w:multiLevelType w:val="hybridMultilevel"/>
    <w:tmpl w:val="809446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910AF"/>
    <w:multiLevelType w:val="hybridMultilevel"/>
    <w:tmpl w:val="9140AD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305742"/>
    <w:multiLevelType w:val="hybridMultilevel"/>
    <w:tmpl w:val="B83EA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E608C18">
      <w:start w:val="1"/>
      <w:numFmt w:val="bullet"/>
      <w:lvlText w:val="-"/>
      <w:lvlJc w:val="left"/>
      <w:pPr>
        <w:ind w:left="2160" w:hanging="360"/>
      </w:pPr>
      <w:rPr>
        <w:rFonts w:ascii="Times New Roman" w:eastAsiaTheme="minorHAnsi" w:hAnsi="Times New Roman" w:cs="Times New Roman" w:hint="default"/>
        <w:color w:val="0563C1" w:themeColor="hyperlink"/>
        <w:u w:val="single"/>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24E26"/>
    <w:multiLevelType w:val="hybridMultilevel"/>
    <w:tmpl w:val="AB28C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EC5F5F"/>
    <w:multiLevelType w:val="hybridMultilevel"/>
    <w:tmpl w:val="D4C878EA"/>
    <w:lvl w:ilvl="0" w:tplc="2A4E43EE">
      <w:start w:val="1"/>
      <w:numFmt w:val="bullet"/>
      <w:lvlText w:val=""/>
      <w:lvlJc w:val="left"/>
      <w:pPr>
        <w:ind w:left="720" w:hanging="360"/>
      </w:pPr>
      <w:rPr>
        <w:rFonts w:ascii="Symbol" w:hAnsi="Symbol" w:hint="default"/>
        <w:vertAlign w:val="baseline"/>
      </w:rPr>
    </w:lvl>
    <w:lvl w:ilvl="1" w:tplc="A146ACD6">
      <w:start w:val="1"/>
      <w:numFmt w:val="bullet"/>
      <w:lvlText w:val="o"/>
      <w:lvlJc w:val="left"/>
      <w:pPr>
        <w:ind w:left="1440" w:hanging="360"/>
      </w:pPr>
      <w:rPr>
        <w:rFonts w:ascii="Courier New" w:hAnsi="Courier New" w:hint="default"/>
      </w:rPr>
    </w:lvl>
    <w:lvl w:ilvl="2" w:tplc="0534EB62">
      <w:start w:val="1"/>
      <w:numFmt w:val="bullet"/>
      <w:lvlText w:val=""/>
      <w:lvlJc w:val="left"/>
      <w:pPr>
        <w:ind w:left="2160" w:hanging="360"/>
      </w:pPr>
      <w:rPr>
        <w:rFonts w:ascii="Wingdings" w:hAnsi="Wingdings" w:hint="default"/>
      </w:rPr>
    </w:lvl>
    <w:lvl w:ilvl="3" w:tplc="B6FEA248">
      <w:start w:val="1"/>
      <w:numFmt w:val="bullet"/>
      <w:lvlText w:val=""/>
      <w:lvlJc w:val="left"/>
      <w:pPr>
        <w:ind w:left="2880" w:hanging="360"/>
      </w:pPr>
      <w:rPr>
        <w:rFonts w:ascii="Symbol" w:hAnsi="Symbol" w:hint="default"/>
      </w:rPr>
    </w:lvl>
    <w:lvl w:ilvl="4" w:tplc="54FEF5B6">
      <w:start w:val="1"/>
      <w:numFmt w:val="bullet"/>
      <w:lvlText w:val="o"/>
      <w:lvlJc w:val="left"/>
      <w:pPr>
        <w:ind w:left="3600" w:hanging="360"/>
      </w:pPr>
      <w:rPr>
        <w:rFonts w:ascii="Courier New" w:hAnsi="Courier New" w:hint="default"/>
      </w:rPr>
    </w:lvl>
    <w:lvl w:ilvl="5" w:tplc="E6D05A68">
      <w:start w:val="1"/>
      <w:numFmt w:val="bullet"/>
      <w:lvlText w:val=""/>
      <w:lvlJc w:val="left"/>
      <w:pPr>
        <w:ind w:left="4320" w:hanging="360"/>
      </w:pPr>
      <w:rPr>
        <w:rFonts w:ascii="Wingdings" w:hAnsi="Wingdings" w:hint="default"/>
      </w:rPr>
    </w:lvl>
    <w:lvl w:ilvl="6" w:tplc="A6D6029C">
      <w:start w:val="1"/>
      <w:numFmt w:val="bullet"/>
      <w:lvlText w:val=""/>
      <w:lvlJc w:val="left"/>
      <w:pPr>
        <w:ind w:left="5040" w:hanging="360"/>
      </w:pPr>
      <w:rPr>
        <w:rFonts w:ascii="Symbol" w:hAnsi="Symbol" w:hint="default"/>
      </w:rPr>
    </w:lvl>
    <w:lvl w:ilvl="7" w:tplc="9D6224FE">
      <w:start w:val="1"/>
      <w:numFmt w:val="bullet"/>
      <w:lvlText w:val="o"/>
      <w:lvlJc w:val="left"/>
      <w:pPr>
        <w:ind w:left="5760" w:hanging="360"/>
      </w:pPr>
      <w:rPr>
        <w:rFonts w:ascii="Courier New" w:hAnsi="Courier New" w:hint="default"/>
      </w:rPr>
    </w:lvl>
    <w:lvl w:ilvl="8" w:tplc="8326B29A">
      <w:start w:val="1"/>
      <w:numFmt w:val="bullet"/>
      <w:lvlText w:val=""/>
      <w:lvlJc w:val="left"/>
      <w:pPr>
        <w:ind w:left="6480" w:hanging="360"/>
      </w:pPr>
      <w:rPr>
        <w:rFonts w:ascii="Wingdings" w:hAnsi="Wingdings" w:hint="default"/>
      </w:rPr>
    </w:lvl>
  </w:abstractNum>
  <w:abstractNum w:abstractNumId="7" w15:restartNumberingAfterBreak="0">
    <w:nsid w:val="5AFF35FB"/>
    <w:multiLevelType w:val="hybridMultilevel"/>
    <w:tmpl w:val="4B768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717F6D"/>
    <w:multiLevelType w:val="hybridMultilevel"/>
    <w:tmpl w:val="AE5A601A"/>
    <w:lvl w:ilvl="0" w:tplc="465CC43C">
      <w:start w:val="1"/>
      <w:numFmt w:val="upperRoman"/>
      <w:lvlText w:val="%1."/>
      <w:lvlJc w:val="right"/>
      <w:pPr>
        <w:ind w:left="720" w:hanging="360"/>
      </w:pPr>
    </w:lvl>
    <w:lvl w:ilvl="1" w:tplc="DD583726">
      <w:start w:val="1"/>
      <w:numFmt w:val="lowerLetter"/>
      <w:lvlText w:val="%2."/>
      <w:lvlJc w:val="left"/>
      <w:pPr>
        <w:ind w:left="1440" w:hanging="360"/>
      </w:pPr>
    </w:lvl>
    <w:lvl w:ilvl="2" w:tplc="02ACFA9C">
      <w:start w:val="1"/>
      <w:numFmt w:val="lowerRoman"/>
      <w:lvlText w:val="%3."/>
      <w:lvlJc w:val="right"/>
      <w:pPr>
        <w:ind w:left="2160" w:hanging="180"/>
      </w:pPr>
    </w:lvl>
    <w:lvl w:ilvl="3" w:tplc="EA14B12C">
      <w:start w:val="1"/>
      <w:numFmt w:val="decimal"/>
      <w:lvlText w:val="%4."/>
      <w:lvlJc w:val="left"/>
      <w:pPr>
        <w:ind w:left="2880" w:hanging="360"/>
      </w:pPr>
    </w:lvl>
    <w:lvl w:ilvl="4" w:tplc="78A6FC4C">
      <w:start w:val="1"/>
      <w:numFmt w:val="lowerLetter"/>
      <w:lvlText w:val="%5."/>
      <w:lvlJc w:val="left"/>
      <w:pPr>
        <w:ind w:left="3600" w:hanging="360"/>
      </w:pPr>
    </w:lvl>
    <w:lvl w:ilvl="5" w:tplc="8C90E002">
      <w:start w:val="1"/>
      <w:numFmt w:val="lowerRoman"/>
      <w:lvlText w:val="%6."/>
      <w:lvlJc w:val="right"/>
      <w:pPr>
        <w:ind w:left="4320" w:hanging="180"/>
      </w:pPr>
    </w:lvl>
    <w:lvl w:ilvl="6" w:tplc="499076DE">
      <w:start w:val="1"/>
      <w:numFmt w:val="decimal"/>
      <w:lvlText w:val="%7."/>
      <w:lvlJc w:val="left"/>
      <w:pPr>
        <w:ind w:left="5040" w:hanging="360"/>
      </w:pPr>
    </w:lvl>
    <w:lvl w:ilvl="7" w:tplc="933269A4">
      <w:start w:val="1"/>
      <w:numFmt w:val="lowerLetter"/>
      <w:lvlText w:val="%8."/>
      <w:lvlJc w:val="left"/>
      <w:pPr>
        <w:ind w:left="5760" w:hanging="360"/>
      </w:pPr>
    </w:lvl>
    <w:lvl w:ilvl="8" w:tplc="52B2F3F2">
      <w:start w:val="1"/>
      <w:numFmt w:val="lowerRoman"/>
      <w:lvlText w:val="%9."/>
      <w:lvlJc w:val="right"/>
      <w:pPr>
        <w:ind w:left="6480" w:hanging="180"/>
      </w:pPr>
    </w:lvl>
  </w:abstractNum>
  <w:abstractNum w:abstractNumId="9" w15:restartNumberingAfterBreak="0">
    <w:nsid w:val="707B6AC1"/>
    <w:multiLevelType w:val="hybridMultilevel"/>
    <w:tmpl w:val="8724E6FC"/>
    <w:lvl w:ilvl="0" w:tplc="04090001">
      <w:start w:val="1"/>
      <w:numFmt w:val="bullet"/>
      <w:lvlText w:val=""/>
      <w:lvlJc w:val="left"/>
      <w:pPr>
        <w:ind w:left="720" w:hanging="72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9046B24"/>
    <w:multiLevelType w:val="hybridMultilevel"/>
    <w:tmpl w:val="30F4628C"/>
    <w:lvl w:ilvl="0" w:tplc="04090001">
      <w:start w:val="1"/>
      <w:numFmt w:val="bullet"/>
      <w:lvlText w:val=""/>
      <w:lvlJc w:val="left"/>
      <w:pPr>
        <w:ind w:left="720" w:hanging="72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DBC6C24"/>
    <w:multiLevelType w:val="hybridMultilevel"/>
    <w:tmpl w:val="EB247436"/>
    <w:lvl w:ilvl="0" w:tplc="898C278C">
      <w:start w:val="1"/>
      <w:numFmt w:val="upperRoman"/>
      <w:lvlText w:val="%1."/>
      <w:lvlJc w:val="right"/>
      <w:pPr>
        <w:ind w:left="720" w:hanging="360"/>
      </w:pPr>
    </w:lvl>
    <w:lvl w:ilvl="1" w:tplc="04090015">
      <w:start w:val="1"/>
      <w:numFmt w:val="upperLetter"/>
      <w:lvlText w:val="%2."/>
      <w:lvlJc w:val="left"/>
      <w:pPr>
        <w:ind w:left="1440" w:hanging="360"/>
      </w:pPr>
    </w:lvl>
    <w:lvl w:ilvl="2" w:tplc="96805298">
      <w:start w:val="1"/>
      <w:numFmt w:val="lowerRoman"/>
      <w:lvlText w:val="%3."/>
      <w:lvlJc w:val="right"/>
      <w:pPr>
        <w:ind w:left="2160" w:hanging="180"/>
      </w:pPr>
    </w:lvl>
    <w:lvl w:ilvl="3" w:tplc="F664230A">
      <w:start w:val="1"/>
      <w:numFmt w:val="decimal"/>
      <w:lvlText w:val="%4."/>
      <w:lvlJc w:val="left"/>
      <w:pPr>
        <w:ind w:left="2880" w:hanging="360"/>
      </w:pPr>
    </w:lvl>
    <w:lvl w:ilvl="4" w:tplc="8520B566">
      <w:start w:val="1"/>
      <w:numFmt w:val="lowerLetter"/>
      <w:lvlText w:val="%5."/>
      <w:lvlJc w:val="left"/>
      <w:pPr>
        <w:ind w:left="3600" w:hanging="360"/>
      </w:pPr>
    </w:lvl>
    <w:lvl w:ilvl="5" w:tplc="B9CE9150">
      <w:start w:val="1"/>
      <w:numFmt w:val="lowerRoman"/>
      <w:lvlText w:val="%6."/>
      <w:lvlJc w:val="right"/>
      <w:pPr>
        <w:ind w:left="4320" w:hanging="180"/>
      </w:pPr>
    </w:lvl>
    <w:lvl w:ilvl="6" w:tplc="2F808B8A">
      <w:start w:val="1"/>
      <w:numFmt w:val="decimal"/>
      <w:lvlText w:val="%7."/>
      <w:lvlJc w:val="left"/>
      <w:pPr>
        <w:ind w:left="5040" w:hanging="360"/>
      </w:pPr>
    </w:lvl>
    <w:lvl w:ilvl="7" w:tplc="AAB8E25E">
      <w:start w:val="1"/>
      <w:numFmt w:val="lowerLetter"/>
      <w:lvlText w:val="%8."/>
      <w:lvlJc w:val="left"/>
      <w:pPr>
        <w:ind w:left="5760" w:hanging="360"/>
      </w:pPr>
    </w:lvl>
    <w:lvl w:ilvl="8" w:tplc="EF7E4BC2">
      <w:start w:val="1"/>
      <w:numFmt w:val="lowerRoman"/>
      <w:lvlText w:val="%9."/>
      <w:lvlJc w:val="right"/>
      <w:pPr>
        <w:ind w:left="6480" w:hanging="180"/>
      </w:pPr>
    </w:lvl>
  </w:abstractNum>
  <w:num w:numId="1" w16cid:durableId="1180579807">
    <w:abstractNumId w:val="11"/>
  </w:num>
  <w:num w:numId="2" w16cid:durableId="494341497">
    <w:abstractNumId w:val="1"/>
  </w:num>
  <w:num w:numId="3" w16cid:durableId="1720544769">
    <w:abstractNumId w:val="8"/>
  </w:num>
  <w:num w:numId="4" w16cid:durableId="62260100">
    <w:abstractNumId w:val="6"/>
  </w:num>
  <w:num w:numId="5" w16cid:durableId="1702315844">
    <w:abstractNumId w:val="0"/>
  </w:num>
  <w:num w:numId="6" w16cid:durableId="377823682">
    <w:abstractNumId w:val="9"/>
  </w:num>
  <w:num w:numId="7" w16cid:durableId="402336711">
    <w:abstractNumId w:val="3"/>
  </w:num>
  <w:num w:numId="8" w16cid:durableId="2130542490">
    <w:abstractNumId w:val="10"/>
  </w:num>
  <w:num w:numId="9" w16cid:durableId="573008224">
    <w:abstractNumId w:val="7"/>
  </w:num>
  <w:num w:numId="10" w16cid:durableId="1691486188">
    <w:abstractNumId w:val="2"/>
  </w:num>
  <w:num w:numId="11" w16cid:durableId="1499878595">
    <w:abstractNumId w:val="4"/>
  </w:num>
  <w:num w:numId="12" w16cid:durableId="21360938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095"/>
    <w:rsid w:val="00002115"/>
    <w:rsid w:val="00003264"/>
    <w:rsid w:val="00003FEB"/>
    <w:rsid w:val="00005C62"/>
    <w:rsid w:val="0000614C"/>
    <w:rsid w:val="00006F0F"/>
    <w:rsid w:val="000071CE"/>
    <w:rsid w:val="00014946"/>
    <w:rsid w:val="00021EAD"/>
    <w:rsid w:val="000223A6"/>
    <w:rsid w:val="00022DA9"/>
    <w:rsid w:val="00022E65"/>
    <w:rsid w:val="00024300"/>
    <w:rsid w:val="00027D52"/>
    <w:rsid w:val="0003267F"/>
    <w:rsid w:val="00032BCA"/>
    <w:rsid w:val="00040CDC"/>
    <w:rsid w:val="00041077"/>
    <w:rsid w:val="00051846"/>
    <w:rsid w:val="0005280A"/>
    <w:rsid w:val="00053E7F"/>
    <w:rsid w:val="000605A9"/>
    <w:rsid w:val="0006466A"/>
    <w:rsid w:val="000646C5"/>
    <w:rsid w:val="000736FC"/>
    <w:rsid w:val="00074CF7"/>
    <w:rsid w:val="00086B01"/>
    <w:rsid w:val="00091231"/>
    <w:rsid w:val="000927CD"/>
    <w:rsid w:val="000956FC"/>
    <w:rsid w:val="000963BE"/>
    <w:rsid w:val="000A2801"/>
    <w:rsid w:val="000A2B97"/>
    <w:rsid w:val="000A4607"/>
    <w:rsid w:val="000A561F"/>
    <w:rsid w:val="000A5803"/>
    <w:rsid w:val="000A5C15"/>
    <w:rsid w:val="000B261F"/>
    <w:rsid w:val="000B7399"/>
    <w:rsid w:val="000C38E0"/>
    <w:rsid w:val="000C4A29"/>
    <w:rsid w:val="000C576A"/>
    <w:rsid w:val="000D167F"/>
    <w:rsid w:val="000D31D4"/>
    <w:rsid w:val="000D34C1"/>
    <w:rsid w:val="000D38C8"/>
    <w:rsid w:val="000D4BDA"/>
    <w:rsid w:val="000E27A1"/>
    <w:rsid w:val="000E4673"/>
    <w:rsid w:val="000E7EA1"/>
    <w:rsid w:val="000F4538"/>
    <w:rsid w:val="000F5714"/>
    <w:rsid w:val="000F6C26"/>
    <w:rsid w:val="00102417"/>
    <w:rsid w:val="00103453"/>
    <w:rsid w:val="00103DFE"/>
    <w:rsid w:val="0010531D"/>
    <w:rsid w:val="00107744"/>
    <w:rsid w:val="00110B0A"/>
    <w:rsid w:val="00111C16"/>
    <w:rsid w:val="00112E2C"/>
    <w:rsid w:val="00113F1F"/>
    <w:rsid w:val="00115B22"/>
    <w:rsid w:val="00115EC6"/>
    <w:rsid w:val="00116736"/>
    <w:rsid w:val="00117D8E"/>
    <w:rsid w:val="00120195"/>
    <w:rsid w:val="00124443"/>
    <w:rsid w:val="00127D9E"/>
    <w:rsid w:val="00131576"/>
    <w:rsid w:val="00133915"/>
    <w:rsid w:val="00133DC8"/>
    <w:rsid w:val="00134A29"/>
    <w:rsid w:val="00142035"/>
    <w:rsid w:val="00143764"/>
    <w:rsid w:val="00143D8B"/>
    <w:rsid w:val="001466F7"/>
    <w:rsid w:val="00146D33"/>
    <w:rsid w:val="001477FF"/>
    <w:rsid w:val="001516A7"/>
    <w:rsid w:val="00151D85"/>
    <w:rsid w:val="00155CF5"/>
    <w:rsid w:val="00157CE4"/>
    <w:rsid w:val="00163A0C"/>
    <w:rsid w:val="0017176C"/>
    <w:rsid w:val="001725E4"/>
    <w:rsid w:val="00182647"/>
    <w:rsid w:val="00183732"/>
    <w:rsid w:val="001837C1"/>
    <w:rsid w:val="00184095"/>
    <w:rsid w:val="001841C5"/>
    <w:rsid w:val="0019027E"/>
    <w:rsid w:val="001961A8"/>
    <w:rsid w:val="001A085D"/>
    <w:rsid w:val="001A11D2"/>
    <w:rsid w:val="001A15D5"/>
    <w:rsid w:val="001A334D"/>
    <w:rsid w:val="001A4BFA"/>
    <w:rsid w:val="001B1ED8"/>
    <w:rsid w:val="001B2085"/>
    <w:rsid w:val="001B32FB"/>
    <w:rsid w:val="001B5A79"/>
    <w:rsid w:val="001B7BDD"/>
    <w:rsid w:val="001C3419"/>
    <w:rsid w:val="001C6102"/>
    <w:rsid w:val="001C64F6"/>
    <w:rsid w:val="001D21BE"/>
    <w:rsid w:val="001D2909"/>
    <w:rsid w:val="001D65A6"/>
    <w:rsid w:val="001D72EB"/>
    <w:rsid w:val="001E2A98"/>
    <w:rsid w:val="001E2BB6"/>
    <w:rsid w:val="001E4CBD"/>
    <w:rsid w:val="001E5677"/>
    <w:rsid w:val="001E579E"/>
    <w:rsid w:val="001E6B17"/>
    <w:rsid w:val="001E7513"/>
    <w:rsid w:val="001F174A"/>
    <w:rsid w:val="0020388C"/>
    <w:rsid w:val="00206250"/>
    <w:rsid w:val="00210DA0"/>
    <w:rsid w:val="00211E47"/>
    <w:rsid w:val="0021506C"/>
    <w:rsid w:val="00215CE9"/>
    <w:rsid w:val="00217957"/>
    <w:rsid w:val="00221C06"/>
    <w:rsid w:val="00223475"/>
    <w:rsid w:val="002235D3"/>
    <w:rsid w:val="00223C4F"/>
    <w:rsid w:val="00224572"/>
    <w:rsid w:val="002245FC"/>
    <w:rsid w:val="0022737C"/>
    <w:rsid w:val="00231608"/>
    <w:rsid w:val="002406C1"/>
    <w:rsid w:val="0024143A"/>
    <w:rsid w:val="0024148B"/>
    <w:rsid w:val="002422D0"/>
    <w:rsid w:val="00242B24"/>
    <w:rsid w:val="0024634D"/>
    <w:rsid w:val="00247E68"/>
    <w:rsid w:val="002506C1"/>
    <w:rsid w:val="00250941"/>
    <w:rsid w:val="002524E5"/>
    <w:rsid w:val="00257F12"/>
    <w:rsid w:val="00260B87"/>
    <w:rsid w:val="00262C78"/>
    <w:rsid w:val="002719EA"/>
    <w:rsid w:val="00273D03"/>
    <w:rsid w:val="00273E0B"/>
    <w:rsid w:val="00273E0D"/>
    <w:rsid w:val="0027609C"/>
    <w:rsid w:val="002801B2"/>
    <w:rsid w:val="002819C5"/>
    <w:rsid w:val="002865DC"/>
    <w:rsid w:val="00286677"/>
    <w:rsid w:val="00291204"/>
    <w:rsid w:val="002961C0"/>
    <w:rsid w:val="002A0253"/>
    <w:rsid w:val="002A037F"/>
    <w:rsid w:val="002A21E2"/>
    <w:rsid w:val="002A326E"/>
    <w:rsid w:val="002A6BCC"/>
    <w:rsid w:val="002B23BA"/>
    <w:rsid w:val="002B567C"/>
    <w:rsid w:val="002B705F"/>
    <w:rsid w:val="002B7BD4"/>
    <w:rsid w:val="002B7CC5"/>
    <w:rsid w:val="002C22A5"/>
    <w:rsid w:val="002C59DE"/>
    <w:rsid w:val="002D03DB"/>
    <w:rsid w:val="002D47C2"/>
    <w:rsid w:val="002E0421"/>
    <w:rsid w:val="002E1660"/>
    <w:rsid w:val="002E1E3D"/>
    <w:rsid w:val="002E20B6"/>
    <w:rsid w:val="002E2191"/>
    <w:rsid w:val="002E3394"/>
    <w:rsid w:val="002F0456"/>
    <w:rsid w:val="002F1B6C"/>
    <w:rsid w:val="002F1FE0"/>
    <w:rsid w:val="002F24F9"/>
    <w:rsid w:val="0030098F"/>
    <w:rsid w:val="003022CD"/>
    <w:rsid w:val="003042B9"/>
    <w:rsid w:val="00304CEF"/>
    <w:rsid w:val="003116AF"/>
    <w:rsid w:val="00312D5C"/>
    <w:rsid w:val="0031306A"/>
    <w:rsid w:val="00324011"/>
    <w:rsid w:val="0032410C"/>
    <w:rsid w:val="003255AB"/>
    <w:rsid w:val="00325DA0"/>
    <w:rsid w:val="0032614E"/>
    <w:rsid w:val="00330D7C"/>
    <w:rsid w:val="003316A6"/>
    <w:rsid w:val="0033362C"/>
    <w:rsid w:val="0033550F"/>
    <w:rsid w:val="00337CB4"/>
    <w:rsid w:val="00345B29"/>
    <w:rsid w:val="003502C0"/>
    <w:rsid w:val="00355B1A"/>
    <w:rsid w:val="00355DC7"/>
    <w:rsid w:val="003626C6"/>
    <w:rsid w:val="00365BA3"/>
    <w:rsid w:val="0036608A"/>
    <w:rsid w:val="00366905"/>
    <w:rsid w:val="00366A12"/>
    <w:rsid w:val="00370F0D"/>
    <w:rsid w:val="00371711"/>
    <w:rsid w:val="00371DD9"/>
    <w:rsid w:val="003728EF"/>
    <w:rsid w:val="003732D8"/>
    <w:rsid w:val="00373792"/>
    <w:rsid w:val="00373F2D"/>
    <w:rsid w:val="003745BF"/>
    <w:rsid w:val="00375EED"/>
    <w:rsid w:val="003819E8"/>
    <w:rsid w:val="00381BB7"/>
    <w:rsid w:val="00381E98"/>
    <w:rsid w:val="003860C2"/>
    <w:rsid w:val="00387A0C"/>
    <w:rsid w:val="00392C2D"/>
    <w:rsid w:val="00396448"/>
    <w:rsid w:val="003A09D7"/>
    <w:rsid w:val="003B230A"/>
    <w:rsid w:val="003B355D"/>
    <w:rsid w:val="003B35AD"/>
    <w:rsid w:val="003B41F3"/>
    <w:rsid w:val="003B5467"/>
    <w:rsid w:val="003B5A79"/>
    <w:rsid w:val="003C4C45"/>
    <w:rsid w:val="003C557A"/>
    <w:rsid w:val="003D0079"/>
    <w:rsid w:val="003D44A7"/>
    <w:rsid w:val="003D4E75"/>
    <w:rsid w:val="003D71BD"/>
    <w:rsid w:val="003E2995"/>
    <w:rsid w:val="003E5AA1"/>
    <w:rsid w:val="003F6419"/>
    <w:rsid w:val="00402803"/>
    <w:rsid w:val="0040589C"/>
    <w:rsid w:val="00407C0F"/>
    <w:rsid w:val="00410007"/>
    <w:rsid w:val="00411A83"/>
    <w:rsid w:val="00411FF1"/>
    <w:rsid w:val="00417C5D"/>
    <w:rsid w:val="00417C6D"/>
    <w:rsid w:val="004202F5"/>
    <w:rsid w:val="00425576"/>
    <w:rsid w:val="004313D5"/>
    <w:rsid w:val="00446B82"/>
    <w:rsid w:val="00447784"/>
    <w:rsid w:val="00450B78"/>
    <w:rsid w:val="004511A4"/>
    <w:rsid w:val="00451E40"/>
    <w:rsid w:val="00455C22"/>
    <w:rsid w:val="00456AB3"/>
    <w:rsid w:val="004621B0"/>
    <w:rsid w:val="00464BDB"/>
    <w:rsid w:val="0047096E"/>
    <w:rsid w:val="0047135A"/>
    <w:rsid w:val="00471DDA"/>
    <w:rsid w:val="00475606"/>
    <w:rsid w:val="0047580E"/>
    <w:rsid w:val="0047681E"/>
    <w:rsid w:val="00477B6E"/>
    <w:rsid w:val="00480DF1"/>
    <w:rsid w:val="00484729"/>
    <w:rsid w:val="00492B22"/>
    <w:rsid w:val="00492BA6"/>
    <w:rsid w:val="004A051E"/>
    <w:rsid w:val="004A2D03"/>
    <w:rsid w:val="004A3590"/>
    <w:rsid w:val="004A54B4"/>
    <w:rsid w:val="004A558A"/>
    <w:rsid w:val="004A62D6"/>
    <w:rsid w:val="004A68CF"/>
    <w:rsid w:val="004B0208"/>
    <w:rsid w:val="004B2C3B"/>
    <w:rsid w:val="004B4C4A"/>
    <w:rsid w:val="004C08F6"/>
    <w:rsid w:val="004C1A54"/>
    <w:rsid w:val="004C2685"/>
    <w:rsid w:val="004C7AF7"/>
    <w:rsid w:val="004D2CDB"/>
    <w:rsid w:val="004D649C"/>
    <w:rsid w:val="004D78CA"/>
    <w:rsid w:val="004D7CC1"/>
    <w:rsid w:val="004E1108"/>
    <w:rsid w:val="004E1EAB"/>
    <w:rsid w:val="004E25C0"/>
    <w:rsid w:val="004E359D"/>
    <w:rsid w:val="004E43DE"/>
    <w:rsid w:val="004F2E8D"/>
    <w:rsid w:val="004F3892"/>
    <w:rsid w:val="004F39A4"/>
    <w:rsid w:val="004F788D"/>
    <w:rsid w:val="0050243E"/>
    <w:rsid w:val="00503990"/>
    <w:rsid w:val="00503BC6"/>
    <w:rsid w:val="005054EA"/>
    <w:rsid w:val="005102E7"/>
    <w:rsid w:val="0052220E"/>
    <w:rsid w:val="00522875"/>
    <w:rsid w:val="00522E45"/>
    <w:rsid w:val="0052309F"/>
    <w:rsid w:val="00527F72"/>
    <w:rsid w:val="005335D1"/>
    <w:rsid w:val="0053543C"/>
    <w:rsid w:val="00537CDB"/>
    <w:rsid w:val="005427A7"/>
    <w:rsid w:val="00543E0D"/>
    <w:rsid w:val="00544D7E"/>
    <w:rsid w:val="00545A78"/>
    <w:rsid w:val="00545FC8"/>
    <w:rsid w:val="005464AF"/>
    <w:rsid w:val="00561600"/>
    <w:rsid w:val="00561755"/>
    <w:rsid w:val="00571ACC"/>
    <w:rsid w:val="00571CDE"/>
    <w:rsid w:val="0057503F"/>
    <w:rsid w:val="005755AB"/>
    <w:rsid w:val="005759AF"/>
    <w:rsid w:val="0057748B"/>
    <w:rsid w:val="00577E72"/>
    <w:rsid w:val="00581F5F"/>
    <w:rsid w:val="00590D5F"/>
    <w:rsid w:val="0059127E"/>
    <w:rsid w:val="00593AE7"/>
    <w:rsid w:val="005A21D8"/>
    <w:rsid w:val="005A3157"/>
    <w:rsid w:val="005A485E"/>
    <w:rsid w:val="005A57B7"/>
    <w:rsid w:val="005A5EB3"/>
    <w:rsid w:val="005B37E0"/>
    <w:rsid w:val="005C05A9"/>
    <w:rsid w:val="005C286C"/>
    <w:rsid w:val="005C5BAA"/>
    <w:rsid w:val="005D2325"/>
    <w:rsid w:val="005D33DE"/>
    <w:rsid w:val="005D406A"/>
    <w:rsid w:val="005D5ADE"/>
    <w:rsid w:val="005D66A8"/>
    <w:rsid w:val="005E2A30"/>
    <w:rsid w:val="005E61EE"/>
    <w:rsid w:val="005E758D"/>
    <w:rsid w:val="005F000D"/>
    <w:rsid w:val="005F1C2A"/>
    <w:rsid w:val="005F789A"/>
    <w:rsid w:val="00600DC0"/>
    <w:rsid w:val="00606380"/>
    <w:rsid w:val="0061060B"/>
    <w:rsid w:val="006114CB"/>
    <w:rsid w:val="0061187A"/>
    <w:rsid w:val="00617FD8"/>
    <w:rsid w:val="006232B7"/>
    <w:rsid w:val="00626AD2"/>
    <w:rsid w:val="00627E6F"/>
    <w:rsid w:val="00630CE1"/>
    <w:rsid w:val="00634090"/>
    <w:rsid w:val="00636FBD"/>
    <w:rsid w:val="006376E4"/>
    <w:rsid w:val="00641B6C"/>
    <w:rsid w:val="00643ED7"/>
    <w:rsid w:val="00645714"/>
    <w:rsid w:val="00646A13"/>
    <w:rsid w:val="006530BA"/>
    <w:rsid w:val="00654AF3"/>
    <w:rsid w:val="0065551F"/>
    <w:rsid w:val="00655FFF"/>
    <w:rsid w:val="00665371"/>
    <w:rsid w:val="00670564"/>
    <w:rsid w:val="006717F8"/>
    <w:rsid w:val="006730D0"/>
    <w:rsid w:val="00673259"/>
    <w:rsid w:val="00673540"/>
    <w:rsid w:val="0067589F"/>
    <w:rsid w:val="00676306"/>
    <w:rsid w:val="0067697F"/>
    <w:rsid w:val="0067758B"/>
    <w:rsid w:val="00681B79"/>
    <w:rsid w:val="00684521"/>
    <w:rsid w:val="00685CA8"/>
    <w:rsid w:val="00685F03"/>
    <w:rsid w:val="006A0B97"/>
    <w:rsid w:val="006B26A8"/>
    <w:rsid w:val="006B4D08"/>
    <w:rsid w:val="006B63A6"/>
    <w:rsid w:val="006C0E92"/>
    <w:rsid w:val="006C3692"/>
    <w:rsid w:val="006C7B3E"/>
    <w:rsid w:val="006D0644"/>
    <w:rsid w:val="006D3386"/>
    <w:rsid w:val="006D3945"/>
    <w:rsid w:val="006E1375"/>
    <w:rsid w:val="006E2E71"/>
    <w:rsid w:val="006E5174"/>
    <w:rsid w:val="006E79BA"/>
    <w:rsid w:val="006E7BA2"/>
    <w:rsid w:val="006F2637"/>
    <w:rsid w:val="006F517A"/>
    <w:rsid w:val="006F53D5"/>
    <w:rsid w:val="00700212"/>
    <w:rsid w:val="007024A0"/>
    <w:rsid w:val="00702FF8"/>
    <w:rsid w:val="00703304"/>
    <w:rsid w:val="00703E7E"/>
    <w:rsid w:val="007050AB"/>
    <w:rsid w:val="00706152"/>
    <w:rsid w:val="00707CC5"/>
    <w:rsid w:val="007101FC"/>
    <w:rsid w:val="0071487E"/>
    <w:rsid w:val="00721E6E"/>
    <w:rsid w:val="00732B9F"/>
    <w:rsid w:val="00733288"/>
    <w:rsid w:val="00733CEF"/>
    <w:rsid w:val="00735F55"/>
    <w:rsid w:val="007456DD"/>
    <w:rsid w:val="00745CB7"/>
    <w:rsid w:val="00745CE6"/>
    <w:rsid w:val="00750E8D"/>
    <w:rsid w:val="00751051"/>
    <w:rsid w:val="00751F22"/>
    <w:rsid w:val="00756EBB"/>
    <w:rsid w:val="00760A57"/>
    <w:rsid w:val="0076181C"/>
    <w:rsid w:val="00765C2C"/>
    <w:rsid w:val="007669DB"/>
    <w:rsid w:val="0076786D"/>
    <w:rsid w:val="00771EDB"/>
    <w:rsid w:val="0077357C"/>
    <w:rsid w:val="00773904"/>
    <w:rsid w:val="00774CBE"/>
    <w:rsid w:val="00775D19"/>
    <w:rsid w:val="00776E7C"/>
    <w:rsid w:val="007819A6"/>
    <w:rsid w:val="0078277D"/>
    <w:rsid w:val="00785551"/>
    <w:rsid w:val="00786D3C"/>
    <w:rsid w:val="007874C4"/>
    <w:rsid w:val="007A2229"/>
    <w:rsid w:val="007A3263"/>
    <w:rsid w:val="007A40C8"/>
    <w:rsid w:val="007A4A25"/>
    <w:rsid w:val="007B1921"/>
    <w:rsid w:val="007B3183"/>
    <w:rsid w:val="007B4C81"/>
    <w:rsid w:val="007B6435"/>
    <w:rsid w:val="007C318C"/>
    <w:rsid w:val="007C372E"/>
    <w:rsid w:val="007C4078"/>
    <w:rsid w:val="007C53AE"/>
    <w:rsid w:val="007C5A8E"/>
    <w:rsid w:val="007C5F7C"/>
    <w:rsid w:val="007C61B5"/>
    <w:rsid w:val="007D17EA"/>
    <w:rsid w:val="007D56D6"/>
    <w:rsid w:val="007D6050"/>
    <w:rsid w:val="007D678D"/>
    <w:rsid w:val="007D70EE"/>
    <w:rsid w:val="007D7260"/>
    <w:rsid w:val="007E08DA"/>
    <w:rsid w:val="007E3E4A"/>
    <w:rsid w:val="007E4151"/>
    <w:rsid w:val="007E5901"/>
    <w:rsid w:val="007F23AC"/>
    <w:rsid w:val="007F66EE"/>
    <w:rsid w:val="007F6B49"/>
    <w:rsid w:val="007F7785"/>
    <w:rsid w:val="008004FD"/>
    <w:rsid w:val="008007C5"/>
    <w:rsid w:val="00805E51"/>
    <w:rsid w:val="00807C49"/>
    <w:rsid w:val="00810966"/>
    <w:rsid w:val="00812379"/>
    <w:rsid w:val="00813B17"/>
    <w:rsid w:val="008179E5"/>
    <w:rsid w:val="008217A3"/>
    <w:rsid w:val="00823763"/>
    <w:rsid w:val="00824864"/>
    <w:rsid w:val="008307BA"/>
    <w:rsid w:val="00832845"/>
    <w:rsid w:val="00832B6E"/>
    <w:rsid w:val="0083415D"/>
    <w:rsid w:val="00840E9B"/>
    <w:rsid w:val="0084147D"/>
    <w:rsid w:val="00842073"/>
    <w:rsid w:val="00844A3A"/>
    <w:rsid w:val="00845CC6"/>
    <w:rsid w:val="0084637B"/>
    <w:rsid w:val="00847483"/>
    <w:rsid w:val="00847D33"/>
    <w:rsid w:val="008507CE"/>
    <w:rsid w:val="00853E80"/>
    <w:rsid w:val="00857C23"/>
    <w:rsid w:val="00866261"/>
    <w:rsid w:val="00867525"/>
    <w:rsid w:val="00874255"/>
    <w:rsid w:val="00875CA9"/>
    <w:rsid w:val="008824F7"/>
    <w:rsid w:val="008825BB"/>
    <w:rsid w:val="00882F59"/>
    <w:rsid w:val="008831CA"/>
    <w:rsid w:val="00885A12"/>
    <w:rsid w:val="0089080F"/>
    <w:rsid w:val="00891545"/>
    <w:rsid w:val="00893312"/>
    <w:rsid w:val="00893D01"/>
    <w:rsid w:val="00895A0D"/>
    <w:rsid w:val="00895DD0"/>
    <w:rsid w:val="00896AE1"/>
    <w:rsid w:val="00897EF4"/>
    <w:rsid w:val="008A1068"/>
    <w:rsid w:val="008A1976"/>
    <w:rsid w:val="008A3DFC"/>
    <w:rsid w:val="008A4CB7"/>
    <w:rsid w:val="008A6E83"/>
    <w:rsid w:val="008B07E4"/>
    <w:rsid w:val="008B3132"/>
    <w:rsid w:val="008B7503"/>
    <w:rsid w:val="008B7642"/>
    <w:rsid w:val="008C0CB9"/>
    <w:rsid w:val="008C16C3"/>
    <w:rsid w:val="008C5926"/>
    <w:rsid w:val="008C6093"/>
    <w:rsid w:val="008C7538"/>
    <w:rsid w:val="008C75DB"/>
    <w:rsid w:val="008D1311"/>
    <w:rsid w:val="008D4915"/>
    <w:rsid w:val="008D72B8"/>
    <w:rsid w:val="008E4EF5"/>
    <w:rsid w:val="008E51F2"/>
    <w:rsid w:val="008F263D"/>
    <w:rsid w:val="00900253"/>
    <w:rsid w:val="0090254B"/>
    <w:rsid w:val="00903EBA"/>
    <w:rsid w:val="00911FDD"/>
    <w:rsid w:val="009148B5"/>
    <w:rsid w:val="00917119"/>
    <w:rsid w:val="00920162"/>
    <w:rsid w:val="00922CAD"/>
    <w:rsid w:val="009232E7"/>
    <w:rsid w:val="009317A0"/>
    <w:rsid w:val="00932C54"/>
    <w:rsid w:val="00933236"/>
    <w:rsid w:val="009354A5"/>
    <w:rsid w:val="00936007"/>
    <w:rsid w:val="00937F67"/>
    <w:rsid w:val="00943451"/>
    <w:rsid w:val="00946875"/>
    <w:rsid w:val="009475AD"/>
    <w:rsid w:val="00954F24"/>
    <w:rsid w:val="00961220"/>
    <w:rsid w:val="00962F81"/>
    <w:rsid w:val="00965E78"/>
    <w:rsid w:val="0097247A"/>
    <w:rsid w:val="009731A6"/>
    <w:rsid w:val="00973284"/>
    <w:rsid w:val="00977656"/>
    <w:rsid w:val="0098176B"/>
    <w:rsid w:val="00981C55"/>
    <w:rsid w:val="009824ED"/>
    <w:rsid w:val="00982832"/>
    <w:rsid w:val="009859D4"/>
    <w:rsid w:val="00990863"/>
    <w:rsid w:val="009929F9"/>
    <w:rsid w:val="00993DD7"/>
    <w:rsid w:val="009952BA"/>
    <w:rsid w:val="00996E27"/>
    <w:rsid w:val="009973D4"/>
    <w:rsid w:val="0099787F"/>
    <w:rsid w:val="009A17C3"/>
    <w:rsid w:val="009A23CC"/>
    <w:rsid w:val="009A297F"/>
    <w:rsid w:val="009A36E9"/>
    <w:rsid w:val="009A70C4"/>
    <w:rsid w:val="009A7B79"/>
    <w:rsid w:val="009B2C72"/>
    <w:rsid w:val="009B445B"/>
    <w:rsid w:val="009C0F99"/>
    <w:rsid w:val="009C3256"/>
    <w:rsid w:val="009C40B8"/>
    <w:rsid w:val="009C73C4"/>
    <w:rsid w:val="009C73F4"/>
    <w:rsid w:val="009D24D2"/>
    <w:rsid w:val="009D3091"/>
    <w:rsid w:val="009D6567"/>
    <w:rsid w:val="009F3A21"/>
    <w:rsid w:val="009F3C4D"/>
    <w:rsid w:val="009F4F16"/>
    <w:rsid w:val="009F5E35"/>
    <w:rsid w:val="009F60EE"/>
    <w:rsid w:val="009F74A6"/>
    <w:rsid w:val="009F7E7B"/>
    <w:rsid w:val="00A0060B"/>
    <w:rsid w:val="00A05403"/>
    <w:rsid w:val="00A153A7"/>
    <w:rsid w:val="00A1629F"/>
    <w:rsid w:val="00A17D3C"/>
    <w:rsid w:val="00A217A1"/>
    <w:rsid w:val="00A23C0C"/>
    <w:rsid w:val="00A24EEB"/>
    <w:rsid w:val="00A24F72"/>
    <w:rsid w:val="00A25126"/>
    <w:rsid w:val="00A25CF2"/>
    <w:rsid w:val="00A27896"/>
    <w:rsid w:val="00A30BEF"/>
    <w:rsid w:val="00A31905"/>
    <w:rsid w:val="00A32226"/>
    <w:rsid w:val="00A32502"/>
    <w:rsid w:val="00A332F8"/>
    <w:rsid w:val="00A364AF"/>
    <w:rsid w:val="00A426AC"/>
    <w:rsid w:val="00A46F48"/>
    <w:rsid w:val="00A52663"/>
    <w:rsid w:val="00A575F7"/>
    <w:rsid w:val="00A601B6"/>
    <w:rsid w:val="00A629E0"/>
    <w:rsid w:val="00A6506D"/>
    <w:rsid w:val="00A65E4D"/>
    <w:rsid w:val="00A65E9F"/>
    <w:rsid w:val="00A74AC3"/>
    <w:rsid w:val="00A7668D"/>
    <w:rsid w:val="00A77DAE"/>
    <w:rsid w:val="00A801FA"/>
    <w:rsid w:val="00A85526"/>
    <w:rsid w:val="00A86B70"/>
    <w:rsid w:val="00A877FC"/>
    <w:rsid w:val="00AA0C42"/>
    <w:rsid w:val="00AA2F1E"/>
    <w:rsid w:val="00AA51A1"/>
    <w:rsid w:val="00AB1055"/>
    <w:rsid w:val="00AB4CFB"/>
    <w:rsid w:val="00AB6760"/>
    <w:rsid w:val="00AC0E40"/>
    <w:rsid w:val="00AC2C7E"/>
    <w:rsid w:val="00AC5E95"/>
    <w:rsid w:val="00AD071F"/>
    <w:rsid w:val="00AD2022"/>
    <w:rsid w:val="00AD7105"/>
    <w:rsid w:val="00AE397D"/>
    <w:rsid w:val="00AE53E8"/>
    <w:rsid w:val="00AE6D51"/>
    <w:rsid w:val="00AF7775"/>
    <w:rsid w:val="00B01D83"/>
    <w:rsid w:val="00B0279D"/>
    <w:rsid w:val="00B1086B"/>
    <w:rsid w:val="00B10A67"/>
    <w:rsid w:val="00B13BF9"/>
    <w:rsid w:val="00B13CE3"/>
    <w:rsid w:val="00B16F06"/>
    <w:rsid w:val="00B23783"/>
    <w:rsid w:val="00B24EFE"/>
    <w:rsid w:val="00B25987"/>
    <w:rsid w:val="00B32542"/>
    <w:rsid w:val="00B32956"/>
    <w:rsid w:val="00B3328E"/>
    <w:rsid w:val="00B36BD0"/>
    <w:rsid w:val="00B427D9"/>
    <w:rsid w:val="00B44713"/>
    <w:rsid w:val="00B47DBB"/>
    <w:rsid w:val="00B47FCE"/>
    <w:rsid w:val="00B51ED3"/>
    <w:rsid w:val="00B70448"/>
    <w:rsid w:val="00B72214"/>
    <w:rsid w:val="00B72BBC"/>
    <w:rsid w:val="00B72D12"/>
    <w:rsid w:val="00B74BBE"/>
    <w:rsid w:val="00B76A7F"/>
    <w:rsid w:val="00B76EB3"/>
    <w:rsid w:val="00B77F90"/>
    <w:rsid w:val="00B818BC"/>
    <w:rsid w:val="00B84BF7"/>
    <w:rsid w:val="00B86C49"/>
    <w:rsid w:val="00B86FA1"/>
    <w:rsid w:val="00B87E97"/>
    <w:rsid w:val="00B93675"/>
    <w:rsid w:val="00B945C6"/>
    <w:rsid w:val="00BA3FCE"/>
    <w:rsid w:val="00BB1FA6"/>
    <w:rsid w:val="00BB6624"/>
    <w:rsid w:val="00BB6A19"/>
    <w:rsid w:val="00BB7CDC"/>
    <w:rsid w:val="00BC327E"/>
    <w:rsid w:val="00BC4BF5"/>
    <w:rsid w:val="00BC5F9E"/>
    <w:rsid w:val="00BD2956"/>
    <w:rsid w:val="00BD30C1"/>
    <w:rsid w:val="00BD3D8A"/>
    <w:rsid w:val="00BD477B"/>
    <w:rsid w:val="00BD5E2B"/>
    <w:rsid w:val="00BD5E70"/>
    <w:rsid w:val="00BD79E4"/>
    <w:rsid w:val="00BD7D21"/>
    <w:rsid w:val="00BE39DD"/>
    <w:rsid w:val="00BE56E5"/>
    <w:rsid w:val="00BE5FE8"/>
    <w:rsid w:val="00BE7BF2"/>
    <w:rsid w:val="00BF06DF"/>
    <w:rsid w:val="00BF06E6"/>
    <w:rsid w:val="00C05C40"/>
    <w:rsid w:val="00C07D7B"/>
    <w:rsid w:val="00C10711"/>
    <w:rsid w:val="00C14DC2"/>
    <w:rsid w:val="00C30E1C"/>
    <w:rsid w:val="00C320EB"/>
    <w:rsid w:val="00C33CEC"/>
    <w:rsid w:val="00C4173E"/>
    <w:rsid w:val="00C41FF2"/>
    <w:rsid w:val="00C435E7"/>
    <w:rsid w:val="00C459EF"/>
    <w:rsid w:val="00C45FD9"/>
    <w:rsid w:val="00C55950"/>
    <w:rsid w:val="00C5691B"/>
    <w:rsid w:val="00C620C1"/>
    <w:rsid w:val="00C626CF"/>
    <w:rsid w:val="00C63412"/>
    <w:rsid w:val="00C647DC"/>
    <w:rsid w:val="00C807FF"/>
    <w:rsid w:val="00C84237"/>
    <w:rsid w:val="00C84C11"/>
    <w:rsid w:val="00C869C9"/>
    <w:rsid w:val="00C92731"/>
    <w:rsid w:val="00C92EDC"/>
    <w:rsid w:val="00C934B8"/>
    <w:rsid w:val="00C97D6A"/>
    <w:rsid w:val="00CB133B"/>
    <w:rsid w:val="00CB1BEE"/>
    <w:rsid w:val="00CB4C0F"/>
    <w:rsid w:val="00CB782C"/>
    <w:rsid w:val="00CC5810"/>
    <w:rsid w:val="00CC5FBE"/>
    <w:rsid w:val="00CC750D"/>
    <w:rsid w:val="00CD1F7F"/>
    <w:rsid w:val="00CE049E"/>
    <w:rsid w:val="00CE50DD"/>
    <w:rsid w:val="00CF26CB"/>
    <w:rsid w:val="00D01A50"/>
    <w:rsid w:val="00D03C58"/>
    <w:rsid w:val="00D04735"/>
    <w:rsid w:val="00D059F0"/>
    <w:rsid w:val="00D078A1"/>
    <w:rsid w:val="00D20D7C"/>
    <w:rsid w:val="00D21305"/>
    <w:rsid w:val="00D22598"/>
    <w:rsid w:val="00D230EE"/>
    <w:rsid w:val="00D25032"/>
    <w:rsid w:val="00D332EB"/>
    <w:rsid w:val="00D334DB"/>
    <w:rsid w:val="00D33FFA"/>
    <w:rsid w:val="00D41364"/>
    <w:rsid w:val="00D45114"/>
    <w:rsid w:val="00D469C7"/>
    <w:rsid w:val="00D474A2"/>
    <w:rsid w:val="00D50A30"/>
    <w:rsid w:val="00D53004"/>
    <w:rsid w:val="00D5300F"/>
    <w:rsid w:val="00D548DA"/>
    <w:rsid w:val="00D60A6B"/>
    <w:rsid w:val="00D61EF3"/>
    <w:rsid w:val="00D63054"/>
    <w:rsid w:val="00D65E0C"/>
    <w:rsid w:val="00D677A1"/>
    <w:rsid w:val="00D727CE"/>
    <w:rsid w:val="00D72D87"/>
    <w:rsid w:val="00D7443E"/>
    <w:rsid w:val="00D869B1"/>
    <w:rsid w:val="00D87914"/>
    <w:rsid w:val="00D961FF"/>
    <w:rsid w:val="00D9702B"/>
    <w:rsid w:val="00DA1A14"/>
    <w:rsid w:val="00DA2585"/>
    <w:rsid w:val="00DA3389"/>
    <w:rsid w:val="00DA3FDC"/>
    <w:rsid w:val="00DA64A3"/>
    <w:rsid w:val="00DA7200"/>
    <w:rsid w:val="00DB2502"/>
    <w:rsid w:val="00DB63A3"/>
    <w:rsid w:val="00DB6513"/>
    <w:rsid w:val="00DB7CFE"/>
    <w:rsid w:val="00DC08E1"/>
    <w:rsid w:val="00DC099C"/>
    <w:rsid w:val="00DC7D3A"/>
    <w:rsid w:val="00DD2D06"/>
    <w:rsid w:val="00DD5136"/>
    <w:rsid w:val="00DD66FC"/>
    <w:rsid w:val="00DE4C71"/>
    <w:rsid w:val="00DE5977"/>
    <w:rsid w:val="00DE6C4C"/>
    <w:rsid w:val="00DF2AE6"/>
    <w:rsid w:val="00DF2AF2"/>
    <w:rsid w:val="00DF524C"/>
    <w:rsid w:val="00DF6F66"/>
    <w:rsid w:val="00E048A3"/>
    <w:rsid w:val="00E04912"/>
    <w:rsid w:val="00E06AEB"/>
    <w:rsid w:val="00E06CD5"/>
    <w:rsid w:val="00E07E8B"/>
    <w:rsid w:val="00E12FB1"/>
    <w:rsid w:val="00E13FF5"/>
    <w:rsid w:val="00E14F0A"/>
    <w:rsid w:val="00E150B3"/>
    <w:rsid w:val="00E16930"/>
    <w:rsid w:val="00E17B45"/>
    <w:rsid w:val="00E2481B"/>
    <w:rsid w:val="00E37C13"/>
    <w:rsid w:val="00E405B9"/>
    <w:rsid w:val="00E4295B"/>
    <w:rsid w:val="00E42AC1"/>
    <w:rsid w:val="00E42E83"/>
    <w:rsid w:val="00E42EE0"/>
    <w:rsid w:val="00E45174"/>
    <w:rsid w:val="00E47198"/>
    <w:rsid w:val="00E50B98"/>
    <w:rsid w:val="00E51A18"/>
    <w:rsid w:val="00E51A9C"/>
    <w:rsid w:val="00E51E84"/>
    <w:rsid w:val="00E53017"/>
    <w:rsid w:val="00E547EC"/>
    <w:rsid w:val="00E57F66"/>
    <w:rsid w:val="00E62341"/>
    <w:rsid w:val="00E63B37"/>
    <w:rsid w:val="00E64734"/>
    <w:rsid w:val="00E65240"/>
    <w:rsid w:val="00E7198C"/>
    <w:rsid w:val="00E734C8"/>
    <w:rsid w:val="00E753C3"/>
    <w:rsid w:val="00E75467"/>
    <w:rsid w:val="00E757C6"/>
    <w:rsid w:val="00E82359"/>
    <w:rsid w:val="00E82E03"/>
    <w:rsid w:val="00E844BF"/>
    <w:rsid w:val="00E85C8C"/>
    <w:rsid w:val="00E865A2"/>
    <w:rsid w:val="00E87BCB"/>
    <w:rsid w:val="00E937C7"/>
    <w:rsid w:val="00E95569"/>
    <w:rsid w:val="00EA079F"/>
    <w:rsid w:val="00EA1784"/>
    <w:rsid w:val="00EA451D"/>
    <w:rsid w:val="00EA60DE"/>
    <w:rsid w:val="00EA637D"/>
    <w:rsid w:val="00EB04DB"/>
    <w:rsid w:val="00EB295D"/>
    <w:rsid w:val="00EB2EF5"/>
    <w:rsid w:val="00EB736D"/>
    <w:rsid w:val="00EB7DE6"/>
    <w:rsid w:val="00EC14E4"/>
    <w:rsid w:val="00EC305D"/>
    <w:rsid w:val="00EC44E2"/>
    <w:rsid w:val="00EC7426"/>
    <w:rsid w:val="00EC7715"/>
    <w:rsid w:val="00EC7777"/>
    <w:rsid w:val="00EC7B37"/>
    <w:rsid w:val="00ED0B4C"/>
    <w:rsid w:val="00ED2123"/>
    <w:rsid w:val="00ED570C"/>
    <w:rsid w:val="00ED76C3"/>
    <w:rsid w:val="00EE2432"/>
    <w:rsid w:val="00EE2937"/>
    <w:rsid w:val="00EF2F99"/>
    <w:rsid w:val="00EF5031"/>
    <w:rsid w:val="00EF5FD8"/>
    <w:rsid w:val="00EF6AC4"/>
    <w:rsid w:val="00F035E6"/>
    <w:rsid w:val="00F064E7"/>
    <w:rsid w:val="00F10E85"/>
    <w:rsid w:val="00F11B31"/>
    <w:rsid w:val="00F14A0F"/>
    <w:rsid w:val="00F14FCE"/>
    <w:rsid w:val="00F1712D"/>
    <w:rsid w:val="00F22E31"/>
    <w:rsid w:val="00F238F4"/>
    <w:rsid w:val="00F2660B"/>
    <w:rsid w:val="00F27C8A"/>
    <w:rsid w:val="00F301BF"/>
    <w:rsid w:val="00F306F4"/>
    <w:rsid w:val="00F31174"/>
    <w:rsid w:val="00F31397"/>
    <w:rsid w:val="00F33352"/>
    <w:rsid w:val="00F33563"/>
    <w:rsid w:val="00F3359B"/>
    <w:rsid w:val="00F34FF1"/>
    <w:rsid w:val="00F356E8"/>
    <w:rsid w:val="00F364D1"/>
    <w:rsid w:val="00F405CD"/>
    <w:rsid w:val="00F417E4"/>
    <w:rsid w:val="00F4441B"/>
    <w:rsid w:val="00F4684E"/>
    <w:rsid w:val="00F50295"/>
    <w:rsid w:val="00F56E9A"/>
    <w:rsid w:val="00F571E4"/>
    <w:rsid w:val="00F57CE6"/>
    <w:rsid w:val="00F60D93"/>
    <w:rsid w:val="00F6274F"/>
    <w:rsid w:val="00F65094"/>
    <w:rsid w:val="00F669F3"/>
    <w:rsid w:val="00F67D48"/>
    <w:rsid w:val="00F70CE5"/>
    <w:rsid w:val="00F71832"/>
    <w:rsid w:val="00F71FF5"/>
    <w:rsid w:val="00F75000"/>
    <w:rsid w:val="00F75615"/>
    <w:rsid w:val="00F81077"/>
    <w:rsid w:val="00F934E0"/>
    <w:rsid w:val="00F95B4D"/>
    <w:rsid w:val="00F96844"/>
    <w:rsid w:val="00FA0DCD"/>
    <w:rsid w:val="00FA37DF"/>
    <w:rsid w:val="00FA652E"/>
    <w:rsid w:val="00FA6EAF"/>
    <w:rsid w:val="00FA76DF"/>
    <w:rsid w:val="00FB0BBB"/>
    <w:rsid w:val="00FB17DA"/>
    <w:rsid w:val="00FB64D1"/>
    <w:rsid w:val="00FB65FD"/>
    <w:rsid w:val="00FB68A7"/>
    <w:rsid w:val="00FB7A81"/>
    <w:rsid w:val="00FB7D0A"/>
    <w:rsid w:val="00FC0646"/>
    <w:rsid w:val="00FC1760"/>
    <w:rsid w:val="00FC32EE"/>
    <w:rsid w:val="00FC766B"/>
    <w:rsid w:val="00FD1C80"/>
    <w:rsid w:val="00FD1F2F"/>
    <w:rsid w:val="00FE02BC"/>
    <w:rsid w:val="00FF2A4B"/>
    <w:rsid w:val="00FF374D"/>
    <w:rsid w:val="00FF41D7"/>
    <w:rsid w:val="00FF5BDA"/>
    <w:rsid w:val="01F1D590"/>
    <w:rsid w:val="02D84036"/>
    <w:rsid w:val="04AA9F1C"/>
    <w:rsid w:val="05EE93A9"/>
    <w:rsid w:val="06B87D3E"/>
    <w:rsid w:val="07E4A9E4"/>
    <w:rsid w:val="08E0A436"/>
    <w:rsid w:val="0AAFA99B"/>
    <w:rsid w:val="0C2ACAB0"/>
    <w:rsid w:val="0D1D9043"/>
    <w:rsid w:val="0E9AF9EC"/>
    <w:rsid w:val="0ED1B662"/>
    <w:rsid w:val="0EF79130"/>
    <w:rsid w:val="0FEA3F41"/>
    <w:rsid w:val="12A84F84"/>
    <w:rsid w:val="13B98A58"/>
    <w:rsid w:val="13F71CB6"/>
    <w:rsid w:val="1688BFBD"/>
    <w:rsid w:val="16B8423F"/>
    <w:rsid w:val="17B600A6"/>
    <w:rsid w:val="19DF4995"/>
    <w:rsid w:val="1BD1217B"/>
    <w:rsid w:val="1E7294BE"/>
    <w:rsid w:val="1FE36E82"/>
    <w:rsid w:val="2309D4C4"/>
    <w:rsid w:val="23C860E7"/>
    <w:rsid w:val="28146537"/>
    <w:rsid w:val="291EF311"/>
    <w:rsid w:val="2929A572"/>
    <w:rsid w:val="29A9DEAB"/>
    <w:rsid w:val="2BE3497C"/>
    <w:rsid w:val="2C661F8B"/>
    <w:rsid w:val="2D1033A9"/>
    <w:rsid w:val="2E11B10E"/>
    <w:rsid w:val="2E94C1CF"/>
    <w:rsid w:val="30878E20"/>
    <w:rsid w:val="311458AB"/>
    <w:rsid w:val="3160A34E"/>
    <w:rsid w:val="33A94B89"/>
    <w:rsid w:val="343CFCCB"/>
    <w:rsid w:val="3626F7E5"/>
    <w:rsid w:val="37015454"/>
    <w:rsid w:val="3A4949AD"/>
    <w:rsid w:val="3B129F6B"/>
    <w:rsid w:val="3BDD2BED"/>
    <w:rsid w:val="3D43587D"/>
    <w:rsid w:val="3F044B96"/>
    <w:rsid w:val="40C630F8"/>
    <w:rsid w:val="4177E08E"/>
    <w:rsid w:val="46C75D58"/>
    <w:rsid w:val="47CB94C6"/>
    <w:rsid w:val="48F8D7F0"/>
    <w:rsid w:val="49D64EBC"/>
    <w:rsid w:val="4A9BAF17"/>
    <w:rsid w:val="4B67F042"/>
    <w:rsid w:val="4C29599F"/>
    <w:rsid w:val="4C3ABA77"/>
    <w:rsid w:val="4CB145B3"/>
    <w:rsid w:val="4EB73CE5"/>
    <w:rsid w:val="4ECCD531"/>
    <w:rsid w:val="501B04B6"/>
    <w:rsid w:val="525BA6CA"/>
    <w:rsid w:val="551A4CD8"/>
    <w:rsid w:val="55AAF5FF"/>
    <w:rsid w:val="55FE280D"/>
    <w:rsid w:val="56778206"/>
    <w:rsid w:val="568F40C9"/>
    <w:rsid w:val="59BEBD06"/>
    <w:rsid w:val="5A620A5A"/>
    <w:rsid w:val="5A695692"/>
    <w:rsid w:val="5AE7F43A"/>
    <w:rsid w:val="5F47BBA2"/>
    <w:rsid w:val="5F6EA8E0"/>
    <w:rsid w:val="60422F06"/>
    <w:rsid w:val="62D6094E"/>
    <w:rsid w:val="637E8DF1"/>
    <w:rsid w:val="63D87FD4"/>
    <w:rsid w:val="65BEF652"/>
    <w:rsid w:val="6604B168"/>
    <w:rsid w:val="6678A3F7"/>
    <w:rsid w:val="68E244DF"/>
    <w:rsid w:val="697F0879"/>
    <w:rsid w:val="69BBC2BF"/>
    <w:rsid w:val="6B7AC2A9"/>
    <w:rsid w:val="6B9BE8C6"/>
    <w:rsid w:val="6CF59C84"/>
    <w:rsid w:val="6D59540A"/>
    <w:rsid w:val="6D7C15AC"/>
    <w:rsid w:val="705A81E9"/>
    <w:rsid w:val="7098EF5F"/>
    <w:rsid w:val="70D6C0CD"/>
    <w:rsid w:val="7309D9F3"/>
    <w:rsid w:val="73CB38A8"/>
    <w:rsid w:val="7439EDA8"/>
    <w:rsid w:val="74825B26"/>
    <w:rsid w:val="76DEA254"/>
    <w:rsid w:val="779897E1"/>
    <w:rsid w:val="7828852B"/>
    <w:rsid w:val="79287A8D"/>
    <w:rsid w:val="794FA23E"/>
    <w:rsid w:val="7B7BAF04"/>
    <w:rsid w:val="7C76FE08"/>
    <w:rsid w:val="7DAB8F7F"/>
    <w:rsid w:val="7DFFD1A0"/>
    <w:rsid w:val="7E0BA7FE"/>
    <w:rsid w:val="7E85814A"/>
    <w:rsid w:val="7FCC7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C3BFF"/>
  <w15:chartTrackingRefBased/>
  <w15:docId w15:val="{43C61B93-D5ED-4B01-8015-9607571B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6CF"/>
  </w:style>
  <w:style w:type="paragraph" w:styleId="Heading1">
    <w:name w:val="heading 1"/>
    <w:basedOn w:val="Normal"/>
    <w:next w:val="Normal"/>
    <w:link w:val="Heading1Char"/>
    <w:uiPriority w:val="9"/>
    <w:qFormat/>
    <w:rsid w:val="00571C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A81"/>
    <w:pPr>
      <w:ind w:left="720"/>
      <w:contextualSpacing/>
    </w:pPr>
  </w:style>
  <w:style w:type="character" w:styleId="Hyperlink">
    <w:name w:val="Hyperlink"/>
    <w:basedOn w:val="DefaultParagraphFont"/>
    <w:uiPriority w:val="99"/>
    <w:unhideWhenUsed/>
    <w:rsid w:val="0047135A"/>
    <w:rPr>
      <w:color w:val="0563C1" w:themeColor="hyperlink"/>
      <w:u w:val="single"/>
    </w:rPr>
  </w:style>
  <w:style w:type="character" w:styleId="Strong">
    <w:name w:val="Strong"/>
    <w:basedOn w:val="DefaultParagraphFont"/>
    <w:uiPriority w:val="22"/>
    <w:qFormat/>
    <w:rsid w:val="00E547EC"/>
    <w:rPr>
      <w:b/>
      <w:bCs/>
    </w:rPr>
  </w:style>
  <w:style w:type="character" w:styleId="Emphasis">
    <w:name w:val="Emphasis"/>
    <w:basedOn w:val="DefaultParagraphFont"/>
    <w:uiPriority w:val="20"/>
    <w:qFormat/>
    <w:rsid w:val="00E547EC"/>
    <w:rPr>
      <w:i/>
      <w:iCs/>
    </w:rPr>
  </w:style>
  <w:style w:type="character" w:styleId="FollowedHyperlink">
    <w:name w:val="FollowedHyperlink"/>
    <w:basedOn w:val="DefaultParagraphFont"/>
    <w:uiPriority w:val="99"/>
    <w:semiHidden/>
    <w:unhideWhenUsed/>
    <w:rsid w:val="00F60D93"/>
    <w:rPr>
      <w:color w:val="954F72" w:themeColor="followedHyperlink"/>
      <w:u w:val="single"/>
    </w:rPr>
  </w:style>
  <w:style w:type="paragraph" w:styleId="FootnoteText">
    <w:name w:val="footnote text"/>
    <w:basedOn w:val="Normal"/>
    <w:link w:val="FootnoteTextChar"/>
    <w:uiPriority w:val="99"/>
    <w:semiHidden/>
    <w:unhideWhenUsed/>
    <w:rsid w:val="00F57C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7CE6"/>
    <w:rPr>
      <w:sz w:val="20"/>
      <w:szCs w:val="20"/>
    </w:rPr>
  </w:style>
  <w:style w:type="character" w:styleId="FootnoteReference">
    <w:name w:val="footnote reference"/>
    <w:basedOn w:val="DefaultParagraphFont"/>
    <w:uiPriority w:val="99"/>
    <w:unhideWhenUsed/>
    <w:qFormat/>
    <w:rsid w:val="00F57CE6"/>
    <w:rPr>
      <w:vertAlign w:val="superscript"/>
    </w:rPr>
  </w:style>
  <w:style w:type="character" w:styleId="CommentReference">
    <w:name w:val="annotation reference"/>
    <w:basedOn w:val="DefaultParagraphFont"/>
    <w:uiPriority w:val="99"/>
    <w:semiHidden/>
    <w:unhideWhenUsed/>
    <w:rsid w:val="00A426AC"/>
    <w:rPr>
      <w:sz w:val="16"/>
      <w:szCs w:val="16"/>
    </w:rPr>
  </w:style>
  <w:style w:type="paragraph" w:styleId="CommentText">
    <w:name w:val="annotation text"/>
    <w:basedOn w:val="Normal"/>
    <w:link w:val="CommentTextChar"/>
    <w:uiPriority w:val="99"/>
    <w:unhideWhenUsed/>
    <w:rsid w:val="00A426AC"/>
    <w:pPr>
      <w:spacing w:line="240" w:lineRule="auto"/>
    </w:pPr>
    <w:rPr>
      <w:sz w:val="20"/>
      <w:szCs w:val="20"/>
    </w:rPr>
  </w:style>
  <w:style w:type="character" w:customStyle="1" w:styleId="CommentTextChar">
    <w:name w:val="Comment Text Char"/>
    <w:basedOn w:val="DefaultParagraphFont"/>
    <w:link w:val="CommentText"/>
    <w:uiPriority w:val="99"/>
    <w:rsid w:val="00A426AC"/>
    <w:rPr>
      <w:sz w:val="20"/>
      <w:szCs w:val="20"/>
    </w:rPr>
  </w:style>
  <w:style w:type="paragraph" w:styleId="CommentSubject">
    <w:name w:val="annotation subject"/>
    <w:basedOn w:val="CommentText"/>
    <w:next w:val="CommentText"/>
    <w:link w:val="CommentSubjectChar"/>
    <w:uiPriority w:val="99"/>
    <w:semiHidden/>
    <w:unhideWhenUsed/>
    <w:rsid w:val="00A426AC"/>
    <w:rPr>
      <w:b/>
      <w:bCs/>
    </w:rPr>
  </w:style>
  <w:style w:type="character" w:customStyle="1" w:styleId="CommentSubjectChar">
    <w:name w:val="Comment Subject Char"/>
    <w:basedOn w:val="CommentTextChar"/>
    <w:link w:val="CommentSubject"/>
    <w:uiPriority w:val="99"/>
    <w:semiHidden/>
    <w:rsid w:val="00A426AC"/>
    <w:rPr>
      <w:b/>
      <w:bCs/>
      <w:sz w:val="20"/>
      <w:szCs w:val="20"/>
    </w:rPr>
  </w:style>
  <w:style w:type="paragraph" w:styleId="BalloonText">
    <w:name w:val="Balloon Text"/>
    <w:basedOn w:val="Normal"/>
    <w:link w:val="BalloonTextChar"/>
    <w:uiPriority w:val="99"/>
    <w:semiHidden/>
    <w:unhideWhenUsed/>
    <w:rsid w:val="00A426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6AC"/>
    <w:rPr>
      <w:rFonts w:ascii="Segoe UI" w:hAnsi="Segoe UI" w:cs="Segoe UI"/>
      <w:sz w:val="18"/>
      <w:szCs w:val="18"/>
    </w:rPr>
  </w:style>
  <w:style w:type="paragraph" w:styleId="NormalWeb">
    <w:name w:val="Normal (Web)"/>
    <w:basedOn w:val="Normal"/>
    <w:uiPriority w:val="99"/>
    <w:unhideWhenUsed/>
    <w:rsid w:val="005C286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B7D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DE6"/>
  </w:style>
  <w:style w:type="paragraph" w:styleId="Footer">
    <w:name w:val="footer"/>
    <w:basedOn w:val="Normal"/>
    <w:link w:val="FooterChar"/>
    <w:uiPriority w:val="99"/>
    <w:unhideWhenUsed/>
    <w:rsid w:val="00EB7D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DE6"/>
  </w:style>
  <w:style w:type="character" w:styleId="LineNumber">
    <w:name w:val="line number"/>
    <w:basedOn w:val="DefaultParagraphFont"/>
    <w:uiPriority w:val="99"/>
    <w:semiHidden/>
    <w:unhideWhenUsed/>
    <w:rsid w:val="00CE049E"/>
    <w:rPr>
      <w:rFonts w:ascii="Times New Roman" w:hAnsi="Times New Roman"/>
    </w:rPr>
  </w:style>
  <w:style w:type="character" w:customStyle="1" w:styleId="Heading1Char">
    <w:name w:val="Heading 1 Char"/>
    <w:basedOn w:val="DefaultParagraphFont"/>
    <w:link w:val="Heading1"/>
    <w:uiPriority w:val="9"/>
    <w:rsid w:val="00571CDE"/>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E63B37"/>
    <w:pPr>
      <w:spacing w:after="0" w:line="240" w:lineRule="auto"/>
    </w:pPr>
  </w:style>
  <w:style w:type="paragraph" w:styleId="NoSpacing">
    <w:name w:val="No Spacing"/>
    <w:uiPriority w:val="1"/>
    <w:qFormat/>
    <w:rsid w:val="00D41364"/>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8B7503"/>
    <w:rPr>
      <w:color w:val="605E5C"/>
      <w:shd w:val="clear" w:color="auto" w:fill="E1DFDD"/>
    </w:rPr>
  </w:style>
  <w:style w:type="paragraph" w:styleId="EndnoteText">
    <w:name w:val="endnote text"/>
    <w:basedOn w:val="Normal"/>
    <w:link w:val="EndnoteTextChar"/>
    <w:uiPriority w:val="99"/>
    <w:semiHidden/>
    <w:unhideWhenUsed/>
    <w:rsid w:val="001A085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A085D"/>
    <w:rPr>
      <w:sz w:val="20"/>
      <w:szCs w:val="20"/>
    </w:rPr>
  </w:style>
  <w:style w:type="character" w:styleId="EndnoteReference">
    <w:name w:val="endnote reference"/>
    <w:basedOn w:val="DefaultParagraphFont"/>
    <w:uiPriority w:val="99"/>
    <w:semiHidden/>
    <w:unhideWhenUsed/>
    <w:rsid w:val="001A08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84231">
      <w:bodyDiv w:val="1"/>
      <w:marLeft w:val="0"/>
      <w:marRight w:val="0"/>
      <w:marTop w:val="0"/>
      <w:marBottom w:val="0"/>
      <w:divBdr>
        <w:top w:val="none" w:sz="0" w:space="0" w:color="auto"/>
        <w:left w:val="none" w:sz="0" w:space="0" w:color="auto"/>
        <w:bottom w:val="none" w:sz="0" w:space="0" w:color="auto"/>
        <w:right w:val="none" w:sz="0" w:space="0" w:color="auto"/>
      </w:divBdr>
    </w:div>
    <w:div w:id="200749617">
      <w:bodyDiv w:val="1"/>
      <w:marLeft w:val="0"/>
      <w:marRight w:val="0"/>
      <w:marTop w:val="0"/>
      <w:marBottom w:val="0"/>
      <w:divBdr>
        <w:top w:val="none" w:sz="0" w:space="0" w:color="auto"/>
        <w:left w:val="none" w:sz="0" w:space="0" w:color="auto"/>
        <w:bottom w:val="none" w:sz="0" w:space="0" w:color="auto"/>
        <w:right w:val="none" w:sz="0" w:space="0" w:color="auto"/>
      </w:divBdr>
      <w:divsChild>
        <w:div w:id="1427532052">
          <w:marLeft w:val="0"/>
          <w:marRight w:val="0"/>
          <w:marTop w:val="0"/>
          <w:marBottom w:val="0"/>
          <w:divBdr>
            <w:top w:val="none" w:sz="0" w:space="0" w:color="auto"/>
            <w:left w:val="none" w:sz="0" w:space="0" w:color="auto"/>
            <w:bottom w:val="none" w:sz="0" w:space="0" w:color="auto"/>
            <w:right w:val="none" w:sz="0" w:space="0" w:color="auto"/>
          </w:divBdr>
          <w:divsChild>
            <w:div w:id="589312863">
              <w:marLeft w:val="0"/>
              <w:marRight w:val="0"/>
              <w:marTop w:val="0"/>
              <w:marBottom w:val="0"/>
              <w:divBdr>
                <w:top w:val="none" w:sz="0" w:space="0" w:color="C0C0C0"/>
                <w:left w:val="none" w:sz="0" w:space="0" w:color="C0C0C0"/>
                <w:bottom w:val="none" w:sz="0" w:space="0" w:color="C0C0C0"/>
                <w:right w:val="none" w:sz="0" w:space="0" w:color="C0C0C0"/>
              </w:divBdr>
              <w:divsChild>
                <w:div w:id="1665468374">
                  <w:marLeft w:val="0"/>
                  <w:marRight w:val="0"/>
                  <w:marTop w:val="0"/>
                  <w:marBottom w:val="0"/>
                  <w:divBdr>
                    <w:top w:val="none" w:sz="0" w:space="0" w:color="auto"/>
                    <w:left w:val="none" w:sz="0" w:space="0" w:color="auto"/>
                    <w:bottom w:val="none" w:sz="0" w:space="0" w:color="auto"/>
                    <w:right w:val="none" w:sz="0" w:space="0" w:color="auto"/>
                  </w:divBdr>
                  <w:divsChild>
                    <w:div w:id="1065949865">
                      <w:marLeft w:val="0"/>
                      <w:marRight w:val="0"/>
                      <w:marTop w:val="0"/>
                      <w:marBottom w:val="0"/>
                      <w:divBdr>
                        <w:top w:val="none" w:sz="0" w:space="0" w:color="auto"/>
                        <w:left w:val="none" w:sz="0" w:space="0" w:color="auto"/>
                        <w:bottom w:val="none" w:sz="0" w:space="0" w:color="auto"/>
                        <w:right w:val="none" w:sz="0" w:space="0" w:color="auto"/>
                      </w:divBdr>
                      <w:divsChild>
                        <w:div w:id="1260333934">
                          <w:marLeft w:val="150"/>
                          <w:marRight w:val="150"/>
                          <w:marTop w:val="150"/>
                          <w:marBottom w:val="150"/>
                          <w:divBdr>
                            <w:top w:val="none" w:sz="0" w:space="0" w:color="auto"/>
                            <w:left w:val="none" w:sz="0" w:space="0" w:color="auto"/>
                            <w:bottom w:val="none" w:sz="0" w:space="0" w:color="auto"/>
                            <w:right w:val="none" w:sz="0" w:space="0" w:color="auto"/>
                          </w:divBdr>
                          <w:divsChild>
                            <w:div w:id="813106465">
                              <w:marLeft w:val="0"/>
                              <w:marRight w:val="0"/>
                              <w:marTop w:val="0"/>
                              <w:marBottom w:val="0"/>
                              <w:divBdr>
                                <w:top w:val="none" w:sz="0" w:space="0" w:color="auto"/>
                                <w:left w:val="none" w:sz="0" w:space="0" w:color="auto"/>
                                <w:bottom w:val="none" w:sz="0" w:space="0" w:color="auto"/>
                                <w:right w:val="none" w:sz="0" w:space="0" w:color="auto"/>
                              </w:divBdr>
                              <w:divsChild>
                                <w:div w:id="15149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904847">
      <w:bodyDiv w:val="1"/>
      <w:marLeft w:val="0"/>
      <w:marRight w:val="0"/>
      <w:marTop w:val="0"/>
      <w:marBottom w:val="0"/>
      <w:divBdr>
        <w:top w:val="none" w:sz="0" w:space="0" w:color="auto"/>
        <w:left w:val="none" w:sz="0" w:space="0" w:color="auto"/>
        <w:bottom w:val="none" w:sz="0" w:space="0" w:color="auto"/>
        <w:right w:val="none" w:sz="0" w:space="0" w:color="auto"/>
      </w:divBdr>
    </w:div>
    <w:div w:id="576592644">
      <w:bodyDiv w:val="1"/>
      <w:marLeft w:val="0"/>
      <w:marRight w:val="0"/>
      <w:marTop w:val="0"/>
      <w:marBottom w:val="0"/>
      <w:divBdr>
        <w:top w:val="none" w:sz="0" w:space="0" w:color="auto"/>
        <w:left w:val="none" w:sz="0" w:space="0" w:color="auto"/>
        <w:bottom w:val="none" w:sz="0" w:space="0" w:color="auto"/>
        <w:right w:val="none" w:sz="0" w:space="0" w:color="auto"/>
      </w:divBdr>
    </w:div>
    <w:div w:id="587427885">
      <w:bodyDiv w:val="1"/>
      <w:marLeft w:val="0"/>
      <w:marRight w:val="0"/>
      <w:marTop w:val="0"/>
      <w:marBottom w:val="0"/>
      <w:divBdr>
        <w:top w:val="none" w:sz="0" w:space="0" w:color="auto"/>
        <w:left w:val="none" w:sz="0" w:space="0" w:color="auto"/>
        <w:bottom w:val="none" w:sz="0" w:space="0" w:color="auto"/>
        <w:right w:val="none" w:sz="0" w:space="0" w:color="auto"/>
      </w:divBdr>
      <w:divsChild>
        <w:div w:id="1361011633">
          <w:marLeft w:val="0"/>
          <w:marRight w:val="0"/>
          <w:marTop w:val="0"/>
          <w:marBottom w:val="0"/>
          <w:divBdr>
            <w:top w:val="none" w:sz="0" w:space="0" w:color="auto"/>
            <w:left w:val="none" w:sz="0" w:space="0" w:color="auto"/>
            <w:bottom w:val="none" w:sz="0" w:space="0" w:color="auto"/>
            <w:right w:val="none" w:sz="0" w:space="0" w:color="auto"/>
          </w:divBdr>
          <w:divsChild>
            <w:div w:id="106852178">
              <w:marLeft w:val="0"/>
              <w:marRight w:val="0"/>
              <w:marTop w:val="0"/>
              <w:marBottom w:val="0"/>
              <w:divBdr>
                <w:top w:val="none" w:sz="0" w:space="0" w:color="C0C0C0"/>
                <w:left w:val="none" w:sz="0" w:space="0" w:color="C0C0C0"/>
                <w:bottom w:val="none" w:sz="0" w:space="0" w:color="C0C0C0"/>
                <w:right w:val="none" w:sz="0" w:space="0" w:color="C0C0C0"/>
              </w:divBdr>
              <w:divsChild>
                <w:div w:id="815488087">
                  <w:marLeft w:val="0"/>
                  <w:marRight w:val="0"/>
                  <w:marTop w:val="0"/>
                  <w:marBottom w:val="0"/>
                  <w:divBdr>
                    <w:top w:val="none" w:sz="0" w:space="0" w:color="auto"/>
                    <w:left w:val="none" w:sz="0" w:space="0" w:color="auto"/>
                    <w:bottom w:val="none" w:sz="0" w:space="0" w:color="auto"/>
                    <w:right w:val="none" w:sz="0" w:space="0" w:color="auto"/>
                  </w:divBdr>
                  <w:divsChild>
                    <w:div w:id="70471320">
                      <w:marLeft w:val="0"/>
                      <w:marRight w:val="0"/>
                      <w:marTop w:val="0"/>
                      <w:marBottom w:val="0"/>
                      <w:divBdr>
                        <w:top w:val="none" w:sz="0" w:space="0" w:color="auto"/>
                        <w:left w:val="none" w:sz="0" w:space="0" w:color="auto"/>
                        <w:bottom w:val="none" w:sz="0" w:space="0" w:color="auto"/>
                        <w:right w:val="none" w:sz="0" w:space="0" w:color="auto"/>
                      </w:divBdr>
                      <w:divsChild>
                        <w:div w:id="357590443">
                          <w:marLeft w:val="150"/>
                          <w:marRight w:val="150"/>
                          <w:marTop w:val="150"/>
                          <w:marBottom w:val="150"/>
                          <w:divBdr>
                            <w:top w:val="none" w:sz="0" w:space="0" w:color="auto"/>
                            <w:left w:val="none" w:sz="0" w:space="0" w:color="auto"/>
                            <w:bottom w:val="none" w:sz="0" w:space="0" w:color="auto"/>
                            <w:right w:val="none" w:sz="0" w:space="0" w:color="auto"/>
                          </w:divBdr>
                          <w:divsChild>
                            <w:div w:id="326326198">
                              <w:marLeft w:val="0"/>
                              <w:marRight w:val="0"/>
                              <w:marTop w:val="0"/>
                              <w:marBottom w:val="0"/>
                              <w:divBdr>
                                <w:top w:val="none" w:sz="0" w:space="0" w:color="auto"/>
                                <w:left w:val="none" w:sz="0" w:space="0" w:color="auto"/>
                                <w:bottom w:val="none" w:sz="0" w:space="0" w:color="auto"/>
                                <w:right w:val="none" w:sz="0" w:space="0" w:color="auto"/>
                              </w:divBdr>
                              <w:divsChild>
                                <w:div w:id="11039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390857">
      <w:bodyDiv w:val="1"/>
      <w:marLeft w:val="0"/>
      <w:marRight w:val="0"/>
      <w:marTop w:val="0"/>
      <w:marBottom w:val="0"/>
      <w:divBdr>
        <w:top w:val="none" w:sz="0" w:space="0" w:color="auto"/>
        <w:left w:val="none" w:sz="0" w:space="0" w:color="auto"/>
        <w:bottom w:val="none" w:sz="0" w:space="0" w:color="auto"/>
        <w:right w:val="none" w:sz="0" w:space="0" w:color="auto"/>
      </w:divBdr>
    </w:div>
    <w:div w:id="879245753">
      <w:bodyDiv w:val="1"/>
      <w:marLeft w:val="0"/>
      <w:marRight w:val="0"/>
      <w:marTop w:val="0"/>
      <w:marBottom w:val="0"/>
      <w:divBdr>
        <w:top w:val="none" w:sz="0" w:space="0" w:color="auto"/>
        <w:left w:val="none" w:sz="0" w:space="0" w:color="auto"/>
        <w:bottom w:val="none" w:sz="0" w:space="0" w:color="auto"/>
        <w:right w:val="none" w:sz="0" w:space="0" w:color="auto"/>
      </w:divBdr>
    </w:div>
    <w:div w:id="1137526094">
      <w:bodyDiv w:val="1"/>
      <w:marLeft w:val="0"/>
      <w:marRight w:val="0"/>
      <w:marTop w:val="0"/>
      <w:marBottom w:val="0"/>
      <w:divBdr>
        <w:top w:val="none" w:sz="0" w:space="0" w:color="auto"/>
        <w:left w:val="none" w:sz="0" w:space="0" w:color="auto"/>
        <w:bottom w:val="none" w:sz="0" w:space="0" w:color="auto"/>
        <w:right w:val="none" w:sz="0" w:space="0" w:color="auto"/>
      </w:divBdr>
      <w:divsChild>
        <w:div w:id="1088237873">
          <w:marLeft w:val="0"/>
          <w:marRight w:val="0"/>
          <w:marTop w:val="0"/>
          <w:marBottom w:val="0"/>
          <w:divBdr>
            <w:top w:val="none" w:sz="0" w:space="0" w:color="auto"/>
            <w:left w:val="none" w:sz="0" w:space="0" w:color="auto"/>
            <w:bottom w:val="none" w:sz="0" w:space="0" w:color="auto"/>
            <w:right w:val="none" w:sz="0" w:space="0" w:color="auto"/>
          </w:divBdr>
          <w:divsChild>
            <w:div w:id="762531747">
              <w:marLeft w:val="0"/>
              <w:marRight w:val="0"/>
              <w:marTop w:val="0"/>
              <w:marBottom w:val="0"/>
              <w:divBdr>
                <w:top w:val="none" w:sz="0" w:space="0" w:color="C0C0C0"/>
                <w:left w:val="none" w:sz="0" w:space="0" w:color="C0C0C0"/>
                <w:bottom w:val="none" w:sz="0" w:space="0" w:color="C0C0C0"/>
                <w:right w:val="none" w:sz="0" w:space="0" w:color="C0C0C0"/>
              </w:divBdr>
              <w:divsChild>
                <w:div w:id="253972830">
                  <w:marLeft w:val="0"/>
                  <w:marRight w:val="0"/>
                  <w:marTop w:val="0"/>
                  <w:marBottom w:val="0"/>
                  <w:divBdr>
                    <w:top w:val="none" w:sz="0" w:space="0" w:color="auto"/>
                    <w:left w:val="none" w:sz="0" w:space="0" w:color="auto"/>
                    <w:bottom w:val="none" w:sz="0" w:space="0" w:color="auto"/>
                    <w:right w:val="none" w:sz="0" w:space="0" w:color="auto"/>
                  </w:divBdr>
                  <w:divsChild>
                    <w:div w:id="1274433322">
                      <w:marLeft w:val="0"/>
                      <w:marRight w:val="0"/>
                      <w:marTop w:val="0"/>
                      <w:marBottom w:val="0"/>
                      <w:divBdr>
                        <w:top w:val="none" w:sz="0" w:space="0" w:color="auto"/>
                        <w:left w:val="none" w:sz="0" w:space="0" w:color="auto"/>
                        <w:bottom w:val="none" w:sz="0" w:space="0" w:color="auto"/>
                        <w:right w:val="none" w:sz="0" w:space="0" w:color="auto"/>
                      </w:divBdr>
                      <w:divsChild>
                        <w:div w:id="391462011">
                          <w:marLeft w:val="150"/>
                          <w:marRight w:val="150"/>
                          <w:marTop w:val="150"/>
                          <w:marBottom w:val="150"/>
                          <w:divBdr>
                            <w:top w:val="none" w:sz="0" w:space="0" w:color="auto"/>
                            <w:left w:val="none" w:sz="0" w:space="0" w:color="auto"/>
                            <w:bottom w:val="none" w:sz="0" w:space="0" w:color="auto"/>
                            <w:right w:val="none" w:sz="0" w:space="0" w:color="auto"/>
                          </w:divBdr>
                          <w:divsChild>
                            <w:div w:id="966663120">
                              <w:marLeft w:val="0"/>
                              <w:marRight w:val="0"/>
                              <w:marTop w:val="0"/>
                              <w:marBottom w:val="0"/>
                              <w:divBdr>
                                <w:top w:val="none" w:sz="0" w:space="0" w:color="auto"/>
                                <w:left w:val="none" w:sz="0" w:space="0" w:color="auto"/>
                                <w:bottom w:val="none" w:sz="0" w:space="0" w:color="auto"/>
                                <w:right w:val="none" w:sz="0" w:space="0" w:color="auto"/>
                              </w:divBdr>
                              <w:divsChild>
                                <w:div w:id="162392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208573">
      <w:bodyDiv w:val="1"/>
      <w:marLeft w:val="0"/>
      <w:marRight w:val="0"/>
      <w:marTop w:val="0"/>
      <w:marBottom w:val="0"/>
      <w:divBdr>
        <w:top w:val="none" w:sz="0" w:space="0" w:color="auto"/>
        <w:left w:val="none" w:sz="0" w:space="0" w:color="auto"/>
        <w:bottom w:val="none" w:sz="0" w:space="0" w:color="auto"/>
        <w:right w:val="none" w:sz="0" w:space="0" w:color="auto"/>
      </w:divBdr>
      <w:divsChild>
        <w:div w:id="466969238">
          <w:marLeft w:val="0"/>
          <w:marRight w:val="0"/>
          <w:marTop w:val="0"/>
          <w:marBottom w:val="0"/>
          <w:divBdr>
            <w:top w:val="none" w:sz="0" w:space="0" w:color="auto"/>
            <w:left w:val="none" w:sz="0" w:space="0" w:color="auto"/>
            <w:bottom w:val="none" w:sz="0" w:space="0" w:color="auto"/>
            <w:right w:val="none" w:sz="0" w:space="0" w:color="auto"/>
          </w:divBdr>
          <w:divsChild>
            <w:div w:id="1539900730">
              <w:marLeft w:val="0"/>
              <w:marRight w:val="0"/>
              <w:marTop w:val="0"/>
              <w:marBottom w:val="0"/>
              <w:divBdr>
                <w:top w:val="none" w:sz="0" w:space="0" w:color="C0C0C0"/>
                <w:left w:val="none" w:sz="0" w:space="0" w:color="C0C0C0"/>
                <w:bottom w:val="none" w:sz="0" w:space="0" w:color="C0C0C0"/>
                <w:right w:val="none" w:sz="0" w:space="0" w:color="C0C0C0"/>
              </w:divBdr>
              <w:divsChild>
                <w:div w:id="1058088378">
                  <w:marLeft w:val="0"/>
                  <w:marRight w:val="0"/>
                  <w:marTop w:val="0"/>
                  <w:marBottom w:val="0"/>
                  <w:divBdr>
                    <w:top w:val="none" w:sz="0" w:space="0" w:color="auto"/>
                    <w:left w:val="none" w:sz="0" w:space="0" w:color="auto"/>
                    <w:bottom w:val="none" w:sz="0" w:space="0" w:color="auto"/>
                    <w:right w:val="none" w:sz="0" w:space="0" w:color="auto"/>
                  </w:divBdr>
                  <w:divsChild>
                    <w:div w:id="1283532037">
                      <w:marLeft w:val="0"/>
                      <w:marRight w:val="0"/>
                      <w:marTop w:val="0"/>
                      <w:marBottom w:val="0"/>
                      <w:divBdr>
                        <w:top w:val="none" w:sz="0" w:space="0" w:color="auto"/>
                        <w:left w:val="none" w:sz="0" w:space="0" w:color="auto"/>
                        <w:bottom w:val="none" w:sz="0" w:space="0" w:color="auto"/>
                        <w:right w:val="none" w:sz="0" w:space="0" w:color="auto"/>
                      </w:divBdr>
                      <w:divsChild>
                        <w:div w:id="1747875934">
                          <w:marLeft w:val="150"/>
                          <w:marRight w:val="150"/>
                          <w:marTop w:val="150"/>
                          <w:marBottom w:val="150"/>
                          <w:divBdr>
                            <w:top w:val="none" w:sz="0" w:space="0" w:color="auto"/>
                            <w:left w:val="none" w:sz="0" w:space="0" w:color="auto"/>
                            <w:bottom w:val="none" w:sz="0" w:space="0" w:color="auto"/>
                            <w:right w:val="none" w:sz="0" w:space="0" w:color="auto"/>
                          </w:divBdr>
                          <w:divsChild>
                            <w:div w:id="915553821">
                              <w:marLeft w:val="0"/>
                              <w:marRight w:val="0"/>
                              <w:marTop w:val="0"/>
                              <w:marBottom w:val="0"/>
                              <w:divBdr>
                                <w:top w:val="none" w:sz="0" w:space="0" w:color="auto"/>
                                <w:left w:val="none" w:sz="0" w:space="0" w:color="auto"/>
                                <w:bottom w:val="none" w:sz="0" w:space="0" w:color="auto"/>
                                <w:right w:val="none" w:sz="0" w:space="0" w:color="auto"/>
                              </w:divBdr>
                              <w:divsChild>
                                <w:div w:id="10529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748974">
      <w:bodyDiv w:val="1"/>
      <w:marLeft w:val="0"/>
      <w:marRight w:val="0"/>
      <w:marTop w:val="0"/>
      <w:marBottom w:val="0"/>
      <w:divBdr>
        <w:top w:val="none" w:sz="0" w:space="0" w:color="auto"/>
        <w:left w:val="none" w:sz="0" w:space="0" w:color="auto"/>
        <w:bottom w:val="none" w:sz="0" w:space="0" w:color="auto"/>
        <w:right w:val="none" w:sz="0" w:space="0" w:color="auto"/>
      </w:divBdr>
    </w:div>
    <w:div w:id="1262765281">
      <w:bodyDiv w:val="1"/>
      <w:marLeft w:val="0"/>
      <w:marRight w:val="0"/>
      <w:marTop w:val="0"/>
      <w:marBottom w:val="0"/>
      <w:divBdr>
        <w:top w:val="none" w:sz="0" w:space="0" w:color="auto"/>
        <w:left w:val="none" w:sz="0" w:space="0" w:color="auto"/>
        <w:bottom w:val="none" w:sz="0" w:space="0" w:color="auto"/>
        <w:right w:val="none" w:sz="0" w:space="0" w:color="auto"/>
      </w:divBdr>
    </w:div>
    <w:div w:id="1501966095">
      <w:bodyDiv w:val="1"/>
      <w:marLeft w:val="0"/>
      <w:marRight w:val="0"/>
      <w:marTop w:val="0"/>
      <w:marBottom w:val="0"/>
      <w:divBdr>
        <w:top w:val="none" w:sz="0" w:space="0" w:color="auto"/>
        <w:left w:val="none" w:sz="0" w:space="0" w:color="auto"/>
        <w:bottom w:val="none" w:sz="0" w:space="0" w:color="auto"/>
        <w:right w:val="none" w:sz="0" w:space="0" w:color="auto"/>
      </w:divBdr>
    </w:div>
    <w:div w:id="1609047168">
      <w:bodyDiv w:val="1"/>
      <w:marLeft w:val="0"/>
      <w:marRight w:val="0"/>
      <w:marTop w:val="0"/>
      <w:marBottom w:val="0"/>
      <w:divBdr>
        <w:top w:val="none" w:sz="0" w:space="0" w:color="auto"/>
        <w:left w:val="none" w:sz="0" w:space="0" w:color="auto"/>
        <w:bottom w:val="none" w:sz="0" w:space="0" w:color="auto"/>
        <w:right w:val="none" w:sz="0" w:space="0" w:color="auto"/>
      </w:divBdr>
      <w:divsChild>
        <w:div w:id="1993019342">
          <w:marLeft w:val="0"/>
          <w:marRight w:val="0"/>
          <w:marTop w:val="0"/>
          <w:marBottom w:val="0"/>
          <w:divBdr>
            <w:top w:val="none" w:sz="0" w:space="0" w:color="auto"/>
            <w:left w:val="none" w:sz="0" w:space="0" w:color="auto"/>
            <w:bottom w:val="none" w:sz="0" w:space="0" w:color="auto"/>
            <w:right w:val="none" w:sz="0" w:space="0" w:color="auto"/>
          </w:divBdr>
          <w:divsChild>
            <w:div w:id="96799841">
              <w:marLeft w:val="0"/>
              <w:marRight w:val="0"/>
              <w:marTop w:val="0"/>
              <w:marBottom w:val="0"/>
              <w:divBdr>
                <w:top w:val="none" w:sz="0" w:space="0" w:color="C0C0C0"/>
                <w:left w:val="none" w:sz="0" w:space="0" w:color="C0C0C0"/>
                <w:bottom w:val="none" w:sz="0" w:space="0" w:color="C0C0C0"/>
                <w:right w:val="none" w:sz="0" w:space="0" w:color="C0C0C0"/>
              </w:divBdr>
              <w:divsChild>
                <w:div w:id="578097130">
                  <w:marLeft w:val="0"/>
                  <w:marRight w:val="0"/>
                  <w:marTop w:val="0"/>
                  <w:marBottom w:val="0"/>
                  <w:divBdr>
                    <w:top w:val="none" w:sz="0" w:space="0" w:color="auto"/>
                    <w:left w:val="none" w:sz="0" w:space="0" w:color="auto"/>
                    <w:bottom w:val="none" w:sz="0" w:space="0" w:color="auto"/>
                    <w:right w:val="none" w:sz="0" w:space="0" w:color="auto"/>
                  </w:divBdr>
                  <w:divsChild>
                    <w:div w:id="1907572865">
                      <w:marLeft w:val="0"/>
                      <w:marRight w:val="0"/>
                      <w:marTop w:val="0"/>
                      <w:marBottom w:val="0"/>
                      <w:divBdr>
                        <w:top w:val="none" w:sz="0" w:space="0" w:color="auto"/>
                        <w:left w:val="none" w:sz="0" w:space="0" w:color="auto"/>
                        <w:bottom w:val="none" w:sz="0" w:space="0" w:color="auto"/>
                        <w:right w:val="none" w:sz="0" w:space="0" w:color="auto"/>
                      </w:divBdr>
                      <w:divsChild>
                        <w:div w:id="1071928869">
                          <w:marLeft w:val="150"/>
                          <w:marRight w:val="150"/>
                          <w:marTop w:val="150"/>
                          <w:marBottom w:val="150"/>
                          <w:divBdr>
                            <w:top w:val="none" w:sz="0" w:space="0" w:color="auto"/>
                            <w:left w:val="none" w:sz="0" w:space="0" w:color="auto"/>
                            <w:bottom w:val="none" w:sz="0" w:space="0" w:color="auto"/>
                            <w:right w:val="none" w:sz="0" w:space="0" w:color="auto"/>
                          </w:divBdr>
                          <w:divsChild>
                            <w:div w:id="821698083">
                              <w:marLeft w:val="0"/>
                              <w:marRight w:val="0"/>
                              <w:marTop w:val="0"/>
                              <w:marBottom w:val="0"/>
                              <w:divBdr>
                                <w:top w:val="none" w:sz="0" w:space="0" w:color="auto"/>
                                <w:left w:val="none" w:sz="0" w:space="0" w:color="auto"/>
                                <w:bottom w:val="none" w:sz="0" w:space="0" w:color="auto"/>
                                <w:right w:val="none" w:sz="0" w:space="0" w:color="auto"/>
                              </w:divBdr>
                              <w:divsChild>
                                <w:div w:id="49422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249253">
      <w:bodyDiv w:val="1"/>
      <w:marLeft w:val="0"/>
      <w:marRight w:val="0"/>
      <w:marTop w:val="0"/>
      <w:marBottom w:val="0"/>
      <w:divBdr>
        <w:top w:val="none" w:sz="0" w:space="0" w:color="auto"/>
        <w:left w:val="none" w:sz="0" w:space="0" w:color="auto"/>
        <w:bottom w:val="none" w:sz="0" w:space="0" w:color="auto"/>
        <w:right w:val="none" w:sz="0" w:space="0" w:color="auto"/>
      </w:divBdr>
      <w:divsChild>
        <w:div w:id="1130786172">
          <w:marLeft w:val="0"/>
          <w:marRight w:val="0"/>
          <w:marTop w:val="0"/>
          <w:marBottom w:val="0"/>
          <w:divBdr>
            <w:top w:val="none" w:sz="0" w:space="0" w:color="auto"/>
            <w:left w:val="none" w:sz="0" w:space="0" w:color="auto"/>
            <w:bottom w:val="none" w:sz="0" w:space="0" w:color="auto"/>
            <w:right w:val="none" w:sz="0" w:space="0" w:color="auto"/>
          </w:divBdr>
          <w:divsChild>
            <w:div w:id="921568481">
              <w:marLeft w:val="0"/>
              <w:marRight w:val="0"/>
              <w:marTop w:val="0"/>
              <w:marBottom w:val="0"/>
              <w:divBdr>
                <w:top w:val="none" w:sz="0" w:space="0" w:color="C0C0C0"/>
                <w:left w:val="none" w:sz="0" w:space="0" w:color="C0C0C0"/>
                <w:bottom w:val="none" w:sz="0" w:space="0" w:color="C0C0C0"/>
                <w:right w:val="none" w:sz="0" w:space="0" w:color="C0C0C0"/>
              </w:divBdr>
              <w:divsChild>
                <w:div w:id="765542756">
                  <w:marLeft w:val="0"/>
                  <w:marRight w:val="0"/>
                  <w:marTop w:val="0"/>
                  <w:marBottom w:val="0"/>
                  <w:divBdr>
                    <w:top w:val="none" w:sz="0" w:space="0" w:color="auto"/>
                    <w:left w:val="none" w:sz="0" w:space="0" w:color="auto"/>
                    <w:bottom w:val="none" w:sz="0" w:space="0" w:color="auto"/>
                    <w:right w:val="none" w:sz="0" w:space="0" w:color="auto"/>
                  </w:divBdr>
                  <w:divsChild>
                    <w:div w:id="638876098">
                      <w:marLeft w:val="0"/>
                      <w:marRight w:val="0"/>
                      <w:marTop w:val="0"/>
                      <w:marBottom w:val="0"/>
                      <w:divBdr>
                        <w:top w:val="none" w:sz="0" w:space="0" w:color="auto"/>
                        <w:left w:val="none" w:sz="0" w:space="0" w:color="auto"/>
                        <w:bottom w:val="none" w:sz="0" w:space="0" w:color="auto"/>
                        <w:right w:val="none" w:sz="0" w:space="0" w:color="auto"/>
                      </w:divBdr>
                      <w:divsChild>
                        <w:div w:id="415909343">
                          <w:marLeft w:val="150"/>
                          <w:marRight w:val="150"/>
                          <w:marTop w:val="150"/>
                          <w:marBottom w:val="150"/>
                          <w:divBdr>
                            <w:top w:val="none" w:sz="0" w:space="0" w:color="auto"/>
                            <w:left w:val="none" w:sz="0" w:space="0" w:color="auto"/>
                            <w:bottom w:val="none" w:sz="0" w:space="0" w:color="auto"/>
                            <w:right w:val="none" w:sz="0" w:space="0" w:color="auto"/>
                          </w:divBdr>
                          <w:divsChild>
                            <w:div w:id="1614282903">
                              <w:marLeft w:val="0"/>
                              <w:marRight w:val="0"/>
                              <w:marTop w:val="0"/>
                              <w:marBottom w:val="0"/>
                              <w:divBdr>
                                <w:top w:val="none" w:sz="0" w:space="0" w:color="auto"/>
                                <w:left w:val="none" w:sz="0" w:space="0" w:color="auto"/>
                                <w:bottom w:val="none" w:sz="0" w:space="0" w:color="auto"/>
                                <w:right w:val="none" w:sz="0" w:space="0" w:color="auto"/>
                              </w:divBdr>
                              <w:divsChild>
                                <w:div w:id="165618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3895702">
      <w:bodyDiv w:val="1"/>
      <w:marLeft w:val="0"/>
      <w:marRight w:val="0"/>
      <w:marTop w:val="0"/>
      <w:marBottom w:val="0"/>
      <w:divBdr>
        <w:top w:val="none" w:sz="0" w:space="0" w:color="auto"/>
        <w:left w:val="none" w:sz="0" w:space="0" w:color="auto"/>
        <w:bottom w:val="none" w:sz="0" w:space="0" w:color="auto"/>
        <w:right w:val="none" w:sz="0" w:space="0" w:color="auto"/>
      </w:divBdr>
      <w:divsChild>
        <w:div w:id="1520464449">
          <w:marLeft w:val="0"/>
          <w:marRight w:val="0"/>
          <w:marTop w:val="0"/>
          <w:marBottom w:val="0"/>
          <w:divBdr>
            <w:top w:val="none" w:sz="0" w:space="0" w:color="auto"/>
            <w:left w:val="none" w:sz="0" w:space="0" w:color="auto"/>
            <w:bottom w:val="none" w:sz="0" w:space="0" w:color="auto"/>
            <w:right w:val="none" w:sz="0" w:space="0" w:color="auto"/>
          </w:divBdr>
          <w:divsChild>
            <w:div w:id="1047143289">
              <w:marLeft w:val="0"/>
              <w:marRight w:val="0"/>
              <w:marTop w:val="0"/>
              <w:marBottom w:val="0"/>
              <w:divBdr>
                <w:top w:val="none" w:sz="0" w:space="0" w:color="C0C0C0"/>
                <w:left w:val="none" w:sz="0" w:space="0" w:color="C0C0C0"/>
                <w:bottom w:val="none" w:sz="0" w:space="0" w:color="C0C0C0"/>
                <w:right w:val="none" w:sz="0" w:space="0" w:color="C0C0C0"/>
              </w:divBdr>
              <w:divsChild>
                <w:div w:id="1344168184">
                  <w:marLeft w:val="0"/>
                  <w:marRight w:val="0"/>
                  <w:marTop w:val="0"/>
                  <w:marBottom w:val="0"/>
                  <w:divBdr>
                    <w:top w:val="none" w:sz="0" w:space="0" w:color="auto"/>
                    <w:left w:val="none" w:sz="0" w:space="0" w:color="auto"/>
                    <w:bottom w:val="none" w:sz="0" w:space="0" w:color="auto"/>
                    <w:right w:val="none" w:sz="0" w:space="0" w:color="auto"/>
                  </w:divBdr>
                  <w:divsChild>
                    <w:div w:id="1472821162">
                      <w:marLeft w:val="0"/>
                      <w:marRight w:val="0"/>
                      <w:marTop w:val="0"/>
                      <w:marBottom w:val="0"/>
                      <w:divBdr>
                        <w:top w:val="none" w:sz="0" w:space="0" w:color="auto"/>
                        <w:left w:val="none" w:sz="0" w:space="0" w:color="auto"/>
                        <w:bottom w:val="none" w:sz="0" w:space="0" w:color="auto"/>
                        <w:right w:val="none" w:sz="0" w:space="0" w:color="auto"/>
                      </w:divBdr>
                      <w:divsChild>
                        <w:div w:id="1370565537">
                          <w:marLeft w:val="150"/>
                          <w:marRight w:val="150"/>
                          <w:marTop w:val="150"/>
                          <w:marBottom w:val="150"/>
                          <w:divBdr>
                            <w:top w:val="none" w:sz="0" w:space="0" w:color="auto"/>
                            <w:left w:val="none" w:sz="0" w:space="0" w:color="auto"/>
                            <w:bottom w:val="none" w:sz="0" w:space="0" w:color="auto"/>
                            <w:right w:val="none" w:sz="0" w:space="0" w:color="auto"/>
                          </w:divBdr>
                          <w:divsChild>
                            <w:div w:id="1636108154">
                              <w:marLeft w:val="0"/>
                              <w:marRight w:val="0"/>
                              <w:marTop w:val="0"/>
                              <w:marBottom w:val="0"/>
                              <w:divBdr>
                                <w:top w:val="none" w:sz="0" w:space="0" w:color="auto"/>
                                <w:left w:val="none" w:sz="0" w:space="0" w:color="auto"/>
                                <w:bottom w:val="none" w:sz="0" w:space="0" w:color="auto"/>
                                <w:right w:val="none" w:sz="0" w:space="0" w:color="auto"/>
                              </w:divBdr>
                              <w:divsChild>
                                <w:div w:id="69947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48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MeetingDetail.aspx?ID=1397462&amp;GUID=9C26FC3C-7912-44B3-ABD9-3EB2B5DAA6C1&amp;G=2FD004F1-D85B-4588-A648-0A736C77D6E3&amp;Options=&amp;Search=" TargetMode="External"/><Relationship Id="rId13" Type="http://schemas.openxmlformats.org/officeDocument/2006/relationships/hyperlink" Target="https://www.dec.ny.gov/docs/wildlife_pdf/sgcnbogturtle.pdf" TargetMode="External"/><Relationship Id="rId18" Type="http://schemas.openxmlformats.org/officeDocument/2006/relationships/hyperlink" Target="https://www.dec.ny.gov/docs/wildlife_pdf/sgcnpipplover.pdf" TargetMode="External"/><Relationship Id="rId3" Type="http://schemas.openxmlformats.org/officeDocument/2006/relationships/hyperlink" Target="https://www.centralparknyc.org/articles/a-growing-challenge-harmful-algal-blooms-in-central-park" TargetMode="External"/><Relationship Id="rId7" Type="http://schemas.openxmlformats.org/officeDocument/2006/relationships/hyperlink" Target="https://nycwatertrail.org/water-quality/" TargetMode="External"/><Relationship Id="rId12" Type="http://schemas.openxmlformats.org/officeDocument/2006/relationships/hyperlink" Target="https://www.dec.ny.gov/docs/wildlife_pdf/sgcnamburybeet.pdf" TargetMode="External"/><Relationship Id="rId17" Type="http://schemas.openxmlformats.org/officeDocument/2006/relationships/hyperlink" Target="https://www.dec.ny.gov/docs/wildlife_pdf/sgcnredknot.pdf" TargetMode="External"/><Relationship Id="rId2" Type="http://schemas.openxmlformats.org/officeDocument/2006/relationships/hyperlink" Target="https://nyaspubs.onlinelibrary.wiley.com/doi/10.1111/nyas.15115" TargetMode="External"/><Relationship Id="rId16" Type="http://schemas.openxmlformats.org/officeDocument/2006/relationships/hyperlink" Target="https://www.dec.ny.gov/docs/wildlife_pdf/sgcnseiwhale.pdf" TargetMode="External"/><Relationship Id="rId1" Type="http://schemas.openxmlformats.org/officeDocument/2006/relationships/hyperlink" Target="https://www.nyc.gov/site/dep/water/harbor-water-quality.page" TargetMode="External"/><Relationship Id="rId6" Type="http://schemas.openxmlformats.org/officeDocument/2006/relationships/hyperlink" Target="https://storymaps.arcgis.com/stories/0e49c16916644a87ac62dd75e4b3e208" TargetMode="External"/><Relationship Id="rId11" Type="http://schemas.openxmlformats.org/officeDocument/2006/relationships/hyperlink" Target="https://www.worldwildlife.org/news/stories/the-endangered-species-act-qa/" TargetMode="External"/><Relationship Id="rId5" Type="http://schemas.openxmlformats.org/officeDocument/2006/relationships/hyperlink" Target="https://a816-dohbesp.nyc.gov/IndicatorPublic/Beaches/" TargetMode="External"/><Relationship Id="rId15" Type="http://schemas.openxmlformats.org/officeDocument/2006/relationships/hyperlink" Target="https://extapps.dec.ny.gov/docs/wildlife_pdf/sgcnnatrightwhale.pdf" TargetMode="External"/><Relationship Id="rId10" Type="http://schemas.openxmlformats.org/officeDocument/2006/relationships/hyperlink" Target="https://www.epa.gov/endangered-species/fact-sheets-twelve-endangered-species" TargetMode="External"/><Relationship Id="rId4" Type="http://schemas.openxmlformats.org/officeDocument/2006/relationships/hyperlink" Target="https://www.nyc.gov/assets/doh/downloads/pdf/beach/beach-report-2025.pdf" TargetMode="External"/><Relationship Id="rId9" Type="http://schemas.openxmlformats.org/officeDocument/2006/relationships/hyperlink" Target="https://www.billionoysterproject.org/water-quality" TargetMode="External"/><Relationship Id="rId14" Type="http://schemas.openxmlformats.org/officeDocument/2006/relationships/hyperlink" Target="https://extapps.dec.ny.gov/docs/wildlife_pdf/sgcnhumpbackwha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8AB82-2B5E-4935-9181-A9D8D373B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83F20C-1135-4AA6-A3A9-621BB8F96160}">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45FFC700-8F27-4FB3-9F2A-FA9C7E6D62C1}">
  <ds:schemaRefs>
    <ds:schemaRef ds:uri="http://schemas.microsoft.com/sharepoint/v3/contenttype/forms"/>
  </ds:schemaRefs>
</ds:datastoreItem>
</file>

<file path=customXml/itemProps4.xml><?xml version="1.0" encoding="utf-8"?>
<ds:datastoreItem xmlns:ds="http://schemas.openxmlformats.org/officeDocument/2006/customXml" ds:itemID="{A9F892EC-9592-4671-9B21-669D57779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2186</Words>
  <Characters>12461</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Sierra</dc:creator>
  <cp:keywords/>
  <dc:description/>
  <cp:lastModifiedBy>Jeffries, Jillian</cp:lastModifiedBy>
  <cp:revision>2</cp:revision>
  <dcterms:created xsi:type="dcterms:W3CDTF">2026-04-15T18:08:00Z</dcterms:created>
  <dcterms:modified xsi:type="dcterms:W3CDTF">2026-04-15T18:08:00Z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