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6E5E" w14:textId="49F81AC6" w:rsidR="00294A5B" w:rsidRDefault="00294A5B" w:rsidP="00E547E3">
      <w:pPr>
        <w:pStyle w:val="NormalWeb"/>
        <w:spacing w:before="0" w:beforeAutospacing="0" w:after="0" w:afterAutospacing="0"/>
        <w:jc w:val="center"/>
      </w:pPr>
      <w:r w:rsidRPr="00294A5B">
        <w:t xml:space="preserve">Res. No. </w:t>
      </w:r>
      <w:r w:rsidR="00D23EAB">
        <w:t>367</w:t>
      </w:r>
    </w:p>
    <w:p w14:paraId="239A1FAF" w14:textId="77777777" w:rsidR="00E547E3" w:rsidRPr="00294A5B" w:rsidRDefault="00E547E3" w:rsidP="00E547E3">
      <w:pPr>
        <w:pStyle w:val="NormalWeb"/>
        <w:spacing w:before="0" w:beforeAutospacing="0" w:after="0" w:afterAutospacing="0"/>
        <w:jc w:val="center"/>
      </w:pPr>
    </w:p>
    <w:p w14:paraId="23506E4F" w14:textId="77777777" w:rsidR="00E547E3" w:rsidRPr="00E547E3" w:rsidRDefault="00E547E3" w:rsidP="00E547E3">
      <w:pPr>
        <w:pStyle w:val="NormalWeb"/>
        <w:spacing w:before="0" w:beforeAutospacing="0" w:after="0" w:afterAutospacing="0"/>
        <w:jc w:val="both"/>
        <w:rPr>
          <w:vanish/>
        </w:rPr>
      </w:pPr>
      <w:proofErr w:type="gramStart"/>
      <w:r w:rsidRPr="00E547E3">
        <w:rPr>
          <w:vanish/>
        </w:rPr>
        <w:t>..</w:t>
      </w:r>
      <w:proofErr w:type="gramEnd"/>
      <w:r w:rsidRPr="00E547E3">
        <w:rPr>
          <w:vanish/>
        </w:rPr>
        <w:t>Title</w:t>
      </w:r>
    </w:p>
    <w:p w14:paraId="6C71E22A" w14:textId="24A5584F" w:rsidR="00294A5B" w:rsidRDefault="00294A5B" w:rsidP="00E547E3">
      <w:pPr>
        <w:pStyle w:val="NormalWeb"/>
        <w:spacing w:before="0" w:beforeAutospacing="0" w:after="0" w:afterAutospacing="0"/>
        <w:jc w:val="both"/>
      </w:pPr>
      <w:r w:rsidRPr="00294A5B">
        <w:t xml:space="preserve">Resolution calling on the State Legislature to pass, and the Governor to </w:t>
      </w:r>
      <w:proofErr w:type="gramStart"/>
      <w:r w:rsidRPr="00294A5B">
        <w:t>sign,</w:t>
      </w:r>
      <w:proofErr w:type="gramEnd"/>
      <w:r w:rsidRPr="00294A5B">
        <w:t xml:space="preserve"> legislation that removes the statute of limitations for </w:t>
      </w:r>
      <w:r w:rsidR="00873ECA">
        <w:t xml:space="preserve">legal claims brought against cooperative </w:t>
      </w:r>
      <w:r w:rsidR="00C15640">
        <w:t>and</w:t>
      </w:r>
      <w:r w:rsidR="00207CC3">
        <w:t xml:space="preserve"> condominium board</w:t>
      </w:r>
      <w:r w:rsidR="00C15640">
        <w:t>s</w:t>
      </w:r>
      <w:r w:rsidR="00CB685A">
        <w:t xml:space="preserve"> where </w:t>
      </w:r>
      <w:r w:rsidR="00207CC3">
        <w:t xml:space="preserve">the </w:t>
      </w:r>
      <w:r w:rsidR="00CB685A">
        <w:t xml:space="preserve">plaintiff is seeking damages </w:t>
      </w:r>
      <w:r w:rsidR="0004747C">
        <w:t>for harms caused by the board’s bad faith actions</w:t>
      </w:r>
    </w:p>
    <w:p w14:paraId="4D6BD0C1" w14:textId="79E5A291" w:rsidR="00E547E3" w:rsidRPr="00E547E3" w:rsidRDefault="00E547E3" w:rsidP="00E547E3">
      <w:pPr>
        <w:pStyle w:val="NormalWeb"/>
        <w:spacing w:before="0" w:beforeAutospacing="0" w:after="0" w:afterAutospacing="0"/>
        <w:jc w:val="both"/>
        <w:rPr>
          <w:vanish/>
        </w:rPr>
      </w:pPr>
      <w:proofErr w:type="gramStart"/>
      <w:r w:rsidRPr="00E547E3">
        <w:rPr>
          <w:vanish/>
        </w:rPr>
        <w:t>..</w:t>
      </w:r>
      <w:proofErr w:type="gramEnd"/>
      <w:r w:rsidRPr="00E547E3">
        <w:rPr>
          <w:vanish/>
        </w:rPr>
        <w:t>Body</w:t>
      </w:r>
    </w:p>
    <w:p w14:paraId="799A818B" w14:textId="77777777" w:rsidR="00E547E3" w:rsidRPr="00294A5B" w:rsidRDefault="00E547E3" w:rsidP="00E547E3">
      <w:pPr>
        <w:pStyle w:val="NormalWeb"/>
        <w:spacing w:before="0" w:beforeAutospacing="0" w:after="0" w:afterAutospacing="0"/>
        <w:jc w:val="both"/>
      </w:pPr>
    </w:p>
    <w:p w14:paraId="67FE532D" w14:textId="5412DB5C" w:rsidR="00294A5B" w:rsidRDefault="00294A5B" w:rsidP="00E547E3">
      <w:pPr>
        <w:pStyle w:val="NormalWeb"/>
        <w:spacing w:before="0" w:beforeAutospacing="0" w:after="0" w:afterAutospacing="0"/>
      </w:pPr>
      <w:r w:rsidRPr="00294A5B">
        <w:t>By Council Member</w:t>
      </w:r>
      <w:r w:rsidR="0069420B">
        <w:t xml:space="preserve"> Salaam</w:t>
      </w:r>
    </w:p>
    <w:p w14:paraId="72763362" w14:textId="77777777" w:rsidR="00E547E3" w:rsidRPr="00294A5B" w:rsidRDefault="00E547E3" w:rsidP="00E547E3">
      <w:pPr>
        <w:pStyle w:val="NormalWeb"/>
        <w:spacing w:before="0" w:beforeAutospacing="0" w:after="0" w:afterAutospacing="0"/>
      </w:pPr>
    </w:p>
    <w:p w14:paraId="22C9D12C" w14:textId="246943FE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294A5B">
        <w:t>Whereas,</w:t>
      </w:r>
      <w:proofErr w:type="gramEnd"/>
      <w:r w:rsidRPr="00294A5B">
        <w:t xml:space="preserve"> A cooperative or condominium board has a fiduciary duty to govern and make decisions </w:t>
      </w:r>
      <w:r w:rsidR="00CE775F">
        <w:t>on behalf of the</w:t>
      </w:r>
      <w:r w:rsidRPr="00294A5B">
        <w:t xml:space="preserve"> </w:t>
      </w:r>
      <w:r w:rsidR="00CE775F">
        <w:t>cooperative shareholders or condominium owners</w:t>
      </w:r>
      <w:r w:rsidRPr="00294A5B">
        <w:t>; and</w:t>
      </w:r>
    </w:p>
    <w:p w14:paraId="336A4712" w14:textId="5809C86A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</w:t>
      </w:r>
      <w:proofErr w:type="gramStart"/>
      <w:r w:rsidRPr="00294A5B">
        <w:t>This</w:t>
      </w:r>
      <w:proofErr w:type="gramEnd"/>
      <w:r w:rsidRPr="00294A5B">
        <w:t xml:space="preserve"> legal and ethical obligation requires board members to prioritiz</w:t>
      </w:r>
      <w:r w:rsidR="00FF7257">
        <w:t>e</w:t>
      </w:r>
      <w:r w:rsidRPr="00294A5B">
        <w:t xml:space="preserve"> the </w:t>
      </w:r>
      <w:r w:rsidR="003964F5">
        <w:t xml:space="preserve">shareholders’ or owners’ </w:t>
      </w:r>
      <w:r w:rsidRPr="00294A5B">
        <w:t xml:space="preserve">collective well-being over </w:t>
      </w:r>
      <w:r w:rsidR="003964F5">
        <w:t xml:space="preserve">the </w:t>
      </w:r>
      <w:r w:rsidR="002F4DFE">
        <w:t xml:space="preserve">board </w:t>
      </w:r>
      <w:r w:rsidR="003964F5">
        <w:t xml:space="preserve">members’ </w:t>
      </w:r>
      <w:r w:rsidRPr="00294A5B">
        <w:t>personal interests; and</w:t>
      </w:r>
    </w:p>
    <w:p w14:paraId="0F355F53" w14:textId="77777777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>Whereas, Board members must exercise due diligence, make informed decisions, and act transparently to fulfill their fiduciary duty, which covers financial management, policymaking, and maintenance oversight; and</w:t>
      </w:r>
    </w:p>
    <w:p w14:paraId="0D96A834" w14:textId="6F3A7FE4" w:rsid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</w:t>
      </w:r>
      <w:r w:rsidR="00873ECA">
        <w:t>A</w:t>
      </w:r>
      <w:r w:rsidR="00873ECA" w:rsidRPr="00294A5B">
        <w:t xml:space="preserve"> </w:t>
      </w:r>
      <w:r w:rsidRPr="00294A5B">
        <w:t xml:space="preserve">board's decisions can significantly </w:t>
      </w:r>
      <w:proofErr w:type="gramStart"/>
      <w:r w:rsidRPr="00294A5B">
        <w:t>impact</w:t>
      </w:r>
      <w:proofErr w:type="gramEnd"/>
      <w:r w:rsidRPr="00294A5B">
        <w:t xml:space="preserve"> the property values, quality of life, and overall satisfaction of residents within </w:t>
      </w:r>
      <w:r w:rsidR="00873ECA">
        <w:t>a</w:t>
      </w:r>
      <w:r w:rsidR="00873ECA" w:rsidRPr="00294A5B">
        <w:t xml:space="preserve"> </w:t>
      </w:r>
      <w:r w:rsidRPr="00294A5B">
        <w:t>cooperative or condominium; and</w:t>
      </w:r>
    </w:p>
    <w:p w14:paraId="67BF9D71" w14:textId="77777777" w:rsidR="00370959" w:rsidRPr="00294A5B" w:rsidRDefault="00370959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>
        <w:t>Whereas,</w:t>
      </w:r>
      <w:proofErr w:type="gramEnd"/>
      <w:r>
        <w:t xml:space="preserve"> Mismanagement by a board may</w:t>
      </w:r>
      <w:r w:rsidRPr="00294A5B">
        <w:t xml:space="preserve"> subject </w:t>
      </w:r>
      <w:r>
        <w:t>residents</w:t>
      </w:r>
      <w:r w:rsidRPr="00294A5B">
        <w:t xml:space="preserve"> to conditions that could be dangerous, hazardous, or detrimental to life, health, or safety</w:t>
      </w:r>
      <w:r>
        <w:t>; and</w:t>
      </w:r>
    </w:p>
    <w:p w14:paraId="3D07EDFD" w14:textId="0D9D7BCE" w:rsidR="00061B32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</w:t>
      </w:r>
      <w:proofErr w:type="gramStart"/>
      <w:r w:rsidR="003964F5">
        <w:t>Although</w:t>
      </w:r>
      <w:proofErr w:type="gramEnd"/>
      <w:r w:rsidR="00C043D6">
        <w:t xml:space="preserve"> cooperative </w:t>
      </w:r>
      <w:r w:rsidR="00C40817">
        <w:t xml:space="preserve">shareholders </w:t>
      </w:r>
      <w:r w:rsidR="00C043D6">
        <w:t xml:space="preserve">and condominium </w:t>
      </w:r>
      <w:r w:rsidR="00C40817">
        <w:t>owners may bring lawsuits challenging</w:t>
      </w:r>
      <w:r w:rsidR="00C043D6">
        <w:t xml:space="preserve"> </w:t>
      </w:r>
      <w:r w:rsidR="00C40817">
        <w:t>certain actions taken by their boards</w:t>
      </w:r>
      <w:r w:rsidR="003964F5">
        <w:t xml:space="preserve">, </w:t>
      </w:r>
      <w:r w:rsidR="00250C7D">
        <w:t xml:space="preserve">a legal doctrine known as </w:t>
      </w:r>
      <w:r w:rsidR="003964F5">
        <w:t>t</w:t>
      </w:r>
      <w:r w:rsidRPr="00294A5B">
        <w:t xml:space="preserve">he business judgment rule </w:t>
      </w:r>
      <w:r w:rsidR="00250C7D">
        <w:t>generally</w:t>
      </w:r>
      <w:r w:rsidR="003964F5">
        <w:t xml:space="preserve"> </w:t>
      </w:r>
      <w:r w:rsidRPr="00294A5B">
        <w:t>protects board actions whe</w:t>
      </w:r>
      <w:r w:rsidR="00FE1A1B">
        <w:t>re the</w:t>
      </w:r>
      <w:r w:rsidRPr="00294A5B">
        <w:t xml:space="preserve"> members </w:t>
      </w:r>
      <w:r w:rsidR="00C043D6">
        <w:t xml:space="preserve">have </w:t>
      </w:r>
      <w:r w:rsidRPr="00294A5B">
        <w:t>act</w:t>
      </w:r>
      <w:r w:rsidR="00FE1A1B">
        <w:t>ed</w:t>
      </w:r>
      <w:r w:rsidRPr="00294A5B">
        <w:t xml:space="preserve"> in good faith, for the </w:t>
      </w:r>
      <w:proofErr w:type="gramStart"/>
      <w:r w:rsidRPr="00294A5B">
        <w:t>cooperative's</w:t>
      </w:r>
      <w:proofErr w:type="gramEnd"/>
      <w:r w:rsidR="00CE775F">
        <w:t xml:space="preserve"> or condominium’s</w:t>
      </w:r>
      <w:r w:rsidRPr="00294A5B">
        <w:t xml:space="preserve"> benefit, and within the scope of their authority; and</w:t>
      </w:r>
    </w:p>
    <w:p w14:paraId="7441D900" w14:textId="77777777" w:rsidR="00873ECA" w:rsidRPr="00294A5B" w:rsidRDefault="00873ECA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</w:p>
    <w:p w14:paraId="1D2EC9E4" w14:textId="66E52551" w:rsid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lastRenderedPageBreak/>
        <w:t xml:space="preserve">Whereas, </w:t>
      </w:r>
      <w:proofErr w:type="gramStart"/>
      <w:r w:rsidRPr="00294A5B">
        <w:t>The</w:t>
      </w:r>
      <w:proofErr w:type="gramEnd"/>
      <w:r w:rsidRPr="00294A5B">
        <w:t xml:space="preserve"> business judgment rule </w:t>
      </w:r>
      <w:r w:rsidR="00D436C2">
        <w:t xml:space="preserve">often serves as </w:t>
      </w:r>
      <w:r w:rsidR="00A5618F">
        <w:t>shield</w:t>
      </w:r>
      <w:r w:rsidR="00D436C2">
        <w:t xml:space="preserve"> for cooperative and condominium boards, but it </w:t>
      </w:r>
      <w:r w:rsidR="00F25698">
        <w:t xml:space="preserve">does not protect </w:t>
      </w:r>
      <w:r w:rsidR="00D436C2">
        <w:t>board members who have acted in bad faith</w:t>
      </w:r>
      <w:r w:rsidR="00F25698">
        <w:t xml:space="preserve"> and is </w:t>
      </w:r>
      <w:r w:rsidR="00C20A57">
        <w:t>generally is not a defen</w:t>
      </w:r>
      <w:r w:rsidR="00F25698">
        <w:t>se against claims of negligence</w:t>
      </w:r>
      <w:r w:rsidR="00C20A57">
        <w:t xml:space="preserve"> </w:t>
      </w:r>
      <w:r w:rsidR="00C40817">
        <w:t xml:space="preserve">or </w:t>
      </w:r>
      <w:r w:rsidR="00C20A57">
        <w:t xml:space="preserve">breach of </w:t>
      </w:r>
      <w:r w:rsidR="00C40817">
        <w:t>contract</w:t>
      </w:r>
      <w:r w:rsidRPr="00294A5B">
        <w:t>; and</w:t>
      </w:r>
    </w:p>
    <w:p w14:paraId="2703F118" w14:textId="77777777" w:rsidR="00F25698" w:rsidRDefault="00F25698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proofErr w:type="gramStart"/>
      <w:r>
        <w:t>Even</w:t>
      </w:r>
      <w:proofErr w:type="gramEnd"/>
      <w:r>
        <w:t xml:space="preserve"> in cases where the business judgment rule does not apply, cooperative and condominium boards may </w:t>
      </w:r>
      <w:r w:rsidR="00A5618F">
        <w:t>attempt to exploit</w:t>
      </w:r>
      <w:r>
        <w:t xml:space="preserve"> the applicable statute of limitations to shield themselves from liability; and </w:t>
      </w:r>
    </w:p>
    <w:p w14:paraId="5D44E136" w14:textId="77777777" w:rsidR="00D436C2" w:rsidRPr="00294A5B" w:rsidRDefault="00D436C2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>
        <w:t xml:space="preserve">Whereas, In New York, the statute of limitations is generally </w:t>
      </w:r>
      <w:r w:rsidR="00CB685A">
        <w:t>4</w:t>
      </w:r>
      <w:r>
        <w:t xml:space="preserve"> months for claims challenging the propriety of a board’s decision, </w:t>
      </w:r>
      <w:r w:rsidR="00370959">
        <w:t xml:space="preserve">3 years for negligence claims, and 6 years for breach of contract claims; and </w:t>
      </w:r>
    </w:p>
    <w:p w14:paraId="2D66C301" w14:textId="7A2E6358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</w:t>
      </w:r>
      <w:proofErr w:type="gramStart"/>
      <w:r w:rsidRPr="00294A5B">
        <w:t>There</w:t>
      </w:r>
      <w:proofErr w:type="gramEnd"/>
      <w:r w:rsidRPr="00294A5B">
        <w:t xml:space="preserve"> should not be a statute of limitations for shareholders or condominium owners seeking to recover damages for </w:t>
      </w:r>
      <w:r w:rsidR="00CB685A">
        <w:t>harm</w:t>
      </w:r>
      <w:r w:rsidR="0004747C">
        <w:t>s</w:t>
      </w:r>
      <w:r w:rsidR="00CB685A">
        <w:t xml:space="preserve"> </w:t>
      </w:r>
      <w:r w:rsidR="007F4584">
        <w:t>cause</w:t>
      </w:r>
      <w:r w:rsidR="007E582B">
        <w:t>d</w:t>
      </w:r>
      <w:r w:rsidR="007F4584">
        <w:t xml:space="preserve"> by a board’s bad faith action</w:t>
      </w:r>
      <w:r w:rsidRPr="00294A5B">
        <w:t>; and</w:t>
      </w:r>
    </w:p>
    <w:p w14:paraId="5A53CE49" w14:textId="6DA33AF1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A board </w:t>
      </w:r>
      <w:r w:rsidR="006E6375">
        <w:t>may act in bad faith by, for example,</w:t>
      </w:r>
      <w:r w:rsidR="0069420B">
        <w:t xml:space="preserve"> </w:t>
      </w:r>
      <w:r w:rsidRPr="00294A5B">
        <w:t>steal</w:t>
      </w:r>
      <w:r w:rsidR="006E6375">
        <w:t>ing</w:t>
      </w:r>
      <w:r w:rsidRPr="00294A5B">
        <w:t xml:space="preserve"> from the reserve fund, us</w:t>
      </w:r>
      <w:r w:rsidR="006E6375">
        <w:t>ing</w:t>
      </w:r>
      <w:r w:rsidRPr="00294A5B">
        <w:t xml:space="preserve"> their power to unfairly target a shareholder due to a personal issue, </w:t>
      </w:r>
      <w:r w:rsidR="00E966B5">
        <w:t xml:space="preserve">or </w:t>
      </w:r>
      <w:r w:rsidRPr="00294A5B">
        <w:t>selectively enforcing the proprietary lease; and</w:t>
      </w:r>
    </w:p>
    <w:p w14:paraId="5C1DA6F3" w14:textId="2A1916BB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294A5B">
        <w:t xml:space="preserve">Whereas, </w:t>
      </w:r>
      <w:proofErr w:type="gramStart"/>
      <w:r w:rsidRPr="00294A5B">
        <w:t>Some</w:t>
      </w:r>
      <w:proofErr w:type="gramEnd"/>
      <w:r w:rsidRPr="00294A5B">
        <w:t xml:space="preserve"> shareholders and owners may delay filing a lawsuit because they fear harassment</w:t>
      </w:r>
      <w:r w:rsidR="004E1329">
        <w:t xml:space="preserve"> or </w:t>
      </w:r>
      <w:r w:rsidRPr="00294A5B">
        <w:t xml:space="preserve">retaliation, or </w:t>
      </w:r>
      <w:r w:rsidR="004E1329">
        <w:t>because they are</w:t>
      </w:r>
      <w:r w:rsidRPr="00294A5B">
        <w:t xml:space="preserve"> attempting to resolve the conflict outside of court; and</w:t>
      </w:r>
    </w:p>
    <w:p w14:paraId="789AAFB6" w14:textId="1F89BC0F" w:rsidR="00294A5B" w:rsidRPr="00294A5B" w:rsidRDefault="00294A5B" w:rsidP="00BD78E5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294A5B">
        <w:t>Whereas,</w:t>
      </w:r>
      <w:proofErr w:type="gramEnd"/>
      <w:r w:rsidRPr="00294A5B">
        <w:t xml:space="preserve"> Statutes of limitation make it harder to achieve justice by allowing boards to </w:t>
      </w:r>
      <w:r w:rsidR="00E966B5">
        <w:t>benefit from</w:t>
      </w:r>
      <w:r w:rsidR="00E966B5" w:rsidRPr="00294A5B">
        <w:t xml:space="preserve"> </w:t>
      </w:r>
      <w:r w:rsidRPr="00294A5B">
        <w:t>delays</w:t>
      </w:r>
      <w:r w:rsidR="00443B1E">
        <w:t xml:space="preserve"> which</w:t>
      </w:r>
      <w:r w:rsidRPr="00294A5B">
        <w:t xml:space="preserve"> reduc</w:t>
      </w:r>
      <w:r w:rsidR="00443B1E">
        <w:t>e</w:t>
      </w:r>
      <w:r w:rsidRPr="00294A5B">
        <w:t xml:space="preserve"> the time available for shareholders and owners to file lawsuits; now, therefore, be it</w:t>
      </w:r>
    </w:p>
    <w:p w14:paraId="6153C77C" w14:textId="39D6B014" w:rsidR="009220EC" w:rsidRDefault="00294A5B" w:rsidP="00BD78E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4A5B"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on the State Legislature to pass, and the Governor to </w:t>
      </w:r>
      <w:proofErr w:type="gramStart"/>
      <w:r w:rsidRPr="00294A5B">
        <w:rPr>
          <w:rFonts w:ascii="Times New Roman" w:hAnsi="Times New Roman" w:cs="Times New Roman"/>
          <w:sz w:val="24"/>
          <w:szCs w:val="24"/>
        </w:rPr>
        <w:t>sign,</w:t>
      </w:r>
      <w:proofErr w:type="gramEnd"/>
      <w:r w:rsidRPr="00294A5B">
        <w:rPr>
          <w:rFonts w:ascii="Times New Roman" w:hAnsi="Times New Roman" w:cs="Times New Roman"/>
          <w:sz w:val="24"/>
          <w:szCs w:val="24"/>
        </w:rPr>
        <w:t xml:space="preserve"> legislation that removes the statute of limitations for</w:t>
      </w:r>
      <w:r w:rsidR="00203472">
        <w:rPr>
          <w:rFonts w:ascii="Times New Roman" w:hAnsi="Times New Roman" w:cs="Times New Roman"/>
          <w:sz w:val="24"/>
          <w:szCs w:val="24"/>
        </w:rPr>
        <w:t xml:space="preserve"> </w:t>
      </w:r>
      <w:r w:rsidR="00207CC3" w:rsidRPr="00207CC3">
        <w:rPr>
          <w:rFonts w:ascii="Times New Roman" w:hAnsi="Times New Roman" w:cs="Times New Roman"/>
          <w:sz w:val="24"/>
          <w:szCs w:val="24"/>
        </w:rPr>
        <w:t xml:space="preserve">legal claims brought </w:t>
      </w:r>
      <w:r w:rsidR="00C15640">
        <w:rPr>
          <w:rFonts w:ascii="Times New Roman" w:hAnsi="Times New Roman" w:cs="Times New Roman"/>
          <w:sz w:val="24"/>
          <w:szCs w:val="24"/>
        </w:rPr>
        <w:lastRenderedPageBreak/>
        <w:t>against</w:t>
      </w:r>
      <w:r w:rsidR="00207CC3" w:rsidRPr="00207CC3">
        <w:rPr>
          <w:rFonts w:ascii="Times New Roman" w:hAnsi="Times New Roman" w:cs="Times New Roman"/>
          <w:sz w:val="24"/>
          <w:szCs w:val="24"/>
        </w:rPr>
        <w:t xml:space="preserve"> cooperative </w:t>
      </w:r>
      <w:r w:rsidR="00C15640">
        <w:rPr>
          <w:rFonts w:ascii="Times New Roman" w:hAnsi="Times New Roman" w:cs="Times New Roman"/>
          <w:sz w:val="24"/>
          <w:szCs w:val="24"/>
        </w:rPr>
        <w:t>and</w:t>
      </w:r>
      <w:r w:rsidR="00207CC3" w:rsidRPr="00207CC3">
        <w:rPr>
          <w:rFonts w:ascii="Times New Roman" w:hAnsi="Times New Roman" w:cs="Times New Roman"/>
          <w:sz w:val="24"/>
          <w:szCs w:val="24"/>
        </w:rPr>
        <w:t xml:space="preserve"> condominium board</w:t>
      </w:r>
      <w:r w:rsidR="00C15640">
        <w:rPr>
          <w:rFonts w:ascii="Times New Roman" w:hAnsi="Times New Roman" w:cs="Times New Roman"/>
          <w:sz w:val="24"/>
          <w:szCs w:val="24"/>
        </w:rPr>
        <w:t>s</w:t>
      </w:r>
      <w:r w:rsidR="00207CC3" w:rsidRPr="00207CC3">
        <w:rPr>
          <w:rFonts w:ascii="Times New Roman" w:hAnsi="Times New Roman" w:cs="Times New Roman"/>
          <w:sz w:val="24"/>
          <w:szCs w:val="24"/>
        </w:rPr>
        <w:t xml:space="preserve"> where the plaintiff is seeking damages for harms caused by the board’s bad faith actions</w:t>
      </w:r>
      <w:r w:rsidRPr="00294A5B">
        <w:rPr>
          <w:rFonts w:ascii="Times New Roman" w:hAnsi="Times New Roman" w:cs="Times New Roman"/>
          <w:sz w:val="24"/>
          <w:szCs w:val="24"/>
        </w:rPr>
        <w:t>.</w:t>
      </w:r>
    </w:p>
    <w:p w14:paraId="60D62626" w14:textId="77777777" w:rsidR="0069420B" w:rsidRPr="00BD78E5" w:rsidRDefault="0069420B" w:rsidP="006942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8E5">
        <w:rPr>
          <w:rFonts w:ascii="Times New Roman" w:hAnsi="Times New Roman" w:cs="Times New Roman"/>
          <w:sz w:val="20"/>
          <w:szCs w:val="20"/>
        </w:rPr>
        <w:t>JLC</w:t>
      </w:r>
    </w:p>
    <w:p w14:paraId="128263D6" w14:textId="77777777" w:rsidR="0069420B" w:rsidRPr="00BD78E5" w:rsidRDefault="0069420B" w:rsidP="006942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8E5">
        <w:rPr>
          <w:rFonts w:ascii="Times New Roman" w:hAnsi="Times New Roman" w:cs="Times New Roman"/>
          <w:sz w:val="20"/>
          <w:szCs w:val="20"/>
        </w:rPr>
        <w:t>LS 16927</w:t>
      </w:r>
    </w:p>
    <w:p w14:paraId="1F27BF6F" w14:textId="413B8E68" w:rsidR="00BD78E5" w:rsidRDefault="00BD78E5" w:rsidP="006942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1066-2025</w:t>
      </w:r>
    </w:p>
    <w:p w14:paraId="2F3CCF07" w14:textId="4F886B0D" w:rsidR="0069420B" w:rsidRPr="00BD78E5" w:rsidRDefault="00BD78E5" w:rsidP="00BD7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1/8/2026 9:28 AM</w:t>
      </w:r>
    </w:p>
    <w:sectPr w:rsidR="0069420B" w:rsidRPr="00BD78E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F7C0" w14:textId="77777777" w:rsidR="00B525DA" w:rsidRDefault="00B525DA" w:rsidP="00B525DA">
      <w:pPr>
        <w:spacing w:after="0" w:line="240" w:lineRule="auto"/>
      </w:pPr>
      <w:r>
        <w:separator/>
      </w:r>
    </w:p>
  </w:endnote>
  <w:endnote w:type="continuationSeparator" w:id="0">
    <w:p w14:paraId="35B66FFF" w14:textId="77777777" w:rsidR="00B525DA" w:rsidRDefault="00B525DA" w:rsidP="00B5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555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33F123" w14:textId="628F2C96" w:rsidR="00B525DA" w:rsidRDefault="00B52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AC478A" w14:textId="77777777" w:rsidR="00B525DA" w:rsidRDefault="00B52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CE21" w14:textId="77777777" w:rsidR="00B525DA" w:rsidRDefault="00B525DA" w:rsidP="00B525DA">
      <w:pPr>
        <w:spacing w:after="0" w:line="240" w:lineRule="auto"/>
      </w:pPr>
      <w:r>
        <w:separator/>
      </w:r>
    </w:p>
  </w:footnote>
  <w:footnote w:type="continuationSeparator" w:id="0">
    <w:p w14:paraId="39DD4675" w14:textId="77777777" w:rsidR="00B525DA" w:rsidRDefault="00B525DA" w:rsidP="00B52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665"/>
    <w:rsid w:val="000436B5"/>
    <w:rsid w:val="0004747C"/>
    <w:rsid w:val="00061B32"/>
    <w:rsid w:val="000D2E80"/>
    <w:rsid w:val="00101A65"/>
    <w:rsid w:val="00155932"/>
    <w:rsid w:val="00164665"/>
    <w:rsid w:val="001E52E8"/>
    <w:rsid w:val="00203472"/>
    <w:rsid w:val="00207CC3"/>
    <w:rsid w:val="002405CA"/>
    <w:rsid w:val="00250C7D"/>
    <w:rsid w:val="002546FA"/>
    <w:rsid w:val="00294A5B"/>
    <w:rsid w:val="002F4DFE"/>
    <w:rsid w:val="00370959"/>
    <w:rsid w:val="003964F5"/>
    <w:rsid w:val="003C34EB"/>
    <w:rsid w:val="00443B1E"/>
    <w:rsid w:val="00460D28"/>
    <w:rsid w:val="004702C0"/>
    <w:rsid w:val="004865DD"/>
    <w:rsid w:val="004A3ED9"/>
    <w:rsid w:val="004B1E38"/>
    <w:rsid w:val="004B670C"/>
    <w:rsid w:val="004E1329"/>
    <w:rsid w:val="004F54E0"/>
    <w:rsid w:val="00506822"/>
    <w:rsid w:val="00556839"/>
    <w:rsid w:val="0057057E"/>
    <w:rsid w:val="005D27CE"/>
    <w:rsid w:val="00634C36"/>
    <w:rsid w:val="00674105"/>
    <w:rsid w:val="0069420B"/>
    <w:rsid w:val="006E6375"/>
    <w:rsid w:val="00713719"/>
    <w:rsid w:val="0071459D"/>
    <w:rsid w:val="007241AA"/>
    <w:rsid w:val="00740174"/>
    <w:rsid w:val="0079079E"/>
    <w:rsid w:val="007D39CC"/>
    <w:rsid w:val="007E582B"/>
    <w:rsid w:val="007F4584"/>
    <w:rsid w:val="00821CAC"/>
    <w:rsid w:val="00873ECA"/>
    <w:rsid w:val="008F4261"/>
    <w:rsid w:val="009220EC"/>
    <w:rsid w:val="00946092"/>
    <w:rsid w:val="00992E9F"/>
    <w:rsid w:val="009A63CE"/>
    <w:rsid w:val="00A5618F"/>
    <w:rsid w:val="00AF27BC"/>
    <w:rsid w:val="00B51BD8"/>
    <w:rsid w:val="00B525DA"/>
    <w:rsid w:val="00B94509"/>
    <w:rsid w:val="00BD78E5"/>
    <w:rsid w:val="00BF1906"/>
    <w:rsid w:val="00C043D6"/>
    <w:rsid w:val="00C05BD2"/>
    <w:rsid w:val="00C05C7B"/>
    <w:rsid w:val="00C15640"/>
    <w:rsid w:val="00C20A57"/>
    <w:rsid w:val="00C37177"/>
    <w:rsid w:val="00C40817"/>
    <w:rsid w:val="00C61CA9"/>
    <w:rsid w:val="00C92486"/>
    <w:rsid w:val="00CB685A"/>
    <w:rsid w:val="00CE775F"/>
    <w:rsid w:val="00D23EAB"/>
    <w:rsid w:val="00D436C2"/>
    <w:rsid w:val="00D512A9"/>
    <w:rsid w:val="00DA6B35"/>
    <w:rsid w:val="00DF721D"/>
    <w:rsid w:val="00E13A84"/>
    <w:rsid w:val="00E547E3"/>
    <w:rsid w:val="00E91230"/>
    <w:rsid w:val="00E966B5"/>
    <w:rsid w:val="00EC0154"/>
    <w:rsid w:val="00F25698"/>
    <w:rsid w:val="00F773EE"/>
    <w:rsid w:val="00FD47D5"/>
    <w:rsid w:val="00FE0742"/>
    <w:rsid w:val="00FE1A1B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9D946"/>
  <w15:chartTrackingRefBased/>
  <w15:docId w15:val="{ADE0A731-2CE0-4BEF-9054-2200ED9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C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9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05B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2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5DA"/>
  </w:style>
  <w:style w:type="paragraph" w:styleId="Footer">
    <w:name w:val="footer"/>
    <w:basedOn w:val="Normal"/>
    <w:link w:val="FooterChar"/>
    <w:uiPriority w:val="99"/>
    <w:unhideWhenUsed/>
    <w:rsid w:val="00B52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2109a8e8518c2bbe59333b3cc2a8925e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47efe470f1059be1be99f9d3302fce64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1D34AD-2B84-40BA-8798-BD5F5F3BF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1C9CF-EC0A-4344-A4AC-3C0356570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32F7E-4FA3-40BC-AFC2-41742547448F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b0585e4f-ee23-4833-9bbe-8be3b0a875ac"/>
    <ds:schemaRef ds:uri="http://schemas.microsoft.com/office/2006/documentManagement/types"/>
    <ds:schemaRef ds:uri="http://purl.org/dc/elements/1.1/"/>
    <ds:schemaRef ds:uri="0a89be48-00c3-4dce-a54e-5fa37f38efab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FC0E5A-0F1D-4A47-BDF0-FCBF7E789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Conde, Jose</dc:creator>
  <cp:keywords/>
  <dc:description/>
  <cp:lastModifiedBy>Delancey, Thaddea</cp:lastModifiedBy>
  <cp:revision>2</cp:revision>
  <cp:lastPrinted>2024-08-30T14:12:00Z</cp:lastPrinted>
  <dcterms:created xsi:type="dcterms:W3CDTF">2026-03-10T15:59:00Z</dcterms:created>
  <dcterms:modified xsi:type="dcterms:W3CDTF">2026-03-10T15:59:00Z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