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5D878" w14:textId="0FB43834" w:rsidR="003C3D82" w:rsidRPr="004C4815" w:rsidRDefault="003C3D82" w:rsidP="003C3D82">
      <w:pPr>
        <w:spacing w:after="0" w:line="240" w:lineRule="auto"/>
        <w:jc w:val="center"/>
        <w:rPr>
          <w:rFonts w:ascii="Times New Roman" w:hAnsi="Times New Roman" w:cs="Times New Roman"/>
          <w:sz w:val="24"/>
          <w:szCs w:val="24"/>
        </w:rPr>
      </w:pPr>
      <w:r w:rsidRPr="004C4815">
        <w:rPr>
          <w:rFonts w:ascii="Times New Roman" w:hAnsi="Times New Roman" w:cs="Times New Roman"/>
          <w:sz w:val="24"/>
          <w:szCs w:val="24"/>
        </w:rPr>
        <w:t>Res. No.</w:t>
      </w:r>
      <w:r>
        <w:rPr>
          <w:rFonts w:ascii="Times New Roman" w:hAnsi="Times New Roman" w:cs="Times New Roman"/>
          <w:sz w:val="24"/>
          <w:szCs w:val="24"/>
        </w:rPr>
        <w:t xml:space="preserve"> </w:t>
      </w:r>
      <w:r w:rsidR="00B44402">
        <w:rPr>
          <w:rFonts w:ascii="Times New Roman" w:hAnsi="Times New Roman" w:cs="Times New Roman"/>
          <w:sz w:val="24"/>
          <w:szCs w:val="24"/>
        </w:rPr>
        <w:t>357</w:t>
      </w:r>
    </w:p>
    <w:p w14:paraId="37CE63D6" w14:textId="77777777" w:rsidR="003C3D82" w:rsidRDefault="003C3D82" w:rsidP="003C3D82">
      <w:pPr>
        <w:spacing w:after="0" w:line="240" w:lineRule="auto"/>
        <w:rPr>
          <w:rFonts w:ascii="Times New Roman" w:hAnsi="Times New Roman" w:cs="Times New Roman"/>
          <w:sz w:val="24"/>
          <w:szCs w:val="24"/>
        </w:rPr>
      </w:pPr>
    </w:p>
    <w:p w14:paraId="03D8E655" w14:textId="77777777" w:rsidR="003C3D82" w:rsidRPr="00E92321" w:rsidRDefault="003C3D82" w:rsidP="003C3D82">
      <w:pPr>
        <w:spacing w:after="0" w:line="240" w:lineRule="auto"/>
        <w:jc w:val="both"/>
        <w:rPr>
          <w:rFonts w:ascii="Times New Roman" w:hAnsi="Times New Roman" w:cs="Times New Roman"/>
          <w:vanish/>
          <w:sz w:val="24"/>
          <w:szCs w:val="24"/>
        </w:rPr>
      </w:pPr>
      <w:r w:rsidRPr="00E92321">
        <w:rPr>
          <w:rFonts w:ascii="Times New Roman" w:hAnsi="Times New Roman" w:cs="Times New Roman"/>
          <w:vanish/>
          <w:sz w:val="24"/>
          <w:szCs w:val="24"/>
        </w:rPr>
        <w:t>..Title</w:t>
      </w:r>
    </w:p>
    <w:p w14:paraId="3308F956" w14:textId="2636F96F" w:rsidR="007E2365" w:rsidRDefault="003C3D82" w:rsidP="003C3D8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Resolution</w:t>
      </w:r>
      <w:r w:rsidR="00BB7270">
        <w:rPr>
          <w:rFonts w:ascii="Times New Roman" w:hAnsi="Times New Roman" w:cs="Times New Roman"/>
          <w:sz w:val="24"/>
          <w:szCs w:val="24"/>
        </w:rPr>
        <w:t xml:space="preserve"> calling on </w:t>
      </w:r>
      <w:r w:rsidR="00BC31D1">
        <w:rPr>
          <w:rFonts w:ascii="Times New Roman" w:hAnsi="Times New Roman" w:cs="Times New Roman"/>
          <w:sz w:val="24"/>
          <w:szCs w:val="24"/>
        </w:rPr>
        <w:t>the New York State Legislature to pass, and the Governor to sign, A.5906, which would require employers to disclose information about benefits and other compensation, including bonuses, stock options, and commissions</w:t>
      </w:r>
    </w:p>
    <w:p w14:paraId="1F5C54AF" w14:textId="18CFC07A" w:rsidR="006C3EDB" w:rsidRPr="006C3EDB" w:rsidRDefault="006C3EDB" w:rsidP="003C3D82">
      <w:pPr>
        <w:spacing w:after="0" w:line="240" w:lineRule="auto"/>
        <w:jc w:val="both"/>
        <w:rPr>
          <w:rFonts w:ascii="Times New Roman" w:hAnsi="Times New Roman" w:cs="Times New Roman"/>
          <w:vanish/>
          <w:sz w:val="24"/>
          <w:szCs w:val="24"/>
        </w:rPr>
      </w:pPr>
      <w:r w:rsidRPr="006C3EDB">
        <w:rPr>
          <w:rFonts w:ascii="Times New Roman" w:hAnsi="Times New Roman" w:cs="Times New Roman"/>
          <w:vanish/>
          <w:sz w:val="24"/>
          <w:szCs w:val="24"/>
        </w:rPr>
        <w:t>..Body</w:t>
      </w:r>
    </w:p>
    <w:p w14:paraId="7A522364" w14:textId="77777777" w:rsidR="003C3D82" w:rsidRPr="004C4815" w:rsidRDefault="003C3D82" w:rsidP="003C3D82">
      <w:pPr>
        <w:spacing w:after="0" w:line="240" w:lineRule="auto"/>
        <w:jc w:val="both"/>
        <w:rPr>
          <w:rFonts w:ascii="Times New Roman" w:hAnsi="Times New Roman" w:cs="Times New Roman"/>
          <w:sz w:val="24"/>
          <w:szCs w:val="24"/>
        </w:rPr>
      </w:pPr>
    </w:p>
    <w:p w14:paraId="6497A2CA" w14:textId="77777777" w:rsidR="00123607" w:rsidRDefault="00123607" w:rsidP="0012360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By Council Members Louis, De La Rosa, Stevens and Banks</w:t>
      </w:r>
    </w:p>
    <w:p w14:paraId="240DA2E1" w14:textId="77777777" w:rsidR="00A7168A" w:rsidRDefault="00A7168A" w:rsidP="003C3D82">
      <w:pPr>
        <w:spacing w:after="0" w:line="240" w:lineRule="auto"/>
        <w:jc w:val="both"/>
        <w:rPr>
          <w:rFonts w:ascii="Times New Roman" w:hAnsi="Times New Roman" w:cs="Times New Roman"/>
          <w:sz w:val="24"/>
          <w:szCs w:val="24"/>
        </w:rPr>
      </w:pPr>
    </w:p>
    <w:p w14:paraId="2DCFF603" w14:textId="415A16AA" w:rsidR="00BC31D1" w:rsidRDefault="00BA6FDC" w:rsidP="00BC31D1">
      <w:pPr>
        <w:spacing w:after="0" w:line="480" w:lineRule="auto"/>
        <w:ind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Whereas,</w:t>
      </w:r>
      <w:r w:rsidR="00BC31D1">
        <w:rPr>
          <w:rFonts w:ascii="Times New Roman" w:hAnsi="Times New Roman" w:cs="Times New Roman"/>
          <w:sz w:val="24"/>
          <w:szCs w:val="24"/>
          <w:shd w:val="clear" w:color="auto" w:fill="FFFFFF"/>
        </w:rPr>
        <w:t xml:space="preserve"> New York State has passed multiple pieces of legislation to increase salary transparency; and</w:t>
      </w:r>
    </w:p>
    <w:p w14:paraId="3824410A" w14:textId="0A64B2F2" w:rsidR="00BC31D1" w:rsidRDefault="00BC31D1" w:rsidP="00BC31D1">
      <w:pPr>
        <w:spacing w:after="0" w:line="480" w:lineRule="auto"/>
        <w:ind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Whereas, The Society for Human Resource Management defines pay equity as the equal compensation of employees who perform the same or similar job duties, while accounting for other factors, such as experience le</w:t>
      </w:r>
      <w:r w:rsidR="00D71994">
        <w:rPr>
          <w:rFonts w:ascii="Times New Roman" w:hAnsi="Times New Roman" w:cs="Times New Roman"/>
          <w:sz w:val="24"/>
          <w:szCs w:val="24"/>
          <w:shd w:val="clear" w:color="auto" w:fill="FFFFFF"/>
        </w:rPr>
        <w:t>v</w:t>
      </w:r>
      <w:r>
        <w:rPr>
          <w:rFonts w:ascii="Times New Roman" w:hAnsi="Times New Roman" w:cs="Times New Roman"/>
          <w:sz w:val="24"/>
          <w:szCs w:val="24"/>
          <w:shd w:val="clear" w:color="auto" w:fill="FFFFFF"/>
        </w:rPr>
        <w:t>el, job performance and tenure with the employer; and</w:t>
      </w:r>
    </w:p>
    <w:p w14:paraId="4863FE13" w14:textId="2646854C" w:rsidR="00BC31D1" w:rsidRDefault="00D71994" w:rsidP="00BC31D1">
      <w:pPr>
        <w:spacing w:after="0" w:line="480" w:lineRule="auto"/>
        <w:ind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Whereas, Salary</w:t>
      </w:r>
      <w:r w:rsidR="00BC31D1">
        <w:rPr>
          <w:rFonts w:ascii="Times New Roman" w:hAnsi="Times New Roman" w:cs="Times New Roman"/>
          <w:sz w:val="24"/>
          <w:szCs w:val="24"/>
          <w:shd w:val="clear" w:color="auto" w:fill="FFFFFF"/>
        </w:rPr>
        <w:t xml:space="preserve"> transparency plays a crucial role in advancing pay equity; and</w:t>
      </w:r>
    </w:p>
    <w:p w14:paraId="56A5D06C" w14:textId="0A5EDF0F" w:rsidR="00016F18" w:rsidRDefault="00016F18" w:rsidP="00016F18">
      <w:pPr>
        <w:spacing w:after="0" w:line="480" w:lineRule="auto"/>
        <w:ind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Whereas, Salary is not the only form of compensation an employee may receive from an employer; and</w:t>
      </w:r>
    </w:p>
    <w:p w14:paraId="749FE909" w14:textId="33308F03" w:rsidR="00016F18" w:rsidRDefault="00016F18" w:rsidP="00016F18">
      <w:pPr>
        <w:spacing w:after="0" w:line="480" w:lineRule="auto"/>
        <w:ind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Whereas, Other forms of compensation may include, but are not limited to, bonuses, stock options, and/or commissions; and</w:t>
      </w:r>
    </w:p>
    <w:p w14:paraId="555C8867" w14:textId="1C38F877" w:rsidR="00016F18" w:rsidRDefault="00016F18" w:rsidP="00016F18">
      <w:pPr>
        <w:spacing w:after="0" w:line="480" w:lineRule="auto"/>
        <w:ind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Whereas, New York State businesses with four or more employees are required to provide job descriptions and annual salary or hourly ranges for job opportunities, promotions, and transfers; and</w:t>
      </w:r>
    </w:p>
    <w:p w14:paraId="2353600C" w14:textId="42DC6595" w:rsidR="00016F18" w:rsidRDefault="00016F18" w:rsidP="00016F18">
      <w:pPr>
        <w:spacing w:after="0" w:line="480" w:lineRule="auto"/>
        <w:ind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Whereas, Currently, employers are not required to disclose forms of compensation other than salary or hourly wage; and</w:t>
      </w:r>
    </w:p>
    <w:p w14:paraId="1C31D71A" w14:textId="7B1716A6" w:rsidR="00016F18" w:rsidRDefault="00016F18" w:rsidP="00016F18">
      <w:pPr>
        <w:spacing w:after="0" w:line="480" w:lineRule="auto"/>
        <w:ind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Whereas, On February 24</w:t>
      </w:r>
      <w:r w:rsidR="001F5058" w:rsidRPr="001F5058">
        <w:rPr>
          <w:rFonts w:ascii="Times New Roman" w:hAnsi="Times New Roman" w:cs="Times New Roman"/>
          <w:sz w:val="24"/>
          <w:szCs w:val="24"/>
          <w:shd w:val="clear" w:color="auto" w:fill="FFFFFF"/>
          <w:vertAlign w:val="superscript"/>
        </w:rPr>
        <w:t>th</w:t>
      </w:r>
      <w:r>
        <w:rPr>
          <w:rFonts w:ascii="Times New Roman" w:hAnsi="Times New Roman" w:cs="Times New Roman"/>
          <w:sz w:val="24"/>
          <w:szCs w:val="24"/>
          <w:shd w:val="clear" w:color="auto" w:fill="FFFFFF"/>
        </w:rPr>
        <w:t>, 2025, Assembly</w:t>
      </w:r>
      <w:r w:rsidR="00C9304B">
        <w:rPr>
          <w:rFonts w:ascii="Times New Roman" w:hAnsi="Times New Roman" w:cs="Times New Roman"/>
          <w:sz w:val="24"/>
          <w:szCs w:val="24"/>
          <w:shd w:val="clear" w:color="auto" w:fill="FFFFFF"/>
        </w:rPr>
        <w:t>member Alex Bores introduced A.</w:t>
      </w:r>
      <w:r>
        <w:rPr>
          <w:rFonts w:ascii="Times New Roman" w:hAnsi="Times New Roman" w:cs="Times New Roman"/>
          <w:sz w:val="24"/>
          <w:szCs w:val="24"/>
          <w:shd w:val="clear" w:color="auto" w:fill="FFFFFF"/>
        </w:rPr>
        <w:t>5906, a bill which requires employers to disclose information about benefits and other compensation, including bonuses, stock options, and commissions; and</w:t>
      </w:r>
    </w:p>
    <w:p w14:paraId="6C582515" w14:textId="6AFFA567" w:rsidR="003C3D82" w:rsidRPr="0058313E" w:rsidRDefault="008A38E7" w:rsidP="0058313E">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shd w:val="clear" w:color="auto" w:fill="FFFFFF"/>
        </w:rPr>
        <w:lastRenderedPageBreak/>
        <w:t>Whereas, Prior knowledge of these other types of compensation could greatly impact an individual’s decision-making process when seeking new employment or promotional advancements and could aid them in making the best possible decisions for their career and livelihood;</w:t>
      </w:r>
      <w:r w:rsidR="0058313E">
        <w:rPr>
          <w:rFonts w:ascii="Times New Roman" w:hAnsi="Times New Roman" w:cs="Times New Roman"/>
          <w:sz w:val="24"/>
          <w:szCs w:val="24"/>
        </w:rPr>
        <w:t xml:space="preserve"> </w:t>
      </w:r>
      <w:r w:rsidR="004E4E2A">
        <w:rPr>
          <w:rFonts w:ascii="Times New Roman" w:hAnsi="Times New Roman" w:cs="Times New Roman"/>
          <w:sz w:val="24"/>
          <w:szCs w:val="24"/>
        </w:rPr>
        <w:t xml:space="preserve">now, therefore, </w:t>
      </w:r>
      <w:r w:rsidR="003C3D82">
        <w:rPr>
          <w:rFonts w:ascii="Times New Roman" w:hAnsi="Times New Roman" w:cs="Times New Roman"/>
          <w:sz w:val="24"/>
          <w:szCs w:val="24"/>
        </w:rPr>
        <w:t>be it</w:t>
      </w:r>
    </w:p>
    <w:p w14:paraId="0C938D78" w14:textId="61AB499C" w:rsidR="003C3D82" w:rsidRPr="003E28B0" w:rsidRDefault="003C3D82" w:rsidP="003C3D82">
      <w:pPr>
        <w:shd w:val="clear" w:color="auto" w:fill="FFFFFF"/>
        <w:spacing w:after="150" w:line="480" w:lineRule="auto"/>
        <w:ind w:firstLine="720"/>
        <w:contextualSpacing/>
        <w:jc w:val="both"/>
        <w:rPr>
          <w:rFonts w:ascii="Times New Roman" w:eastAsia="Times New Roman" w:hAnsi="Times New Roman" w:cs="Times New Roman"/>
          <w:sz w:val="24"/>
          <w:szCs w:val="24"/>
        </w:rPr>
      </w:pPr>
      <w:r w:rsidRPr="004C4815">
        <w:rPr>
          <w:rFonts w:ascii="Times New Roman" w:eastAsia="Times New Roman" w:hAnsi="Times New Roman" w:cs="Times New Roman"/>
          <w:sz w:val="24"/>
          <w:szCs w:val="24"/>
        </w:rPr>
        <w:t xml:space="preserve">Resolved, That the Council of the </w:t>
      </w:r>
      <w:r>
        <w:rPr>
          <w:rFonts w:ascii="Times New Roman" w:eastAsia="Times New Roman" w:hAnsi="Times New Roman" w:cs="Times New Roman"/>
          <w:sz w:val="24"/>
          <w:szCs w:val="24"/>
        </w:rPr>
        <w:t xml:space="preserve">City of </w:t>
      </w:r>
      <w:r w:rsidR="00903EB5">
        <w:rPr>
          <w:rFonts w:ascii="Times New Roman" w:eastAsia="Times New Roman" w:hAnsi="Times New Roman" w:cs="Times New Roman"/>
          <w:sz w:val="24"/>
          <w:szCs w:val="24"/>
        </w:rPr>
        <w:t>New York</w:t>
      </w:r>
      <w:r w:rsidR="00BC31D1">
        <w:rPr>
          <w:rFonts w:ascii="Times New Roman" w:eastAsia="Times New Roman" w:hAnsi="Times New Roman" w:cs="Times New Roman"/>
          <w:sz w:val="24"/>
          <w:szCs w:val="24"/>
        </w:rPr>
        <w:t xml:space="preserve"> calls on the New York State Legislature to pass, and the Governor to sign, A.5906, which would require employers to disclose information about benefits and other compensation including bonuses, stock options, and commissions.</w:t>
      </w:r>
    </w:p>
    <w:p w14:paraId="13A6EB5F" w14:textId="77777777" w:rsidR="003C3D82" w:rsidRPr="005E1566" w:rsidRDefault="003C3D82" w:rsidP="003C3D82">
      <w:pPr>
        <w:spacing w:line="240" w:lineRule="auto"/>
        <w:contextualSpacing/>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WD</w:t>
      </w:r>
    </w:p>
    <w:p w14:paraId="49F07D80" w14:textId="296F4BA7" w:rsidR="000F0CF1" w:rsidRDefault="003C3D82" w:rsidP="00E26DFD">
      <w:pPr>
        <w:spacing w:line="240" w:lineRule="auto"/>
        <w:contextualSpacing/>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LS</w:t>
      </w:r>
      <w:r w:rsidR="008A38E7">
        <w:rPr>
          <w:rFonts w:ascii="Times New Roman" w:hAnsi="Times New Roman" w:cs="Times New Roman"/>
          <w:sz w:val="20"/>
          <w:szCs w:val="20"/>
          <w:shd w:val="clear" w:color="auto" w:fill="FFFFFF"/>
        </w:rPr>
        <w:t xml:space="preserve"> </w:t>
      </w:r>
      <w:r w:rsidR="00E26DFD">
        <w:rPr>
          <w:rFonts w:ascii="Times New Roman" w:hAnsi="Times New Roman" w:cs="Times New Roman"/>
          <w:sz w:val="20"/>
          <w:szCs w:val="20"/>
          <w:shd w:val="clear" w:color="auto" w:fill="FFFFFF"/>
        </w:rPr>
        <w:t>#</w:t>
      </w:r>
      <w:r w:rsidR="008A38E7">
        <w:rPr>
          <w:rFonts w:ascii="Times New Roman" w:hAnsi="Times New Roman" w:cs="Times New Roman"/>
          <w:sz w:val="20"/>
          <w:szCs w:val="20"/>
          <w:shd w:val="clear" w:color="auto" w:fill="FFFFFF"/>
        </w:rPr>
        <w:t>19160</w:t>
      </w:r>
    </w:p>
    <w:p w14:paraId="3B4BB949" w14:textId="6414B112" w:rsidR="00E26DFD" w:rsidRDefault="00E26DFD" w:rsidP="00E26DFD">
      <w:pPr>
        <w:spacing w:line="240" w:lineRule="auto"/>
        <w:contextualSpacing/>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Res. #0887-02025</w:t>
      </w:r>
    </w:p>
    <w:p w14:paraId="291BE869" w14:textId="2EAFD4B2" w:rsidR="00E26DFD" w:rsidRPr="00E26DFD" w:rsidRDefault="00E26DFD" w:rsidP="00E26DFD">
      <w:pPr>
        <w:spacing w:line="240" w:lineRule="auto"/>
        <w:contextualSpacing/>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1/5/2026 4:28 PM</w:t>
      </w:r>
    </w:p>
    <w:sectPr w:rsidR="00E26DFD" w:rsidRPr="00E26DFD">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9B2C97" w14:textId="77777777" w:rsidR="00136959" w:rsidRDefault="00136959" w:rsidP="00614235">
      <w:pPr>
        <w:spacing w:after="0" w:line="240" w:lineRule="auto"/>
      </w:pPr>
      <w:r>
        <w:separator/>
      </w:r>
    </w:p>
  </w:endnote>
  <w:endnote w:type="continuationSeparator" w:id="0">
    <w:p w14:paraId="234E17D4" w14:textId="77777777" w:rsidR="00136959" w:rsidRDefault="00136959" w:rsidP="006142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720823"/>
      <w:docPartObj>
        <w:docPartGallery w:val="Page Numbers (Bottom of Page)"/>
        <w:docPartUnique/>
      </w:docPartObj>
    </w:sdtPr>
    <w:sdtEndPr>
      <w:rPr>
        <w:noProof/>
      </w:rPr>
    </w:sdtEndPr>
    <w:sdtContent>
      <w:p w14:paraId="0C361078" w14:textId="67E602EF" w:rsidR="00614235" w:rsidRDefault="0061423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356B2E2" w14:textId="77777777" w:rsidR="00614235" w:rsidRDefault="006142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665488" w14:textId="77777777" w:rsidR="00136959" w:rsidRDefault="00136959" w:rsidP="00614235">
      <w:pPr>
        <w:spacing w:after="0" w:line="240" w:lineRule="auto"/>
      </w:pPr>
      <w:r>
        <w:separator/>
      </w:r>
    </w:p>
  </w:footnote>
  <w:footnote w:type="continuationSeparator" w:id="0">
    <w:p w14:paraId="4E18A7A1" w14:textId="77777777" w:rsidR="00136959" w:rsidRDefault="00136959" w:rsidP="006142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71214D"/>
    <w:multiLevelType w:val="hybridMultilevel"/>
    <w:tmpl w:val="F2B6D2B2"/>
    <w:lvl w:ilvl="0" w:tplc="86947C3E">
      <w:start w:val="1"/>
      <w:numFmt w:val="decimal"/>
      <w:lvlText w:val="%1)"/>
      <w:lvlJc w:val="left"/>
      <w:pPr>
        <w:ind w:left="1800" w:hanging="360"/>
      </w:pPr>
      <w:rPr>
        <w:rFonts w:hint="default"/>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398557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3D82"/>
    <w:rsid w:val="000129A1"/>
    <w:rsid w:val="00016F18"/>
    <w:rsid w:val="000436B5"/>
    <w:rsid w:val="000A0282"/>
    <w:rsid w:val="000F0CF1"/>
    <w:rsid w:val="00102579"/>
    <w:rsid w:val="00123607"/>
    <w:rsid w:val="00136959"/>
    <w:rsid w:val="001503E4"/>
    <w:rsid w:val="001A7577"/>
    <w:rsid w:val="001F5058"/>
    <w:rsid w:val="002503CD"/>
    <w:rsid w:val="002530B9"/>
    <w:rsid w:val="00286AF8"/>
    <w:rsid w:val="0031019F"/>
    <w:rsid w:val="00317977"/>
    <w:rsid w:val="00391280"/>
    <w:rsid w:val="00397BE1"/>
    <w:rsid w:val="003C3D82"/>
    <w:rsid w:val="004208DF"/>
    <w:rsid w:val="0044698B"/>
    <w:rsid w:val="004917ED"/>
    <w:rsid w:val="004B3230"/>
    <w:rsid w:val="004C00F2"/>
    <w:rsid w:val="004D1F9D"/>
    <w:rsid w:val="004E4E2A"/>
    <w:rsid w:val="005077A5"/>
    <w:rsid w:val="00520DAA"/>
    <w:rsid w:val="0054321C"/>
    <w:rsid w:val="00557249"/>
    <w:rsid w:val="0058313E"/>
    <w:rsid w:val="005E1E1C"/>
    <w:rsid w:val="005F00A0"/>
    <w:rsid w:val="00614235"/>
    <w:rsid w:val="006651F6"/>
    <w:rsid w:val="006712AE"/>
    <w:rsid w:val="00674441"/>
    <w:rsid w:val="00680B25"/>
    <w:rsid w:val="006C3EDB"/>
    <w:rsid w:val="006C457F"/>
    <w:rsid w:val="006D6B78"/>
    <w:rsid w:val="007635CE"/>
    <w:rsid w:val="00764C08"/>
    <w:rsid w:val="007E2365"/>
    <w:rsid w:val="0087399B"/>
    <w:rsid w:val="008A38E7"/>
    <w:rsid w:val="008B4A15"/>
    <w:rsid w:val="008B749D"/>
    <w:rsid w:val="0090007E"/>
    <w:rsid w:val="00903EB5"/>
    <w:rsid w:val="009231B4"/>
    <w:rsid w:val="00936440"/>
    <w:rsid w:val="00994447"/>
    <w:rsid w:val="00A7168A"/>
    <w:rsid w:val="00A774E7"/>
    <w:rsid w:val="00A92B00"/>
    <w:rsid w:val="00AB0BF0"/>
    <w:rsid w:val="00AF2B57"/>
    <w:rsid w:val="00B059E3"/>
    <w:rsid w:val="00B44402"/>
    <w:rsid w:val="00B84D34"/>
    <w:rsid w:val="00BA6FDC"/>
    <w:rsid w:val="00BB7270"/>
    <w:rsid w:val="00BC31D1"/>
    <w:rsid w:val="00BD6928"/>
    <w:rsid w:val="00C01652"/>
    <w:rsid w:val="00C47680"/>
    <w:rsid w:val="00C81754"/>
    <w:rsid w:val="00C9304B"/>
    <w:rsid w:val="00CB10B0"/>
    <w:rsid w:val="00D57315"/>
    <w:rsid w:val="00D71994"/>
    <w:rsid w:val="00DA2150"/>
    <w:rsid w:val="00DA3001"/>
    <w:rsid w:val="00DC5BAA"/>
    <w:rsid w:val="00E0294B"/>
    <w:rsid w:val="00E26DFD"/>
    <w:rsid w:val="00EA3B9D"/>
    <w:rsid w:val="00ED1F6D"/>
    <w:rsid w:val="00F83378"/>
    <w:rsid w:val="00FF1E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7FB42"/>
  <w15:chartTrackingRefBased/>
  <w15:docId w15:val="{687EE304-4F1C-4007-9A22-8EA210073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3D8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3B9D"/>
    <w:pPr>
      <w:ind w:left="720"/>
      <w:contextualSpacing/>
    </w:pPr>
  </w:style>
  <w:style w:type="character" w:styleId="CommentReference">
    <w:name w:val="annotation reference"/>
    <w:basedOn w:val="DefaultParagraphFont"/>
    <w:uiPriority w:val="99"/>
    <w:semiHidden/>
    <w:unhideWhenUsed/>
    <w:rsid w:val="006D6B78"/>
    <w:rPr>
      <w:sz w:val="16"/>
      <w:szCs w:val="16"/>
    </w:rPr>
  </w:style>
  <w:style w:type="paragraph" w:styleId="CommentText">
    <w:name w:val="annotation text"/>
    <w:basedOn w:val="Normal"/>
    <w:link w:val="CommentTextChar"/>
    <w:uiPriority w:val="99"/>
    <w:semiHidden/>
    <w:unhideWhenUsed/>
    <w:rsid w:val="006D6B78"/>
    <w:pPr>
      <w:spacing w:line="240" w:lineRule="auto"/>
    </w:pPr>
    <w:rPr>
      <w:sz w:val="20"/>
      <w:szCs w:val="20"/>
    </w:rPr>
  </w:style>
  <w:style w:type="character" w:customStyle="1" w:styleId="CommentTextChar">
    <w:name w:val="Comment Text Char"/>
    <w:basedOn w:val="DefaultParagraphFont"/>
    <w:link w:val="CommentText"/>
    <w:uiPriority w:val="99"/>
    <w:semiHidden/>
    <w:rsid w:val="006D6B78"/>
    <w:rPr>
      <w:sz w:val="20"/>
      <w:szCs w:val="20"/>
    </w:rPr>
  </w:style>
  <w:style w:type="paragraph" w:styleId="CommentSubject">
    <w:name w:val="annotation subject"/>
    <w:basedOn w:val="CommentText"/>
    <w:next w:val="CommentText"/>
    <w:link w:val="CommentSubjectChar"/>
    <w:uiPriority w:val="99"/>
    <w:semiHidden/>
    <w:unhideWhenUsed/>
    <w:rsid w:val="006D6B78"/>
    <w:rPr>
      <w:b/>
      <w:bCs/>
    </w:rPr>
  </w:style>
  <w:style w:type="character" w:customStyle="1" w:styleId="CommentSubjectChar">
    <w:name w:val="Comment Subject Char"/>
    <w:basedOn w:val="CommentTextChar"/>
    <w:link w:val="CommentSubject"/>
    <w:uiPriority w:val="99"/>
    <w:semiHidden/>
    <w:rsid w:val="006D6B78"/>
    <w:rPr>
      <w:b/>
      <w:bCs/>
      <w:sz w:val="20"/>
      <w:szCs w:val="20"/>
    </w:rPr>
  </w:style>
  <w:style w:type="paragraph" w:styleId="BalloonText">
    <w:name w:val="Balloon Text"/>
    <w:basedOn w:val="Normal"/>
    <w:link w:val="BalloonTextChar"/>
    <w:uiPriority w:val="99"/>
    <w:semiHidden/>
    <w:unhideWhenUsed/>
    <w:rsid w:val="006D6B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6B78"/>
    <w:rPr>
      <w:rFonts w:ascii="Segoe UI" w:hAnsi="Segoe UI" w:cs="Segoe UI"/>
      <w:sz w:val="18"/>
      <w:szCs w:val="18"/>
    </w:rPr>
  </w:style>
  <w:style w:type="paragraph" w:styleId="Header">
    <w:name w:val="header"/>
    <w:basedOn w:val="Normal"/>
    <w:link w:val="HeaderChar"/>
    <w:uiPriority w:val="99"/>
    <w:unhideWhenUsed/>
    <w:rsid w:val="006142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4235"/>
  </w:style>
  <w:style w:type="paragraph" w:styleId="Footer">
    <w:name w:val="footer"/>
    <w:basedOn w:val="Normal"/>
    <w:link w:val="FooterChar"/>
    <w:uiPriority w:val="99"/>
    <w:unhideWhenUsed/>
    <w:rsid w:val="006142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42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320</Words>
  <Characters>1829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Wiam Diouri</dc:creator>
  <cp:keywords/>
  <dc:description/>
  <cp:lastModifiedBy>Martin, William</cp:lastModifiedBy>
  <cp:revision>7</cp:revision>
  <dcterms:created xsi:type="dcterms:W3CDTF">2026-03-05T21:49:00Z</dcterms:created>
  <dcterms:modified xsi:type="dcterms:W3CDTF">2026-05-01T18:35:00Z</dcterms:modified>
</cp:coreProperties>
</file>