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7777" w14:textId="58A23DB0" w:rsidR="003A2202" w:rsidRDefault="003A2202" w:rsidP="2C471B20">
      <w:pPr>
        <w:spacing w:after="0" w:line="240" w:lineRule="auto"/>
        <w:rPr>
          <w:rFonts w:ascii="Segoe UI" w:eastAsia="Segoe UI" w:hAnsi="Segoe UI" w:cs="Segoe UI"/>
          <w:color w:val="000000" w:themeColor="text1"/>
          <w:sz w:val="18"/>
          <w:szCs w:val="18"/>
        </w:rPr>
      </w:pPr>
    </w:p>
    <w:p w14:paraId="2CAE32BF" w14:textId="2A8DB176" w:rsidR="003A2202" w:rsidRDefault="34433605" w:rsidP="7726116C">
      <w:pPr>
        <w:spacing w:after="0" w:line="240" w:lineRule="auto"/>
        <w:jc w:val="center"/>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rPr>
        <w:t>THE COUNCIL </w:t>
      </w:r>
    </w:p>
    <w:p w14:paraId="1FA2E044" w14:textId="7E0E30FA" w:rsidR="003A2202" w:rsidRDefault="003A2202" w:rsidP="7726116C">
      <w:pPr>
        <w:spacing w:after="0" w:line="240" w:lineRule="auto"/>
        <w:jc w:val="center"/>
        <w:rPr>
          <w:rFonts w:ascii="Segoe UI" w:eastAsia="Segoe UI" w:hAnsi="Segoe UI" w:cs="Segoe UI"/>
          <w:color w:val="000000" w:themeColor="text1"/>
          <w:sz w:val="18"/>
          <w:szCs w:val="18"/>
        </w:rPr>
      </w:pPr>
    </w:p>
    <w:p w14:paraId="76EAC951" w14:textId="03FCDD32" w:rsidR="003A2202" w:rsidRDefault="34433605" w:rsidP="7726116C">
      <w:pPr>
        <w:spacing w:after="0" w:line="240" w:lineRule="auto"/>
        <w:jc w:val="center"/>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rPr>
        <w:t>JOINT REPORT OF THE LAND USE COMMITTEE</w:t>
      </w:r>
      <w:r w:rsidRPr="7726116C">
        <w:rPr>
          <w:rFonts w:ascii="Times New Roman" w:eastAsia="Times New Roman" w:hAnsi="Times New Roman" w:cs="Times New Roman"/>
          <w:color w:val="000000" w:themeColor="text1"/>
        </w:rPr>
        <w:t> </w:t>
      </w:r>
    </w:p>
    <w:p w14:paraId="2F86E721" w14:textId="564D4590" w:rsidR="003A2202" w:rsidRDefault="34433605" w:rsidP="7726116C">
      <w:pPr>
        <w:spacing w:after="0" w:line="240" w:lineRule="auto"/>
        <w:jc w:val="center"/>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rPr>
        <w:t>AND THE </w:t>
      </w:r>
      <w:r w:rsidRPr="7726116C">
        <w:rPr>
          <w:rFonts w:ascii="Times New Roman" w:eastAsia="Times New Roman" w:hAnsi="Times New Roman" w:cs="Times New Roman"/>
          <w:color w:val="000000" w:themeColor="text1"/>
        </w:rPr>
        <w:t> </w:t>
      </w:r>
    </w:p>
    <w:p w14:paraId="354C1C2F" w14:textId="723A842B" w:rsidR="003A2202" w:rsidRDefault="34433605" w:rsidP="7726116C">
      <w:pPr>
        <w:spacing w:afterAutospacing="1" w:line="240" w:lineRule="auto"/>
        <w:jc w:val="center"/>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rPr>
        <w:t>SUBCOMMITTEE ON ZONING AND FRANCHISES</w:t>
      </w:r>
      <w:r w:rsidRPr="7726116C">
        <w:rPr>
          <w:rFonts w:ascii="Times New Roman" w:eastAsia="Times New Roman" w:hAnsi="Times New Roman" w:cs="Times New Roman"/>
          <w:color w:val="000000" w:themeColor="text1"/>
        </w:rPr>
        <w:t>  </w:t>
      </w:r>
    </w:p>
    <w:p w14:paraId="1BA42822" w14:textId="2D9CDF27" w:rsidR="003A2202" w:rsidRDefault="6B3576FC" w:rsidP="2C471B20">
      <w:pPr>
        <w:spacing w:after="0" w:line="240" w:lineRule="auto"/>
        <w:jc w:val="center"/>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L.U. Nos. 45-46</w:t>
      </w:r>
    </w:p>
    <w:p w14:paraId="534C96E7" w14:textId="6D74773D" w:rsidR="003A2202" w:rsidRDefault="6B3576FC" w:rsidP="2C471B20">
      <w:pPr>
        <w:spacing w:after="0" w:line="240" w:lineRule="auto"/>
        <w:jc w:val="center"/>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(Res. Nos.</w:t>
      </w:r>
      <w:r w:rsidR="67969752" w:rsidRPr="2C471B20">
        <w:rPr>
          <w:rFonts w:ascii="Times New Roman" w:eastAsia="Times New Roman" w:hAnsi="Times New Roman" w:cs="Times New Roman"/>
          <w:b/>
          <w:bCs/>
          <w:color w:val="000000" w:themeColor="text1"/>
        </w:rPr>
        <w:t xml:space="preserve"> </w:t>
      </w:r>
      <w:r w:rsidR="008F35E5">
        <w:rPr>
          <w:rFonts w:ascii="Times New Roman" w:eastAsia="Times New Roman" w:hAnsi="Times New Roman" w:cs="Times New Roman"/>
          <w:b/>
          <w:bCs/>
          <w:color w:val="000000" w:themeColor="text1"/>
        </w:rPr>
        <w:t>432</w:t>
      </w:r>
      <w:r w:rsidR="413AA1A2" w:rsidRPr="2C471B20">
        <w:rPr>
          <w:rFonts w:ascii="Times New Roman" w:eastAsia="Times New Roman" w:hAnsi="Times New Roman" w:cs="Times New Roman"/>
          <w:b/>
          <w:bCs/>
          <w:color w:val="000000" w:themeColor="text1"/>
        </w:rPr>
        <w:t>-</w:t>
      </w:r>
      <w:r w:rsidR="008F35E5">
        <w:rPr>
          <w:rFonts w:ascii="Times New Roman" w:eastAsia="Times New Roman" w:hAnsi="Times New Roman" w:cs="Times New Roman"/>
          <w:b/>
          <w:bCs/>
          <w:color w:val="000000" w:themeColor="text1"/>
        </w:rPr>
        <w:t>433</w:t>
      </w:r>
      <w:r w:rsidRPr="2C471B20">
        <w:rPr>
          <w:rFonts w:ascii="Times New Roman" w:eastAsia="Times New Roman" w:hAnsi="Times New Roman" w:cs="Times New Roman"/>
          <w:b/>
          <w:bCs/>
          <w:color w:val="000000" w:themeColor="text1"/>
        </w:rPr>
        <w:t>)</w:t>
      </w:r>
      <w:r w:rsidRPr="2C471B20">
        <w:rPr>
          <w:rFonts w:ascii="Times New Roman" w:eastAsia="Times New Roman" w:hAnsi="Times New Roman" w:cs="Times New Roman"/>
          <w:color w:val="000000" w:themeColor="text1"/>
        </w:rPr>
        <w:t> </w:t>
      </w:r>
    </w:p>
    <w:p w14:paraId="2F5B8256" w14:textId="2F35BF62"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59DBD224" w14:textId="3EFC6254" w:rsidR="003A2202" w:rsidRDefault="43656382" w:rsidP="2131DE6F">
      <w:pPr>
        <w:spacing w:after="0" w:line="240" w:lineRule="auto"/>
        <w:jc w:val="center"/>
        <w:rPr>
          <w:rFonts w:ascii="Times New Roman" w:eastAsia="Times New Roman" w:hAnsi="Times New Roman" w:cs="Times New Roman"/>
          <w:color w:val="000000" w:themeColor="text1"/>
        </w:rPr>
      </w:pPr>
      <w:r w:rsidRPr="2131DE6F">
        <w:rPr>
          <w:rFonts w:ascii="Times New Roman" w:eastAsia="Times New Roman" w:hAnsi="Times New Roman" w:cs="Times New Roman"/>
          <w:b/>
          <w:bCs/>
          <w:color w:val="000000" w:themeColor="text1"/>
        </w:rPr>
        <w:t xml:space="preserve">By Council Members Riley and </w:t>
      </w:r>
      <w:r w:rsidR="7E63C04D" w:rsidRPr="2131DE6F">
        <w:rPr>
          <w:rFonts w:ascii="Times New Roman" w:eastAsia="Times New Roman" w:hAnsi="Times New Roman" w:cs="Times New Roman"/>
          <w:b/>
          <w:bCs/>
          <w:color w:val="000000" w:themeColor="text1"/>
        </w:rPr>
        <w:t>Louis</w:t>
      </w:r>
    </w:p>
    <w:p w14:paraId="105F0ABB" w14:textId="75281A9E"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1135B1DE" w14:textId="066D74A3"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u w:val="single"/>
        </w:rPr>
        <w:t>SUBJECT</w:t>
      </w:r>
      <w:r w:rsidRPr="7726116C">
        <w:rPr>
          <w:rFonts w:ascii="Times New Roman" w:eastAsia="Times New Roman" w:hAnsi="Times New Roman" w:cs="Times New Roman"/>
          <w:b/>
          <w:bCs/>
          <w:color w:val="000000" w:themeColor="text1"/>
        </w:rPr>
        <w:t> </w:t>
      </w:r>
    </w:p>
    <w:p w14:paraId="26D9AE2B" w14:textId="17875121"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rPr>
        <w:t> </w:t>
      </w:r>
    </w:p>
    <w:p w14:paraId="08EE7105" w14:textId="7B4D7BDA" w:rsidR="003A2202" w:rsidRDefault="34433605" w:rsidP="38CC3397">
      <w:pPr>
        <w:rPr>
          <w:rFonts w:ascii="Times New Roman" w:eastAsia="Times New Roman" w:hAnsi="Times New Roman" w:cs="Times New Roman"/>
          <w:color w:val="000000" w:themeColor="text1"/>
        </w:rPr>
      </w:pPr>
      <w:r w:rsidRPr="38CC3397">
        <w:rPr>
          <w:rFonts w:ascii="Times New Roman" w:eastAsia="Times New Roman" w:hAnsi="Times New Roman" w:cs="Times New Roman"/>
          <w:b/>
          <w:bCs/>
          <w:color w:val="000000" w:themeColor="text1"/>
        </w:rPr>
        <w:t xml:space="preserve">STATEN ISLAND CB – 1 – TWO APPLICATIONS RELATED TO </w:t>
      </w:r>
      <w:r w:rsidR="759D0ADA" w:rsidRPr="38CC3397">
        <w:rPr>
          <w:rFonts w:ascii="Times New Roman" w:eastAsia="Times New Roman" w:hAnsi="Times New Roman" w:cs="Times New Roman"/>
          <w:b/>
          <w:bCs/>
          <w:color w:val="000000" w:themeColor="text1"/>
        </w:rPr>
        <w:t>37-59 HAMILTON AVENUE REZONING</w:t>
      </w:r>
    </w:p>
    <w:p w14:paraId="6537F429" w14:textId="2061FE09" w:rsidR="003A2202" w:rsidRDefault="34433605" w:rsidP="38CC3397">
      <w:pPr>
        <w:spacing w:beforeAutospacing="1" w:afterAutospacing="1" w:line="240" w:lineRule="auto"/>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b/>
          <w:bCs/>
          <w:color w:val="000000" w:themeColor="text1"/>
        </w:rPr>
        <w:t xml:space="preserve">C </w:t>
      </w:r>
      <w:r w:rsidR="208A39B5" w:rsidRPr="38CC3397">
        <w:rPr>
          <w:rFonts w:ascii="Times New Roman" w:eastAsia="Times New Roman" w:hAnsi="Times New Roman" w:cs="Times New Roman"/>
          <w:b/>
          <w:bCs/>
          <w:color w:val="000000" w:themeColor="text1"/>
        </w:rPr>
        <w:t xml:space="preserve">250318 </w:t>
      </w:r>
      <w:r w:rsidRPr="38CC3397">
        <w:rPr>
          <w:rFonts w:ascii="Times New Roman" w:eastAsia="Times New Roman" w:hAnsi="Times New Roman" w:cs="Times New Roman"/>
          <w:b/>
          <w:bCs/>
          <w:color w:val="000000" w:themeColor="text1"/>
        </w:rPr>
        <w:t>ZM</w:t>
      </w:r>
      <w:r w:rsidR="022E03D0" w:rsidRPr="38CC3397">
        <w:rPr>
          <w:rFonts w:ascii="Times New Roman" w:eastAsia="Times New Roman" w:hAnsi="Times New Roman" w:cs="Times New Roman"/>
          <w:b/>
          <w:bCs/>
          <w:color w:val="000000" w:themeColor="text1"/>
        </w:rPr>
        <w:t>R</w:t>
      </w:r>
      <w:r w:rsidRPr="38CC3397">
        <w:rPr>
          <w:rFonts w:ascii="Times New Roman" w:eastAsia="Times New Roman" w:hAnsi="Times New Roman" w:cs="Times New Roman"/>
          <w:b/>
          <w:bCs/>
          <w:color w:val="000000" w:themeColor="text1"/>
        </w:rPr>
        <w:t xml:space="preserve"> (L.U. NO. </w:t>
      </w:r>
      <w:r w:rsidR="1095C56B" w:rsidRPr="38CC3397">
        <w:rPr>
          <w:rFonts w:ascii="Times New Roman" w:eastAsia="Times New Roman" w:hAnsi="Times New Roman" w:cs="Times New Roman"/>
          <w:b/>
          <w:bCs/>
          <w:color w:val="000000" w:themeColor="text1"/>
        </w:rPr>
        <w:t>45</w:t>
      </w:r>
      <w:r w:rsidRPr="38CC3397">
        <w:rPr>
          <w:rFonts w:ascii="Times New Roman" w:eastAsia="Times New Roman" w:hAnsi="Times New Roman" w:cs="Times New Roman"/>
          <w:b/>
          <w:bCs/>
          <w:color w:val="000000" w:themeColor="text1"/>
        </w:rPr>
        <w:t>)</w:t>
      </w:r>
      <w:r w:rsidR="008F35E5">
        <w:tab/>
      </w:r>
    </w:p>
    <w:p w14:paraId="14A85FD8" w14:textId="3CF0C1BE" w:rsidR="34433605" w:rsidRDefault="34433605" w:rsidP="38CC3397">
      <w:pP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City Planning Commission decision approving an application </w:t>
      </w:r>
      <w:r w:rsidR="56ABB4EE" w:rsidRPr="38CC3397">
        <w:rPr>
          <w:rFonts w:ascii="Times New Roman" w:eastAsia="Times New Roman" w:hAnsi="Times New Roman" w:cs="Times New Roman"/>
          <w:color w:val="000000" w:themeColor="text1"/>
        </w:rPr>
        <w:t xml:space="preserve">submitted by Hamilton Property Holdings LLC, </w:t>
      </w:r>
      <w:r w:rsidR="7B7BF9F0" w:rsidRPr="38CC3397">
        <w:rPr>
          <w:rFonts w:ascii="Times New Roman" w:eastAsia="Times New Roman" w:hAnsi="Times New Roman" w:cs="Times New Roman"/>
          <w:color w:val="000000" w:themeColor="text1"/>
        </w:rPr>
        <w:t>pursuant to Sections 197-c and 201 of the New York City Charter for an amendment of the Zoning Map, Section No. 21c:</w:t>
      </w:r>
    </w:p>
    <w:p w14:paraId="3487B7DA" w14:textId="3158DA89" w:rsidR="7B7BF9F0" w:rsidRDefault="7B7BF9F0" w:rsidP="38CC3397">
      <w:pPr>
        <w:pStyle w:val="ListParagraph"/>
        <w:numPr>
          <w:ilvl w:val="0"/>
          <w:numId w:val="1"/>
        </w:numPr>
        <w:pBdr>
          <w:top w:val="nil"/>
          <w:left w:val="nil"/>
          <w:bottom w:val="nil"/>
          <w:right w:val="nil"/>
          <w:between w:val="nil"/>
        </w:pBd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eliminating a Special Hillsides Preservation District (HS) bounded by a line 145 feet northwesterly of Hamilton Avenue, a line 185 feet southwesterly of Stuyvesant Place, Hamilton Avenue, and St. Marks </w:t>
      </w:r>
      <w:proofErr w:type="gramStart"/>
      <w:r w:rsidRPr="38CC3397">
        <w:rPr>
          <w:rFonts w:ascii="Times New Roman" w:eastAsia="Times New Roman" w:hAnsi="Times New Roman" w:cs="Times New Roman"/>
          <w:color w:val="000000" w:themeColor="text1"/>
        </w:rPr>
        <w:t>Place;</w:t>
      </w:r>
      <w:proofErr w:type="gramEnd"/>
      <w:r w:rsidRPr="38CC3397">
        <w:rPr>
          <w:rFonts w:ascii="Times New Roman" w:eastAsia="Times New Roman" w:hAnsi="Times New Roman" w:cs="Times New Roman"/>
          <w:color w:val="000000" w:themeColor="text1"/>
        </w:rPr>
        <w:t xml:space="preserve">  </w:t>
      </w:r>
    </w:p>
    <w:p w14:paraId="42C57D53" w14:textId="771EC3F1" w:rsidR="7B7BF9F0" w:rsidRDefault="7B7BF9F0" w:rsidP="38CC3397">
      <w:pPr>
        <w:pStyle w:val="ListParagraph"/>
        <w:numPr>
          <w:ilvl w:val="0"/>
          <w:numId w:val="1"/>
        </w:numPr>
        <w:pBdr>
          <w:top w:val="nil"/>
          <w:left w:val="nil"/>
          <w:bottom w:val="nil"/>
          <w:right w:val="nil"/>
          <w:between w:val="nil"/>
        </w:pBd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changing from an R6 District to an R7-3 District property bounded by a line 145 feet northwesterly of Hamilton Avenue, a line 185 feet southwesterly of Stuyvesant Place, Hamilton Avenue, and St. Marks </w:t>
      </w:r>
      <w:proofErr w:type="gramStart"/>
      <w:r w:rsidRPr="38CC3397">
        <w:rPr>
          <w:rFonts w:ascii="Times New Roman" w:eastAsia="Times New Roman" w:hAnsi="Times New Roman" w:cs="Times New Roman"/>
          <w:color w:val="000000" w:themeColor="text1"/>
        </w:rPr>
        <w:t>Place;</w:t>
      </w:r>
      <w:proofErr w:type="gramEnd"/>
    </w:p>
    <w:p w14:paraId="3068719B" w14:textId="19F5A330" w:rsidR="7B7BF9F0" w:rsidRDefault="7B7BF9F0" w:rsidP="38CC3397">
      <w:pPr>
        <w:pStyle w:val="ListParagraph"/>
        <w:numPr>
          <w:ilvl w:val="0"/>
          <w:numId w:val="1"/>
        </w:numPr>
        <w:pBdr>
          <w:top w:val="nil"/>
          <w:left w:val="nil"/>
          <w:bottom w:val="nil"/>
          <w:right w:val="nil"/>
          <w:between w:val="nil"/>
        </w:pBd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lang w:val="en"/>
        </w:rPr>
        <w:t xml:space="preserve">establishing within the proposed R7-3 District a C2-4 District bounded by a line 145 feet northwesterly of Hamilton Avenue, a line 185 feet southwesterly of Stuyvesant Place, Hamilton Avenue, and a line perpendicular to the northwesterly street line of Hamilton Avenue distant 245 feet southwesterly (as measured along the street line) from the point of intersection of the northwesterly street line of Hamilton Avenue and the southwesterly street line of Stuyvesant Place; and </w:t>
      </w:r>
    </w:p>
    <w:p w14:paraId="572AD696" w14:textId="361338ED" w:rsidR="7B7BF9F0" w:rsidRDefault="7B7BF9F0" w:rsidP="38CC3397">
      <w:pPr>
        <w:pStyle w:val="ListParagraph"/>
        <w:numPr>
          <w:ilvl w:val="0"/>
          <w:numId w:val="1"/>
        </w:numPr>
        <w:pBdr>
          <w:top w:val="nil"/>
          <w:left w:val="nil"/>
          <w:bottom w:val="nil"/>
          <w:right w:val="nil"/>
          <w:between w:val="nil"/>
        </w:pBd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establishing a Special St. George District (SG) bounded by a line 145 feet northwesterly of Hamilton Avenue, a line 185 feet southwesterly of Stuyvesant Place, Hamilton Avenue, and St. Marks </w:t>
      </w:r>
      <w:proofErr w:type="gramStart"/>
      <w:r w:rsidRPr="38CC3397">
        <w:rPr>
          <w:rFonts w:ascii="Times New Roman" w:eastAsia="Times New Roman" w:hAnsi="Times New Roman" w:cs="Times New Roman"/>
          <w:color w:val="000000" w:themeColor="text1"/>
        </w:rPr>
        <w:t>Place;</w:t>
      </w:r>
      <w:proofErr w:type="gramEnd"/>
    </w:p>
    <w:p w14:paraId="18E2C70C" w14:textId="268C210C" w:rsidR="7B7BF9F0" w:rsidRDefault="7B7BF9F0" w:rsidP="38CC3397">
      <w:pPr>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as shown on a diagram (for illustrative purposes only) dated November 3, 2025, and subject to the conditions of CEQR Declaration E-856, </w:t>
      </w:r>
      <w:r w:rsidR="56ABB4EE" w:rsidRPr="38CC3397">
        <w:rPr>
          <w:rFonts w:ascii="Times New Roman" w:eastAsia="Times New Roman" w:hAnsi="Times New Roman" w:cs="Times New Roman"/>
          <w:color w:val="000000" w:themeColor="text1"/>
        </w:rPr>
        <w:t>Borough of Staten Island, Community District 1, Council District 49.</w:t>
      </w:r>
    </w:p>
    <w:p w14:paraId="6A3EADF5" w14:textId="277EADE1" w:rsidR="38CC3397" w:rsidRDefault="38CC3397" w:rsidP="38CC3397">
      <w:pPr>
        <w:spacing w:after="0" w:line="240" w:lineRule="auto"/>
        <w:jc w:val="both"/>
        <w:rPr>
          <w:rFonts w:ascii="Times New Roman" w:eastAsia="Times New Roman" w:hAnsi="Times New Roman" w:cs="Times New Roman"/>
          <w:color w:val="000000" w:themeColor="text1"/>
        </w:rPr>
      </w:pPr>
    </w:p>
    <w:p w14:paraId="7F047287" w14:textId="6C6275A3" w:rsidR="003A2202" w:rsidRDefault="003A2202" w:rsidP="7726116C">
      <w:pPr>
        <w:spacing w:after="0" w:line="240" w:lineRule="auto"/>
        <w:jc w:val="both"/>
        <w:rPr>
          <w:rFonts w:ascii="Times New Roman" w:eastAsia="Times New Roman" w:hAnsi="Times New Roman" w:cs="Times New Roman"/>
          <w:color w:val="000000" w:themeColor="text1"/>
        </w:rPr>
      </w:pPr>
    </w:p>
    <w:p w14:paraId="31BADA5C" w14:textId="16CD0D13" w:rsidR="003A2202" w:rsidRDefault="34433605" w:rsidP="38CC3397">
      <w:pPr>
        <w:spacing w:after="0" w:line="240" w:lineRule="auto"/>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b/>
          <w:bCs/>
          <w:color w:val="000000" w:themeColor="text1"/>
        </w:rPr>
        <w:t>N 2</w:t>
      </w:r>
      <w:r w:rsidR="0EB2B524" w:rsidRPr="38CC3397">
        <w:rPr>
          <w:rFonts w:ascii="Times New Roman" w:eastAsia="Times New Roman" w:hAnsi="Times New Roman" w:cs="Times New Roman"/>
          <w:b/>
          <w:bCs/>
          <w:color w:val="000000" w:themeColor="text1"/>
        </w:rPr>
        <w:t xml:space="preserve">50320 </w:t>
      </w:r>
      <w:r w:rsidRPr="38CC3397">
        <w:rPr>
          <w:rFonts w:ascii="Times New Roman" w:eastAsia="Times New Roman" w:hAnsi="Times New Roman" w:cs="Times New Roman"/>
          <w:b/>
          <w:bCs/>
          <w:color w:val="000000" w:themeColor="text1"/>
        </w:rPr>
        <w:t>ZR</w:t>
      </w:r>
      <w:r w:rsidR="1DEC4693" w:rsidRPr="38CC3397">
        <w:rPr>
          <w:rFonts w:ascii="Times New Roman" w:eastAsia="Times New Roman" w:hAnsi="Times New Roman" w:cs="Times New Roman"/>
          <w:b/>
          <w:bCs/>
          <w:color w:val="000000" w:themeColor="text1"/>
        </w:rPr>
        <w:t>R</w:t>
      </w:r>
      <w:r w:rsidRPr="38CC3397">
        <w:rPr>
          <w:rFonts w:ascii="Times New Roman" w:eastAsia="Times New Roman" w:hAnsi="Times New Roman" w:cs="Times New Roman"/>
          <w:b/>
          <w:bCs/>
          <w:color w:val="000000" w:themeColor="text1"/>
        </w:rPr>
        <w:t xml:space="preserve"> (L.U. NO. </w:t>
      </w:r>
      <w:r w:rsidR="23836DD1" w:rsidRPr="38CC3397">
        <w:rPr>
          <w:rFonts w:ascii="Times New Roman" w:eastAsia="Times New Roman" w:hAnsi="Times New Roman" w:cs="Times New Roman"/>
          <w:b/>
          <w:bCs/>
          <w:color w:val="000000" w:themeColor="text1"/>
        </w:rPr>
        <w:t>46</w:t>
      </w:r>
      <w:r w:rsidRPr="38CC3397">
        <w:rPr>
          <w:rFonts w:ascii="Times New Roman" w:eastAsia="Times New Roman" w:hAnsi="Times New Roman" w:cs="Times New Roman"/>
          <w:b/>
          <w:bCs/>
          <w:color w:val="000000" w:themeColor="text1"/>
        </w:rPr>
        <w:t>)</w:t>
      </w:r>
    </w:p>
    <w:p w14:paraId="2F5BD092" w14:textId="40FF5ADF" w:rsidR="34433605" w:rsidRDefault="34433605" w:rsidP="38CC3397">
      <w:pPr>
        <w:spacing w:beforeAutospacing="1" w:afterAutospacing="1" w:line="240" w:lineRule="auto"/>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City Planning Commission decision approving an application </w:t>
      </w:r>
      <w:r w:rsidR="2F8F2EFE" w:rsidRPr="38CC3397">
        <w:rPr>
          <w:rFonts w:ascii="Times New Roman" w:eastAsia="Times New Roman" w:hAnsi="Times New Roman" w:cs="Times New Roman"/>
          <w:color w:val="000000" w:themeColor="text1"/>
        </w:rPr>
        <w:t xml:space="preserve">submitted by Hamilton Property Holdings LLC, </w:t>
      </w:r>
      <w:r w:rsidR="6455BBCB" w:rsidRPr="38CC3397">
        <w:rPr>
          <w:rFonts w:ascii="Times New Roman" w:eastAsia="Times New Roman" w:hAnsi="Times New Roman" w:cs="Times New Roman"/>
          <w:color w:val="000000" w:themeColor="text1"/>
        </w:rPr>
        <w:t xml:space="preserve">pursuant to Section 201 of the New York City Charter, for an amendment of the Zoning Resolution of the City of New York, </w:t>
      </w:r>
      <w:r w:rsidR="6455BBCB" w:rsidRPr="38CC3397">
        <w:rPr>
          <w:rFonts w:ascii="Times New Roman" w:eastAsia="Times New Roman" w:hAnsi="Times New Roman" w:cs="Times New Roman"/>
          <w:color w:val="000000" w:themeColor="text1"/>
          <w:lang w:val="en"/>
        </w:rPr>
        <w:t xml:space="preserve">amending the Appendix to Article XII, Chapter 8 (Special St. George District) and </w:t>
      </w:r>
      <w:r w:rsidR="6455BBCB" w:rsidRPr="38CC3397">
        <w:rPr>
          <w:rFonts w:ascii="Times New Roman" w:eastAsia="Times New Roman" w:hAnsi="Times New Roman" w:cs="Times New Roman"/>
          <w:color w:val="000000" w:themeColor="text1"/>
        </w:rPr>
        <w:t>APPENDIX F for the purpose of establishing a Mandatory Inclusionary Housing area</w:t>
      </w:r>
      <w:r w:rsidR="2F8F2EFE" w:rsidRPr="38CC3397">
        <w:rPr>
          <w:rFonts w:ascii="Times New Roman" w:eastAsia="Times New Roman" w:hAnsi="Times New Roman" w:cs="Times New Roman"/>
          <w:color w:val="000000" w:themeColor="text1"/>
        </w:rPr>
        <w:t>, Borough of Staten Island, Community District 1, Council District 49.</w:t>
      </w:r>
    </w:p>
    <w:p w14:paraId="12E6C99D" w14:textId="593DE5EF"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u w:val="single"/>
        </w:rPr>
        <w:t>INTENT</w:t>
      </w:r>
      <w:r w:rsidRPr="7726116C">
        <w:rPr>
          <w:rFonts w:ascii="Times New Roman" w:eastAsia="Times New Roman" w:hAnsi="Times New Roman" w:cs="Times New Roman"/>
          <w:b/>
          <w:bCs/>
          <w:color w:val="000000" w:themeColor="text1"/>
        </w:rPr>
        <w:t> </w:t>
      </w:r>
    </w:p>
    <w:p w14:paraId="2DE4FB98" w14:textId="3DCB515B" w:rsidR="003A2202" w:rsidRDefault="34433605" w:rsidP="7726116C">
      <w:pPr>
        <w:spacing w:after="0" w:line="240" w:lineRule="auto"/>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w:t>
      </w:r>
    </w:p>
    <w:p w14:paraId="3A9614A2" w14:textId="18BA83CA" w:rsidR="7918C0B3" w:rsidRDefault="7918C0B3" w:rsidP="38CC3397">
      <w:pPr>
        <w:spacing w:after="0" w:line="240" w:lineRule="auto"/>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To approve two actions: 1) a zoning map amendment eliminating a Special Hillsides Preservation District, changing from an R6 District to an R7-3 District, establishing within the proposed R7-3 District a C2-4 District, and establishing a Special St. George District</w:t>
      </w:r>
      <w:r w:rsidR="19C58146" w:rsidRPr="38CC3397">
        <w:rPr>
          <w:rFonts w:ascii="Times New Roman" w:eastAsia="Times New Roman" w:hAnsi="Times New Roman" w:cs="Times New Roman"/>
          <w:color w:val="000000" w:themeColor="text1"/>
        </w:rPr>
        <w:t xml:space="preserve"> and 2) a zoning text amendment modifying APPENDIX F for the purpose of establishing a Mandatory Inclusionary Housing Area. </w:t>
      </w:r>
      <w:r w:rsidR="34433605" w:rsidRPr="38CC3397">
        <w:rPr>
          <w:rFonts w:ascii="Times New Roman" w:eastAsia="Times New Roman" w:hAnsi="Times New Roman" w:cs="Times New Roman"/>
          <w:color w:val="000000" w:themeColor="text1"/>
        </w:rPr>
        <w:t xml:space="preserve">These actions would </w:t>
      </w:r>
      <w:r w:rsidR="32CB3DF1" w:rsidRPr="38CC3397">
        <w:rPr>
          <w:rFonts w:ascii="Times New Roman" w:eastAsia="Times New Roman" w:hAnsi="Times New Roman" w:cs="Times New Roman"/>
          <w:color w:val="000000" w:themeColor="text1"/>
        </w:rPr>
        <w:t>facilitate the development of a new 18-story mixed-use building containing 3,880 square feet of open space, 7,000 square feet of community facility and 1,250 square feet of ground-floor commercial use, approximately 369 dwelling units, of which 111 would be income-restricted, located at 37-59 Hamilton Avenue and 199-205 St. Marks Place in St. George, Staten Island, Community District 1.</w:t>
      </w:r>
    </w:p>
    <w:p w14:paraId="2D432848" w14:textId="211EF76C" w:rsidR="003A2202" w:rsidRDefault="003A2202" w:rsidP="7726116C">
      <w:pPr>
        <w:spacing w:after="0" w:line="240" w:lineRule="auto"/>
        <w:jc w:val="both"/>
        <w:rPr>
          <w:rFonts w:ascii="Times New Roman" w:eastAsia="Times New Roman" w:hAnsi="Times New Roman" w:cs="Times New Roman"/>
          <w:color w:val="000000" w:themeColor="text1"/>
        </w:rPr>
      </w:pPr>
    </w:p>
    <w:p w14:paraId="6CC0840E" w14:textId="4E4F47D0" w:rsidR="003A2202" w:rsidRDefault="003A2202" w:rsidP="7726116C">
      <w:pPr>
        <w:spacing w:after="0" w:line="240" w:lineRule="auto"/>
        <w:jc w:val="both"/>
        <w:rPr>
          <w:rFonts w:ascii="Segoe UI" w:eastAsia="Segoe UI" w:hAnsi="Segoe UI" w:cs="Segoe UI"/>
          <w:color w:val="000000" w:themeColor="text1"/>
          <w:sz w:val="18"/>
          <w:szCs w:val="18"/>
        </w:rPr>
      </w:pPr>
    </w:p>
    <w:p w14:paraId="4EB1D637" w14:textId="126F086E"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u w:val="single"/>
        </w:rPr>
        <w:t>PUBLIC HEARING</w:t>
      </w:r>
      <w:r w:rsidRPr="7726116C">
        <w:rPr>
          <w:rFonts w:ascii="Times New Roman" w:eastAsia="Times New Roman" w:hAnsi="Times New Roman" w:cs="Times New Roman"/>
          <w:b/>
          <w:bCs/>
          <w:color w:val="000000" w:themeColor="text1"/>
        </w:rPr>
        <w:t> </w:t>
      </w:r>
    </w:p>
    <w:p w14:paraId="42FC95F1" w14:textId="58FF7800"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2DADDB09" w14:textId="5B573400" w:rsidR="003A2202" w:rsidRDefault="34433605" w:rsidP="38CC3397">
      <w:pPr>
        <w:spacing w:after="0" w:line="240" w:lineRule="auto"/>
        <w:ind w:firstLine="720"/>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b/>
          <w:bCs/>
          <w:color w:val="000000" w:themeColor="text1"/>
        </w:rPr>
        <w:t>DATE:</w:t>
      </w:r>
      <w:r w:rsidRPr="38CC3397">
        <w:rPr>
          <w:rFonts w:ascii="Times New Roman" w:eastAsia="Times New Roman" w:hAnsi="Times New Roman" w:cs="Times New Roman"/>
          <w:color w:val="000000" w:themeColor="text1"/>
        </w:rPr>
        <w:t xml:space="preserve"> March </w:t>
      </w:r>
      <w:r w:rsidR="78870FEC" w:rsidRPr="38CC3397">
        <w:rPr>
          <w:rFonts w:ascii="Times New Roman" w:eastAsia="Times New Roman" w:hAnsi="Times New Roman" w:cs="Times New Roman"/>
          <w:color w:val="000000" w:themeColor="text1"/>
        </w:rPr>
        <w:t>18</w:t>
      </w:r>
      <w:r w:rsidRPr="38CC3397">
        <w:rPr>
          <w:rFonts w:ascii="Times New Roman" w:eastAsia="Times New Roman" w:hAnsi="Times New Roman" w:cs="Times New Roman"/>
          <w:color w:val="000000" w:themeColor="text1"/>
        </w:rPr>
        <w:t>, 2026</w:t>
      </w:r>
    </w:p>
    <w:p w14:paraId="3477A8A5" w14:textId="09177E83"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714944F7" w14:textId="2E4327CF" w:rsidR="003A2202" w:rsidRDefault="66EF119F" w:rsidP="6E682AF9">
      <w:pPr>
        <w:spacing w:after="0" w:line="240" w:lineRule="auto"/>
        <w:ind w:firstLine="720"/>
        <w:jc w:val="both"/>
        <w:rPr>
          <w:rFonts w:ascii="Times New Roman" w:eastAsia="Times New Roman" w:hAnsi="Times New Roman" w:cs="Times New Roman"/>
          <w:color w:val="000000" w:themeColor="text1"/>
        </w:rPr>
      </w:pPr>
      <w:r w:rsidRPr="6E682AF9">
        <w:rPr>
          <w:rFonts w:ascii="Times New Roman" w:eastAsia="Times New Roman" w:hAnsi="Times New Roman" w:cs="Times New Roman"/>
          <w:b/>
          <w:bCs/>
          <w:color w:val="000000" w:themeColor="text1"/>
        </w:rPr>
        <w:t>Witnesses in Favor</w:t>
      </w:r>
      <w:proofErr w:type="gramStart"/>
      <w:r w:rsidRPr="6E682AF9">
        <w:rPr>
          <w:rFonts w:ascii="Times New Roman" w:eastAsia="Times New Roman" w:hAnsi="Times New Roman" w:cs="Times New Roman"/>
          <w:b/>
          <w:bCs/>
          <w:color w:val="000000" w:themeColor="text1"/>
        </w:rPr>
        <w:t>:</w:t>
      </w:r>
      <w:r w:rsidRPr="6E682AF9">
        <w:rPr>
          <w:rFonts w:ascii="Times New Roman" w:eastAsia="Times New Roman" w:hAnsi="Times New Roman" w:cs="Times New Roman"/>
          <w:color w:val="000000" w:themeColor="text1"/>
        </w:rPr>
        <w:t xml:space="preserve">  </w:t>
      </w:r>
      <w:r w:rsidR="008F35E5">
        <w:tab/>
      </w:r>
      <w:r w:rsidR="008F35E5">
        <w:tab/>
      </w:r>
      <w:r w:rsidR="6E682AF9" w:rsidRPr="6E682AF9">
        <w:rPr>
          <w:rFonts w:ascii="Times New Roman" w:eastAsia="Times New Roman" w:hAnsi="Times New Roman" w:cs="Times New Roman"/>
          <w:color w:val="000000" w:themeColor="text1"/>
        </w:rPr>
        <w:t>7</w:t>
      </w:r>
      <w:proofErr w:type="gramEnd"/>
      <w:r w:rsidR="008F35E5">
        <w:tab/>
      </w:r>
      <w:r w:rsidRPr="6E682AF9">
        <w:rPr>
          <w:rFonts w:ascii="Times New Roman" w:eastAsia="Times New Roman" w:hAnsi="Times New Roman" w:cs="Times New Roman"/>
          <w:b/>
          <w:bCs/>
          <w:color w:val="000000" w:themeColor="text1"/>
        </w:rPr>
        <w:t>Witnesses Against:</w:t>
      </w:r>
      <w:r w:rsidRPr="6E682AF9">
        <w:rPr>
          <w:rFonts w:ascii="Times New Roman" w:eastAsia="Times New Roman" w:hAnsi="Times New Roman" w:cs="Times New Roman"/>
          <w:color w:val="000000" w:themeColor="text1"/>
        </w:rPr>
        <w:t xml:space="preserve">    </w:t>
      </w:r>
      <w:r w:rsidR="3274AD93" w:rsidRPr="6E682AF9">
        <w:rPr>
          <w:rFonts w:ascii="Times New Roman" w:eastAsia="Times New Roman" w:hAnsi="Times New Roman" w:cs="Times New Roman"/>
          <w:color w:val="000000" w:themeColor="text1"/>
        </w:rPr>
        <w:t>0</w:t>
      </w:r>
    </w:p>
    <w:p w14:paraId="197CE10F" w14:textId="533F7891"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1F2517BA" w14:textId="750C99B1" w:rsidR="003A2202" w:rsidRDefault="003A2202" w:rsidP="7726116C">
      <w:pPr>
        <w:spacing w:after="0" w:line="240" w:lineRule="auto"/>
        <w:jc w:val="both"/>
        <w:rPr>
          <w:rFonts w:ascii="Times New Roman" w:eastAsia="Times New Roman" w:hAnsi="Times New Roman" w:cs="Times New Roman"/>
          <w:color w:val="000000" w:themeColor="text1"/>
        </w:rPr>
      </w:pPr>
    </w:p>
    <w:p w14:paraId="70D83D1B" w14:textId="2D0C0BF4"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u w:val="single"/>
        </w:rPr>
        <w:t>SUBCOMMITTEE RECOMMENDATION</w:t>
      </w:r>
      <w:r w:rsidRPr="7726116C">
        <w:rPr>
          <w:rFonts w:ascii="Times New Roman" w:eastAsia="Times New Roman" w:hAnsi="Times New Roman" w:cs="Times New Roman"/>
          <w:b/>
          <w:bCs/>
          <w:color w:val="000000" w:themeColor="text1"/>
        </w:rPr>
        <w:t> </w:t>
      </w:r>
    </w:p>
    <w:p w14:paraId="194C5D2C" w14:textId="2FB18E03"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0CCD7174" w14:textId="6EE944FB" w:rsidR="003A2202" w:rsidRDefault="6B3576FC" w:rsidP="2C471B20">
      <w:pPr>
        <w:spacing w:after="0" w:line="240" w:lineRule="auto"/>
        <w:ind w:firstLine="720"/>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DATE:</w:t>
      </w:r>
      <w:r w:rsidRPr="2C471B20">
        <w:rPr>
          <w:rFonts w:ascii="Times New Roman" w:eastAsia="Times New Roman" w:hAnsi="Times New Roman" w:cs="Times New Roman"/>
          <w:color w:val="000000" w:themeColor="text1"/>
        </w:rPr>
        <w:t> </w:t>
      </w:r>
      <w:r w:rsidR="205392C5" w:rsidRPr="2C471B20">
        <w:rPr>
          <w:rFonts w:ascii="Times New Roman" w:eastAsia="Times New Roman" w:hAnsi="Times New Roman" w:cs="Times New Roman"/>
          <w:color w:val="000000" w:themeColor="text1"/>
        </w:rPr>
        <w:t>April 1</w:t>
      </w:r>
      <w:r w:rsidR="1AD3C5E3" w:rsidRPr="2C471B20">
        <w:rPr>
          <w:rFonts w:ascii="Times New Roman" w:eastAsia="Times New Roman" w:hAnsi="Times New Roman" w:cs="Times New Roman"/>
          <w:color w:val="000000" w:themeColor="text1"/>
        </w:rPr>
        <w:t>4</w:t>
      </w:r>
      <w:r w:rsidR="205392C5" w:rsidRPr="2C471B20">
        <w:rPr>
          <w:rFonts w:ascii="Times New Roman" w:eastAsia="Times New Roman" w:hAnsi="Times New Roman" w:cs="Times New Roman"/>
          <w:color w:val="000000" w:themeColor="text1"/>
        </w:rPr>
        <w:t>, 2026</w:t>
      </w:r>
    </w:p>
    <w:p w14:paraId="6A2E5401" w14:textId="638B8B1E"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2D0300BB" w14:textId="74C1265D" w:rsidR="003A2202" w:rsidRDefault="34433605" w:rsidP="38CC3397">
      <w:pPr>
        <w:spacing w:after="0"/>
        <w:ind w:right="-180" w:firstLine="720"/>
        <w:jc w:val="both"/>
        <w:rPr>
          <w:rFonts w:ascii="Times New Roman" w:eastAsia="Times New Roman" w:hAnsi="Times New Roman" w:cs="Times New Roman"/>
          <w:color w:val="000000" w:themeColor="text1"/>
        </w:rPr>
      </w:pPr>
      <w:r w:rsidRPr="38CC3397">
        <w:rPr>
          <w:rFonts w:ascii="Times New Roman" w:eastAsia="Times New Roman" w:hAnsi="Times New Roman" w:cs="Times New Roman"/>
          <w:color w:val="000000" w:themeColor="text1"/>
        </w:rPr>
        <w:t xml:space="preserve">The Subcommittee recommends that the Land Use Committee approve the decisions of the City Planning Commission on L.U. Nos. </w:t>
      </w:r>
      <w:r w:rsidR="00B82F21" w:rsidRPr="38CC3397">
        <w:rPr>
          <w:rFonts w:ascii="Times New Roman" w:eastAsia="Times New Roman" w:hAnsi="Times New Roman" w:cs="Times New Roman"/>
          <w:color w:val="000000" w:themeColor="text1"/>
        </w:rPr>
        <w:t xml:space="preserve">45 and 46. </w:t>
      </w:r>
    </w:p>
    <w:p w14:paraId="5B6E7086" w14:textId="5550FEC7" w:rsidR="003A2202" w:rsidRDefault="6B3576FC" w:rsidP="2C471B20">
      <w:pPr>
        <w:spacing w:after="0" w:line="240" w:lineRule="auto"/>
        <w:ind w:right="-180" w:firstLine="720"/>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 xml:space="preserve"> </w:t>
      </w:r>
    </w:p>
    <w:p w14:paraId="786015B1" w14:textId="0F29E135" w:rsidR="003A2202" w:rsidRDefault="1203C49F" w:rsidP="6E682AF9">
      <w:pPr>
        <w:spacing w:after="0" w:line="240" w:lineRule="auto"/>
        <w:ind w:firstLine="720"/>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In Favor:</w:t>
      </w:r>
      <w:r w:rsidR="008F35E5">
        <w:tab/>
      </w:r>
      <w:r w:rsidRPr="2C471B20">
        <w:rPr>
          <w:rFonts w:ascii="Times New Roman" w:eastAsia="Times New Roman" w:hAnsi="Times New Roman" w:cs="Times New Roman"/>
          <w:b/>
          <w:bCs/>
          <w:color w:val="000000" w:themeColor="text1"/>
        </w:rPr>
        <w:t>Against:</w:t>
      </w:r>
      <w:r w:rsidR="008F35E5">
        <w:tab/>
      </w:r>
      <w:r w:rsidR="008F35E5">
        <w:tab/>
      </w:r>
      <w:r w:rsidR="008F35E5">
        <w:tab/>
      </w:r>
      <w:r w:rsidRPr="2C471B20">
        <w:rPr>
          <w:rFonts w:ascii="Times New Roman" w:eastAsia="Times New Roman" w:hAnsi="Times New Roman" w:cs="Times New Roman"/>
          <w:b/>
          <w:bCs/>
          <w:color w:val="000000" w:themeColor="text1"/>
        </w:rPr>
        <w:t>Abstain:</w:t>
      </w:r>
      <w:r w:rsidRPr="2C471B20">
        <w:rPr>
          <w:rFonts w:ascii="Times New Roman" w:eastAsia="Times New Roman" w:hAnsi="Times New Roman" w:cs="Times New Roman"/>
          <w:color w:val="000000" w:themeColor="text1"/>
        </w:rPr>
        <w:t> </w:t>
      </w:r>
    </w:p>
    <w:p w14:paraId="071A2881" w14:textId="31A19276" w:rsidR="003A2202" w:rsidRDefault="6B3576FC"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 </w:t>
      </w:r>
      <w:r w:rsidR="008F35E5">
        <w:tab/>
      </w:r>
      <w:r w:rsidR="2FF62911" w:rsidRPr="2C471B20">
        <w:rPr>
          <w:rFonts w:ascii="Times New Roman" w:eastAsia="Times New Roman" w:hAnsi="Times New Roman" w:cs="Times New Roman"/>
          <w:color w:val="000000" w:themeColor="text1"/>
        </w:rPr>
        <w:t>Louis</w:t>
      </w:r>
      <w:r w:rsidR="008F35E5">
        <w:tab/>
      </w:r>
      <w:r w:rsidR="008F35E5">
        <w:tab/>
      </w:r>
      <w:r w:rsidR="2FF62911" w:rsidRPr="2C471B20">
        <w:rPr>
          <w:rFonts w:ascii="Times New Roman" w:eastAsia="Times New Roman" w:hAnsi="Times New Roman" w:cs="Times New Roman"/>
          <w:color w:val="000000" w:themeColor="text1"/>
        </w:rPr>
        <w:t>None</w:t>
      </w:r>
      <w:r w:rsidR="008F35E5">
        <w:tab/>
      </w:r>
      <w:r w:rsidR="008F35E5">
        <w:tab/>
      </w:r>
      <w:r w:rsidR="008F35E5">
        <w:tab/>
      </w:r>
      <w:r w:rsidR="008F35E5">
        <w:tab/>
      </w:r>
      <w:r w:rsidR="2FF62911" w:rsidRPr="2C471B20">
        <w:rPr>
          <w:rFonts w:ascii="Times New Roman" w:eastAsia="Times New Roman" w:hAnsi="Times New Roman" w:cs="Times New Roman"/>
          <w:color w:val="000000" w:themeColor="text1"/>
        </w:rPr>
        <w:t>None</w:t>
      </w:r>
    </w:p>
    <w:p w14:paraId="0A09D558" w14:textId="4DE46351"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Farias</w:t>
      </w:r>
    </w:p>
    <w:p w14:paraId="388F2BB2" w14:textId="39B93A58"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Schulman</w:t>
      </w:r>
    </w:p>
    <w:p w14:paraId="50A57E15" w14:textId="46C6BCB3"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Salaam</w:t>
      </w:r>
    </w:p>
    <w:p w14:paraId="727FDBBA" w14:textId="7D6BE521"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Felder</w:t>
      </w:r>
    </w:p>
    <w:p w14:paraId="0E4C72E2" w14:textId="1388A8DC"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Encarnacion</w:t>
      </w:r>
    </w:p>
    <w:p w14:paraId="54140E87" w14:textId="2CA6E7AE"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J. Sanchez</w:t>
      </w:r>
    </w:p>
    <w:p w14:paraId="477559C1" w14:textId="386E8C66" w:rsidR="2FF62911" w:rsidRDefault="2FF62911" w:rsidP="2C471B20">
      <w:pPr>
        <w:spacing w:after="0" w:line="240" w:lineRule="auto"/>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color w:val="000000" w:themeColor="text1"/>
        </w:rPr>
        <w:t>Thomas-Henry</w:t>
      </w:r>
      <w:r>
        <w:tab/>
      </w:r>
    </w:p>
    <w:p w14:paraId="1FA81F8F" w14:textId="6C8289C4" w:rsidR="003A2202" w:rsidRDefault="003A2202" w:rsidP="7726116C">
      <w:pPr>
        <w:spacing w:after="0" w:line="240" w:lineRule="auto"/>
        <w:jc w:val="both"/>
        <w:rPr>
          <w:rFonts w:ascii="Segoe UI" w:eastAsia="Segoe UI" w:hAnsi="Segoe UI" w:cs="Segoe UI"/>
          <w:color w:val="000000" w:themeColor="text1"/>
          <w:sz w:val="18"/>
          <w:szCs w:val="18"/>
        </w:rPr>
      </w:pPr>
    </w:p>
    <w:p w14:paraId="5B6D15F3" w14:textId="4CB2E835"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61C7E008" w14:textId="437214D3"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b/>
          <w:bCs/>
          <w:color w:val="000000" w:themeColor="text1"/>
          <w:u w:val="single"/>
        </w:rPr>
        <w:t>COMMITTEE ACTION</w:t>
      </w:r>
      <w:r w:rsidRPr="7726116C">
        <w:rPr>
          <w:rFonts w:ascii="Times New Roman" w:eastAsia="Times New Roman" w:hAnsi="Times New Roman" w:cs="Times New Roman"/>
          <w:color w:val="000000" w:themeColor="text1"/>
        </w:rPr>
        <w:t> </w:t>
      </w:r>
    </w:p>
    <w:p w14:paraId="41739E3E" w14:textId="05F0B8FD"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0293D191" w14:textId="528DC634" w:rsidR="003A2202" w:rsidRDefault="6B3576FC" w:rsidP="2C471B20">
      <w:pPr>
        <w:spacing w:after="0" w:line="240" w:lineRule="auto"/>
        <w:ind w:firstLine="720"/>
        <w:jc w:val="both"/>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 xml:space="preserve">DATE: </w:t>
      </w:r>
      <w:r w:rsidR="3DF459D9" w:rsidRPr="2C471B20">
        <w:rPr>
          <w:rFonts w:ascii="Times New Roman" w:eastAsia="Times New Roman" w:hAnsi="Times New Roman" w:cs="Times New Roman"/>
          <w:color w:val="000000" w:themeColor="text1"/>
        </w:rPr>
        <w:t>April 15, 2026</w:t>
      </w:r>
    </w:p>
    <w:p w14:paraId="6B69190D" w14:textId="35D33053"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49BF377C" w14:textId="6E8B9788" w:rsidR="003A2202" w:rsidRDefault="34433605" w:rsidP="7726116C">
      <w:pPr>
        <w:spacing w:after="0" w:line="240" w:lineRule="auto"/>
        <w:ind w:firstLine="720"/>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The Committee recommends that the Council approve the attached resolution. </w:t>
      </w:r>
    </w:p>
    <w:p w14:paraId="48B470C5" w14:textId="57BA7980" w:rsidR="003A2202" w:rsidRDefault="34433605" w:rsidP="7726116C">
      <w:pPr>
        <w:spacing w:after="0" w:line="240" w:lineRule="auto"/>
        <w:jc w:val="both"/>
        <w:rPr>
          <w:rFonts w:ascii="Times New Roman" w:eastAsia="Times New Roman" w:hAnsi="Times New Roman" w:cs="Times New Roman"/>
          <w:color w:val="000000" w:themeColor="text1"/>
        </w:rPr>
      </w:pPr>
      <w:r w:rsidRPr="7726116C">
        <w:rPr>
          <w:rFonts w:ascii="Times New Roman" w:eastAsia="Times New Roman" w:hAnsi="Times New Roman" w:cs="Times New Roman"/>
          <w:color w:val="000000" w:themeColor="text1"/>
        </w:rPr>
        <w:t> </w:t>
      </w:r>
    </w:p>
    <w:p w14:paraId="6D2FB84A" w14:textId="76D10AC9" w:rsidR="003A2202" w:rsidRDefault="6B3576FC" w:rsidP="2C471B20">
      <w:pPr>
        <w:spacing w:after="0" w:line="240" w:lineRule="auto"/>
        <w:ind w:firstLine="720"/>
        <w:jc w:val="both"/>
        <w:rPr>
          <w:rFonts w:ascii="Times" w:eastAsia="Times" w:hAnsi="Times" w:cs="Times"/>
          <w:color w:val="000000" w:themeColor="text1"/>
        </w:rPr>
      </w:pPr>
      <w:r w:rsidRPr="2C471B20">
        <w:rPr>
          <w:rFonts w:ascii="Times" w:eastAsia="Times" w:hAnsi="Times" w:cs="Times"/>
          <w:b/>
          <w:bCs/>
          <w:color w:val="000000" w:themeColor="text1"/>
        </w:rPr>
        <w:t>In Favor</w:t>
      </w:r>
      <w:proofErr w:type="gramStart"/>
      <w:r w:rsidRPr="2C471B20">
        <w:rPr>
          <w:rFonts w:ascii="Times" w:eastAsia="Times" w:hAnsi="Times" w:cs="Times"/>
          <w:b/>
          <w:bCs/>
          <w:color w:val="000000" w:themeColor="text1"/>
        </w:rPr>
        <w:t>:</w:t>
      </w:r>
      <w:r w:rsidR="008F35E5">
        <w:tab/>
      </w:r>
      <w:r w:rsidR="008F35E5">
        <w:tab/>
      </w:r>
      <w:r w:rsidRPr="2C471B20">
        <w:rPr>
          <w:rFonts w:ascii="Times" w:eastAsia="Times" w:hAnsi="Times" w:cs="Times"/>
          <w:b/>
          <w:bCs/>
          <w:color w:val="000000" w:themeColor="text1"/>
        </w:rPr>
        <w:t>Against:</w:t>
      </w:r>
      <w:r w:rsidR="008F35E5">
        <w:tab/>
      </w:r>
      <w:r w:rsidR="008F35E5">
        <w:tab/>
      </w:r>
      <w:r w:rsidRPr="2C471B20">
        <w:rPr>
          <w:rFonts w:ascii="Times" w:eastAsia="Times" w:hAnsi="Times" w:cs="Times"/>
          <w:b/>
          <w:bCs/>
          <w:color w:val="000000" w:themeColor="text1"/>
        </w:rPr>
        <w:t>Abstain</w:t>
      </w:r>
      <w:proofErr w:type="gramEnd"/>
      <w:r w:rsidRPr="2C471B20">
        <w:rPr>
          <w:rFonts w:ascii="Times" w:eastAsia="Times" w:hAnsi="Times" w:cs="Times"/>
          <w:b/>
          <w:bCs/>
          <w:color w:val="000000" w:themeColor="text1"/>
        </w:rPr>
        <w:t>:</w:t>
      </w:r>
      <w:r w:rsidRPr="2C471B20">
        <w:rPr>
          <w:rFonts w:ascii="Times" w:eastAsia="Times" w:hAnsi="Times" w:cs="Times"/>
          <w:color w:val="000000" w:themeColor="text1"/>
        </w:rPr>
        <w:t> </w:t>
      </w:r>
    </w:p>
    <w:p w14:paraId="0B9CB48C" w14:textId="0BD5FCA5" w:rsidR="003A2202" w:rsidRDefault="23B30300" w:rsidP="2C471B20">
      <w:pPr>
        <w:spacing w:after="0" w:line="240" w:lineRule="auto"/>
        <w:rPr>
          <w:rFonts w:ascii="Times" w:eastAsia="Times" w:hAnsi="Times" w:cs="Times"/>
          <w:color w:val="000000" w:themeColor="text1"/>
        </w:rPr>
      </w:pPr>
      <w:r w:rsidRPr="2C471B20">
        <w:rPr>
          <w:rFonts w:ascii="Times" w:eastAsia="Times" w:hAnsi="Times" w:cs="Times"/>
          <w:color w:val="000000" w:themeColor="text1"/>
        </w:rPr>
        <w:t>Riley</w:t>
      </w:r>
      <w:r w:rsidR="008F35E5">
        <w:tab/>
      </w:r>
      <w:r w:rsidR="008F35E5">
        <w:tab/>
      </w:r>
      <w:r w:rsidR="008F35E5">
        <w:tab/>
      </w:r>
      <w:r w:rsidR="46D7144C" w:rsidRPr="2C471B20">
        <w:rPr>
          <w:rFonts w:ascii="Times" w:eastAsia="Times" w:hAnsi="Times" w:cs="Times"/>
          <w:color w:val="000000" w:themeColor="text1"/>
        </w:rPr>
        <w:t>None</w:t>
      </w:r>
      <w:r w:rsidR="008F35E5">
        <w:tab/>
      </w:r>
      <w:r w:rsidR="008F35E5">
        <w:tab/>
      </w:r>
      <w:r w:rsidR="008F35E5">
        <w:tab/>
      </w:r>
      <w:r w:rsidR="46D7144C" w:rsidRPr="2C471B20">
        <w:rPr>
          <w:rFonts w:ascii="Times" w:eastAsia="Times" w:hAnsi="Times" w:cs="Times"/>
          <w:color w:val="000000" w:themeColor="text1"/>
        </w:rPr>
        <w:t>None</w:t>
      </w:r>
    </w:p>
    <w:p w14:paraId="4B6C7F34" w14:textId="1DBFD6A6" w:rsidR="23B30300" w:rsidRDefault="23B30300" w:rsidP="2C471B20">
      <w:pPr>
        <w:spacing w:after="0" w:line="240" w:lineRule="auto"/>
        <w:rPr>
          <w:rFonts w:ascii="Times" w:eastAsia="Times" w:hAnsi="Times" w:cs="Times"/>
          <w:color w:val="000000" w:themeColor="text1"/>
        </w:rPr>
      </w:pPr>
      <w:r w:rsidRPr="2C471B20">
        <w:rPr>
          <w:rFonts w:ascii="Times" w:eastAsia="Times" w:hAnsi="Times" w:cs="Times"/>
          <w:color w:val="000000" w:themeColor="text1"/>
        </w:rPr>
        <w:t>Louis</w:t>
      </w:r>
    </w:p>
    <w:p w14:paraId="4C4C6E76" w14:textId="39A1B585" w:rsidR="23B30300" w:rsidRDefault="23B30300" w:rsidP="2C471B20">
      <w:pPr>
        <w:spacing w:after="0" w:line="240" w:lineRule="auto"/>
        <w:rPr>
          <w:rFonts w:ascii="Times" w:eastAsia="Times" w:hAnsi="Times" w:cs="Times"/>
          <w:color w:val="000000" w:themeColor="text1"/>
        </w:rPr>
      </w:pPr>
      <w:r w:rsidRPr="2C471B20">
        <w:rPr>
          <w:rFonts w:ascii="Times" w:eastAsia="Times" w:hAnsi="Times" w:cs="Times"/>
          <w:color w:val="000000" w:themeColor="text1"/>
        </w:rPr>
        <w:t>Brooks-Powers</w:t>
      </w:r>
    </w:p>
    <w:p w14:paraId="731927F5" w14:textId="081C5075" w:rsidR="23B30300" w:rsidRDefault="23B30300"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Caban</w:t>
      </w:r>
    </w:p>
    <w:p w14:paraId="3F3EEE09" w14:textId="5111A50A" w:rsidR="23B30300" w:rsidRDefault="23B30300" w:rsidP="2C471B20">
      <w:pPr>
        <w:spacing w:after="0" w:line="240" w:lineRule="auto"/>
        <w:ind w:left="720"/>
        <w:rPr>
          <w:rFonts w:ascii="Times" w:eastAsia="Times" w:hAnsi="Times" w:cs="Times"/>
          <w:color w:val="000000" w:themeColor="text1"/>
        </w:rPr>
      </w:pPr>
      <w:r w:rsidRPr="2C471B20">
        <w:rPr>
          <w:rFonts w:ascii="Times" w:eastAsia="Times" w:hAnsi="Times" w:cs="Times"/>
          <w:color w:val="000000" w:themeColor="text1"/>
        </w:rPr>
        <w:t>Abreu</w:t>
      </w:r>
    </w:p>
    <w:p w14:paraId="310782BE" w14:textId="114E5F4B" w:rsidR="23B30300" w:rsidRDefault="23B30300"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Salaam</w:t>
      </w:r>
    </w:p>
    <w:p w14:paraId="0DAACF49" w14:textId="59FC4F7C" w:rsidR="57BF3A99" w:rsidRDefault="57BF3A99"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B</w:t>
      </w:r>
      <w:r w:rsidR="23B30300" w:rsidRPr="2C471B20">
        <w:rPr>
          <w:rFonts w:ascii="Times" w:eastAsia="Times" w:hAnsi="Times" w:cs="Times"/>
          <w:color w:val="000000" w:themeColor="text1"/>
        </w:rPr>
        <w:t>anks</w:t>
      </w:r>
    </w:p>
    <w:p w14:paraId="5A79C26F" w14:textId="7ED525F3" w:rsidR="23B30300" w:rsidRDefault="23B30300"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Zhuang</w:t>
      </w:r>
    </w:p>
    <w:p w14:paraId="00AD274C" w14:textId="7FE6EF74" w:rsidR="23B30300" w:rsidRDefault="23B30300"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E</w:t>
      </w:r>
      <w:r w:rsidR="367CEC33" w:rsidRPr="2C471B20">
        <w:rPr>
          <w:rFonts w:ascii="Times" w:eastAsia="Times" w:hAnsi="Times" w:cs="Times"/>
          <w:color w:val="000000" w:themeColor="text1"/>
        </w:rPr>
        <w:t>ncarnacion</w:t>
      </w:r>
    </w:p>
    <w:p w14:paraId="07317E55" w14:textId="1891ABCB" w:rsidR="367CEC33" w:rsidRDefault="367CEC33"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J. Sanchez</w:t>
      </w:r>
    </w:p>
    <w:p w14:paraId="48CA6D1C" w14:textId="6D9C5D85" w:rsidR="367CEC33" w:rsidRDefault="367CEC33"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Thomas-Henry</w:t>
      </w:r>
    </w:p>
    <w:p w14:paraId="604C5817" w14:textId="4ACB55D5" w:rsidR="0BC75807" w:rsidRDefault="0BC75807" w:rsidP="2C471B20">
      <w:pPr>
        <w:spacing w:after="0" w:line="240" w:lineRule="auto"/>
        <w:ind w:firstLine="720"/>
        <w:rPr>
          <w:rFonts w:ascii="Times" w:eastAsia="Times" w:hAnsi="Times" w:cs="Times"/>
          <w:color w:val="000000" w:themeColor="text1"/>
        </w:rPr>
      </w:pPr>
      <w:r w:rsidRPr="2C471B20">
        <w:rPr>
          <w:rFonts w:ascii="Times" w:eastAsia="Times" w:hAnsi="Times" w:cs="Times"/>
          <w:color w:val="000000" w:themeColor="text1"/>
        </w:rPr>
        <w:t>Carr</w:t>
      </w:r>
    </w:p>
    <w:p w14:paraId="023954CE" w14:textId="43CBC696" w:rsidR="003A2202" w:rsidRDefault="003A2202" w:rsidP="2C471B20">
      <w:pPr>
        <w:spacing w:after="0" w:line="240" w:lineRule="auto"/>
        <w:rPr>
          <w:rFonts w:ascii="Times" w:eastAsia="Times" w:hAnsi="Times" w:cs="Times"/>
          <w:color w:val="000000" w:themeColor="text1"/>
        </w:rPr>
      </w:pPr>
    </w:p>
    <w:p w14:paraId="37095AA3" w14:textId="244C487C" w:rsidR="003A2202" w:rsidRDefault="003A2202" w:rsidP="2C471B20">
      <w:pPr>
        <w:spacing w:after="0" w:line="240" w:lineRule="auto"/>
        <w:rPr>
          <w:rFonts w:ascii="Times" w:eastAsia="Times" w:hAnsi="Times" w:cs="Times"/>
          <w:color w:val="000000" w:themeColor="text1"/>
        </w:rPr>
      </w:pPr>
    </w:p>
    <w:p w14:paraId="2C078E63" w14:textId="51AD91DB" w:rsidR="003A2202" w:rsidRDefault="003A2202"/>
    <w:sectPr w:rsidR="003A2202">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15AF" w14:textId="77777777" w:rsidR="008F35E5" w:rsidRDefault="008F35E5">
      <w:pPr>
        <w:spacing w:after="0" w:line="240" w:lineRule="auto"/>
      </w:pPr>
      <w:r>
        <w:separator/>
      </w:r>
    </w:p>
  </w:endnote>
  <w:endnote w:type="continuationSeparator" w:id="0">
    <w:p w14:paraId="7EAC5271" w14:textId="77777777" w:rsidR="008F35E5" w:rsidRDefault="008F3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C471B20" w14:paraId="5EBA1204" w14:textId="77777777" w:rsidTr="2C471B20">
      <w:trPr>
        <w:trHeight w:val="300"/>
      </w:trPr>
      <w:tc>
        <w:tcPr>
          <w:tcW w:w="3120" w:type="dxa"/>
        </w:tcPr>
        <w:p w14:paraId="28962C09" w14:textId="204968B1" w:rsidR="2C471B20" w:rsidRDefault="2C471B20" w:rsidP="2C471B20">
          <w:pPr>
            <w:pStyle w:val="Header"/>
            <w:ind w:left="-115"/>
          </w:pPr>
        </w:p>
      </w:tc>
      <w:tc>
        <w:tcPr>
          <w:tcW w:w="3120" w:type="dxa"/>
        </w:tcPr>
        <w:p w14:paraId="54466B58" w14:textId="24DB7263" w:rsidR="2C471B20" w:rsidRDefault="2C471B20" w:rsidP="2C471B20">
          <w:pPr>
            <w:pStyle w:val="Header"/>
            <w:jc w:val="center"/>
          </w:pPr>
        </w:p>
      </w:tc>
      <w:tc>
        <w:tcPr>
          <w:tcW w:w="3120" w:type="dxa"/>
        </w:tcPr>
        <w:p w14:paraId="53090503" w14:textId="5C0FC2FD" w:rsidR="2C471B20" w:rsidRDefault="2C471B20" w:rsidP="2C471B20">
          <w:pPr>
            <w:pStyle w:val="Header"/>
            <w:ind w:right="-115"/>
            <w:jc w:val="right"/>
          </w:pPr>
        </w:p>
      </w:tc>
    </w:tr>
  </w:tbl>
  <w:p w14:paraId="50AAD48C" w14:textId="46A97FB8" w:rsidR="2C471B20" w:rsidRDefault="2C471B20" w:rsidP="2C471B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C471B20" w14:paraId="76615788" w14:textId="77777777" w:rsidTr="2C471B20">
      <w:trPr>
        <w:trHeight w:val="300"/>
      </w:trPr>
      <w:tc>
        <w:tcPr>
          <w:tcW w:w="3120" w:type="dxa"/>
        </w:tcPr>
        <w:p w14:paraId="44F1BD99" w14:textId="019AEBA6" w:rsidR="2C471B20" w:rsidRDefault="2C471B20" w:rsidP="2C471B20">
          <w:pPr>
            <w:pStyle w:val="Header"/>
            <w:ind w:left="-115"/>
          </w:pPr>
        </w:p>
      </w:tc>
      <w:tc>
        <w:tcPr>
          <w:tcW w:w="3120" w:type="dxa"/>
        </w:tcPr>
        <w:p w14:paraId="02728278" w14:textId="10FDD561" w:rsidR="2C471B20" w:rsidRDefault="2C471B20" w:rsidP="2C471B20">
          <w:pPr>
            <w:pStyle w:val="Header"/>
            <w:jc w:val="center"/>
          </w:pPr>
        </w:p>
      </w:tc>
      <w:tc>
        <w:tcPr>
          <w:tcW w:w="3120" w:type="dxa"/>
        </w:tcPr>
        <w:p w14:paraId="6B367BCB" w14:textId="250749DF" w:rsidR="2C471B20" w:rsidRDefault="2C471B20" w:rsidP="2C471B20">
          <w:pPr>
            <w:pStyle w:val="Header"/>
            <w:ind w:right="-115"/>
            <w:jc w:val="right"/>
          </w:pPr>
        </w:p>
      </w:tc>
    </w:tr>
  </w:tbl>
  <w:p w14:paraId="1E478FAD" w14:textId="65E38A9A" w:rsidR="2C471B20" w:rsidRDefault="2C471B20" w:rsidP="2C471B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94EC1" w14:textId="77777777" w:rsidR="008F35E5" w:rsidRDefault="008F35E5">
      <w:pPr>
        <w:spacing w:after="0" w:line="240" w:lineRule="auto"/>
      </w:pPr>
      <w:r>
        <w:separator/>
      </w:r>
    </w:p>
  </w:footnote>
  <w:footnote w:type="continuationSeparator" w:id="0">
    <w:p w14:paraId="302DF830" w14:textId="77777777" w:rsidR="008F35E5" w:rsidRDefault="008F3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45"/>
      <w:gridCol w:w="1395"/>
      <w:gridCol w:w="3120"/>
    </w:tblGrid>
    <w:tr w:rsidR="2C471B20" w14:paraId="65F28479" w14:textId="77777777" w:rsidTr="2C471B20">
      <w:trPr>
        <w:trHeight w:val="300"/>
      </w:trPr>
      <w:tc>
        <w:tcPr>
          <w:tcW w:w="4845" w:type="dxa"/>
        </w:tcPr>
        <w:p w14:paraId="69D94FD0" w14:textId="7626C98E" w:rsidR="2C471B20" w:rsidRDefault="2C471B20" w:rsidP="2C471B20">
          <w:pPr>
            <w:pStyle w:val="Header"/>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rPr>
            <w:t>Page 2 of 2</w:t>
          </w:r>
          <w:r w:rsidRPr="2C471B20">
            <w:rPr>
              <w:rFonts w:ascii="Times New Roman" w:eastAsia="Times New Roman" w:hAnsi="Times New Roman" w:cs="Times New Roman"/>
              <w:color w:val="000000" w:themeColor="text1"/>
            </w:rPr>
            <w:t> </w:t>
          </w:r>
        </w:p>
        <w:p w14:paraId="300160A2" w14:textId="47B720B2" w:rsidR="2C471B20" w:rsidRDefault="2C471B20" w:rsidP="2C471B20">
          <w:pPr>
            <w:pStyle w:val="Header"/>
            <w:rPr>
              <w:rFonts w:ascii="Times New Roman" w:eastAsia="Times New Roman" w:hAnsi="Times New Roman" w:cs="Times New Roman"/>
              <w:b/>
              <w:bCs/>
              <w:color w:val="000000" w:themeColor="text1"/>
            </w:rPr>
          </w:pPr>
          <w:r w:rsidRPr="2C471B20">
            <w:rPr>
              <w:rFonts w:ascii="Times New Roman" w:eastAsia="Times New Roman" w:hAnsi="Times New Roman" w:cs="Times New Roman"/>
              <w:b/>
              <w:bCs/>
              <w:color w:val="000000" w:themeColor="text1"/>
            </w:rPr>
            <w:t>C 250318 ZMR, N 250320 ZRR</w:t>
          </w:r>
        </w:p>
        <w:p w14:paraId="078E508E" w14:textId="0C8EFD1D" w:rsidR="2C471B20" w:rsidRDefault="2C471B20" w:rsidP="2C471B20">
          <w:pPr>
            <w:pStyle w:val="Header"/>
            <w:rPr>
              <w:rFonts w:ascii="Times New Roman" w:eastAsia="Times New Roman" w:hAnsi="Times New Roman" w:cs="Times New Roman"/>
              <w:color w:val="000000" w:themeColor="text1"/>
            </w:rPr>
          </w:pPr>
          <w:r w:rsidRPr="2C471B20">
            <w:rPr>
              <w:rFonts w:ascii="Times New Roman" w:eastAsia="Times New Roman" w:hAnsi="Times New Roman" w:cs="Times New Roman"/>
              <w:b/>
              <w:bCs/>
              <w:color w:val="000000" w:themeColor="text1"/>
              <w:lang w:val="es-ES"/>
            </w:rPr>
            <w:t>L.U. Nos. 45-46 (Res. Nos. ___)</w:t>
          </w:r>
          <w:r w:rsidRPr="2C471B20">
            <w:rPr>
              <w:rFonts w:ascii="Times New Roman" w:eastAsia="Times New Roman" w:hAnsi="Times New Roman" w:cs="Times New Roman"/>
              <w:color w:val="000000" w:themeColor="text1"/>
              <w:lang w:val="es-ES"/>
            </w:rPr>
            <w:t> </w:t>
          </w:r>
        </w:p>
      </w:tc>
      <w:tc>
        <w:tcPr>
          <w:tcW w:w="1395" w:type="dxa"/>
        </w:tcPr>
        <w:p w14:paraId="21A2AC33" w14:textId="3CA30DC9" w:rsidR="2C471B20" w:rsidRDefault="2C471B20" w:rsidP="2C471B20">
          <w:pPr>
            <w:pStyle w:val="Header"/>
            <w:jc w:val="center"/>
          </w:pPr>
        </w:p>
      </w:tc>
      <w:tc>
        <w:tcPr>
          <w:tcW w:w="3120" w:type="dxa"/>
        </w:tcPr>
        <w:p w14:paraId="6AFB5BFC" w14:textId="360C8EA2" w:rsidR="2C471B20" w:rsidRDefault="2C471B20" w:rsidP="2C471B20">
          <w:pPr>
            <w:pStyle w:val="Header"/>
            <w:ind w:right="-115"/>
            <w:jc w:val="right"/>
          </w:pPr>
        </w:p>
      </w:tc>
    </w:tr>
  </w:tbl>
  <w:p w14:paraId="6E1F8D8D" w14:textId="5AE2E994" w:rsidR="2C471B20" w:rsidRDefault="2C471B20" w:rsidP="2C471B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C471B20" w14:paraId="21998647" w14:textId="77777777" w:rsidTr="2C471B20">
      <w:trPr>
        <w:trHeight w:val="300"/>
      </w:trPr>
      <w:tc>
        <w:tcPr>
          <w:tcW w:w="3120" w:type="dxa"/>
        </w:tcPr>
        <w:p w14:paraId="17B7C03E" w14:textId="5EA6ADAD" w:rsidR="2C471B20" w:rsidRDefault="2C471B20" w:rsidP="2C471B20">
          <w:pPr>
            <w:pStyle w:val="Header"/>
            <w:ind w:left="-115"/>
          </w:pPr>
        </w:p>
      </w:tc>
      <w:tc>
        <w:tcPr>
          <w:tcW w:w="3120" w:type="dxa"/>
        </w:tcPr>
        <w:p w14:paraId="627182B1" w14:textId="4B342708" w:rsidR="2C471B20" w:rsidRDefault="2C471B20" w:rsidP="2C471B20">
          <w:pPr>
            <w:pStyle w:val="Header"/>
            <w:jc w:val="center"/>
          </w:pPr>
        </w:p>
      </w:tc>
      <w:tc>
        <w:tcPr>
          <w:tcW w:w="3120" w:type="dxa"/>
        </w:tcPr>
        <w:p w14:paraId="743876A7" w14:textId="2584D561" w:rsidR="2C471B20" w:rsidRDefault="2C471B20" w:rsidP="2C471B20">
          <w:pPr>
            <w:pStyle w:val="Header"/>
            <w:ind w:right="-115"/>
            <w:jc w:val="right"/>
          </w:pPr>
        </w:p>
      </w:tc>
    </w:tr>
  </w:tbl>
  <w:p w14:paraId="56187CB7" w14:textId="3D9008E0" w:rsidR="2C471B20" w:rsidRDefault="2C471B20" w:rsidP="2C471B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B31D9"/>
    <w:multiLevelType w:val="multilevel"/>
    <w:tmpl w:val="0CEAE998"/>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7913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083AFB"/>
    <w:rsid w:val="003A2202"/>
    <w:rsid w:val="008F35E5"/>
    <w:rsid w:val="00A4118A"/>
    <w:rsid w:val="00B82F21"/>
    <w:rsid w:val="022E03D0"/>
    <w:rsid w:val="02C5FA2A"/>
    <w:rsid w:val="05972E3C"/>
    <w:rsid w:val="08C584D8"/>
    <w:rsid w:val="0BC75807"/>
    <w:rsid w:val="0C88EE84"/>
    <w:rsid w:val="0EB2B524"/>
    <w:rsid w:val="0F5EE352"/>
    <w:rsid w:val="1095C56B"/>
    <w:rsid w:val="1203C49F"/>
    <w:rsid w:val="133DE94B"/>
    <w:rsid w:val="14DC8CAE"/>
    <w:rsid w:val="15643DFF"/>
    <w:rsid w:val="186522D5"/>
    <w:rsid w:val="19C58146"/>
    <w:rsid w:val="1AD3C5E3"/>
    <w:rsid w:val="1DEC4693"/>
    <w:rsid w:val="205392C5"/>
    <w:rsid w:val="206FFA8D"/>
    <w:rsid w:val="208A39B5"/>
    <w:rsid w:val="2124C86B"/>
    <w:rsid w:val="2131DE6F"/>
    <w:rsid w:val="22B4053E"/>
    <w:rsid w:val="23836DD1"/>
    <w:rsid w:val="23B30300"/>
    <w:rsid w:val="258AC1C1"/>
    <w:rsid w:val="2C471B20"/>
    <w:rsid w:val="2F8F2EFE"/>
    <w:rsid w:val="2FF62911"/>
    <w:rsid w:val="3274AD93"/>
    <w:rsid w:val="32CB3DF1"/>
    <w:rsid w:val="34433605"/>
    <w:rsid w:val="367CEC33"/>
    <w:rsid w:val="36F92BC3"/>
    <w:rsid w:val="38CC3397"/>
    <w:rsid w:val="3DF459D9"/>
    <w:rsid w:val="3E083AFB"/>
    <w:rsid w:val="413AA1A2"/>
    <w:rsid w:val="43656382"/>
    <w:rsid w:val="46D7144C"/>
    <w:rsid w:val="512A74EB"/>
    <w:rsid w:val="56ABB4EE"/>
    <w:rsid w:val="57BF3A99"/>
    <w:rsid w:val="5C685649"/>
    <w:rsid w:val="61546C3C"/>
    <w:rsid w:val="6455BBCB"/>
    <w:rsid w:val="66EF119F"/>
    <w:rsid w:val="67969752"/>
    <w:rsid w:val="6B3576FC"/>
    <w:rsid w:val="6C26B6D8"/>
    <w:rsid w:val="6D7D03C8"/>
    <w:rsid w:val="6E682AF9"/>
    <w:rsid w:val="6EB4B1EF"/>
    <w:rsid w:val="6F2F323C"/>
    <w:rsid w:val="71F1C16A"/>
    <w:rsid w:val="759D0ADA"/>
    <w:rsid w:val="7726116C"/>
    <w:rsid w:val="78870FEC"/>
    <w:rsid w:val="78B12327"/>
    <w:rsid w:val="7918C0B3"/>
    <w:rsid w:val="7B7BF9F0"/>
    <w:rsid w:val="7DEC3EAB"/>
    <w:rsid w:val="7E0A843F"/>
    <w:rsid w:val="7E63C04D"/>
    <w:rsid w:val="7F2D4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83AFB"/>
  <w15:chartTrackingRefBased/>
  <w15:docId w15:val="{A447E103-398D-483D-97E3-C73EE67D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8CC3397"/>
    <w:pPr>
      <w:ind w:left="720"/>
      <w:contextualSpacing/>
    </w:pPr>
  </w:style>
  <w:style w:type="paragraph" w:styleId="Header">
    <w:name w:val="header"/>
    <w:basedOn w:val="Normal"/>
    <w:uiPriority w:val="99"/>
    <w:unhideWhenUsed/>
    <w:rsid w:val="2C471B20"/>
    <w:pPr>
      <w:tabs>
        <w:tab w:val="center" w:pos="4680"/>
        <w:tab w:val="right" w:pos="9360"/>
      </w:tabs>
      <w:spacing w:after="0" w:line="240" w:lineRule="auto"/>
    </w:pPr>
  </w:style>
  <w:style w:type="paragraph" w:styleId="Footer">
    <w:name w:val="footer"/>
    <w:basedOn w:val="Normal"/>
    <w:uiPriority w:val="99"/>
    <w:unhideWhenUsed/>
    <w:rsid w:val="2C471B20"/>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FB89EC-D10C-403C-9CF7-7DDA04DB9B08}">
  <ds:schemaRefs>
    <ds:schemaRef ds:uri="http://schemas.microsoft.com/sharepoint/v3/contenttype/forms"/>
  </ds:schemaRefs>
</ds:datastoreItem>
</file>

<file path=customXml/itemProps2.xml><?xml version="1.0" encoding="utf-8"?>
<ds:datastoreItem xmlns:ds="http://schemas.openxmlformats.org/officeDocument/2006/customXml" ds:itemID="{DD201591-EEF4-4042-9B2D-1629E3CC5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977AB8-38EF-4747-BEB0-E49D2962B299}">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3232</Characters>
  <Application>Microsoft Office Word</Application>
  <DocSecurity>4</DocSecurity>
  <Lines>26</Lines>
  <Paragraphs>7</Paragraphs>
  <ScaleCrop>false</ScaleCrop>
  <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2026-04-16T15:21:00Z</dcterms:created>
  <dcterms:modified xsi:type="dcterms:W3CDTF">2026-04-16T15:21:00Z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