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5BDCE" w14:textId="77777777" w:rsidR="00C51AFF" w:rsidRDefault="00EC0CB1">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New York City Council</w:t>
      </w:r>
    </w:p>
    <w:p w14:paraId="4F45BDCF" w14:textId="77777777" w:rsidR="00C51AFF" w:rsidRDefault="00EC0CB1">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Memorandum in Support of Legislation</w:t>
      </w:r>
    </w:p>
    <w:p w14:paraId="4F45BDD0" w14:textId="77777777" w:rsidR="00C51AFF" w:rsidRDefault="00EC0CB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4F45BDD1" w14:textId="77777777" w:rsidR="00C51AFF" w:rsidRDefault="00C51AFF">
      <w:pPr>
        <w:spacing w:after="0" w:line="240" w:lineRule="auto"/>
        <w:rPr>
          <w:rFonts w:ascii="Times New Roman" w:eastAsia="Times New Roman" w:hAnsi="Times New Roman" w:cs="Times New Roman"/>
          <w:i/>
          <w:iCs/>
          <w:sz w:val="24"/>
          <w:szCs w:val="24"/>
        </w:rPr>
      </w:pPr>
    </w:p>
    <w:p w14:paraId="4F45BDD2" w14:textId="77777777" w:rsidR="00C51AFF" w:rsidRDefault="00EC0CB1">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Introduction Number:</w:t>
      </w:r>
    </w:p>
    <w:p w14:paraId="4F45BDD3" w14:textId="77777777" w:rsidR="00C51AFF" w:rsidRDefault="00EC0C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839</w:t>
      </w:r>
    </w:p>
    <w:p w14:paraId="4F45BDD4" w14:textId="77777777" w:rsidR="00C51AFF" w:rsidRDefault="00C51AFF">
      <w:pPr>
        <w:spacing w:after="0" w:line="240" w:lineRule="auto"/>
        <w:rPr>
          <w:rFonts w:ascii="Times New Roman" w:eastAsia="Times New Roman" w:hAnsi="Times New Roman" w:cs="Times New Roman"/>
          <w:sz w:val="24"/>
          <w:szCs w:val="24"/>
        </w:rPr>
      </w:pPr>
    </w:p>
    <w:p w14:paraId="4F45BDD5" w14:textId="77777777" w:rsidR="00C51AFF" w:rsidRDefault="00EC0CB1">
      <w:pPr>
        <w:pStyle w:val="Heading1"/>
        <w:keepNext w:val="0"/>
        <w:keepLines w:val="0"/>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Prime Sponsors:</w:t>
      </w:r>
    </w:p>
    <w:p w14:paraId="4F45BDD6" w14:textId="77777777" w:rsidR="00C51AFF" w:rsidRDefault="00EC0C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Public Advocate (Mr. Williams) (by request of the Queens Borough President)</w:t>
      </w:r>
    </w:p>
    <w:p w14:paraId="4F45BDD7" w14:textId="77777777" w:rsidR="00C51AFF" w:rsidRDefault="00C51AFF">
      <w:pPr>
        <w:spacing w:after="0" w:line="240" w:lineRule="auto"/>
        <w:rPr>
          <w:rFonts w:ascii="Times New Roman" w:eastAsia="Times New Roman" w:hAnsi="Times New Roman" w:cs="Times New Roman"/>
          <w:sz w:val="24"/>
          <w:szCs w:val="24"/>
        </w:rPr>
      </w:pPr>
    </w:p>
    <w:p w14:paraId="4F45BDD8" w14:textId="77777777" w:rsidR="00C51AFF" w:rsidRDefault="00EC0CB1">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Bill Title:</w:t>
      </w:r>
    </w:p>
    <w:p w14:paraId="4F45BDD9" w14:textId="77777777" w:rsidR="00C51AFF" w:rsidRDefault="00EC0C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increasing penalties for failure to comply with backflow prevention requirements</w:t>
      </w:r>
    </w:p>
    <w:p w14:paraId="4F45BDDA" w14:textId="77777777" w:rsidR="00C51AFF" w:rsidRDefault="00C51AFF">
      <w:pPr>
        <w:spacing w:after="0" w:line="240" w:lineRule="auto"/>
        <w:jc w:val="both"/>
        <w:rPr>
          <w:rFonts w:ascii="Times New Roman" w:eastAsia="Times New Roman" w:hAnsi="Times New Roman" w:cs="Times New Roman"/>
          <w:sz w:val="24"/>
          <w:szCs w:val="24"/>
        </w:rPr>
      </w:pPr>
    </w:p>
    <w:p w14:paraId="4F45BDDB" w14:textId="77777777" w:rsidR="00C51AFF" w:rsidRDefault="00EC0CB1">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Submitted by:</w:t>
      </w:r>
    </w:p>
    <w:p w14:paraId="4F45BDDC" w14:textId="77777777" w:rsidR="00C51AFF" w:rsidRDefault="00EC0C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Williams</w:t>
      </w:r>
    </w:p>
    <w:p w14:paraId="4F45BDDD" w14:textId="77777777" w:rsidR="00C51AFF" w:rsidRDefault="00C51AFF">
      <w:pPr>
        <w:spacing w:after="0" w:line="240" w:lineRule="auto"/>
        <w:rPr>
          <w:rFonts w:ascii="Times New Roman" w:eastAsia="Times New Roman" w:hAnsi="Times New Roman" w:cs="Times New Roman"/>
          <w:sz w:val="24"/>
          <w:szCs w:val="24"/>
        </w:rPr>
      </w:pPr>
    </w:p>
    <w:p w14:paraId="4F45BDDE" w14:textId="77777777" w:rsidR="00C51AFF" w:rsidRDefault="00EC0CB1">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Justification:</w:t>
      </w:r>
    </w:p>
    <w:p w14:paraId="4F45BDDF" w14:textId="77777777" w:rsidR="00C51AFF" w:rsidRDefault="00EC0CB1">
      <w:pPr>
        <w:rPr>
          <w:rFonts w:ascii="Times New Roman" w:eastAsia="Times New Roman" w:hAnsi="Times New Roman" w:cs="Times New Roman"/>
          <w:sz w:val="24"/>
          <w:szCs w:val="24"/>
        </w:rPr>
      </w:pPr>
      <w:r>
        <w:rPr>
          <w:rFonts w:ascii="Times New Roman" w:eastAsia="Times New Roman" w:hAnsi="Times New Roman" w:cs="Times New Roman"/>
          <w:sz w:val="24"/>
          <w:szCs w:val="24"/>
        </w:rPr>
        <w:t>New York City has seen a spike in sewage backup failures in recent years, in part related to increased floodwaters due to climate change. These failures are not only deeply unpleasant, they can cause serious damage to New Yorkers’ homes and property. At worst, sewage backup failures can be very harmful to New Yorkers’ health.</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While sewer backup complaints fell last year, they spiked in the years immediately prior.</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According to the Plumbing Foundation, the current fines for failure to install water backflow prevention devices, which protect homes and facilities from sewage backups, and the fines to report on sewer backups are not high enough to incentivize compliance over accepting the existing fines for non-compliance.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Intro. 839 would raise penalties to rectify this issue and properly incentivize compliance with existing backflow prevention requirements.</w:t>
      </w:r>
    </w:p>
    <w:p w14:paraId="4F45BDE0" w14:textId="77777777" w:rsidR="00C51AFF" w:rsidRDefault="00C51AFF">
      <w:pPr>
        <w:rPr>
          <w:rFonts w:ascii="Times New Roman" w:eastAsia="Times New Roman" w:hAnsi="Times New Roman" w:cs="Times New Roman"/>
          <w:sz w:val="24"/>
          <w:szCs w:val="24"/>
        </w:rPr>
      </w:pPr>
    </w:p>
    <w:sectPr w:rsidR="00C51AFF">
      <w:headerReference w:type="default" r:id="rId6"/>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BDE3" w14:textId="77777777" w:rsidR="00B36E6F" w:rsidRDefault="00B36E6F">
      <w:pPr>
        <w:spacing w:after="0" w:line="240" w:lineRule="auto"/>
      </w:pPr>
      <w:r>
        <w:separator/>
      </w:r>
    </w:p>
  </w:endnote>
  <w:endnote w:type="continuationSeparator" w:id="0">
    <w:p w14:paraId="4F45BDE4" w14:textId="77777777" w:rsidR="00B36E6F" w:rsidRDefault="00B36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5DCE9CC0-1D64-4E37-8949-3BB9A8F22E02}"/>
  </w:font>
  <w:font w:name="Calibri">
    <w:panose1 w:val="020F0502020204030204"/>
    <w:charset w:val="00"/>
    <w:family w:val="swiss"/>
    <w:pitch w:val="variable"/>
    <w:sig w:usb0="E4002EFF" w:usb1="C200247B" w:usb2="00000009" w:usb3="00000000" w:csb0="000001FF" w:csb1="00000000"/>
    <w:embedRegular r:id="rId2" w:fontKey="{EB34BEF8-7BF5-4914-A6AF-7ED1FE24AC6C}"/>
    <w:embedBold r:id="rId3" w:fontKey="{03E4E72F-4EC4-4BE1-B3F7-EF638890C69A}"/>
    <w:embedItalic r:id="rId4" w:fontKey="{517507BF-3BE1-420F-8A50-AAAC2340F8EF}"/>
    <w:embedBoldItalic r:id="rId5" w:fontKey="{43664FED-E3C6-4981-A07F-546239F237E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BDE1" w14:textId="77777777" w:rsidR="00B36E6F" w:rsidRDefault="00B36E6F">
      <w:pPr>
        <w:spacing w:after="0" w:line="240" w:lineRule="auto"/>
      </w:pPr>
      <w:r>
        <w:separator/>
      </w:r>
    </w:p>
  </w:footnote>
  <w:footnote w:type="continuationSeparator" w:id="0">
    <w:p w14:paraId="4F45BDE2" w14:textId="77777777" w:rsidR="00B36E6F" w:rsidRDefault="00B36E6F">
      <w:pPr>
        <w:spacing w:after="0" w:line="240" w:lineRule="auto"/>
      </w:pPr>
      <w:r>
        <w:continuationSeparator/>
      </w:r>
    </w:p>
  </w:footnote>
  <w:footnote w:id="1">
    <w:p w14:paraId="4F45BDE6" w14:textId="77777777" w:rsidR="00C51AFF" w:rsidRDefault="00EC0CB1">
      <w:pPr>
        <w:spacing w:after="0" w:line="240" w:lineRule="auto"/>
        <w:rPr>
          <w:sz w:val="20"/>
          <w:szCs w:val="20"/>
        </w:rPr>
      </w:pPr>
      <w:r>
        <w:rPr>
          <w:vertAlign w:val="superscript"/>
        </w:rPr>
        <w:footnoteRef/>
      </w:r>
      <w:r>
        <w:rPr>
          <w:sz w:val="20"/>
          <w:szCs w:val="20"/>
        </w:rPr>
        <w:t xml:space="preserve"> </w:t>
      </w:r>
      <w:hyperlink r:id="rId1">
        <w:r w:rsidR="00C51AFF">
          <w:rPr>
            <w:color w:val="1155CC"/>
            <w:sz w:val="20"/>
            <w:szCs w:val="20"/>
            <w:u w:val="single"/>
          </w:rPr>
          <w:t>https://www.thecity.nyc/2024/02/08/sewer-backups-elmhurst-solutions/</w:t>
        </w:r>
      </w:hyperlink>
      <w:r>
        <w:rPr>
          <w:sz w:val="20"/>
          <w:szCs w:val="20"/>
        </w:rPr>
        <w:t xml:space="preserve">, </w:t>
      </w:r>
      <w:hyperlink r:id="rId2">
        <w:r w:rsidR="00C51AFF">
          <w:rPr>
            <w:color w:val="1155CC"/>
            <w:sz w:val="20"/>
            <w:szCs w:val="20"/>
            <w:u w:val="single"/>
          </w:rPr>
          <w:t>https://insideclimatenews.org/news/30112024/new-york-city-stormwater-and-sewage-flooding/</w:t>
        </w:r>
      </w:hyperlink>
    </w:p>
  </w:footnote>
  <w:footnote w:id="2">
    <w:p w14:paraId="4F45BDE7" w14:textId="77777777" w:rsidR="00C51AFF" w:rsidRDefault="00EC0CB1">
      <w:pPr>
        <w:spacing w:after="0" w:line="240" w:lineRule="auto"/>
        <w:rPr>
          <w:sz w:val="20"/>
          <w:szCs w:val="20"/>
        </w:rPr>
      </w:pPr>
      <w:r>
        <w:rPr>
          <w:vertAlign w:val="superscript"/>
        </w:rPr>
        <w:footnoteRef/>
      </w:r>
      <w:hyperlink r:id="rId3">
        <w:r w:rsidR="00C51AFF">
          <w:rPr>
            <w:color w:val="1155CC"/>
            <w:sz w:val="20"/>
            <w:szCs w:val="20"/>
            <w:u w:val="single"/>
          </w:rPr>
          <w:t>https://dmmr.nyc.gov/city-services/infrastructure-and-sustainability/department-of-environmental-protection/930</w:t>
        </w:r>
      </w:hyperlink>
      <w:r>
        <w:rPr>
          <w:sz w:val="20"/>
          <w:szCs w:val="20"/>
        </w:rPr>
        <w:t xml:space="preserve"> </w:t>
      </w:r>
    </w:p>
  </w:footnote>
  <w:footnote w:id="3">
    <w:p w14:paraId="4F45BDE8" w14:textId="77777777" w:rsidR="00C51AFF" w:rsidRDefault="00EC0CB1">
      <w:pPr>
        <w:spacing w:after="0" w:line="240" w:lineRule="auto"/>
        <w:rPr>
          <w:sz w:val="20"/>
          <w:szCs w:val="20"/>
        </w:rPr>
      </w:pPr>
      <w:r>
        <w:rPr>
          <w:vertAlign w:val="superscript"/>
        </w:rPr>
        <w:footnoteRef/>
      </w:r>
      <w:r>
        <w:rPr>
          <w:sz w:val="20"/>
          <w:szCs w:val="20"/>
        </w:rPr>
        <w:t xml:space="preserve"> See Testimony and Transcript from 2/16/21 Environmental Protection Hearing: </w:t>
      </w:r>
      <w:hyperlink r:id="rId4">
        <w:r w:rsidR="00C51AFF">
          <w:rPr>
            <w:color w:val="1155CC"/>
            <w:sz w:val="20"/>
            <w:szCs w:val="20"/>
            <w:u w:val="single"/>
          </w:rPr>
          <w:t>https://legistar.council.nyc.gov/LegislationDetail.aspx?ID=3963891&amp;GUID=8EFFB22C-27D5-4B6A-A507-7F09BAFE574D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BDE5" w14:textId="77777777" w:rsidR="00C51AFF" w:rsidRDefault="00C51AF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FF"/>
    <w:rsid w:val="00B36E6F"/>
    <w:rsid w:val="00BA0703"/>
    <w:rsid w:val="00C51AFF"/>
    <w:rsid w:val="00D6105F"/>
    <w:rsid w:val="00EC0CB1"/>
    <w:rsid w:val="00F65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BDCE"/>
  <w15:docId w15:val="{F0763A38-31E1-450B-8696-21E71763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dmmr.nyc.gov/city-services/infrastructure-and-sustainability/department-of-environmental-protection/930" TargetMode="External"/><Relationship Id="rId2" Type="http://schemas.openxmlformats.org/officeDocument/2006/relationships/hyperlink" Target="https://insideclimatenews.org/news/30112024/new-york-city-stormwater-and-sewage-flooding/" TargetMode="External"/><Relationship Id="rId1" Type="http://schemas.openxmlformats.org/officeDocument/2006/relationships/hyperlink" Target="https://www.thecity.nyc/2024/02/08/sewer-backups-elmhurst-solutions/" TargetMode="External"/><Relationship Id="rId4" Type="http://schemas.openxmlformats.org/officeDocument/2006/relationships/hyperlink" Target="https://legistar.council.nyc.gov/LegislationDetail.aspx?ID=3963891&amp;GUID=8EFFB22C-27D5-4B6A-A507-7F09BAFE574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2026-03-11T20:45:00Z</dcterms:created>
  <dcterms:modified xsi:type="dcterms:W3CDTF">2026-03-11T20:45:00Z</dcterms:modified>
</cp:coreProperties>
</file>