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3F9B" w14:textId="5EDFEB6F" w:rsidR="004E1CF2" w:rsidRDefault="004E1CF2" w:rsidP="00E97376">
      <w:pPr>
        <w:ind w:firstLine="0"/>
        <w:jc w:val="center"/>
      </w:pPr>
      <w:r>
        <w:t>Int. No.</w:t>
      </w:r>
      <w:r w:rsidR="009169E1">
        <w:t xml:space="preserve"> </w:t>
      </w:r>
      <w:r w:rsidR="00047D42">
        <w:t>792</w:t>
      </w:r>
    </w:p>
    <w:p w14:paraId="09DE0816" w14:textId="77777777" w:rsidR="00E97376" w:rsidRDefault="00E97376" w:rsidP="00E97376">
      <w:pPr>
        <w:ind w:firstLine="0"/>
        <w:jc w:val="center"/>
      </w:pPr>
    </w:p>
    <w:p w14:paraId="33CF55B9" w14:textId="260FC11E" w:rsidR="006B4FF2" w:rsidRDefault="006B4FF2" w:rsidP="006B4FF2">
      <w:pPr>
        <w:autoSpaceDE w:val="0"/>
        <w:autoSpaceDN w:val="0"/>
        <w:adjustRightInd w:val="0"/>
        <w:ind w:firstLine="0"/>
        <w:jc w:val="both"/>
        <w:rPr>
          <w:rFonts w:eastAsia="Calibri"/>
        </w:rPr>
      </w:pPr>
      <w:r>
        <w:rPr>
          <w:rFonts w:eastAsia="Calibri"/>
        </w:rPr>
        <w:t xml:space="preserve">By </w:t>
      </w:r>
      <w:r w:rsidR="00012CBB">
        <w:rPr>
          <w:rFonts w:eastAsia="Calibri"/>
        </w:rPr>
        <w:t>Council Member</w:t>
      </w:r>
      <w:r w:rsidR="00851673">
        <w:rPr>
          <w:rFonts w:eastAsia="Calibri"/>
        </w:rPr>
        <w:t xml:space="preserve"> Morano</w:t>
      </w:r>
    </w:p>
    <w:p w14:paraId="721902DE" w14:textId="77777777" w:rsidR="004E1CF2" w:rsidRDefault="004E1CF2" w:rsidP="007101A2">
      <w:pPr>
        <w:pStyle w:val="BodyText"/>
        <w:spacing w:line="240" w:lineRule="auto"/>
        <w:ind w:firstLine="0"/>
      </w:pPr>
    </w:p>
    <w:p w14:paraId="448FF70F" w14:textId="77777777" w:rsidR="00372BD9" w:rsidRPr="00372BD9" w:rsidRDefault="00372BD9" w:rsidP="007101A2">
      <w:pPr>
        <w:pStyle w:val="BodyText"/>
        <w:spacing w:line="240" w:lineRule="auto"/>
        <w:ind w:firstLine="0"/>
        <w:rPr>
          <w:vanish/>
        </w:rPr>
      </w:pPr>
      <w:r w:rsidRPr="00372BD9">
        <w:rPr>
          <w:vanish/>
        </w:rPr>
        <w:t>..Title</w:t>
      </w:r>
    </w:p>
    <w:p w14:paraId="6205D064" w14:textId="5B53C134" w:rsidR="004E1CF2" w:rsidRDefault="006D47D3" w:rsidP="007101A2">
      <w:pPr>
        <w:pStyle w:val="BodyText"/>
        <w:spacing w:line="240" w:lineRule="auto"/>
        <w:ind w:firstLine="0"/>
      </w:pPr>
      <w:r>
        <w:t>A Local Law t</w:t>
      </w:r>
      <w:r w:rsidR="005242EF">
        <w:t xml:space="preserve">o </w:t>
      </w:r>
      <w:r w:rsidR="00E310B4">
        <w:t>amend the</w:t>
      </w:r>
      <w:r w:rsidR="00FC547E">
        <w:t xml:space="preserve"> </w:t>
      </w:r>
      <w:r w:rsidR="00517C63">
        <w:t>administrative code of the city of New York</w:t>
      </w:r>
      <w:r w:rsidR="004E1CF2">
        <w:t>, in relation to</w:t>
      </w:r>
      <w:r w:rsidR="00873B26">
        <w:t xml:space="preserve"> </w:t>
      </w:r>
      <w:r w:rsidR="0000691A">
        <w:t xml:space="preserve">prohibited synthetic food dyes </w:t>
      </w:r>
      <w:r w:rsidR="002209A2">
        <w:t>in food purchased by city agencies</w:t>
      </w:r>
    </w:p>
    <w:p w14:paraId="14187348" w14:textId="77777777" w:rsidR="00372BD9" w:rsidRPr="00372BD9" w:rsidRDefault="00372BD9" w:rsidP="007101A2">
      <w:pPr>
        <w:pStyle w:val="BodyText"/>
        <w:spacing w:line="240" w:lineRule="auto"/>
        <w:ind w:firstLine="0"/>
        <w:rPr>
          <w:vanish/>
        </w:rPr>
      </w:pPr>
      <w:r w:rsidRPr="00372BD9">
        <w:rPr>
          <w:vanish/>
        </w:rPr>
        <w:t>..Body</w:t>
      </w:r>
    </w:p>
    <w:p w14:paraId="090B5AAA" w14:textId="77777777" w:rsidR="004E1CF2" w:rsidRDefault="004E1CF2" w:rsidP="007101A2">
      <w:pPr>
        <w:pStyle w:val="BodyText"/>
        <w:spacing w:line="240" w:lineRule="auto"/>
        <w:ind w:firstLine="0"/>
        <w:rPr>
          <w:u w:val="single"/>
        </w:rPr>
      </w:pPr>
    </w:p>
    <w:p w14:paraId="13A1E681" w14:textId="3BD9B81D" w:rsidR="004E1CF2" w:rsidRDefault="004E1CF2" w:rsidP="007101A2">
      <w:pPr>
        <w:ind w:firstLine="0"/>
        <w:jc w:val="both"/>
      </w:pPr>
      <w:r>
        <w:rPr>
          <w:u w:val="single"/>
        </w:rPr>
        <w:t>Be it enacted by the Council as follows</w:t>
      </w:r>
      <w:r w:rsidRPr="005B5DE4">
        <w:rPr>
          <w:u w:val="single"/>
        </w:rPr>
        <w:t>:</w:t>
      </w:r>
    </w:p>
    <w:p w14:paraId="4514A5ED" w14:textId="77777777" w:rsidR="004E1CF2" w:rsidRDefault="004E1CF2" w:rsidP="006662DF">
      <w:pPr>
        <w:jc w:val="both"/>
      </w:pPr>
    </w:p>
    <w:p w14:paraId="442E3E61" w14:textId="77777777" w:rsidR="006A691C" w:rsidRDefault="006A691C" w:rsidP="007101A2">
      <w:pPr>
        <w:spacing w:line="480" w:lineRule="auto"/>
        <w:jc w:val="both"/>
        <w:sectPr w:rsidR="006A691C" w:rsidSect="008F0B17">
          <w:headerReference w:type="even" r:id="rId8"/>
          <w:footerReference w:type="default" r:id="rId9"/>
          <w:footerReference w:type="first" r:id="rId10"/>
          <w:pgSz w:w="12240" w:h="15840"/>
          <w:pgMar w:top="1440" w:right="1440" w:bottom="1440" w:left="1440" w:header="720" w:footer="720" w:gutter="0"/>
          <w:cols w:space="720"/>
          <w:docGrid w:linePitch="360"/>
        </w:sectPr>
      </w:pPr>
    </w:p>
    <w:p w14:paraId="3D1BDB71" w14:textId="5A4F681D" w:rsidR="00595589" w:rsidRDefault="007101A2" w:rsidP="00595589">
      <w:pPr>
        <w:spacing w:line="480" w:lineRule="auto"/>
        <w:jc w:val="both"/>
      </w:pPr>
      <w:r>
        <w:t>S</w:t>
      </w:r>
      <w:r w:rsidR="004E1CF2">
        <w:t>ection 1.</w:t>
      </w:r>
      <w:r w:rsidR="007E79D5">
        <w:t xml:space="preserve"> </w:t>
      </w:r>
      <w:r w:rsidR="008016CF">
        <w:t>Chapter 1 of t</w:t>
      </w:r>
      <w:r w:rsidR="00B61202">
        <w:t xml:space="preserve">itle 6 of the </w:t>
      </w:r>
      <w:r w:rsidR="00A1022A">
        <w:t>administrative code of the city of New York</w:t>
      </w:r>
      <w:r w:rsidR="00B61202">
        <w:t xml:space="preserve"> is amended by adding a new section 6-130.</w:t>
      </w:r>
      <w:r w:rsidR="00082265">
        <w:t>2</w:t>
      </w:r>
      <w:r w:rsidR="00B61202">
        <w:t xml:space="preserve"> to read as follows</w:t>
      </w:r>
      <w:r w:rsidR="00A1022A">
        <w:t>:</w:t>
      </w:r>
    </w:p>
    <w:p w14:paraId="70BE4D79" w14:textId="6AEAE9D2" w:rsidR="00925039" w:rsidRDefault="00B61202" w:rsidP="009100E2">
      <w:pPr>
        <w:spacing w:line="480" w:lineRule="auto"/>
        <w:jc w:val="both"/>
        <w:rPr>
          <w:u w:val="single"/>
        </w:rPr>
      </w:pPr>
      <w:r w:rsidRPr="00B61202">
        <w:rPr>
          <w:u w:val="single"/>
        </w:rPr>
        <w:t>§ 6-130.</w:t>
      </w:r>
      <w:r w:rsidR="00082265">
        <w:rPr>
          <w:u w:val="single"/>
        </w:rPr>
        <w:t>2</w:t>
      </w:r>
      <w:r w:rsidR="008016CF">
        <w:rPr>
          <w:u w:val="single"/>
        </w:rPr>
        <w:t>.</w:t>
      </w:r>
      <w:r w:rsidRPr="00B61202">
        <w:rPr>
          <w:u w:val="single"/>
        </w:rPr>
        <w:t xml:space="preserve"> </w:t>
      </w:r>
      <w:r w:rsidR="00E75AEB">
        <w:rPr>
          <w:u w:val="single"/>
        </w:rPr>
        <w:t>Petroleum-based synthetic food dyes in food purchased by city agencies</w:t>
      </w:r>
      <w:r>
        <w:rPr>
          <w:u w:val="single"/>
        </w:rPr>
        <w:t>.</w:t>
      </w:r>
      <w:r w:rsidR="000D45B8">
        <w:rPr>
          <w:u w:val="single"/>
        </w:rPr>
        <w:t xml:space="preserve"> a. </w:t>
      </w:r>
      <w:r w:rsidR="00925039">
        <w:rPr>
          <w:u w:val="single"/>
        </w:rPr>
        <w:t>Definitions. For purposes of this section, the following terms have the following meanings:</w:t>
      </w:r>
    </w:p>
    <w:p w14:paraId="45A39890" w14:textId="6DC915B9" w:rsidR="008270B4" w:rsidRDefault="008270B4" w:rsidP="009100E2">
      <w:pPr>
        <w:spacing w:line="480" w:lineRule="auto"/>
        <w:jc w:val="both"/>
        <w:rPr>
          <w:u w:val="single"/>
        </w:rPr>
      </w:pPr>
      <w:r>
        <w:rPr>
          <w:u w:val="single"/>
        </w:rPr>
        <w:t>Agency. The term “agency” has the same meaning as set forth in subdivision a of section 6-130.</w:t>
      </w:r>
    </w:p>
    <w:p w14:paraId="66D8D89F" w14:textId="4EA22A51" w:rsidR="00760B95" w:rsidRDefault="00760B95" w:rsidP="009100E2">
      <w:pPr>
        <w:spacing w:line="480" w:lineRule="auto"/>
        <w:jc w:val="both"/>
        <w:rPr>
          <w:u w:val="single"/>
        </w:rPr>
      </w:pPr>
      <w:r>
        <w:rPr>
          <w:u w:val="single"/>
        </w:rPr>
        <w:t>City chief procurement officer. The term “city chief procurement officer” has the same meaning as set forth in subdivision a of section 6-130.</w:t>
      </w:r>
    </w:p>
    <w:p w14:paraId="6B344F51" w14:textId="4C707F5E" w:rsidR="008270B4" w:rsidRDefault="008270B4" w:rsidP="009100E2">
      <w:pPr>
        <w:spacing w:line="480" w:lineRule="auto"/>
        <w:jc w:val="both"/>
        <w:rPr>
          <w:u w:val="single"/>
        </w:rPr>
      </w:pPr>
      <w:r>
        <w:rPr>
          <w:u w:val="single"/>
        </w:rPr>
        <w:t>Covered food product. The term “covered food product” means any food or beverage procured by an agency pursuant to a food purchase contract.</w:t>
      </w:r>
    </w:p>
    <w:p w14:paraId="1D2A9031" w14:textId="39061D1D" w:rsidR="008270B4" w:rsidRDefault="008270B4" w:rsidP="009100E2">
      <w:pPr>
        <w:spacing w:line="480" w:lineRule="auto"/>
        <w:jc w:val="both"/>
        <w:rPr>
          <w:u w:val="single"/>
        </w:rPr>
      </w:pPr>
      <w:r>
        <w:rPr>
          <w:u w:val="single"/>
        </w:rPr>
        <w:t>Food purchase contract. The term “food purchase contract” has the same meaning as set forth in subdivision a of section 6-130.</w:t>
      </w:r>
    </w:p>
    <w:p w14:paraId="4F1C7B1B" w14:textId="2AB23E99" w:rsidR="0000691A" w:rsidRDefault="0000691A" w:rsidP="009100E2">
      <w:pPr>
        <w:spacing w:line="480" w:lineRule="auto"/>
        <w:jc w:val="both"/>
        <w:rPr>
          <w:u w:val="single"/>
        </w:rPr>
      </w:pPr>
      <w:r>
        <w:rPr>
          <w:u w:val="single"/>
        </w:rPr>
        <w:t>Food-related services contract. The term “food-related services contract” has the same meaning as set forth in subdivision a of section 6-130.</w:t>
      </w:r>
    </w:p>
    <w:p w14:paraId="1C4545E3" w14:textId="46ADF37E" w:rsidR="00E75AEB" w:rsidRDefault="008270B4" w:rsidP="009100E2">
      <w:pPr>
        <w:spacing w:line="480" w:lineRule="auto"/>
        <w:jc w:val="both"/>
        <w:rPr>
          <w:u w:val="single"/>
        </w:rPr>
      </w:pPr>
      <w:r>
        <w:rPr>
          <w:u w:val="single"/>
        </w:rPr>
        <w:t xml:space="preserve">Petroleum-based synthetic food dye. The term </w:t>
      </w:r>
      <w:r w:rsidR="00E75AEB">
        <w:rPr>
          <w:u w:val="single"/>
        </w:rPr>
        <w:t>“</w:t>
      </w:r>
      <w:r>
        <w:rPr>
          <w:u w:val="single"/>
        </w:rPr>
        <w:t>p</w:t>
      </w:r>
      <w:r w:rsidR="00E75AEB" w:rsidRPr="00E75AEB">
        <w:rPr>
          <w:u w:val="single"/>
        </w:rPr>
        <w:t>etroleum-based synthetic food dye</w:t>
      </w:r>
      <w:r w:rsidR="00E75AEB">
        <w:rPr>
          <w:u w:val="single"/>
        </w:rPr>
        <w:t>”</w:t>
      </w:r>
      <w:r w:rsidR="00E75AEB">
        <w:rPr>
          <w:b/>
          <w:bCs/>
          <w:u w:val="single"/>
        </w:rPr>
        <w:t xml:space="preserve"> </w:t>
      </w:r>
      <w:r w:rsidR="00E75AEB" w:rsidRPr="00E75AEB">
        <w:rPr>
          <w:u w:val="single"/>
        </w:rPr>
        <w:t>means a color additive used in food that is synthetically produced from petroleum or coal tar sources and is subject to certification by the United States food and drug administration</w:t>
      </w:r>
      <w:r w:rsidR="00E75AEB">
        <w:rPr>
          <w:u w:val="single"/>
        </w:rPr>
        <w:t>.</w:t>
      </w:r>
    </w:p>
    <w:p w14:paraId="2E493301" w14:textId="08A6262D" w:rsidR="00E75AEB" w:rsidRDefault="008270B4" w:rsidP="009100E2">
      <w:pPr>
        <w:spacing w:line="480" w:lineRule="auto"/>
        <w:jc w:val="both"/>
        <w:rPr>
          <w:u w:val="single"/>
        </w:rPr>
      </w:pPr>
      <w:r>
        <w:rPr>
          <w:u w:val="single"/>
        </w:rPr>
        <w:lastRenderedPageBreak/>
        <w:t xml:space="preserve">Prohibited synthetic food dye. The term </w:t>
      </w:r>
      <w:r w:rsidR="00E75AEB">
        <w:rPr>
          <w:u w:val="single"/>
        </w:rPr>
        <w:t>“</w:t>
      </w:r>
      <w:r>
        <w:rPr>
          <w:u w:val="single"/>
        </w:rPr>
        <w:t>p</w:t>
      </w:r>
      <w:r w:rsidR="00E75AEB">
        <w:rPr>
          <w:u w:val="single"/>
        </w:rPr>
        <w:t xml:space="preserve">rohibited synthetic food dye” means red dye 40, yellow dye 5, yellow dye 6, or any other petroleum-based synthetic food dye as determined by the </w:t>
      </w:r>
      <w:r>
        <w:rPr>
          <w:u w:val="single"/>
        </w:rPr>
        <w:t>city chief procurement officer, in consultation with the director of the office of food policy.</w:t>
      </w:r>
    </w:p>
    <w:p w14:paraId="53D11EDE" w14:textId="261DA89D" w:rsidR="00760B95" w:rsidRDefault="00925039" w:rsidP="000F5B8D">
      <w:pPr>
        <w:spacing w:line="480" w:lineRule="auto"/>
        <w:jc w:val="both"/>
        <w:rPr>
          <w:u w:val="single"/>
        </w:rPr>
      </w:pPr>
      <w:r w:rsidRPr="51A1C054">
        <w:rPr>
          <w:u w:val="single"/>
        </w:rPr>
        <w:t xml:space="preserve">b. </w:t>
      </w:r>
      <w:r w:rsidR="00E75AEB">
        <w:rPr>
          <w:u w:val="single"/>
        </w:rPr>
        <w:t>Prohibition on procurement of covered food products</w:t>
      </w:r>
      <w:r w:rsidR="00760B95">
        <w:rPr>
          <w:u w:val="single"/>
        </w:rPr>
        <w:t xml:space="preserve">. No agency shall enter into a food purchase contract for the procurement of a covered food product which contains a prohibited synthetic food dye. </w:t>
      </w:r>
    </w:p>
    <w:p w14:paraId="0F2B5F1D" w14:textId="4D4626D6" w:rsidR="00760B95" w:rsidRDefault="00760B95" w:rsidP="000F5B8D">
      <w:pPr>
        <w:spacing w:line="480" w:lineRule="auto"/>
        <w:jc w:val="both"/>
        <w:rPr>
          <w:u w:val="single"/>
        </w:rPr>
      </w:pPr>
      <w:r>
        <w:rPr>
          <w:u w:val="single"/>
        </w:rPr>
        <w:t xml:space="preserve">c. Solicitation. </w:t>
      </w:r>
      <w:r w:rsidRPr="00760B95">
        <w:rPr>
          <w:u w:val="single"/>
        </w:rPr>
        <w:t xml:space="preserve">Within </w:t>
      </w:r>
      <w:r w:rsidR="0000691A">
        <w:rPr>
          <w:u w:val="single"/>
        </w:rPr>
        <w:t xml:space="preserve">180 days </w:t>
      </w:r>
      <w:r w:rsidRPr="00760B95">
        <w:rPr>
          <w:u w:val="single"/>
        </w:rPr>
        <w:t xml:space="preserve">of the effective date of the local law that added this section, the commissioner of the department of citywide administrative services, with respect to food purchase contracts, and the city chief procurement officer, with respect to food-related services contracts, shall </w:t>
      </w:r>
      <w:r w:rsidR="00212DEC" w:rsidRPr="00212DEC">
        <w:rPr>
          <w:u w:val="single"/>
        </w:rPr>
        <w:t xml:space="preserve">include in </w:t>
      </w:r>
      <w:r w:rsidR="00212DEC">
        <w:rPr>
          <w:u w:val="single"/>
        </w:rPr>
        <w:t xml:space="preserve">such contracts </w:t>
      </w:r>
      <w:r w:rsidR="00212DEC" w:rsidRPr="00212DEC">
        <w:rPr>
          <w:u w:val="single"/>
        </w:rPr>
        <w:t xml:space="preserve">the prohibition of </w:t>
      </w:r>
      <w:r w:rsidR="00212DEC">
        <w:rPr>
          <w:u w:val="single"/>
        </w:rPr>
        <w:t xml:space="preserve">covered </w:t>
      </w:r>
      <w:r w:rsidR="00212DEC" w:rsidRPr="00212DEC">
        <w:rPr>
          <w:u w:val="single"/>
        </w:rPr>
        <w:t>food</w:t>
      </w:r>
      <w:r w:rsidR="00212DEC">
        <w:rPr>
          <w:u w:val="single"/>
        </w:rPr>
        <w:t xml:space="preserve"> products</w:t>
      </w:r>
      <w:r w:rsidR="00212DEC" w:rsidRPr="00212DEC">
        <w:rPr>
          <w:u w:val="single"/>
        </w:rPr>
        <w:t xml:space="preserve"> that include prohibited synthetic food dyes</w:t>
      </w:r>
      <w:r w:rsidR="002F3645">
        <w:rPr>
          <w:u w:val="single"/>
        </w:rPr>
        <w:t>.</w:t>
      </w:r>
    </w:p>
    <w:p w14:paraId="1B09F273" w14:textId="748AC30F" w:rsidR="0000691A" w:rsidRDefault="0000691A" w:rsidP="000F5B8D">
      <w:pPr>
        <w:spacing w:line="480" w:lineRule="auto"/>
        <w:jc w:val="both"/>
        <w:rPr>
          <w:u w:val="single"/>
        </w:rPr>
      </w:pPr>
      <w:r>
        <w:rPr>
          <w:u w:val="single"/>
        </w:rPr>
        <w:t xml:space="preserve">d. Disclaimer. Nothing in this section shall be construed to amend, impair, or void the terms of any food purchase contract or food-related services contract entered into prior to the effective date of the local law that added this section. </w:t>
      </w:r>
      <w:r w:rsidRPr="0000691A">
        <w:rPr>
          <w:u w:val="single"/>
        </w:rPr>
        <w:t>Nothing in this section shall be construed to limit the city's authority to enter into, cancel or terminate a contract, issue a non-responsibility finding, issue a non-responsiveness finding, deny a person or entity pre-qualification, or otherwise deny a contractor city business.</w:t>
      </w:r>
    </w:p>
    <w:p w14:paraId="7800EF57" w14:textId="279CF7E3" w:rsidR="004E1CF2" w:rsidRPr="006D562C" w:rsidRDefault="06092A84" w:rsidP="00094A70">
      <w:pPr>
        <w:spacing w:line="480" w:lineRule="auto"/>
        <w:jc w:val="both"/>
        <w:rPr>
          <w:u w:val="single"/>
        </w:rPr>
      </w:pPr>
      <w:r>
        <w:t>§ 2.</w:t>
      </w:r>
      <w:r w:rsidR="72441430">
        <w:t xml:space="preserve"> This local law takes effect </w:t>
      </w:r>
      <w:r w:rsidR="0000691A">
        <w:t>1 year after it becomes law.</w:t>
      </w:r>
    </w:p>
    <w:p w14:paraId="56EAE0DA"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C21CECD" w14:textId="77777777" w:rsidR="00B71CEF" w:rsidRDefault="00B71CEF" w:rsidP="007919E6">
      <w:pPr>
        <w:ind w:firstLine="0"/>
        <w:jc w:val="both"/>
        <w:rPr>
          <w:sz w:val="18"/>
          <w:szCs w:val="18"/>
          <w:u w:val="single"/>
        </w:rPr>
      </w:pPr>
    </w:p>
    <w:p w14:paraId="731F09DB" w14:textId="3952F31A" w:rsidR="00B71CEF" w:rsidRPr="0000691A" w:rsidRDefault="0000691A" w:rsidP="007919E6">
      <w:pPr>
        <w:ind w:firstLine="0"/>
        <w:jc w:val="both"/>
        <w:rPr>
          <w:sz w:val="18"/>
          <w:szCs w:val="18"/>
        </w:rPr>
      </w:pPr>
      <w:r>
        <w:rPr>
          <w:sz w:val="18"/>
          <w:szCs w:val="18"/>
        </w:rPr>
        <w:t>CP</w:t>
      </w:r>
    </w:p>
    <w:p w14:paraId="27748FBA" w14:textId="6A4B6E31" w:rsidR="007919E6" w:rsidRDefault="007919E6" w:rsidP="007919E6">
      <w:pPr>
        <w:ind w:firstLine="0"/>
        <w:jc w:val="both"/>
        <w:rPr>
          <w:sz w:val="18"/>
          <w:szCs w:val="18"/>
        </w:rPr>
      </w:pPr>
      <w:r>
        <w:rPr>
          <w:sz w:val="18"/>
          <w:szCs w:val="18"/>
        </w:rPr>
        <w:t xml:space="preserve">LS # </w:t>
      </w:r>
      <w:r w:rsidR="0000691A">
        <w:rPr>
          <w:sz w:val="18"/>
          <w:szCs w:val="18"/>
        </w:rPr>
        <w:t>19930</w:t>
      </w:r>
    </w:p>
    <w:p w14:paraId="5841987B" w14:textId="16092A5D" w:rsidR="002D5F4F" w:rsidRPr="00250842" w:rsidRDefault="002F3645" w:rsidP="004A5066">
      <w:pPr>
        <w:ind w:firstLine="0"/>
        <w:rPr>
          <w:sz w:val="18"/>
          <w:szCs w:val="18"/>
        </w:rPr>
      </w:pPr>
      <w:r>
        <w:rPr>
          <w:sz w:val="18"/>
          <w:szCs w:val="18"/>
        </w:rPr>
        <w:t>3/6</w:t>
      </w:r>
      <w:r w:rsidR="007919E6">
        <w:rPr>
          <w:sz w:val="18"/>
          <w:szCs w:val="18"/>
        </w:rPr>
        <w:t>/202</w:t>
      </w:r>
      <w:r w:rsidR="00012CBB">
        <w:rPr>
          <w:sz w:val="18"/>
          <w:szCs w:val="18"/>
        </w:rPr>
        <w:t>6</w:t>
      </w:r>
      <w:r>
        <w:rPr>
          <w:sz w:val="18"/>
          <w:szCs w:val="18"/>
        </w:rPr>
        <w:t xml:space="preserve"> 12:50 PM</w:t>
      </w:r>
    </w:p>
    <w:sectPr w:rsidR="002D5F4F" w:rsidRPr="0025084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F3FA6" w14:textId="77777777" w:rsidR="003B21A4" w:rsidRDefault="003B21A4">
      <w:r>
        <w:separator/>
      </w:r>
    </w:p>
    <w:p w14:paraId="51F99F77" w14:textId="77777777" w:rsidR="003B21A4" w:rsidRDefault="003B21A4"/>
  </w:endnote>
  <w:endnote w:type="continuationSeparator" w:id="0">
    <w:p w14:paraId="4DF71289" w14:textId="77777777" w:rsidR="003B21A4" w:rsidRDefault="003B21A4">
      <w:r>
        <w:continuationSeparator/>
      </w:r>
    </w:p>
    <w:p w14:paraId="1A8EEB9C" w14:textId="77777777" w:rsidR="003B21A4" w:rsidRDefault="003B21A4"/>
  </w:endnote>
  <w:endnote w:type="continuationNotice" w:id="1">
    <w:p w14:paraId="0961B65D" w14:textId="77777777" w:rsidR="003B21A4" w:rsidRDefault="003B2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B4B0" w14:textId="2F279E18" w:rsidR="008F0B17" w:rsidRDefault="008F0B17" w:rsidP="007919E6">
    <w:pPr>
      <w:pStyle w:val="Footer"/>
    </w:pPr>
  </w:p>
  <w:p w14:paraId="5D2AB47A"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29C6DBC" w14:textId="77777777" w:rsidR="008F0B17" w:rsidRDefault="008F0B1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FC23B3">
          <w:rPr>
            <w:noProof/>
          </w:rPr>
          <w:t>2</w:t>
        </w:r>
        <w:r>
          <w:rPr>
            <w:color w:val="2B579A"/>
            <w:shd w:val="clear" w:color="auto" w:fill="E6E6E6"/>
          </w:rPr>
          <w:fldChar w:fldCharType="end"/>
        </w:r>
      </w:p>
    </w:sdtContent>
  </w:sdt>
  <w:p w14:paraId="162A89B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73C8" w14:textId="77777777" w:rsidR="003B21A4" w:rsidRDefault="003B21A4">
      <w:r>
        <w:separator/>
      </w:r>
    </w:p>
    <w:p w14:paraId="49668976" w14:textId="77777777" w:rsidR="003B21A4" w:rsidRDefault="003B21A4"/>
  </w:footnote>
  <w:footnote w:type="continuationSeparator" w:id="0">
    <w:p w14:paraId="089A4FFE" w14:textId="77777777" w:rsidR="003B21A4" w:rsidRDefault="003B21A4">
      <w:r>
        <w:continuationSeparator/>
      </w:r>
    </w:p>
    <w:p w14:paraId="22FB67C4" w14:textId="77777777" w:rsidR="003B21A4" w:rsidRDefault="003B21A4"/>
  </w:footnote>
  <w:footnote w:type="continuationNotice" w:id="1">
    <w:p w14:paraId="262DCF7E" w14:textId="77777777" w:rsidR="003B21A4" w:rsidRDefault="003B21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6607" w14:textId="5DE0B719" w:rsidR="00B3229D" w:rsidRDefault="00000000">
    <w:pPr>
      <w:pStyle w:val="Header"/>
    </w:pPr>
    <w:r>
      <w:rPr>
        <w:noProof/>
      </w:rPr>
      <w:pict w14:anchorId="127EF0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left:0;text-align:left;margin-left:0;margin-top:0;width:494.9pt;height:164.9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5207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A91"/>
    <w:rsid w:val="0000691A"/>
    <w:rsid w:val="00012CBB"/>
    <w:rsid w:val="00012F96"/>
    <w:rsid w:val="000135A3"/>
    <w:rsid w:val="00015BB5"/>
    <w:rsid w:val="00015DFE"/>
    <w:rsid w:val="00035181"/>
    <w:rsid w:val="00047D42"/>
    <w:rsid w:val="000502BC"/>
    <w:rsid w:val="00055F69"/>
    <w:rsid w:val="00056BB0"/>
    <w:rsid w:val="00064AFB"/>
    <w:rsid w:val="00071330"/>
    <w:rsid w:val="00082265"/>
    <w:rsid w:val="0009173E"/>
    <w:rsid w:val="00094A70"/>
    <w:rsid w:val="00096099"/>
    <w:rsid w:val="000C681E"/>
    <w:rsid w:val="000D1445"/>
    <w:rsid w:val="000D45B8"/>
    <w:rsid w:val="000D4A7F"/>
    <w:rsid w:val="000F5B8D"/>
    <w:rsid w:val="001073BD"/>
    <w:rsid w:val="00114007"/>
    <w:rsid w:val="00115B31"/>
    <w:rsid w:val="001509BF"/>
    <w:rsid w:val="00150A27"/>
    <w:rsid w:val="00151852"/>
    <w:rsid w:val="0015201A"/>
    <w:rsid w:val="00162FC0"/>
    <w:rsid w:val="00165627"/>
    <w:rsid w:val="00167107"/>
    <w:rsid w:val="001745C3"/>
    <w:rsid w:val="00180BD2"/>
    <w:rsid w:val="001839E9"/>
    <w:rsid w:val="00183C29"/>
    <w:rsid w:val="00193FBE"/>
    <w:rsid w:val="00195A80"/>
    <w:rsid w:val="001967A9"/>
    <w:rsid w:val="001A226D"/>
    <w:rsid w:val="001A6F93"/>
    <w:rsid w:val="001C0339"/>
    <w:rsid w:val="001C4276"/>
    <w:rsid w:val="001C52EB"/>
    <w:rsid w:val="001D1E95"/>
    <w:rsid w:val="001D4249"/>
    <w:rsid w:val="001F0F2E"/>
    <w:rsid w:val="00203C82"/>
    <w:rsid w:val="00205741"/>
    <w:rsid w:val="00207323"/>
    <w:rsid w:val="00212DEC"/>
    <w:rsid w:val="0021642E"/>
    <w:rsid w:val="0022099D"/>
    <w:rsid w:val="002209A2"/>
    <w:rsid w:val="0022740F"/>
    <w:rsid w:val="002332DD"/>
    <w:rsid w:val="00241F94"/>
    <w:rsid w:val="00242AAB"/>
    <w:rsid w:val="00243941"/>
    <w:rsid w:val="00246165"/>
    <w:rsid w:val="00247B2B"/>
    <w:rsid w:val="00250842"/>
    <w:rsid w:val="002513DB"/>
    <w:rsid w:val="00251A1F"/>
    <w:rsid w:val="00254DAB"/>
    <w:rsid w:val="0026022E"/>
    <w:rsid w:val="00263866"/>
    <w:rsid w:val="00267934"/>
    <w:rsid w:val="00267BD5"/>
    <w:rsid w:val="00270162"/>
    <w:rsid w:val="00270AAB"/>
    <w:rsid w:val="002755EB"/>
    <w:rsid w:val="00280955"/>
    <w:rsid w:val="002849D9"/>
    <w:rsid w:val="00292C42"/>
    <w:rsid w:val="00294C52"/>
    <w:rsid w:val="002A49EA"/>
    <w:rsid w:val="002C4435"/>
    <w:rsid w:val="002C44D4"/>
    <w:rsid w:val="002D5F04"/>
    <w:rsid w:val="002D5F4F"/>
    <w:rsid w:val="002F196D"/>
    <w:rsid w:val="002F269C"/>
    <w:rsid w:val="002F3645"/>
    <w:rsid w:val="00301E5D"/>
    <w:rsid w:val="0030663D"/>
    <w:rsid w:val="0030783B"/>
    <w:rsid w:val="00320D3B"/>
    <w:rsid w:val="0033027F"/>
    <w:rsid w:val="003447CD"/>
    <w:rsid w:val="00346706"/>
    <w:rsid w:val="00352CA7"/>
    <w:rsid w:val="00357BAD"/>
    <w:rsid w:val="003720CF"/>
    <w:rsid w:val="00372BD9"/>
    <w:rsid w:val="0037413E"/>
    <w:rsid w:val="0037494F"/>
    <w:rsid w:val="003874A1"/>
    <w:rsid w:val="00387754"/>
    <w:rsid w:val="003A29EF"/>
    <w:rsid w:val="003A75C2"/>
    <w:rsid w:val="003B21A4"/>
    <w:rsid w:val="003C6299"/>
    <w:rsid w:val="003D5248"/>
    <w:rsid w:val="003F26F9"/>
    <w:rsid w:val="003F3109"/>
    <w:rsid w:val="004029B3"/>
    <w:rsid w:val="00402FB5"/>
    <w:rsid w:val="00404EF8"/>
    <w:rsid w:val="00415422"/>
    <w:rsid w:val="00421CF1"/>
    <w:rsid w:val="00425A69"/>
    <w:rsid w:val="00426AD5"/>
    <w:rsid w:val="00432688"/>
    <w:rsid w:val="00444642"/>
    <w:rsid w:val="00447A01"/>
    <w:rsid w:val="00450B97"/>
    <w:rsid w:val="004566CE"/>
    <w:rsid w:val="0046263F"/>
    <w:rsid w:val="00465293"/>
    <w:rsid w:val="00465D5E"/>
    <w:rsid w:val="00473CDA"/>
    <w:rsid w:val="00480083"/>
    <w:rsid w:val="004948B5"/>
    <w:rsid w:val="00497087"/>
    <w:rsid w:val="00497233"/>
    <w:rsid w:val="004A055D"/>
    <w:rsid w:val="004A5066"/>
    <w:rsid w:val="004B097C"/>
    <w:rsid w:val="004C16FA"/>
    <w:rsid w:val="004C1D8C"/>
    <w:rsid w:val="004C2E5B"/>
    <w:rsid w:val="004D29BE"/>
    <w:rsid w:val="004D6C7B"/>
    <w:rsid w:val="004E15CE"/>
    <w:rsid w:val="004E1CF2"/>
    <w:rsid w:val="004F063F"/>
    <w:rsid w:val="004F3343"/>
    <w:rsid w:val="004F41B7"/>
    <w:rsid w:val="005020E8"/>
    <w:rsid w:val="00511708"/>
    <w:rsid w:val="00514C5A"/>
    <w:rsid w:val="00517C63"/>
    <w:rsid w:val="005242EF"/>
    <w:rsid w:val="00527720"/>
    <w:rsid w:val="00550E96"/>
    <w:rsid w:val="0055343B"/>
    <w:rsid w:val="00554456"/>
    <w:rsid w:val="00554C35"/>
    <w:rsid w:val="0055735A"/>
    <w:rsid w:val="0056191D"/>
    <w:rsid w:val="00565648"/>
    <w:rsid w:val="0057235A"/>
    <w:rsid w:val="00586366"/>
    <w:rsid w:val="00595589"/>
    <w:rsid w:val="00597660"/>
    <w:rsid w:val="005A1EBD"/>
    <w:rsid w:val="005A63A8"/>
    <w:rsid w:val="005B4080"/>
    <w:rsid w:val="005B5DE4"/>
    <w:rsid w:val="005B7744"/>
    <w:rsid w:val="005C6980"/>
    <w:rsid w:val="005D4A03"/>
    <w:rsid w:val="005D5FF7"/>
    <w:rsid w:val="005D65F2"/>
    <w:rsid w:val="005E415E"/>
    <w:rsid w:val="005E4911"/>
    <w:rsid w:val="005E655A"/>
    <w:rsid w:val="005E7681"/>
    <w:rsid w:val="005F3AA6"/>
    <w:rsid w:val="005F6ED2"/>
    <w:rsid w:val="00620494"/>
    <w:rsid w:val="00625ED5"/>
    <w:rsid w:val="00630AB3"/>
    <w:rsid w:val="00641A47"/>
    <w:rsid w:val="006444B1"/>
    <w:rsid w:val="006662DF"/>
    <w:rsid w:val="006747C9"/>
    <w:rsid w:val="00681A93"/>
    <w:rsid w:val="00687344"/>
    <w:rsid w:val="00696A83"/>
    <w:rsid w:val="006A691C"/>
    <w:rsid w:val="006B0F73"/>
    <w:rsid w:val="006B26AF"/>
    <w:rsid w:val="006B4FF2"/>
    <w:rsid w:val="006B590A"/>
    <w:rsid w:val="006B5AB9"/>
    <w:rsid w:val="006C29D8"/>
    <w:rsid w:val="006D3E3C"/>
    <w:rsid w:val="006D47D3"/>
    <w:rsid w:val="006D562C"/>
    <w:rsid w:val="006E38E3"/>
    <w:rsid w:val="006E6A5C"/>
    <w:rsid w:val="006F512B"/>
    <w:rsid w:val="006F5CC7"/>
    <w:rsid w:val="0070129E"/>
    <w:rsid w:val="007101A2"/>
    <w:rsid w:val="007218EB"/>
    <w:rsid w:val="0072551E"/>
    <w:rsid w:val="00727F04"/>
    <w:rsid w:val="007314C0"/>
    <w:rsid w:val="00733CD5"/>
    <w:rsid w:val="00747698"/>
    <w:rsid w:val="00750030"/>
    <w:rsid w:val="0075667D"/>
    <w:rsid w:val="00760B95"/>
    <w:rsid w:val="00767540"/>
    <w:rsid w:val="00767CD4"/>
    <w:rsid w:val="00770B9A"/>
    <w:rsid w:val="00773C38"/>
    <w:rsid w:val="0077635D"/>
    <w:rsid w:val="00787F4A"/>
    <w:rsid w:val="007919E6"/>
    <w:rsid w:val="007A1A40"/>
    <w:rsid w:val="007A2573"/>
    <w:rsid w:val="007A6586"/>
    <w:rsid w:val="007B12D8"/>
    <w:rsid w:val="007B293E"/>
    <w:rsid w:val="007B6497"/>
    <w:rsid w:val="007C09C7"/>
    <w:rsid w:val="007C1D9D"/>
    <w:rsid w:val="007C64DE"/>
    <w:rsid w:val="007C6893"/>
    <w:rsid w:val="007C716D"/>
    <w:rsid w:val="007E73C5"/>
    <w:rsid w:val="007E79D5"/>
    <w:rsid w:val="007F0A63"/>
    <w:rsid w:val="007F4087"/>
    <w:rsid w:val="007F7774"/>
    <w:rsid w:val="008016CF"/>
    <w:rsid w:val="00805211"/>
    <w:rsid w:val="00806569"/>
    <w:rsid w:val="008146B0"/>
    <w:rsid w:val="008167F4"/>
    <w:rsid w:val="008270B4"/>
    <w:rsid w:val="0083646C"/>
    <w:rsid w:val="0084056A"/>
    <w:rsid w:val="0084169E"/>
    <w:rsid w:val="00846AF7"/>
    <w:rsid w:val="00851673"/>
    <w:rsid w:val="0085260B"/>
    <w:rsid w:val="00853E42"/>
    <w:rsid w:val="00865883"/>
    <w:rsid w:val="00867F90"/>
    <w:rsid w:val="00872BFD"/>
    <w:rsid w:val="00873B26"/>
    <w:rsid w:val="008758E3"/>
    <w:rsid w:val="00876684"/>
    <w:rsid w:val="00877785"/>
    <w:rsid w:val="00880099"/>
    <w:rsid w:val="008A0869"/>
    <w:rsid w:val="008A19CA"/>
    <w:rsid w:val="008E28FA"/>
    <w:rsid w:val="008E4B6B"/>
    <w:rsid w:val="008F0B17"/>
    <w:rsid w:val="008F5473"/>
    <w:rsid w:val="008F5B66"/>
    <w:rsid w:val="00900ACB"/>
    <w:rsid w:val="00907AF7"/>
    <w:rsid w:val="009100E2"/>
    <w:rsid w:val="009169E1"/>
    <w:rsid w:val="00925039"/>
    <w:rsid w:val="0092543F"/>
    <w:rsid w:val="00925D71"/>
    <w:rsid w:val="0094029B"/>
    <w:rsid w:val="00975B8D"/>
    <w:rsid w:val="00976EFA"/>
    <w:rsid w:val="009822E5"/>
    <w:rsid w:val="009835AE"/>
    <w:rsid w:val="00990ECE"/>
    <w:rsid w:val="0099641E"/>
    <w:rsid w:val="009A6D2F"/>
    <w:rsid w:val="009D2B8A"/>
    <w:rsid w:val="009D326E"/>
    <w:rsid w:val="009F2F05"/>
    <w:rsid w:val="00A03635"/>
    <w:rsid w:val="00A1022A"/>
    <w:rsid w:val="00A10451"/>
    <w:rsid w:val="00A16EAC"/>
    <w:rsid w:val="00A17E48"/>
    <w:rsid w:val="00A269C2"/>
    <w:rsid w:val="00A34F61"/>
    <w:rsid w:val="00A46ACE"/>
    <w:rsid w:val="00A531EC"/>
    <w:rsid w:val="00A56AF0"/>
    <w:rsid w:val="00A654D0"/>
    <w:rsid w:val="00A90EA7"/>
    <w:rsid w:val="00A91320"/>
    <w:rsid w:val="00A913E1"/>
    <w:rsid w:val="00A91BEE"/>
    <w:rsid w:val="00A94A76"/>
    <w:rsid w:val="00AA7F86"/>
    <w:rsid w:val="00AD1881"/>
    <w:rsid w:val="00AE212E"/>
    <w:rsid w:val="00AF30D9"/>
    <w:rsid w:val="00AF39A5"/>
    <w:rsid w:val="00B15D83"/>
    <w:rsid w:val="00B1635A"/>
    <w:rsid w:val="00B218FB"/>
    <w:rsid w:val="00B23D90"/>
    <w:rsid w:val="00B30100"/>
    <w:rsid w:val="00B3229D"/>
    <w:rsid w:val="00B47730"/>
    <w:rsid w:val="00B511B5"/>
    <w:rsid w:val="00B52A78"/>
    <w:rsid w:val="00B52B06"/>
    <w:rsid w:val="00B548D4"/>
    <w:rsid w:val="00B61202"/>
    <w:rsid w:val="00B65634"/>
    <w:rsid w:val="00B7130D"/>
    <w:rsid w:val="00B71CEF"/>
    <w:rsid w:val="00B77E94"/>
    <w:rsid w:val="00B807E9"/>
    <w:rsid w:val="00B93504"/>
    <w:rsid w:val="00BA4408"/>
    <w:rsid w:val="00BA599A"/>
    <w:rsid w:val="00BB6434"/>
    <w:rsid w:val="00BB7673"/>
    <w:rsid w:val="00BC1806"/>
    <w:rsid w:val="00BD4E49"/>
    <w:rsid w:val="00BD4F91"/>
    <w:rsid w:val="00BD7029"/>
    <w:rsid w:val="00BF76F0"/>
    <w:rsid w:val="00C07BB0"/>
    <w:rsid w:val="00C10445"/>
    <w:rsid w:val="00C34D83"/>
    <w:rsid w:val="00C37CFC"/>
    <w:rsid w:val="00C7359C"/>
    <w:rsid w:val="00C74662"/>
    <w:rsid w:val="00C77EE1"/>
    <w:rsid w:val="00C92A35"/>
    <w:rsid w:val="00C93F56"/>
    <w:rsid w:val="00C96CEE"/>
    <w:rsid w:val="00CA09E2"/>
    <w:rsid w:val="00CA26FE"/>
    <w:rsid w:val="00CA2899"/>
    <w:rsid w:val="00CA30A1"/>
    <w:rsid w:val="00CA6B5C"/>
    <w:rsid w:val="00CB0EA7"/>
    <w:rsid w:val="00CB265B"/>
    <w:rsid w:val="00CB69FE"/>
    <w:rsid w:val="00CB6D1E"/>
    <w:rsid w:val="00CB7E06"/>
    <w:rsid w:val="00CC4ED3"/>
    <w:rsid w:val="00CE3457"/>
    <w:rsid w:val="00CE602C"/>
    <w:rsid w:val="00CF17D2"/>
    <w:rsid w:val="00D20E54"/>
    <w:rsid w:val="00D30A34"/>
    <w:rsid w:val="00D45A64"/>
    <w:rsid w:val="00D5021D"/>
    <w:rsid w:val="00D5030F"/>
    <w:rsid w:val="00D52CE9"/>
    <w:rsid w:val="00D53CA6"/>
    <w:rsid w:val="00D655EB"/>
    <w:rsid w:val="00D67EB3"/>
    <w:rsid w:val="00D71FB4"/>
    <w:rsid w:val="00D7358E"/>
    <w:rsid w:val="00D85C1B"/>
    <w:rsid w:val="00D929DF"/>
    <w:rsid w:val="00D94395"/>
    <w:rsid w:val="00D975BE"/>
    <w:rsid w:val="00DB6BFB"/>
    <w:rsid w:val="00DC57C0"/>
    <w:rsid w:val="00DE6E46"/>
    <w:rsid w:val="00DE6F64"/>
    <w:rsid w:val="00DF7763"/>
    <w:rsid w:val="00DF7976"/>
    <w:rsid w:val="00E0423E"/>
    <w:rsid w:val="00E06550"/>
    <w:rsid w:val="00E13214"/>
    <w:rsid w:val="00E13406"/>
    <w:rsid w:val="00E13E63"/>
    <w:rsid w:val="00E20A91"/>
    <w:rsid w:val="00E310B4"/>
    <w:rsid w:val="00E33BC3"/>
    <w:rsid w:val="00E34500"/>
    <w:rsid w:val="00E37C8F"/>
    <w:rsid w:val="00E42EF6"/>
    <w:rsid w:val="00E611AD"/>
    <w:rsid w:val="00E611DE"/>
    <w:rsid w:val="00E73FE6"/>
    <w:rsid w:val="00E75AEB"/>
    <w:rsid w:val="00E80646"/>
    <w:rsid w:val="00E84A4E"/>
    <w:rsid w:val="00E8567C"/>
    <w:rsid w:val="00E96AB4"/>
    <w:rsid w:val="00E97376"/>
    <w:rsid w:val="00EA25AC"/>
    <w:rsid w:val="00EB262D"/>
    <w:rsid w:val="00EB4F54"/>
    <w:rsid w:val="00EB5A95"/>
    <w:rsid w:val="00ED266D"/>
    <w:rsid w:val="00ED2846"/>
    <w:rsid w:val="00ED6ADF"/>
    <w:rsid w:val="00EE7741"/>
    <w:rsid w:val="00EF1E62"/>
    <w:rsid w:val="00EF2B1B"/>
    <w:rsid w:val="00F01C1E"/>
    <w:rsid w:val="00F0418B"/>
    <w:rsid w:val="00F12CB7"/>
    <w:rsid w:val="00F1371E"/>
    <w:rsid w:val="00F23C44"/>
    <w:rsid w:val="00F26763"/>
    <w:rsid w:val="00F278B2"/>
    <w:rsid w:val="00F3155F"/>
    <w:rsid w:val="00F33321"/>
    <w:rsid w:val="00F33C64"/>
    <w:rsid w:val="00F34140"/>
    <w:rsid w:val="00F3537C"/>
    <w:rsid w:val="00F37FAE"/>
    <w:rsid w:val="00F45717"/>
    <w:rsid w:val="00F60349"/>
    <w:rsid w:val="00F63087"/>
    <w:rsid w:val="00F7053F"/>
    <w:rsid w:val="00F73D42"/>
    <w:rsid w:val="00F759BB"/>
    <w:rsid w:val="00FA5BBD"/>
    <w:rsid w:val="00FA63F7"/>
    <w:rsid w:val="00FB2FD6"/>
    <w:rsid w:val="00FC23B3"/>
    <w:rsid w:val="00FC547E"/>
    <w:rsid w:val="00FC550F"/>
    <w:rsid w:val="00FE0DBC"/>
    <w:rsid w:val="00FF3EE7"/>
    <w:rsid w:val="00FF4160"/>
    <w:rsid w:val="04373D4D"/>
    <w:rsid w:val="06092A84"/>
    <w:rsid w:val="09584975"/>
    <w:rsid w:val="16A267FA"/>
    <w:rsid w:val="1A3D8158"/>
    <w:rsid w:val="1B51AB27"/>
    <w:rsid w:val="2368E35F"/>
    <w:rsid w:val="26A2530D"/>
    <w:rsid w:val="26A5D215"/>
    <w:rsid w:val="2E6E8FB6"/>
    <w:rsid w:val="34CDDDB4"/>
    <w:rsid w:val="4872E87F"/>
    <w:rsid w:val="495BB46F"/>
    <w:rsid w:val="4BE854AB"/>
    <w:rsid w:val="4F77F579"/>
    <w:rsid w:val="51A1C054"/>
    <w:rsid w:val="5F234925"/>
    <w:rsid w:val="6873FBB5"/>
    <w:rsid w:val="68CD417F"/>
    <w:rsid w:val="7046462A"/>
    <w:rsid w:val="72441430"/>
    <w:rsid w:val="74B776B6"/>
    <w:rsid w:val="771E8616"/>
    <w:rsid w:val="79F2E9EC"/>
    <w:rsid w:val="7BB4C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993B0"/>
  <w15:docId w15:val="{D93A6D56-D5AA-4891-ABCE-53769C72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029B3"/>
    <w:rPr>
      <w:sz w:val="16"/>
      <w:szCs w:val="16"/>
    </w:rPr>
  </w:style>
  <w:style w:type="paragraph" w:styleId="CommentText">
    <w:name w:val="annotation text"/>
    <w:basedOn w:val="Normal"/>
    <w:link w:val="CommentTextChar"/>
    <w:uiPriority w:val="99"/>
    <w:unhideWhenUsed/>
    <w:rsid w:val="004029B3"/>
    <w:rPr>
      <w:sz w:val="20"/>
      <w:szCs w:val="20"/>
    </w:rPr>
  </w:style>
  <w:style w:type="character" w:customStyle="1" w:styleId="CommentTextChar">
    <w:name w:val="Comment Text Char"/>
    <w:basedOn w:val="DefaultParagraphFont"/>
    <w:link w:val="CommentText"/>
    <w:uiPriority w:val="99"/>
    <w:rsid w:val="004029B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29B3"/>
    <w:rPr>
      <w:b/>
      <w:bCs/>
    </w:rPr>
  </w:style>
  <w:style w:type="character" w:customStyle="1" w:styleId="CommentSubjectChar">
    <w:name w:val="Comment Subject Char"/>
    <w:basedOn w:val="CommentTextChar"/>
    <w:link w:val="CommentSubject"/>
    <w:uiPriority w:val="99"/>
    <w:semiHidden/>
    <w:rsid w:val="004029B3"/>
    <w:rPr>
      <w:rFonts w:ascii="Times New Roman" w:eastAsia="Times New Roman" w:hAnsi="Times New Roman"/>
      <w:b/>
      <w:bCs/>
    </w:rPr>
  </w:style>
  <w:style w:type="paragraph" w:styleId="Revision">
    <w:name w:val="Revision"/>
    <w:hidden/>
    <w:uiPriority w:val="99"/>
    <w:semiHidden/>
    <w:rsid w:val="001F0F2E"/>
    <w:rPr>
      <w:rFonts w:ascii="Times New Roman" w:eastAsia="Times New Roman" w:hAnsi="Times New Roman"/>
      <w:sz w:val="24"/>
      <w:szCs w:val="24"/>
    </w:rPr>
  </w:style>
  <w:style w:type="character" w:customStyle="1" w:styleId="Mention1">
    <w:name w:val="Mention1"/>
    <w:basedOn w:val="DefaultParagraphFont"/>
    <w:uiPriority w:val="99"/>
    <w:unhideWhenUsed/>
    <w:rsid w:val="0059766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4521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94293818">
      <w:bodyDiv w:val="1"/>
      <w:marLeft w:val="0"/>
      <w:marRight w:val="0"/>
      <w:marTop w:val="0"/>
      <w:marBottom w:val="0"/>
      <w:divBdr>
        <w:top w:val="none" w:sz="0" w:space="0" w:color="auto"/>
        <w:left w:val="none" w:sz="0" w:space="0" w:color="auto"/>
        <w:bottom w:val="none" w:sz="0" w:space="0" w:color="auto"/>
        <w:right w:val="none" w:sz="0" w:space="0" w:color="auto"/>
      </w:divBdr>
      <w:divsChild>
        <w:div w:id="1428574267">
          <w:marLeft w:val="0"/>
          <w:marRight w:val="0"/>
          <w:marTop w:val="180"/>
          <w:marBottom w:val="0"/>
          <w:divBdr>
            <w:top w:val="none" w:sz="0" w:space="0" w:color="auto"/>
            <w:left w:val="none" w:sz="0" w:space="0" w:color="auto"/>
            <w:bottom w:val="none" w:sz="0" w:space="0" w:color="auto"/>
            <w:right w:val="none" w:sz="0" w:space="0" w:color="auto"/>
          </w:divBdr>
          <w:divsChild>
            <w:div w:id="1825125582">
              <w:marLeft w:val="0"/>
              <w:marRight w:val="0"/>
              <w:marTop w:val="0"/>
              <w:marBottom w:val="0"/>
              <w:divBdr>
                <w:top w:val="none" w:sz="0" w:space="0" w:color="auto"/>
                <w:left w:val="none" w:sz="0" w:space="0" w:color="auto"/>
                <w:bottom w:val="none" w:sz="0" w:space="0" w:color="auto"/>
                <w:right w:val="none" w:sz="0" w:space="0" w:color="auto"/>
              </w:divBdr>
            </w:div>
          </w:divsChild>
        </w:div>
        <w:div w:id="1728646983">
          <w:marLeft w:val="0"/>
          <w:marRight w:val="0"/>
          <w:marTop w:val="180"/>
          <w:marBottom w:val="0"/>
          <w:divBdr>
            <w:top w:val="none" w:sz="0" w:space="0" w:color="auto"/>
            <w:left w:val="none" w:sz="0" w:space="0" w:color="auto"/>
            <w:bottom w:val="none" w:sz="0" w:space="0" w:color="auto"/>
            <w:right w:val="none" w:sz="0" w:space="0" w:color="auto"/>
          </w:divBdr>
          <w:divsChild>
            <w:div w:id="439227593">
              <w:marLeft w:val="0"/>
              <w:marRight w:val="0"/>
              <w:marTop w:val="0"/>
              <w:marBottom w:val="0"/>
              <w:divBdr>
                <w:top w:val="none" w:sz="0" w:space="0" w:color="auto"/>
                <w:left w:val="none" w:sz="0" w:space="0" w:color="auto"/>
                <w:bottom w:val="none" w:sz="0" w:space="0" w:color="auto"/>
                <w:right w:val="none" w:sz="0" w:space="0" w:color="auto"/>
              </w:divBdr>
            </w:div>
          </w:divsChild>
        </w:div>
        <w:div w:id="1860118367">
          <w:marLeft w:val="0"/>
          <w:marRight w:val="0"/>
          <w:marTop w:val="180"/>
          <w:marBottom w:val="0"/>
          <w:divBdr>
            <w:top w:val="none" w:sz="0" w:space="0" w:color="auto"/>
            <w:left w:val="none" w:sz="0" w:space="0" w:color="auto"/>
            <w:bottom w:val="none" w:sz="0" w:space="0" w:color="auto"/>
            <w:right w:val="none" w:sz="0" w:space="0" w:color="auto"/>
          </w:divBdr>
          <w:divsChild>
            <w:div w:id="610745621">
              <w:marLeft w:val="0"/>
              <w:marRight w:val="0"/>
              <w:marTop w:val="0"/>
              <w:marBottom w:val="0"/>
              <w:divBdr>
                <w:top w:val="none" w:sz="0" w:space="0" w:color="auto"/>
                <w:left w:val="none" w:sz="0" w:space="0" w:color="auto"/>
                <w:bottom w:val="none" w:sz="0" w:space="0" w:color="auto"/>
                <w:right w:val="none" w:sz="0" w:space="0" w:color="auto"/>
              </w:divBdr>
            </w:div>
          </w:divsChild>
        </w:div>
        <w:div w:id="931474093">
          <w:marLeft w:val="0"/>
          <w:marRight w:val="0"/>
          <w:marTop w:val="180"/>
          <w:marBottom w:val="0"/>
          <w:divBdr>
            <w:top w:val="none" w:sz="0" w:space="0" w:color="auto"/>
            <w:left w:val="none" w:sz="0" w:space="0" w:color="auto"/>
            <w:bottom w:val="none" w:sz="0" w:space="0" w:color="auto"/>
            <w:right w:val="none" w:sz="0" w:space="0" w:color="auto"/>
          </w:divBdr>
          <w:divsChild>
            <w:div w:id="1750620254">
              <w:marLeft w:val="0"/>
              <w:marRight w:val="0"/>
              <w:marTop w:val="0"/>
              <w:marBottom w:val="0"/>
              <w:divBdr>
                <w:top w:val="none" w:sz="0" w:space="0" w:color="auto"/>
                <w:left w:val="none" w:sz="0" w:space="0" w:color="auto"/>
                <w:bottom w:val="none" w:sz="0" w:space="0" w:color="auto"/>
                <w:right w:val="none" w:sz="0" w:space="0" w:color="auto"/>
              </w:divBdr>
            </w:div>
          </w:divsChild>
        </w:div>
        <w:div w:id="1231037974">
          <w:marLeft w:val="0"/>
          <w:marRight w:val="0"/>
          <w:marTop w:val="180"/>
          <w:marBottom w:val="0"/>
          <w:divBdr>
            <w:top w:val="none" w:sz="0" w:space="0" w:color="auto"/>
            <w:left w:val="none" w:sz="0" w:space="0" w:color="auto"/>
            <w:bottom w:val="none" w:sz="0" w:space="0" w:color="auto"/>
            <w:right w:val="none" w:sz="0" w:space="0" w:color="auto"/>
          </w:divBdr>
          <w:divsChild>
            <w:div w:id="1330209140">
              <w:marLeft w:val="0"/>
              <w:marRight w:val="0"/>
              <w:marTop w:val="0"/>
              <w:marBottom w:val="0"/>
              <w:divBdr>
                <w:top w:val="none" w:sz="0" w:space="0" w:color="auto"/>
                <w:left w:val="none" w:sz="0" w:space="0" w:color="auto"/>
                <w:bottom w:val="none" w:sz="0" w:space="0" w:color="auto"/>
                <w:right w:val="none" w:sz="0" w:space="0" w:color="auto"/>
              </w:divBdr>
            </w:div>
          </w:divsChild>
        </w:div>
        <w:div w:id="565070758">
          <w:marLeft w:val="0"/>
          <w:marRight w:val="0"/>
          <w:marTop w:val="180"/>
          <w:marBottom w:val="0"/>
          <w:divBdr>
            <w:top w:val="none" w:sz="0" w:space="0" w:color="auto"/>
            <w:left w:val="none" w:sz="0" w:space="0" w:color="auto"/>
            <w:bottom w:val="none" w:sz="0" w:space="0" w:color="auto"/>
            <w:right w:val="none" w:sz="0" w:space="0" w:color="auto"/>
          </w:divBdr>
          <w:divsChild>
            <w:div w:id="463354832">
              <w:marLeft w:val="0"/>
              <w:marRight w:val="0"/>
              <w:marTop w:val="0"/>
              <w:marBottom w:val="0"/>
              <w:divBdr>
                <w:top w:val="none" w:sz="0" w:space="0" w:color="auto"/>
                <w:left w:val="none" w:sz="0" w:space="0" w:color="auto"/>
                <w:bottom w:val="none" w:sz="0" w:space="0" w:color="auto"/>
                <w:right w:val="none" w:sz="0" w:space="0" w:color="auto"/>
              </w:divBdr>
            </w:div>
          </w:divsChild>
        </w:div>
        <w:div w:id="1811482673">
          <w:marLeft w:val="0"/>
          <w:marRight w:val="0"/>
          <w:marTop w:val="180"/>
          <w:marBottom w:val="0"/>
          <w:divBdr>
            <w:top w:val="none" w:sz="0" w:space="0" w:color="auto"/>
            <w:left w:val="none" w:sz="0" w:space="0" w:color="auto"/>
            <w:bottom w:val="none" w:sz="0" w:space="0" w:color="auto"/>
            <w:right w:val="none" w:sz="0" w:space="0" w:color="auto"/>
          </w:divBdr>
          <w:divsChild>
            <w:div w:id="760109078">
              <w:marLeft w:val="0"/>
              <w:marRight w:val="0"/>
              <w:marTop w:val="0"/>
              <w:marBottom w:val="0"/>
              <w:divBdr>
                <w:top w:val="none" w:sz="0" w:space="0" w:color="auto"/>
                <w:left w:val="none" w:sz="0" w:space="0" w:color="auto"/>
                <w:bottom w:val="none" w:sz="0" w:space="0" w:color="auto"/>
                <w:right w:val="none" w:sz="0" w:space="0" w:color="auto"/>
              </w:divBdr>
            </w:div>
          </w:divsChild>
        </w:div>
        <w:div w:id="737170807">
          <w:marLeft w:val="0"/>
          <w:marRight w:val="0"/>
          <w:marTop w:val="180"/>
          <w:marBottom w:val="0"/>
          <w:divBdr>
            <w:top w:val="none" w:sz="0" w:space="0" w:color="auto"/>
            <w:left w:val="none" w:sz="0" w:space="0" w:color="auto"/>
            <w:bottom w:val="none" w:sz="0" w:space="0" w:color="auto"/>
            <w:right w:val="none" w:sz="0" w:space="0" w:color="auto"/>
          </w:divBdr>
          <w:divsChild>
            <w:div w:id="1551960773">
              <w:marLeft w:val="0"/>
              <w:marRight w:val="0"/>
              <w:marTop w:val="0"/>
              <w:marBottom w:val="0"/>
              <w:divBdr>
                <w:top w:val="none" w:sz="0" w:space="0" w:color="auto"/>
                <w:left w:val="none" w:sz="0" w:space="0" w:color="auto"/>
                <w:bottom w:val="none" w:sz="0" w:space="0" w:color="auto"/>
                <w:right w:val="none" w:sz="0" w:space="0" w:color="auto"/>
              </w:divBdr>
            </w:div>
          </w:divsChild>
        </w:div>
        <w:div w:id="834224015">
          <w:marLeft w:val="0"/>
          <w:marRight w:val="0"/>
          <w:marTop w:val="180"/>
          <w:marBottom w:val="0"/>
          <w:divBdr>
            <w:top w:val="none" w:sz="0" w:space="0" w:color="auto"/>
            <w:left w:val="none" w:sz="0" w:space="0" w:color="auto"/>
            <w:bottom w:val="none" w:sz="0" w:space="0" w:color="auto"/>
            <w:right w:val="none" w:sz="0" w:space="0" w:color="auto"/>
          </w:divBdr>
          <w:divsChild>
            <w:div w:id="1274676352">
              <w:marLeft w:val="0"/>
              <w:marRight w:val="0"/>
              <w:marTop w:val="0"/>
              <w:marBottom w:val="0"/>
              <w:divBdr>
                <w:top w:val="none" w:sz="0" w:space="0" w:color="auto"/>
                <w:left w:val="none" w:sz="0" w:space="0" w:color="auto"/>
                <w:bottom w:val="none" w:sz="0" w:space="0" w:color="auto"/>
                <w:right w:val="none" w:sz="0" w:space="0" w:color="auto"/>
              </w:divBdr>
            </w:div>
          </w:divsChild>
        </w:div>
        <w:div w:id="1134787050">
          <w:marLeft w:val="0"/>
          <w:marRight w:val="0"/>
          <w:marTop w:val="180"/>
          <w:marBottom w:val="0"/>
          <w:divBdr>
            <w:top w:val="none" w:sz="0" w:space="0" w:color="auto"/>
            <w:left w:val="none" w:sz="0" w:space="0" w:color="auto"/>
            <w:bottom w:val="none" w:sz="0" w:space="0" w:color="auto"/>
            <w:right w:val="none" w:sz="0" w:space="0" w:color="auto"/>
          </w:divBdr>
          <w:divsChild>
            <w:div w:id="1691834279">
              <w:marLeft w:val="0"/>
              <w:marRight w:val="0"/>
              <w:marTop w:val="0"/>
              <w:marBottom w:val="0"/>
              <w:divBdr>
                <w:top w:val="none" w:sz="0" w:space="0" w:color="auto"/>
                <w:left w:val="none" w:sz="0" w:space="0" w:color="auto"/>
                <w:bottom w:val="none" w:sz="0" w:space="0" w:color="auto"/>
                <w:right w:val="none" w:sz="0" w:space="0" w:color="auto"/>
              </w:divBdr>
            </w:div>
          </w:divsChild>
        </w:div>
        <w:div w:id="1522356004">
          <w:marLeft w:val="0"/>
          <w:marRight w:val="0"/>
          <w:marTop w:val="180"/>
          <w:marBottom w:val="0"/>
          <w:divBdr>
            <w:top w:val="none" w:sz="0" w:space="0" w:color="auto"/>
            <w:left w:val="none" w:sz="0" w:space="0" w:color="auto"/>
            <w:bottom w:val="none" w:sz="0" w:space="0" w:color="auto"/>
            <w:right w:val="none" w:sz="0" w:space="0" w:color="auto"/>
          </w:divBdr>
          <w:divsChild>
            <w:div w:id="828903804">
              <w:marLeft w:val="0"/>
              <w:marRight w:val="0"/>
              <w:marTop w:val="0"/>
              <w:marBottom w:val="0"/>
              <w:divBdr>
                <w:top w:val="none" w:sz="0" w:space="0" w:color="auto"/>
                <w:left w:val="none" w:sz="0" w:space="0" w:color="auto"/>
                <w:bottom w:val="none" w:sz="0" w:space="0" w:color="auto"/>
                <w:right w:val="none" w:sz="0" w:space="0" w:color="auto"/>
              </w:divBdr>
            </w:div>
          </w:divsChild>
        </w:div>
        <w:div w:id="460268121">
          <w:marLeft w:val="0"/>
          <w:marRight w:val="0"/>
          <w:marTop w:val="180"/>
          <w:marBottom w:val="0"/>
          <w:divBdr>
            <w:top w:val="none" w:sz="0" w:space="0" w:color="auto"/>
            <w:left w:val="none" w:sz="0" w:space="0" w:color="auto"/>
            <w:bottom w:val="none" w:sz="0" w:space="0" w:color="auto"/>
            <w:right w:val="none" w:sz="0" w:space="0" w:color="auto"/>
          </w:divBdr>
          <w:divsChild>
            <w:div w:id="1247154568">
              <w:marLeft w:val="0"/>
              <w:marRight w:val="0"/>
              <w:marTop w:val="0"/>
              <w:marBottom w:val="0"/>
              <w:divBdr>
                <w:top w:val="none" w:sz="0" w:space="0" w:color="auto"/>
                <w:left w:val="none" w:sz="0" w:space="0" w:color="auto"/>
                <w:bottom w:val="none" w:sz="0" w:space="0" w:color="auto"/>
                <w:right w:val="none" w:sz="0" w:space="0" w:color="auto"/>
              </w:divBdr>
            </w:div>
          </w:divsChild>
        </w:div>
        <w:div w:id="19626910">
          <w:marLeft w:val="0"/>
          <w:marRight w:val="0"/>
          <w:marTop w:val="180"/>
          <w:marBottom w:val="0"/>
          <w:divBdr>
            <w:top w:val="none" w:sz="0" w:space="0" w:color="auto"/>
            <w:left w:val="none" w:sz="0" w:space="0" w:color="auto"/>
            <w:bottom w:val="none" w:sz="0" w:space="0" w:color="auto"/>
            <w:right w:val="none" w:sz="0" w:space="0" w:color="auto"/>
          </w:divBdr>
          <w:divsChild>
            <w:div w:id="1311325402">
              <w:marLeft w:val="0"/>
              <w:marRight w:val="0"/>
              <w:marTop w:val="0"/>
              <w:marBottom w:val="0"/>
              <w:divBdr>
                <w:top w:val="none" w:sz="0" w:space="0" w:color="auto"/>
                <w:left w:val="none" w:sz="0" w:space="0" w:color="auto"/>
                <w:bottom w:val="none" w:sz="0" w:space="0" w:color="auto"/>
                <w:right w:val="none" w:sz="0" w:space="0" w:color="auto"/>
              </w:divBdr>
            </w:div>
          </w:divsChild>
        </w:div>
        <w:div w:id="2028944432">
          <w:marLeft w:val="0"/>
          <w:marRight w:val="0"/>
          <w:marTop w:val="180"/>
          <w:marBottom w:val="0"/>
          <w:divBdr>
            <w:top w:val="none" w:sz="0" w:space="0" w:color="auto"/>
            <w:left w:val="none" w:sz="0" w:space="0" w:color="auto"/>
            <w:bottom w:val="none" w:sz="0" w:space="0" w:color="auto"/>
            <w:right w:val="none" w:sz="0" w:space="0" w:color="auto"/>
          </w:divBdr>
          <w:divsChild>
            <w:div w:id="166748947">
              <w:marLeft w:val="0"/>
              <w:marRight w:val="0"/>
              <w:marTop w:val="0"/>
              <w:marBottom w:val="0"/>
              <w:divBdr>
                <w:top w:val="none" w:sz="0" w:space="0" w:color="auto"/>
                <w:left w:val="none" w:sz="0" w:space="0" w:color="auto"/>
                <w:bottom w:val="none" w:sz="0" w:space="0" w:color="auto"/>
                <w:right w:val="none" w:sz="0" w:space="0" w:color="auto"/>
              </w:divBdr>
            </w:div>
          </w:divsChild>
        </w:div>
        <w:div w:id="1678339270">
          <w:marLeft w:val="0"/>
          <w:marRight w:val="0"/>
          <w:marTop w:val="180"/>
          <w:marBottom w:val="0"/>
          <w:divBdr>
            <w:top w:val="none" w:sz="0" w:space="0" w:color="auto"/>
            <w:left w:val="none" w:sz="0" w:space="0" w:color="auto"/>
            <w:bottom w:val="none" w:sz="0" w:space="0" w:color="auto"/>
            <w:right w:val="none" w:sz="0" w:space="0" w:color="auto"/>
          </w:divBdr>
          <w:divsChild>
            <w:div w:id="164439299">
              <w:marLeft w:val="0"/>
              <w:marRight w:val="0"/>
              <w:marTop w:val="0"/>
              <w:marBottom w:val="0"/>
              <w:divBdr>
                <w:top w:val="none" w:sz="0" w:space="0" w:color="auto"/>
                <w:left w:val="none" w:sz="0" w:space="0" w:color="auto"/>
                <w:bottom w:val="none" w:sz="0" w:space="0" w:color="auto"/>
                <w:right w:val="none" w:sz="0" w:space="0" w:color="auto"/>
              </w:divBdr>
            </w:div>
          </w:divsChild>
        </w:div>
        <w:div w:id="1686438703">
          <w:marLeft w:val="0"/>
          <w:marRight w:val="0"/>
          <w:marTop w:val="180"/>
          <w:marBottom w:val="0"/>
          <w:divBdr>
            <w:top w:val="none" w:sz="0" w:space="0" w:color="auto"/>
            <w:left w:val="none" w:sz="0" w:space="0" w:color="auto"/>
            <w:bottom w:val="none" w:sz="0" w:space="0" w:color="auto"/>
            <w:right w:val="none" w:sz="0" w:space="0" w:color="auto"/>
          </w:divBdr>
          <w:divsChild>
            <w:div w:id="2135830080">
              <w:marLeft w:val="0"/>
              <w:marRight w:val="0"/>
              <w:marTop w:val="0"/>
              <w:marBottom w:val="0"/>
              <w:divBdr>
                <w:top w:val="none" w:sz="0" w:space="0" w:color="auto"/>
                <w:left w:val="none" w:sz="0" w:space="0" w:color="auto"/>
                <w:bottom w:val="none" w:sz="0" w:space="0" w:color="auto"/>
                <w:right w:val="none" w:sz="0" w:space="0" w:color="auto"/>
              </w:divBdr>
            </w:div>
          </w:divsChild>
        </w:div>
        <w:div w:id="1832941399">
          <w:marLeft w:val="0"/>
          <w:marRight w:val="0"/>
          <w:marTop w:val="180"/>
          <w:marBottom w:val="0"/>
          <w:divBdr>
            <w:top w:val="none" w:sz="0" w:space="0" w:color="auto"/>
            <w:left w:val="none" w:sz="0" w:space="0" w:color="auto"/>
            <w:bottom w:val="none" w:sz="0" w:space="0" w:color="auto"/>
            <w:right w:val="none" w:sz="0" w:space="0" w:color="auto"/>
          </w:divBdr>
          <w:divsChild>
            <w:div w:id="816335076">
              <w:marLeft w:val="0"/>
              <w:marRight w:val="0"/>
              <w:marTop w:val="0"/>
              <w:marBottom w:val="0"/>
              <w:divBdr>
                <w:top w:val="none" w:sz="0" w:space="0" w:color="auto"/>
                <w:left w:val="none" w:sz="0" w:space="0" w:color="auto"/>
                <w:bottom w:val="none" w:sz="0" w:space="0" w:color="auto"/>
                <w:right w:val="none" w:sz="0" w:space="0" w:color="auto"/>
              </w:divBdr>
            </w:div>
          </w:divsChild>
        </w:div>
        <w:div w:id="1886674516">
          <w:marLeft w:val="0"/>
          <w:marRight w:val="0"/>
          <w:marTop w:val="180"/>
          <w:marBottom w:val="0"/>
          <w:divBdr>
            <w:top w:val="none" w:sz="0" w:space="0" w:color="auto"/>
            <w:left w:val="none" w:sz="0" w:space="0" w:color="auto"/>
            <w:bottom w:val="none" w:sz="0" w:space="0" w:color="auto"/>
            <w:right w:val="none" w:sz="0" w:space="0" w:color="auto"/>
          </w:divBdr>
          <w:divsChild>
            <w:div w:id="2017733644">
              <w:marLeft w:val="0"/>
              <w:marRight w:val="0"/>
              <w:marTop w:val="0"/>
              <w:marBottom w:val="0"/>
              <w:divBdr>
                <w:top w:val="none" w:sz="0" w:space="0" w:color="auto"/>
                <w:left w:val="none" w:sz="0" w:space="0" w:color="auto"/>
                <w:bottom w:val="none" w:sz="0" w:space="0" w:color="auto"/>
                <w:right w:val="none" w:sz="0" w:space="0" w:color="auto"/>
              </w:divBdr>
            </w:div>
          </w:divsChild>
        </w:div>
        <w:div w:id="69084424">
          <w:marLeft w:val="0"/>
          <w:marRight w:val="0"/>
          <w:marTop w:val="180"/>
          <w:marBottom w:val="0"/>
          <w:divBdr>
            <w:top w:val="none" w:sz="0" w:space="0" w:color="auto"/>
            <w:left w:val="none" w:sz="0" w:space="0" w:color="auto"/>
            <w:bottom w:val="none" w:sz="0" w:space="0" w:color="auto"/>
            <w:right w:val="none" w:sz="0" w:space="0" w:color="auto"/>
          </w:divBdr>
          <w:divsChild>
            <w:div w:id="1503668110">
              <w:marLeft w:val="0"/>
              <w:marRight w:val="0"/>
              <w:marTop w:val="0"/>
              <w:marBottom w:val="0"/>
              <w:divBdr>
                <w:top w:val="none" w:sz="0" w:space="0" w:color="auto"/>
                <w:left w:val="none" w:sz="0" w:space="0" w:color="auto"/>
                <w:bottom w:val="none" w:sz="0" w:space="0" w:color="auto"/>
                <w:right w:val="none" w:sz="0" w:space="0" w:color="auto"/>
              </w:divBdr>
            </w:div>
          </w:divsChild>
        </w:div>
        <w:div w:id="1042826304">
          <w:marLeft w:val="0"/>
          <w:marRight w:val="0"/>
          <w:marTop w:val="180"/>
          <w:marBottom w:val="0"/>
          <w:divBdr>
            <w:top w:val="none" w:sz="0" w:space="0" w:color="auto"/>
            <w:left w:val="none" w:sz="0" w:space="0" w:color="auto"/>
            <w:bottom w:val="none" w:sz="0" w:space="0" w:color="auto"/>
            <w:right w:val="none" w:sz="0" w:space="0" w:color="auto"/>
          </w:divBdr>
          <w:divsChild>
            <w:div w:id="1104426183">
              <w:marLeft w:val="0"/>
              <w:marRight w:val="0"/>
              <w:marTop w:val="0"/>
              <w:marBottom w:val="0"/>
              <w:divBdr>
                <w:top w:val="none" w:sz="0" w:space="0" w:color="auto"/>
                <w:left w:val="none" w:sz="0" w:space="0" w:color="auto"/>
                <w:bottom w:val="none" w:sz="0" w:space="0" w:color="auto"/>
                <w:right w:val="none" w:sz="0" w:space="0" w:color="auto"/>
              </w:divBdr>
            </w:div>
          </w:divsChild>
        </w:div>
        <w:div w:id="1567302523">
          <w:marLeft w:val="0"/>
          <w:marRight w:val="0"/>
          <w:marTop w:val="180"/>
          <w:marBottom w:val="0"/>
          <w:divBdr>
            <w:top w:val="none" w:sz="0" w:space="0" w:color="auto"/>
            <w:left w:val="none" w:sz="0" w:space="0" w:color="auto"/>
            <w:bottom w:val="none" w:sz="0" w:space="0" w:color="auto"/>
            <w:right w:val="none" w:sz="0" w:space="0" w:color="auto"/>
          </w:divBdr>
          <w:divsChild>
            <w:div w:id="1588926194">
              <w:marLeft w:val="0"/>
              <w:marRight w:val="0"/>
              <w:marTop w:val="0"/>
              <w:marBottom w:val="0"/>
              <w:divBdr>
                <w:top w:val="none" w:sz="0" w:space="0" w:color="auto"/>
                <w:left w:val="none" w:sz="0" w:space="0" w:color="auto"/>
                <w:bottom w:val="none" w:sz="0" w:space="0" w:color="auto"/>
                <w:right w:val="none" w:sz="0" w:space="0" w:color="auto"/>
              </w:divBdr>
            </w:div>
          </w:divsChild>
        </w:div>
        <w:div w:id="884218124">
          <w:marLeft w:val="0"/>
          <w:marRight w:val="0"/>
          <w:marTop w:val="180"/>
          <w:marBottom w:val="0"/>
          <w:divBdr>
            <w:top w:val="none" w:sz="0" w:space="0" w:color="auto"/>
            <w:left w:val="none" w:sz="0" w:space="0" w:color="auto"/>
            <w:bottom w:val="none" w:sz="0" w:space="0" w:color="auto"/>
            <w:right w:val="none" w:sz="0" w:space="0" w:color="auto"/>
          </w:divBdr>
          <w:divsChild>
            <w:div w:id="1210072036">
              <w:marLeft w:val="0"/>
              <w:marRight w:val="0"/>
              <w:marTop w:val="0"/>
              <w:marBottom w:val="0"/>
              <w:divBdr>
                <w:top w:val="none" w:sz="0" w:space="0" w:color="auto"/>
                <w:left w:val="none" w:sz="0" w:space="0" w:color="auto"/>
                <w:bottom w:val="none" w:sz="0" w:space="0" w:color="auto"/>
                <w:right w:val="none" w:sz="0" w:space="0" w:color="auto"/>
              </w:divBdr>
            </w:div>
          </w:divsChild>
        </w:div>
        <w:div w:id="690033785">
          <w:marLeft w:val="0"/>
          <w:marRight w:val="0"/>
          <w:marTop w:val="180"/>
          <w:marBottom w:val="0"/>
          <w:divBdr>
            <w:top w:val="none" w:sz="0" w:space="0" w:color="auto"/>
            <w:left w:val="none" w:sz="0" w:space="0" w:color="auto"/>
            <w:bottom w:val="none" w:sz="0" w:space="0" w:color="auto"/>
            <w:right w:val="none" w:sz="0" w:space="0" w:color="auto"/>
          </w:divBdr>
          <w:divsChild>
            <w:div w:id="1807769748">
              <w:marLeft w:val="0"/>
              <w:marRight w:val="0"/>
              <w:marTop w:val="0"/>
              <w:marBottom w:val="0"/>
              <w:divBdr>
                <w:top w:val="none" w:sz="0" w:space="0" w:color="auto"/>
                <w:left w:val="none" w:sz="0" w:space="0" w:color="auto"/>
                <w:bottom w:val="none" w:sz="0" w:space="0" w:color="auto"/>
                <w:right w:val="none" w:sz="0" w:space="0" w:color="auto"/>
              </w:divBdr>
            </w:div>
          </w:divsChild>
        </w:div>
        <w:div w:id="1339425140">
          <w:marLeft w:val="0"/>
          <w:marRight w:val="0"/>
          <w:marTop w:val="180"/>
          <w:marBottom w:val="0"/>
          <w:divBdr>
            <w:top w:val="none" w:sz="0" w:space="0" w:color="auto"/>
            <w:left w:val="none" w:sz="0" w:space="0" w:color="auto"/>
            <w:bottom w:val="none" w:sz="0" w:space="0" w:color="auto"/>
            <w:right w:val="none" w:sz="0" w:space="0" w:color="auto"/>
          </w:divBdr>
          <w:divsChild>
            <w:div w:id="6640998">
              <w:marLeft w:val="0"/>
              <w:marRight w:val="0"/>
              <w:marTop w:val="0"/>
              <w:marBottom w:val="0"/>
              <w:divBdr>
                <w:top w:val="none" w:sz="0" w:space="0" w:color="auto"/>
                <w:left w:val="none" w:sz="0" w:space="0" w:color="auto"/>
                <w:bottom w:val="none" w:sz="0" w:space="0" w:color="auto"/>
                <w:right w:val="none" w:sz="0" w:space="0" w:color="auto"/>
              </w:divBdr>
            </w:div>
          </w:divsChild>
        </w:div>
        <w:div w:id="1383948019">
          <w:marLeft w:val="0"/>
          <w:marRight w:val="0"/>
          <w:marTop w:val="180"/>
          <w:marBottom w:val="0"/>
          <w:divBdr>
            <w:top w:val="none" w:sz="0" w:space="0" w:color="auto"/>
            <w:left w:val="none" w:sz="0" w:space="0" w:color="auto"/>
            <w:bottom w:val="none" w:sz="0" w:space="0" w:color="auto"/>
            <w:right w:val="none" w:sz="0" w:space="0" w:color="auto"/>
          </w:divBdr>
          <w:divsChild>
            <w:div w:id="1091971350">
              <w:marLeft w:val="0"/>
              <w:marRight w:val="0"/>
              <w:marTop w:val="0"/>
              <w:marBottom w:val="0"/>
              <w:divBdr>
                <w:top w:val="none" w:sz="0" w:space="0" w:color="auto"/>
                <w:left w:val="none" w:sz="0" w:space="0" w:color="auto"/>
                <w:bottom w:val="none" w:sz="0" w:space="0" w:color="auto"/>
                <w:right w:val="none" w:sz="0" w:space="0" w:color="auto"/>
              </w:divBdr>
            </w:div>
          </w:divsChild>
        </w:div>
        <w:div w:id="113796115">
          <w:marLeft w:val="0"/>
          <w:marRight w:val="0"/>
          <w:marTop w:val="180"/>
          <w:marBottom w:val="0"/>
          <w:divBdr>
            <w:top w:val="none" w:sz="0" w:space="0" w:color="auto"/>
            <w:left w:val="none" w:sz="0" w:space="0" w:color="auto"/>
            <w:bottom w:val="none" w:sz="0" w:space="0" w:color="auto"/>
            <w:right w:val="none" w:sz="0" w:space="0" w:color="auto"/>
          </w:divBdr>
          <w:divsChild>
            <w:div w:id="588008937">
              <w:marLeft w:val="0"/>
              <w:marRight w:val="0"/>
              <w:marTop w:val="0"/>
              <w:marBottom w:val="0"/>
              <w:divBdr>
                <w:top w:val="none" w:sz="0" w:space="0" w:color="auto"/>
                <w:left w:val="none" w:sz="0" w:space="0" w:color="auto"/>
                <w:bottom w:val="none" w:sz="0" w:space="0" w:color="auto"/>
                <w:right w:val="none" w:sz="0" w:space="0" w:color="auto"/>
              </w:divBdr>
            </w:div>
          </w:divsChild>
        </w:div>
        <w:div w:id="706297875">
          <w:marLeft w:val="0"/>
          <w:marRight w:val="0"/>
          <w:marTop w:val="180"/>
          <w:marBottom w:val="0"/>
          <w:divBdr>
            <w:top w:val="none" w:sz="0" w:space="0" w:color="auto"/>
            <w:left w:val="none" w:sz="0" w:space="0" w:color="auto"/>
            <w:bottom w:val="none" w:sz="0" w:space="0" w:color="auto"/>
            <w:right w:val="none" w:sz="0" w:space="0" w:color="auto"/>
          </w:divBdr>
          <w:divsChild>
            <w:div w:id="1613367337">
              <w:marLeft w:val="0"/>
              <w:marRight w:val="0"/>
              <w:marTop w:val="0"/>
              <w:marBottom w:val="0"/>
              <w:divBdr>
                <w:top w:val="none" w:sz="0" w:space="0" w:color="auto"/>
                <w:left w:val="none" w:sz="0" w:space="0" w:color="auto"/>
                <w:bottom w:val="none" w:sz="0" w:space="0" w:color="auto"/>
                <w:right w:val="none" w:sz="0" w:space="0" w:color="auto"/>
              </w:divBdr>
            </w:div>
          </w:divsChild>
        </w:div>
        <w:div w:id="1428892824">
          <w:marLeft w:val="0"/>
          <w:marRight w:val="0"/>
          <w:marTop w:val="180"/>
          <w:marBottom w:val="0"/>
          <w:divBdr>
            <w:top w:val="none" w:sz="0" w:space="0" w:color="auto"/>
            <w:left w:val="none" w:sz="0" w:space="0" w:color="auto"/>
            <w:bottom w:val="none" w:sz="0" w:space="0" w:color="auto"/>
            <w:right w:val="none" w:sz="0" w:space="0" w:color="auto"/>
          </w:divBdr>
          <w:divsChild>
            <w:div w:id="773404221">
              <w:marLeft w:val="0"/>
              <w:marRight w:val="0"/>
              <w:marTop w:val="0"/>
              <w:marBottom w:val="0"/>
              <w:divBdr>
                <w:top w:val="none" w:sz="0" w:space="0" w:color="auto"/>
                <w:left w:val="none" w:sz="0" w:space="0" w:color="auto"/>
                <w:bottom w:val="none" w:sz="0" w:space="0" w:color="auto"/>
                <w:right w:val="none" w:sz="0" w:space="0" w:color="auto"/>
              </w:divBdr>
            </w:div>
          </w:divsChild>
        </w:div>
        <w:div w:id="1096242987">
          <w:marLeft w:val="0"/>
          <w:marRight w:val="0"/>
          <w:marTop w:val="180"/>
          <w:marBottom w:val="0"/>
          <w:divBdr>
            <w:top w:val="none" w:sz="0" w:space="0" w:color="auto"/>
            <w:left w:val="none" w:sz="0" w:space="0" w:color="auto"/>
            <w:bottom w:val="none" w:sz="0" w:space="0" w:color="auto"/>
            <w:right w:val="none" w:sz="0" w:space="0" w:color="auto"/>
          </w:divBdr>
          <w:divsChild>
            <w:div w:id="1569530994">
              <w:marLeft w:val="0"/>
              <w:marRight w:val="0"/>
              <w:marTop w:val="0"/>
              <w:marBottom w:val="0"/>
              <w:divBdr>
                <w:top w:val="none" w:sz="0" w:space="0" w:color="auto"/>
                <w:left w:val="none" w:sz="0" w:space="0" w:color="auto"/>
                <w:bottom w:val="none" w:sz="0" w:space="0" w:color="auto"/>
                <w:right w:val="none" w:sz="0" w:space="0" w:color="auto"/>
              </w:divBdr>
            </w:div>
          </w:divsChild>
        </w:div>
        <w:div w:id="212666240">
          <w:marLeft w:val="0"/>
          <w:marRight w:val="0"/>
          <w:marTop w:val="180"/>
          <w:marBottom w:val="0"/>
          <w:divBdr>
            <w:top w:val="none" w:sz="0" w:space="0" w:color="auto"/>
            <w:left w:val="none" w:sz="0" w:space="0" w:color="auto"/>
            <w:bottom w:val="none" w:sz="0" w:space="0" w:color="auto"/>
            <w:right w:val="none" w:sz="0" w:space="0" w:color="auto"/>
          </w:divBdr>
          <w:divsChild>
            <w:div w:id="869073230">
              <w:marLeft w:val="0"/>
              <w:marRight w:val="0"/>
              <w:marTop w:val="0"/>
              <w:marBottom w:val="0"/>
              <w:divBdr>
                <w:top w:val="none" w:sz="0" w:space="0" w:color="auto"/>
                <w:left w:val="none" w:sz="0" w:space="0" w:color="auto"/>
                <w:bottom w:val="none" w:sz="0" w:space="0" w:color="auto"/>
                <w:right w:val="none" w:sz="0" w:space="0" w:color="auto"/>
              </w:divBdr>
            </w:div>
          </w:divsChild>
        </w:div>
        <w:div w:id="2146895293">
          <w:marLeft w:val="0"/>
          <w:marRight w:val="0"/>
          <w:marTop w:val="180"/>
          <w:marBottom w:val="0"/>
          <w:divBdr>
            <w:top w:val="none" w:sz="0" w:space="0" w:color="auto"/>
            <w:left w:val="none" w:sz="0" w:space="0" w:color="auto"/>
            <w:bottom w:val="none" w:sz="0" w:space="0" w:color="auto"/>
            <w:right w:val="none" w:sz="0" w:space="0" w:color="auto"/>
          </w:divBdr>
          <w:divsChild>
            <w:div w:id="1159078778">
              <w:marLeft w:val="0"/>
              <w:marRight w:val="0"/>
              <w:marTop w:val="0"/>
              <w:marBottom w:val="0"/>
              <w:divBdr>
                <w:top w:val="none" w:sz="0" w:space="0" w:color="auto"/>
                <w:left w:val="none" w:sz="0" w:space="0" w:color="auto"/>
                <w:bottom w:val="none" w:sz="0" w:space="0" w:color="auto"/>
                <w:right w:val="none" w:sz="0" w:space="0" w:color="auto"/>
              </w:divBdr>
            </w:div>
          </w:divsChild>
        </w:div>
        <w:div w:id="362173408">
          <w:marLeft w:val="0"/>
          <w:marRight w:val="0"/>
          <w:marTop w:val="180"/>
          <w:marBottom w:val="0"/>
          <w:divBdr>
            <w:top w:val="none" w:sz="0" w:space="0" w:color="auto"/>
            <w:left w:val="none" w:sz="0" w:space="0" w:color="auto"/>
            <w:bottom w:val="none" w:sz="0" w:space="0" w:color="auto"/>
            <w:right w:val="none" w:sz="0" w:space="0" w:color="auto"/>
          </w:divBdr>
          <w:divsChild>
            <w:div w:id="6716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FFA65-CAC7-4E3B-A0F6-4B1C922E8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3005</CharactersWithSpaces>
  <SharedDoc>false</SharedDoc>
  <HLinks>
    <vt:vector size="6" baseType="variant">
      <vt:variant>
        <vt:i4>3670096</vt:i4>
      </vt:variant>
      <vt:variant>
        <vt:i4>0</vt:i4>
      </vt:variant>
      <vt:variant>
        <vt:i4>0</vt:i4>
      </vt:variant>
      <vt:variant>
        <vt:i4>5</vt:i4>
      </vt:variant>
      <vt:variant>
        <vt:lpwstr>mailto:aPaulenoff@council.nyc.gov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Jayasri Ganapathy</dc:creator>
  <cp:lastModifiedBy>Jeffries, Jillian</cp:lastModifiedBy>
  <cp:revision>3</cp:revision>
  <cp:lastPrinted>2019-08-08T19:53:00Z</cp:lastPrinted>
  <dcterms:created xsi:type="dcterms:W3CDTF">2026-03-06T19:45:00Z</dcterms:created>
  <dcterms:modified xsi:type="dcterms:W3CDTF">2026-03-26T15:59:00Z</dcterms:modified>
</cp:coreProperties>
</file>