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6A49957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59240141" w14:textId="1006CA24" w:rsidR="00774323" w:rsidRDefault="00774323" w:rsidP="002202F0">
            <w:pPr>
              <w:rPr>
                <w:b/>
                <w:bCs/>
                <w:smallCaps/>
              </w:rPr>
            </w:pPr>
            <w:r w:rsidRPr="00012730">
              <w:rPr>
                <w:b/>
                <w:bCs/>
                <w:smallCaps/>
              </w:rPr>
              <w:t>Finance Division</w:t>
            </w:r>
          </w:p>
          <w:p w14:paraId="68A4B8E5" w14:textId="77777777" w:rsidR="00D346B5" w:rsidRDefault="00D346B5" w:rsidP="00D65F7D">
            <w:pPr>
              <w:spacing w:line="240" w:lineRule="exact"/>
              <w:rPr>
                <w:b/>
                <w:bCs/>
                <w:smallCaps/>
                <w:sz w:val="22"/>
                <w:szCs w:val="22"/>
              </w:rPr>
            </w:pPr>
          </w:p>
          <w:p w14:paraId="555104A3" w14:textId="621F5FA2" w:rsidR="00774323" w:rsidRPr="005804A7" w:rsidRDefault="002202F0"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026F8D30" w:rsidR="00774323" w:rsidRDefault="4125D3AF" w:rsidP="00D65F7D">
            <w:pPr>
              <w:rPr>
                <w:b/>
                <w:bCs/>
              </w:rPr>
            </w:pPr>
            <w:r w:rsidRPr="6A499574">
              <w:rPr>
                <w:b/>
                <w:bCs/>
                <w:smallCaps/>
              </w:rPr>
              <w:t>Int. No</w:t>
            </w:r>
            <w:r w:rsidRPr="6A499574">
              <w:rPr>
                <w:b/>
                <w:bCs/>
              </w:rPr>
              <w:t>:</w:t>
            </w:r>
            <w:r w:rsidR="005931AF" w:rsidRPr="6A499574">
              <w:rPr>
                <w:b/>
                <w:bCs/>
              </w:rPr>
              <w:t xml:space="preserve"> </w:t>
            </w:r>
            <w:r w:rsidR="002202F0">
              <w:t>790</w:t>
            </w:r>
            <w:r w:rsidR="0014460A">
              <w:t>-A</w:t>
            </w:r>
          </w:p>
          <w:p w14:paraId="19FC451B" w14:textId="77777777" w:rsidR="00774323" w:rsidRPr="00A267C7" w:rsidRDefault="00774323" w:rsidP="00D65F7D">
            <w:pPr>
              <w:rPr>
                <w:color w:val="FF0000"/>
                <w:sz w:val="16"/>
                <w:szCs w:val="16"/>
              </w:rPr>
            </w:pPr>
          </w:p>
          <w:p w14:paraId="7DF3E842" w14:textId="673406A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6003F2">
              <w:t xml:space="preserve">General Welfare </w:t>
            </w:r>
          </w:p>
        </w:tc>
      </w:tr>
      <w:tr w:rsidR="00774323" w:rsidRPr="00012730" w14:paraId="4800543F" w14:textId="77777777" w:rsidTr="6A499574">
        <w:trPr>
          <w:trHeight w:val="997"/>
          <w:jc w:val="center"/>
        </w:trPr>
        <w:tc>
          <w:tcPr>
            <w:tcW w:w="6047" w:type="dxa"/>
            <w:tcBorders>
              <w:top w:val="single" w:sz="4" w:space="0" w:color="auto"/>
            </w:tcBorders>
          </w:tcPr>
          <w:p w14:paraId="5AFF6F68" w14:textId="2C567951"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8C362F" w:rsidRPr="008C362F">
              <w:rPr>
                <w:bCs/>
              </w:rPr>
              <w:t>A Local Law to amend the administrative code of the city of New York, in relation to reporting on warming centers</w:t>
            </w:r>
          </w:p>
        </w:tc>
        <w:tc>
          <w:tcPr>
            <w:tcW w:w="4902" w:type="dxa"/>
            <w:tcBorders>
              <w:top w:val="single" w:sz="4" w:space="0" w:color="auto"/>
            </w:tcBorders>
          </w:tcPr>
          <w:p w14:paraId="4C3929AB" w14:textId="31B91D7B" w:rsidR="00774323" w:rsidRPr="00104BE3" w:rsidRDefault="4125D3AF" w:rsidP="00D65F7D">
            <w:pPr>
              <w:autoSpaceDE w:val="0"/>
              <w:autoSpaceDN w:val="0"/>
              <w:adjustRightInd w:val="0"/>
              <w:rPr>
                <w:color w:val="000000"/>
              </w:rPr>
            </w:pPr>
            <w:r w:rsidRPr="436E527C">
              <w:rPr>
                <w:b/>
                <w:bCs/>
                <w:smallCaps/>
              </w:rPr>
              <w:t>Sponsors</w:t>
            </w:r>
            <w:r w:rsidRPr="436E527C">
              <w:rPr>
                <w:b/>
                <w:bCs/>
              </w:rPr>
              <w:t xml:space="preserve">: </w:t>
            </w:r>
            <w:r w:rsidR="2ACAF6CA">
              <w:t>Council</w:t>
            </w:r>
            <w:r w:rsidR="7595F16B">
              <w:t xml:space="preserve"> M</w:t>
            </w:r>
            <w:r w:rsidR="2ACAF6CA">
              <w:t>ember</w:t>
            </w:r>
            <w:r w:rsidR="49F9CBAF">
              <w:t>s</w:t>
            </w:r>
            <w:r w:rsidR="7B1835E9">
              <w:t xml:space="preserve"> </w:t>
            </w:r>
            <w:r w:rsidR="008C362F">
              <w:t>Joseph</w:t>
            </w:r>
            <w:r w:rsidR="539D41E0">
              <w:t>, Louis</w:t>
            </w:r>
            <w:r w:rsidR="11358B09">
              <w:t xml:space="preserve"> and Feliz</w:t>
            </w:r>
            <w:r w:rsidR="000055D2">
              <w:t>, Hudson, Banks</w:t>
            </w:r>
            <w:r w:rsidR="00F353EB">
              <w:t xml:space="preserve"> and </w:t>
            </w:r>
            <w:r w:rsidR="000055D2" w:rsidRPr="000055D2">
              <w:t>Cabán</w:t>
            </w:r>
          </w:p>
        </w:tc>
      </w:tr>
    </w:tbl>
    <w:p w14:paraId="5E8DD1F5" w14:textId="377EFB2F" w:rsidR="008C4D3E" w:rsidRDefault="4125D3AF" w:rsidP="009767A9">
      <w:pPr>
        <w:pStyle w:val="NoSpacing"/>
        <w:jc w:val="both"/>
        <w:rPr>
          <w:rFonts w:cs="Times New Roman"/>
        </w:rPr>
      </w:pPr>
      <w:r w:rsidRPr="6A499574">
        <w:rPr>
          <w:b/>
          <w:bCs/>
          <w:smallCaps/>
        </w:rPr>
        <w:t>Summary of Legislation:</w:t>
      </w:r>
      <w:r w:rsidR="00FE4E2C" w:rsidRPr="6A499574">
        <w:rPr>
          <w:b/>
          <w:bCs/>
          <w:smallCaps/>
        </w:rPr>
        <w:t xml:space="preserve"> </w:t>
      </w:r>
      <w:r w:rsidR="000E6C8A">
        <w:t>Int. No.</w:t>
      </w:r>
      <w:r w:rsidR="5BE754B5">
        <w:t xml:space="preserve"> </w:t>
      </w:r>
      <w:r w:rsidR="009767A9">
        <w:t>790</w:t>
      </w:r>
      <w:r w:rsidR="00F353EB">
        <w:t>-A</w:t>
      </w:r>
      <w:r w:rsidR="000E6C8A">
        <w:t xml:space="preserve"> </w:t>
      </w:r>
      <w:r w:rsidR="008C362F">
        <w:t xml:space="preserve">would require the Department of </w:t>
      </w:r>
      <w:r w:rsidR="00F7604D">
        <w:t xml:space="preserve">Social Services </w:t>
      </w:r>
      <w:r w:rsidR="008C362F">
        <w:t>(</w:t>
      </w:r>
      <w:r w:rsidR="00F7604D">
        <w:t>DSS</w:t>
      </w:r>
      <w:r w:rsidR="00F8722E" w:rsidRPr="6A499574">
        <w:rPr>
          <w:rFonts w:cs="Times New Roman"/>
        </w:rPr>
        <w:t>), in collaboration with the Office of Emergency Management (OEM), to annually submit reports on warming centers in New York City to the Mayor and the Speaker of the Council and post such reports on its website. Such reports would include information related to the locations, space types, days and operating hours, number of staff, number of visitors, accessibility and utilization of each warming center operated by DSS or OEM. Reports would also include an assessment of the geographic availability and accessibility of warming centers to vulnerable populations, and recommendations to improve such availability.</w:t>
      </w:r>
    </w:p>
    <w:p w14:paraId="44BE81C4" w14:textId="19861468" w:rsidR="00774323" w:rsidRDefault="00774323" w:rsidP="00774323">
      <w:pPr>
        <w:spacing w:before="100" w:beforeAutospacing="1"/>
        <w:contextualSpacing/>
      </w:pPr>
      <w:r w:rsidRPr="00012730">
        <w:rPr>
          <w:b/>
          <w:smallCaps/>
        </w:rPr>
        <w:t>Effective Date:</w:t>
      </w:r>
      <w:r>
        <w:t xml:space="preserve"> </w:t>
      </w:r>
      <w:r w:rsidR="004C03DE">
        <w:t xml:space="preserve">Immediately </w:t>
      </w:r>
    </w:p>
    <w:p w14:paraId="52844995" w14:textId="77777777" w:rsidR="00774323" w:rsidRDefault="00774323" w:rsidP="009767A9">
      <w:pPr>
        <w:jc w:val="left"/>
        <w:rPr>
          <w:b/>
          <w:smallCaps/>
        </w:rPr>
      </w:pPr>
    </w:p>
    <w:p w14:paraId="4EAE8EB6" w14:textId="77777777" w:rsidR="000E6C8A" w:rsidRDefault="000E6C8A" w:rsidP="000E6C8A">
      <w:pPr>
        <w:pBdr>
          <w:top w:val="single" w:sz="4" w:space="1" w:color="auto"/>
        </w:pBdr>
        <w:rPr>
          <w:b/>
          <w:bCs/>
          <w:smallCaps/>
        </w:rPr>
      </w:pPr>
    </w:p>
    <w:p w14:paraId="3807B00C" w14:textId="40EFE846" w:rsidR="00774323" w:rsidRPr="00012730" w:rsidRDefault="4125D3AF" w:rsidP="009767A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436E527C">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F28A680" w:rsidR="00040152" w:rsidRPr="00012730" w:rsidRDefault="00040152" w:rsidP="005931AF">
            <w:pPr>
              <w:jc w:val="center"/>
              <w:rPr>
                <w:b/>
                <w:bCs/>
                <w:sz w:val="20"/>
                <w:szCs w:val="20"/>
              </w:rPr>
            </w:pPr>
            <w:r>
              <w:rPr>
                <w:b/>
                <w:bCs/>
                <w:sz w:val="20"/>
                <w:szCs w:val="20"/>
              </w:rPr>
              <w:t>Effective FY</w:t>
            </w:r>
            <w:r w:rsidR="007451FF">
              <w:rPr>
                <w:b/>
                <w:bCs/>
                <w:sz w:val="20"/>
                <w:szCs w:val="20"/>
              </w:rPr>
              <w:t>26</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6114D21" w:rsidR="00040152" w:rsidRPr="00012730" w:rsidRDefault="00040152" w:rsidP="00B72011">
            <w:pPr>
              <w:jc w:val="center"/>
              <w:rPr>
                <w:b/>
                <w:bCs/>
                <w:sz w:val="20"/>
                <w:szCs w:val="20"/>
              </w:rPr>
            </w:pPr>
            <w:r w:rsidRPr="00012730">
              <w:rPr>
                <w:b/>
                <w:bCs/>
                <w:sz w:val="20"/>
                <w:szCs w:val="20"/>
              </w:rPr>
              <w:t>FY Succeeding Effective FY</w:t>
            </w:r>
            <w:r w:rsidR="007451FF">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D95697B" w:rsidR="00040152" w:rsidRPr="00012730" w:rsidRDefault="00040152" w:rsidP="00B72011">
            <w:pPr>
              <w:jc w:val="center"/>
              <w:rPr>
                <w:b/>
                <w:bCs/>
                <w:sz w:val="20"/>
                <w:szCs w:val="20"/>
              </w:rPr>
            </w:pPr>
            <w:r w:rsidRPr="00012730">
              <w:rPr>
                <w:b/>
                <w:bCs/>
                <w:sz w:val="20"/>
                <w:szCs w:val="20"/>
              </w:rPr>
              <w:t>Full Fiscal Impact FY</w:t>
            </w:r>
            <w:r w:rsidR="007451FF">
              <w:rPr>
                <w:b/>
                <w:bCs/>
                <w:sz w:val="20"/>
                <w:szCs w:val="20"/>
              </w:rPr>
              <w:t>27</w:t>
            </w:r>
          </w:p>
        </w:tc>
      </w:tr>
      <w:tr w:rsidR="00040152" w:rsidRPr="00012730" w14:paraId="5C045F4F" w14:textId="77777777" w:rsidTr="436E527C">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436E527C">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436E527C">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142D5DC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451FF">
        <w:rPr>
          <w:bCs/>
        </w:rPr>
        <w:t>2026</w:t>
      </w:r>
    </w:p>
    <w:p w14:paraId="6271493E" w14:textId="2705199D" w:rsidR="4125D3AF" w:rsidRDefault="4125D3AF" w:rsidP="4125D3AF">
      <w:pPr>
        <w:spacing w:beforeAutospacing="1"/>
        <w:contextualSpacing/>
        <w:rPr>
          <w:b/>
          <w:bCs/>
          <w:smallCaps/>
        </w:rPr>
      </w:pPr>
    </w:p>
    <w:p w14:paraId="31152C04" w14:textId="2896ABC0" w:rsidR="4125D3AF" w:rsidRDefault="4125D3AF" w:rsidP="4125D3AF">
      <w:pPr>
        <w:spacing w:beforeAutospacing="1"/>
        <w:contextualSpacing/>
      </w:pPr>
      <w:r w:rsidRPr="4125D3AF">
        <w:rPr>
          <w:b/>
          <w:bCs/>
          <w:smallCaps/>
        </w:rPr>
        <w:t>Fiscal Year In Which Full Fiscal Impact Anticipated:</w:t>
      </w:r>
      <w:r>
        <w:t xml:space="preserve"> </w:t>
      </w:r>
      <w:r w:rsidR="007451FF">
        <w:t>2027</w:t>
      </w:r>
    </w:p>
    <w:p w14:paraId="2C43BBBA" w14:textId="5521448B" w:rsidR="4125D3AF" w:rsidRDefault="4125D3AF" w:rsidP="4125D3AF">
      <w:pPr>
        <w:rPr>
          <w:b/>
          <w:bCs/>
          <w:smallCaps/>
        </w:rPr>
      </w:pPr>
    </w:p>
    <w:p w14:paraId="402704C3" w14:textId="65C027C1"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DF01FB" w:rsidRPr="00DF01FB">
        <w:t xml:space="preserve">It is estimated that there would be no impact on </w:t>
      </w:r>
      <w:r w:rsidR="00162563">
        <w:t xml:space="preserve">the City’s </w:t>
      </w:r>
      <w:r w:rsidR="00DF01FB" w:rsidRPr="00DF01FB">
        <w:t xml:space="preserve">revenues resulting from the enactment of this legislation. </w:t>
      </w:r>
    </w:p>
    <w:p w14:paraId="33EE797E" w14:textId="77777777" w:rsidR="00774323" w:rsidRPr="00104394" w:rsidRDefault="00774323" w:rsidP="00774323">
      <w:pPr>
        <w:rPr>
          <w:b/>
          <w:smallCaps/>
          <w:sz w:val="22"/>
          <w:szCs w:val="22"/>
        </w:rPr>
      </w:pPr>
    </w:p>
    <w:p w14:paraId="46F3F4BC" w14:textId="02ED01E1" w:rsidR="00774323" w:rsidRDefault="00774323" w:rsidP="00774323">
      <w:r w:rsidRPr="436E527C">
        <w:rPr>
          <w:b/>
          <w:bCs/>
          <w:smallCaps/>
        </w:rPr>
        <w:t>Impact on Expenditures:</w:t>
      </w:r>
      <w:r>
        <w:t xml:space="preserve"> </w:t>
      </w:r>
      <w:r w:rsidR="00C2734A">
        <w:t xml:space="preserve">The Council </w:t>
      </w:r>
      <w:r w:rsidR="76E40656">
        <w:t>estimate</w:t>
      </w:r>
      <w:r w:rsidR="00C2734A">
        <w:t>s</w:t>
      </w:r>
      <w:r w:rsidR="007625EA">
        <w:t xml:space="preserve"> that </w:t>
      </w:r>
      <w:r w:rsidR="00BB655F">
        <w:t xml:space="preserve">there would be no impact on </w:t>
      </w:r>
      <w:r w:rsidR="00162563">
        <w:t xml:space="preserve">the City’s </w:t>
      </w:r>
      <w:r w:rsidR="00BB655F">
        <w:t xml:space="preserve">expenditures </w:t>
      </w:r>
      <w:r w:rsidR="00D728E8">
        <w:t xml:space="preserve">resulting from the </w:t>
      </w:r>
      <w:r w:rsidR="00E51FDF">
        <w:t>enactment</w:t>
      </w:r>
      <w:r w:rsidR="00D728E8">
        <w:t xml:space="preserve"> of this legislation</w:t>
      </w:r>
      <w:r w:rsidR="00344D01">
        <w:t>,</w:t>
      </w:r>
      <w:r w:rsidR="00D728E8">
        <w:t xml:space="preserve"> </w:t>
      </w:r>
      <w:r w:rsidR="008F6361">
        <w:t xml:space="preserve">as </w:t>
      </w:r>
      <w:r w:rsidR="6C05BDA3">
        <w:t>DSS</w:t>
      </w:r>
      <w:r w:rsidR="003F0B5F">
        <w:t xml:space="preserve"> </w:t>
      </w:r>
      <w:r w:rsidR="00C2734A">
        <w:t xml:space="preserve">would </w:t>
      </w:r>
      <w:r w:rsidR="00D728E8">
        <w:t>utilize existing resources</w:t>
      </w:r>
      <w:r w:rsidR="008F6361">
        <w:t xml:space="preserve"> to fulfill its requirements</w:t>
      </w:r>
      <w:r w:rsidR="00D728E8">
        <w:t xml:space="preserve">. </w:t>
      </w:r>
    </w:p>
    <w:p w14:paraId="1800A950" w14:textId="77777777" w:rsidR="00774323" w:rsidRDefault="00774323" w:rsidP="00774323"/>
    <w:p w14:paraId="6C6C33CF" w14:textId="3FAFE3F1" w:rsidR="00774323" w:rsidRPr="007625EA" w:rsidRDefault="00774323" w:rsidP="00774323">
      <w:r w:rsidRPr="00012730">
        <w:rPr>
          <w:b/>
          <w:smallCaps/>
        </w:rPr>
        <w:t>Source of Funds To Cover Estimated Costs</w:t>
      </w:r>
      <w:r>
        <w:rPr>
          <w:b/>
          <w:smallCaps/>
        </w:rPr>
        <w:t xml:space="preserve">: </w:t>
      </w:r>
      <w:r w:rsidR="00FF6188">
        <w:t>N/A</w:t>
      </w:r>
    </w:p>
    <w:p w14:paraId="0E0C6C8F" w14:textId="77777777" w:rsidR="00774323" w:rsidRDefault="00774323" w:rsidP="00774323"/>
    <w:p w14:paraId="0DAD7435" w14:textId="7D44FBB5" w:rsidR="00774323" w:rsidRPr="00125A01" w:rsidRDefault="4125D3AF" w:rsidP="0036646C">
      <w:pPr>
        <w:rPr>
          <w:bCs/>
        </w:rPr>
      </w:pPr>
      <w:r w:rsidRPr="4125D3AF">
        <w:rPr>
          <w:b/>
          <w:bCs/>
          <w:smallCaps/>
        </w:rPr>
        <w:t>Source of Information:</w:t>
      </w:r>
      <w:r w:rsidR="00B13ED5">
        <w:rPr>
          <w:b/>
          <w:bCs/>
          <w:smallCaps/>
        </w:rPr>
        <w:tab/>
      </w:r>
      <w:r w:rsidR="00ED4EE9">
        <w:rPr>
          <w:b/>
          <w:bCs/>
          <w:smallCaps/>
        </w:rPr>
        <w:tab/>
      </w:r>
      <w:r w:rsidR="00B13ED5" w:rsidRPr="00B13ED5">
        <w:rPr>
          <w:bCs/>
        </w:rPr>
        <w:t>New York City Council Finance Division</w:t>
      </w:r>
    </w:p>
    <w:p w14:paraId="59DD1F37" w14:textId="2BD286DB"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6003F2">
        <w:t>Phariha Rahman</w:t>
      </w:r>
      <w:r w:rsidR="00B13ED5">
        <w:t xml:space="preserve">, </w:t>
      </w:r>
      <w:r w:rsidR="008A5235">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63B08FE1" w:rsidR="00492D3A" w:rsidRDefault="00774323" w:rsidP="00D53EB5">
      <w:pPr>
        <w:ind w:left="2880" w:hanging="2880"/>
      </w:pPr>
      <w:r>
        <w:rPr>
          <w:b/>
          <w:smallCaps/>
        </w:rPr>
        <w:t>Estimate</w:t>
      </w:r>
      <w:r w:rsidRPr="00012730">
        <w:rPr>
          <w:b/>
          <w:smallCaps/>
        </w:rPr>
        <w:t xml:space="preserve"> Reviewed By:</w:t>
      </w:r>
      <w:r w:rsidR="007625EA">
        <w:rPr>
          <w:b/>
          <w:smallCaps/>
        </w:rPr>
        <w:tab/>
      </w:r>
      <w:r w:rsidR="00B13ED5">
        <w:rPr>
          <w:b/>
          <w:smallCaps/>
        </w:rPr>
        <w:tab/>
      </w:r>
      <w:r w:rsidR="006003F2">
        <w:t>Julia K. Haramis</w:t>
      </w:r>
      <w:r w:rsidR="00B13ED5" w:rsidRPr="00B13ED5">
        <w:t xml:space="preserve">, </w:t>
      </w:r>
      <w:r w:rsidR="007F63EF">
        <w:t xml:space="preserve">Assistant Director </w:t>
      </w:r>
      <w:r w:rsidRPr="00B13ED5">
        <w:tab/>
      </w:r>
    </w:p>
    <w:p w14:paraId="17113DB9" w14:textId="7DCCEBAD" w:rsidR="008F6361" w:rsidRPr="00464645" w:rsidRDefault="008F6361" w:rsidP="00D53EB5">
      <w:pPr>
        <w:ind w:left="2880" w:hanging="2880"/>
        <w:rPr>
          <w:bCs/>
        </w:rPr>
      </w:pPr>
      <w:r>
        <w:rPr>
          <w:b/>
          <w:smallCaps/>
        </w:rPr>
        <w:tab/>
      </w:r>
      <w:r>
        <w:rPr>
          <w:b/>
          <w:smallCaps/>
        </w:rPr>
        <w:tab/>
      </w:r>
      <w:r w:rsidR="00464645" w:rsidRPr="009767A9">
        <w:rPr>
          <w:bCs/>
        </w:rPr>
        <w:t>Chima Obichere, Deputy Director</w:t>
      </w:r>
    </w:p>
    <w:p w14:paraId="4E27C33E" w14:textId="6FBA12F0" w:rsidR="00C454F6" w:rsidRPr="00B13ED5" w:rsidRDefault="00B13ED5" w:rsidP="00774323">
      <w:pPr>
        <w:ind w:left="2880"/>
      </w:pPr>
      <w:r w:rsidRPr="00B13ED5">
        <w:tab/>
        <w:t>Jonathan Rosenberg, Managing Deputy Director</w:t>
      </w:r>
    </w:p>
    <w:p w14:paraId="471AD30C" w14:textId="6F31E035" w:rsidR="00774323" w:rsidRPr="00B13ED5" w:rsidRDefault="00B13ED5" w:rsidP="00774323">
      <w:pPr>
        <w:ind w:left="2880"/>
      </w:pPr>
      <w:r w:rsidRPr="00B13ED5">
        <w:tab/>
        <w:t xml:space="preserve">Nicholas Connell, </w:t>
      </w:r>
      <w:r w:rsidR="1CA076F2" w:rsidRPr="00B13ED5">
        <w:t xml:space="preserve">Chief </w:t>
      </w:r>
      <w:r w:rsidRPr="00B13ED5">
        <w:t>Counsel</w:t>
      </w:r>
    </w:p>
    <w:p w14:paraId="306F5787" w14:textId="7F648A37" w:rsidR="00492D3A" w:rsidRDefault="00492D3A" w:rsidP="00774323">
      <w:pPr>
        <w:ind w:left="2880"/>
      </w:pPr>
      <w:r>
        <w:lastRenderedPageBreak/>
        <w:tab/>
      </w:r>
    </w:p>
    <w:p w14:paraId="55CFA5F1" w14:textId="77777777" w:rsidR="001F4E74" w:rsidRDefault="001F4E74" w:rsidP="004C66A2">
      <w:pPr>
        <w:pBdr>
          <w:top w:val="single" w:sz="4" w:space="1" w:color="auto"/>
        </w:pBdr>
        <w:spacing w:before="240"/>
        <w:rPr>
          <w:b/>
          <w:bCs/>
          <w:smallCaps/>
        </w:rPr>
      </w:pPr>
    </w:p>
    <w:p w14:paraId="2D66C661" w14:textId="5857A95A" w:rsidR="0036646C" w:rsidRDefault="4125D3AF" w:rsidP="009767A9">
      <w:pPr>
        <w:pBdr>
          <w:top w:val="single" w:sz="4" w:space="1" w:color="auto"/>
        </w:pBdr>
      </w:pPr>
      <w:r w:rsidRPr="4125D3AF">
        <w:rPr>
          <w:b/>
          <w:bCs/>
          <w:smallCaps/>
        </w:rPr>
        <w:t>Office of Management and Budget Estimate:</w:t>
      </w:r>
      <w:r w:rsidR="00040152">
        <w:rPr>
          <w:b/>
          <w:bCs/>
          <w:smallCaps/>
        </w:rPr>
        <w:t xml:space="preserve"> </w:t>
      </w:r>
      <w:r w:rsidR="004C66A2" w:rsidRPr="009767A9">
        <w:rPr>
          <w:bCs/>
        </w:rPr>
        <w:t>The Office of Management and Budget did not provide an estimate</w:t>
      </w:r>
      <w:r w:rsidR="004C66A2" w:rsidRPr="001F4E74">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5639989A" w14:textId="6F3FDC9E" w:rsidR="00C40920" w:rsidRPr="00C40920" w:rsidRDefault="00774323" w:rsidP="007625EA">
      <w:r w:rsidRPr="00012730">
        <w:rPr>
          <w:b/>
          <w:smallCaps/>
        </w:rPr>
        <w:t>Legislative History</w:t>
      </w:r>
      <w:r>
        <w:rPr>
          <w:b/>
          <w:smallCaps/>
        </w:rPr>
        <w:t xml:space="preserve">: </w:t>
      </w:r>
    </w:p>
    <w:p w14:paraId="054E321A" w14:textId="10737FD9" w:rsidR="00C40920" w:rsidRDefault="001F4E74" w:rsidP="007625EA">
      <w:pPr>
        <w:rPr>
          <w:szCs w:val="22"/>
        </w:rPr>
      </w:pPr>
      <w:hyperlink r:id="rId8" w:history="1">
        <w:r w:rsidRPr="00F32C78">
          <w:rPr>
            <w:rStyle w:val="Hyperlink"/>
            <w:szCs w:val="22"/>
          </w:rPr>
          <w:t>https://legistar.council.nyc.gov/LegislationDetail.aspx?ID=7961338&amp;GUID=62158017-6E32-460F-B517-1BCBA836916D&amp;Options=ID%7CText%7C&amp;Search=790</w:t>
        </w:r>
      </w:hyperlink>
      <w:r>
        <w:rPr>
          <w:szCs w:val="22"/>
        </w:rPr>
        <w:t xml:space="preserve"> </w:t>
      </w:r>
    </w:p>
    <w:p w14:paraId="14645206" w14:textId="2C7078A4" w:rsidR="005931AF" w:rsidRDefault="00774323" w:rsidP="005931AF">
      <w:pPr>
        <w:spacing w:before="120"/>
      </w:pPr>
      <w:r>
        <w:rPr>
          <w:b/>
          <w:smallCaps/>
        </w:rPr>
        <w:t>Date Prepared:</w:t>
      </w:r>
      <w:r w:rsidR="005A1189">
        <w:t xml:space="preserve"> </w:t>
      </w:r>
      <w:r w:rsidR="00B311B1" w:rsidRPr="00683389">
        <w:t xml:space="preserve">April </w:t>
      </w:r>
      <w:r w:rsidR="00687C84" w:rsidRPr="00683389">
        <w:t>27</w:t>
      </w:r>
      <w:r w:rsidR="00B311B1" w:rsidRPr="00683389">
        <w:t>, 2026</w:t>
      </w:r>
    </w:p>
    <w:p w14:paraId="6EFCB5CC" w14:textId="6CB3F930"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C40920">
        <w:t xml:space="preserve">April </w:t>
      </w:r>
      <w:r w:rsidR="00683389">
        <w:t>28</w:t>
      </w:r>
      <w:r w:rsidR="006C3172">
        <w:t>,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5590" w14:textId="77777777" w:rsidR="00CF5933" w:rsidRDefault="00CF5933" w:rsidP="00774323">
      <w:r>
        <w:separator/>
      </w:r>
    </w:p>
  </w:endnote>
  <w:endnote w:type="continuationSeparator" w:id="0">
    <w:p w14:paraId="0D86D63F" w14:textId="77777777" w:rsidR="00CF5933" w:rsidRDefault="00CF5933"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54BA5DAA" w:rsidR="00A57D0A" w:rsidRPr="009767A9" w:rsidRDefault="00AB7AAE">
    <w:pPr>
      <w:pStyle w:val="Footer"/>
      <w:pBdr>
        <w:top w:val="thinThickSmallGap" w:sz="24" w:space="1" w:color="823B0B" w:themeColor="accent2" w:themeShade="7F"/>
      </w:pBdr>
      <w:rPr>
        <w:rFonts w:eastAsiaTheme="majorEastAsia"/>
      </w:rPr>
    </w:pPr>
    <w:r w:rsidRPr="009767A9">
      <w:rPr>
        <w:rFonts w:eastAsiaTheme="majorEastAsia"/>
      </w:rPr>
      <w:t>Intro.</w:t>
    </w:r>
    <w:r w:rsidR="00904C7F" w:rsidRPr="009767A9">
      <w:rPr>
        <w:rFonts w:eastAsiaTheme="majorEastAsia"/>
      </w:rPr>
      <w:t xml:space="preserve"> No.</w:t>
    </w:r>
    <w:r w:rsidRPr="009767A9">
      <w:rPr>
        <w:rFonts w:eastAsiaTheme="majorEastAsia"/>
      </w:rPr>
      <w:t xml:space="preserve"> </w:t>
    </w:r>
    <w:r w:rsidR="00C40920" w:rsidRPr="009767A9">
      <w:rPr>
        <w:rFonts w:eastAsiaTheme="majorEastAsia"/>
      </w:rPr>
      <w:t>790</w:t>
    </w:r>
    <w:r w:rsidR="0014460A">
      <w:rPr>
        <w:rFonts w:eastAsiaTheme="majorEastAsia"/>
      </w:rPr>
      <w:t>-A</w:t>
    </w:r>
    <w:r w:rsidR="00904C7F">
      <w:rPr>
        <w:rFonts w:eastAsiaTheme="majorEastAsia"/>
      </w:rPr>
      <w:tab/>
    </w:r>
    <w:r w:rsidR="00904C7F">
      <w:rPr>
        <w:rFonts w:eastAsiaTheme="majorEastAsia"/>
      </w:rPr>
      <w:tab/>
    </w:r>
    <w:r w:rsidR="00904C7F">
      <w:rPr>
        <w:rFonts w:eastAsiaTheme="majorEastAsia"/>
      </w:rPr>
      <w:tab/>
      <w:t xml:space="preserve">          </w:t>
    </w:r>
    <w:r w:rsidR="00904C7F" w:rsidRPr="00904C7F">
      <w:rPr>
        <w:rFonts w:eastAsiaTheme="majorEastAsia"/>
      </w:rPr>
      <w:fldChar w:fldCharType="begin"/>
    </w:r>
    <w:r w:rsidR="00904C7F" w:rsidRPr="00904C7F">
      <w:rPr>
        <w:rFonts w:eastAsiaTheme="majorEastAsia"/>
      </w:rPr>
      <w:instrText xml:space="preserve"> PAGE   \* MERGEFORMAT </w:instrText>
    </w:r>
    <w:r w:rsidR="00904C7F" w:rsidRPr="00904C7F">
      <w:rPr>
        <w:rFonts w:eastAsiaTheme="majorEastAsia"/>
      </w:rPr>
      <w:fldChar w:fldCharType="separate"/>
    </w:r>
    <w:r w:rsidR="00331212">
      <w:rPr>
        <w:rFonts w:eastAsiaTheme="majorEastAsia"/>
        <w:noProof/>
      </w:rPr>
      <w:t>2</w:t>
    </w:r>
    <w:r w:rsidR="00904C7F" w:rsidRPr="00904C7F">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636F4" w14:textId="77777777" w:rsidR="00CF5933" w:rsidRDefault="00CF5933" w:rsidP="00774323">
      <w:r>
        <w:separator/>
      </w:r>
    </w:p>
  </w:footnote>
  <w:footnote w:type="continuationSeparator" w:id="0">
    <w:p w14:paraId="3150C4EC" w14:textId="77777777" w:rsidR="00CF5933" w:rsidRDefault="00CF5933"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55D2"/>
    <w:rsid w:val="000223E7"/>
    <w:rsid w:val="00040152"/>
    <w:rsid w:val="000B7DCB"/>
    <w:rsid w:val="000E6C8A"/>
    <w:rsid w:val="00106D75"/>
    <w:rsid w:val="00125A01"/>
    <w:rsid w:val="0014460A"/>
    <w:rsid w:val="00162563"/>
    <w:rsid w:val="0018601C"/>
    <w:rsid w:val="001F4E74"/>
    <w:rsid w:val="0020311D"/>
    <w:rsid w:val="002127B8"/>
    <w:rsid w:val="002202F0"/>
    <w:rsid w:val="002415AE"/>
    <w:rsid w:val="00265AE6"/>
    <w:rsid w:val="002A559C"/>
    <w:rsid w:val="002D50E0"/>
    <w:rsid w:val="00325446"/>
    <w:rsid w:val="003260DB"/>
    <w:rsid w:val="00331212"/>
    <w:rsid w:val="00344D01"/>
    <w:rsid w:val="0036646C"/>
    <w:rsid w:val="00371109"/>
    <w:rsid w:val="00377CAA"/>
    <w:rsid w:val="003F0B5F"/>
    <w:rsid w:val="00403308"/>
    <w:rsid w:val="00460E7B"/>
    <w:rsid w:val="00464645"/>
    <w:rsid w:val="00471F1D"/>
    <w:rsid w:val="00476787"/>
    <w:rsid w:val="004837AC"/>
    <w:rsid w:val="0049199D"/>
    <w:rsid w:val="00492D3A"/>
    <w:rsid w:val="004B0EE4"/>
    <w:rsid w:val="004C03DE"/>
    <w:rsid w:val="004C66A2"/>
    <w:rsid w:val="004D75DC"/>
    <w:rsid w:val="004E4A17"/>
    <w:rsid w:val="0051703B"/>
    <w:rsid w:val="00527AA3"/>
    <w:rsid w:val="00534DAE"/>
    <w:rsid w:val="00541A4E"/>
    <w:rsid w:val="0054223F"/>
    <w:rsid w:val="00551028"/>
    <w:rsid w:val="00573497"/>
    <w:rsid w:val="00586564"/>
    <w:rsid w:val="005931AF"/>
    <w:rsid w:val="005A1189"/>
    <w:rsid w:val="005A46F2"/>
    <w:rsid w:val="005B6932"/>
    <w:rsid w:val="006003F2"/>
    <w:rsid w:val="00603562"/>
    <w:rsid w:val="00607417"/>
    <w:rsid w:val="00611FA9"/>
    <w:rsid w:val="00612C6C"/>
    <w:rsid w:val="00615770"/>
    <w:rsid w:val="0067633B"/>
    <w:rsid w:val="00683389"/>
    <w:rsid w:val="00687C84"/>
    <w:rsid w:val="006C3172"/>
    <w:rsid w:val="006D11DF"/>
    <w:rsid w:val="006F3E46"/>
    <w:rsid w:val="007303D9"/>
    <w:rsid w:val="00737830"/>
    <w:rsid w:val="007428DE"/>
    <w:rsid w:val="007451FF"/>
    <w:rsid w:val="00747514"/>
    <w:rsid w:val="007475A4"/>
    <w:rsid w:val="00751C61"/>
    <w:rsid w:val="007625EA"/>
    <w:rsid w:val="00774323"/>
    <w:rsid w:val="007817DC"/>
    <w:rsid w:val="007B3347"/>
    <w:rsid w:val="007F63EF"/>
    <w:rsid w:val="00826E25"/>
    <w:rsid w:val="00861F70"/>
    <w:rsid w:val="0086672C"/>
    <w:rsid w:val="00880242"/>
    <w:rsid w:val="0088644D"/>
    <w:rsid w:val="008A00C2"/>
    <w:rsid w:val="008A5235"/>
    <w:rsid w:val="008C30A1"/>
    <w:rsid w:val="008C362F"/>
    <w:rsid w:val="008C4D3E"/>
    <w:rsid w:val="008E58BC"/>
    <w:rsid w:val="008F2817"/>
    <w:rsid w:val="008F4975"/>
    <w:rsid w:val="008F6361"/>
    <w:rsid w:val="00904C7F"/>
    <w:rsid w:val="00907CA3"/>
    <w:rsid w:val="009337CC"/>
    <w:rsid w:val="0094282C"/>
    <w:rsid w:val="009434BC"/>
    <w:rsid w:val="00943815"/>
    <w:rsid w:val="009459B4"/>
    <w:rsid w:val="009619E1"/>
    <w:rsid w:val="009630D8"/>
    <w:rsid w:val="009672A4"/>
    <w:rsid w:val="009767A9"/>
    <w:rsid w:val="0099215E"/>
    <w:rsid w:val="009A1906"/>
    <w:rsid w:val="009A7ED1"/>
    <w:rsid w:val="009C460D"/>
    <w:rsid w:val="009E69D6"/>
    <w:rsid w:val="00A31C79"/>
    <w:rsid w:val="00A401E5"/>
    <w:rsid w:val="00A57D0A"/>
    <w:rsid w:val="00AB7AAE"/>
    <w:rsid w:val="00AE15FD"/>
    <w:rsid w:val="00AE4C4C"/>
    <w:rsid w:val="00B13ED5"/>
    <w:rsid w:val="00B311B1"/>
    <w:rsid w:val="00B31EF3"/>
    <w:rsid w:val="00B35364"/>
    <w:rsid w:val="00B55B53"/>
    <w:rsid w:val="00B62A18"/>
    <w:rsid w:val="00B72011"/>
    <w:rsid w:val="00BB655F"/>
    <w:rsid w:val="00BE18D9"/>
    <w:rsid w:val="00BE7036"/>
    <w:rsid w:val="00C06776"/>
    <w:rsid w:val="00C07B60"/>
    <w:rsid w:val="00C1251B"/>
    <w:rsid w:val="00C2734A"/>
    <w:rsid w:val="00C328E1"/>
    <w:rsid w:val="00C40920"/>
    <w:rsid w:val="00C425AA"/>
    <w:rsid w:val="00C454F6"/>
    <w:rsid w:val="00C51F54"/>
    <w:rsid w:val="00C572D3"/>
    <w:rsid w:val="00C66A99"/>
    <w:rsid w:val="00CB2419"/>
    <w:rsid w:val="00CB6F65"/>
    <w:rsid w:val="00CC7527"/>
    <w:rsid w:val="00CF5933"/>
    <w:rsid w:val="00D044A8"/>
    <w:rsid w:val="00D160B7"/>
    <w:rsid w:val="00D303D9"/>
    <w:rsid w:val="00D346B5"/>
    <w:rsid w:val="00D43F6B"/>
    <w:rsid w:val="00D53EB5"/>
    <w:rsid w:val="00D64097"/>
    <w:rsid w:val="00D645CB"/>
    <w:rsid w:val="00D7119A"/>
    <w:rsid w:val="00D728E8"/>
    <w:rsid w:val="00D91950"/>
    <w:rsid w:val="00DB4EAA"/>
    <w:rsid w:val="00DC3B6D"/>
    <w:rsid w:val="00DF01FB"/>
    <w:rsid w:val="00DF12B6"/>
    <w:rsid w:val="00E031E4"/>
    <w:rsid w:val="00E51FDF"/>
    <w:rsid w:val="00E5590C"/>
    <w:rsid w:val="00E81316"/>
    <w:rsid w:val="00EB5E31"/>
    <w:rsid w:val="00EC1045"/>
    <w:rsid w:val="00ED4EE9"/>
    <w:rsid w:val="00ED6C74"/>
    <w:rsid w:val="00F309C3"/>
    <w:rsid w:val="00F353EB"/>
    <w:rsid w:val="00F50615"/>
    <w:rsid w:val="00F7604D"/>
    <w:rsid w:val="00F86A00"/>
    <w:rsid w:val="00F8722E"/>
    <w:rsid w:val="00F92582"/>
    <w:rsid w:val="00FE4E2C"/>
    <w:rsid w:val="00FF6188"/>
    <w:rsid w:val="09B68814"/>
    <w:rsid w:val="11358B09"/>
    <w:rsid w:val="1CA076F2"/>
    <w:rsid w:val="1FE7BB56"/>
    <w:rsid w:val="2ACAF6CA"/>
    <w:rsid w:val="4125D3AF"/>
    <w:rsid w:val="436E527C"/>
    <w:rsid w:val="4536200F"/>
    <w:rsid w:val="49F9CBAF"/>
    <w:rsid w:val="539D41E0"/>
    <w:rsid w:val="5BE754B5"/>
    <w:rsid w:val="64A437AA"/>
    <w:rsid w:val="67D43162"/>
    <w:rsid w:val="6A499574"/>
    <w:rsid w:val="6C05BDA3"/>
    <w:rsid w:val="7595F16B"/>
    <w:rsid w:val="76E40656"/>
    <w:rsid w:val="7B183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E81316"/>
    <w:rPr>
      <w:color w:val="0563C1" w:themeColor="hyperlink"/>
      <w:u w:val="single"/>
    </w:rPr>
  </w:style>
  <w:style w:type="character" w:customStyle="1" w:styleId="UnresolvedMention1">
    <w:name w:val="Unresolved Mention1"/>
    <w:basedOn w:val="DefaultParagraphFont"/>
    <w:uiPriority w:val="99"/>
    <w:semiHidden/>
    <w:unhideWhenUsed/>
    <w:rsid w:val="00E81316"/>
    <w:rPr>
      <w:color w:val="605E5C"/>
      <w:shd w:val="clear" w:color="auto" w:fill="E1DFDD"/>
    </w:rPr>
  </w:style>
  <w:style w:type="character" w:styleId="FollowedHyperlink">
    <w:name w:val="FollowedHyperlink"/>
    <w:basedOn w:val="DefaultParagraphFont"/>
    <w:uiPriority w:val="99"/>
    <w:semiHidden/>
    <w:unhideWhenUsed/>
    <w:rsid w:val="000055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61338&amp;GUID=62158017-6E32-460F-B517-1BCBA836916D&amp;Options=ID%7CText%7C&amp;Search=7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3F485-C0E4-4F4D-AE46-8A0EED8D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2026-04-27T20:15:00Z</dcterms:created>
  <dcterms:modified xsi:type="dcterms:W3CDTF">2026-04-27T20:15:00Z</dcterms:modified>
</cp:coreProperties>
</file>