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6688" w14:textId="3AB330EF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AF66D0" w14:textId="5DB01F2E" w:rsidR="14F0EC12" w:rsidRDefault="14F0EC12" w:rsidP="791596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THE COUNCIL OF THE CITY OF NEW YORK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61BE83A" w14:textId="57AB1E81" w:rsidR="14F0EC12" w:rsidRDefault="14F0EC12" w:rsidP="3163CF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NO. </w:t>
      </w:r>
      <w:r w:rsidR="00571EF4">
        <w:rPr>
          <w:rFonts w:ascii="Times New Roman" w:eastAsia="Times New Roman" w:hAnsi="Times New Roman" w:cs="Times New Roman"/>
          <w:b/>
          <w:bCs/>
          <w:color w:val="000000" w:themeColor="text1"/>
        </w:rPr>
        <w:t>406</w:t>
      </w:r>
    </w:p>
    <w:p w14:paraId="4D37B288" w14:textId="78466F5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D08AEB1" w14:textId="339EC94E" w:rsidR="14F0EC12" w:rsidRDefault="14F0EC12" w:rsidP="189BA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89BAC71">
        <w:rPr>
          <w:rFonts w:ascii="Times New Roman" w:eastAsia="Times New Roman" w:hAnsi="Times New Roman" w:cs="Times New Roman"/>
          <w:b/>
          <w:bCs/>
          <w:color w:val="000000" w:themeColor="text1"/>
        </w:rPr>
        <w:t>Resolution approving the decision of the City Planning Commission on ULURP No. C</w:t>
      </w:r>
      <w:r w:rsidR="00B05B1B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189BAC71">
        <w:rPr>
          <w:rFonts w:ascii="Times New Roman" w:eastAsia="Times New Roman" w:hAnsi="Times New Roman" w:cs="Times New Roman"/>
          <w:b/>
          <w:bCs/>
          <w:color w:val="000000" w:themeColor="text1"/>
        </w:rPr>
        <w:t>240271</w:t>
      </w:r>
      <w:r w:rsidR="00B05B1B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189BAC71">
        <w:rPr>
          <w:rFonts w:ascii="Times New Roman" w:eastAsia="Times New Roman" w:hAnsi="Times New Roman" w:cs="Times New Roman"/>
          <w:b/>
          <w:bCs/>
          <w:color w:val="000000" w:themeColor="text1"/>
        </w:rPr>
        <w:t>ZMK, for a Zoning Map amendment (L.U. No. 38).</w:t>
      </w:r>
      <w:r w:rsidRPr="189BAC71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0B051C4" w14:textId="70E8E914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C8172B" w14:textId="164B688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 and Louis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5CF162C" w14:textId="27A1762E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354404DA" w14:textId="1C6D4F9F" w:rsidR="14F0EC12" w:rsidRDefault="14F0EC12" w:rsidP="3163C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WHEREAS, Mihata Corp., filed an application </w:t>
      </w:r>
      <w:r w:rsidR="657D84A7" w:rsidRPr="3163CF4E">
        <w:rPr>
          <w:rFonts w:ascii="Times New Roman" w:eastAsia="Times New Roman" w:hAnsi="Times New Roman" w:cs="Times New Roman"/>
          <w:color w:val="000000" w:themeColor="text1"/>
        </w:rPr>
        <w:t>pursuant to Sections 197-c and 201 of the New York City Charter for an amendment of the Zoning Map, Section Nos. 12c and 13a, by changing from an M1-1 District to an M1-2 District property bounded by North 13th Street, Berry Street, North 12th Street, and a line 250 feet southeasterly of Wythe Avenue, Borough of Brooklyn, Community District 1, as shown on a diagram (for illustrative purposes only) dated September 15, 2025, and subject to the conditions of CEQR Declaration E-858.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 (ULURP No. C 2402</w:t>
      </w:r>
      <w:r w:rsidR="3502D39B" w:rsidRPr="3163CF4E">
        <w:rPr>
          <w:rFonts w:ascii="Times New Roman" w:eastAsia="Times New Roman" w:hAnsi="Times New Roman" w:cs="Times New Roman"/>
          <w:color w:val="000000" w:themeColor="text1"/>
        </w:rPr>
        <w:t>71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 ZM</w:t>
      </w:r>
      <w:r w:rsidR="5A16943E" w:rsidRPr="3163CF4E">
        <w:rPr>
          <w:rFonts w:ascii="Times New Roman" w:eastAsia="Times New Roman" w:hAnsi="Times New Roman" w:cs="Times New Roman"/>
          <w:color w:val="000000" w:themeColor="text1"/>
        </w:rPr>
        <w:t>K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>) (the "Application"</w:t>
      </w:r>
      <w:proofErr w:type="gramStart"/>
      <w:r w:rsidRPr="3163CF4E">
        <w:rPr>
          <w:rFonts w:ascii="Times New Roman" w:eastAsia="Times New Roman" w:hAnsi="Times New Roman" w:cs="Times New Roman"/>
          <w:color w:val="000000" w:themeColor="text1"/>
        </w:rPr>
        <w:t>);</w:t>
      </w:r>
      <w:proofErr w:type="gramEnd"/>
      <w:r w:rsidRPr="3163CF4E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72E466A" w14:textId="43B19ACA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D997A36" w14:textId="2EE8729F" w:rsidR="14F0EC12" w:rsidRDefault="14F0EC12" w:rsidP="3163C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WHEREAS, the City Planning Commission filed with the Council on </w:t>
      </w:r>
      <w:r w:rsidR="39BA940B" w:rsidRPr="3163CF4E">
        <w:rPr>
          <w:rFonts w:ascii="Times New Roman" w:eastAsia="Times New Roman" w:hAnsi="Times New Roman" w:cs="Times New Roman"/>
          <w:color w:val="000000" w:themeColor="text1"/>
        </w:rPr>
        <w:t>February 20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gramStart"/>
      <w:r w:rsidRPr="3163CF4E">
        <w:rPr>
          <w:rFonts w:ascii="Times New Roman" w:eastAsia="Times New Roman" w:hAnsi="Times New Roman" w:cs="Times New Roman"/>
          <w:color w:val="000000" w:themeColor="text1"/>
        </w:rPr>
        <w:t>2026</w:t>
      </w:r>
      <w:proofErr w:type="gramEnd"/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 its decision dated </w:t>
      </w:r>
      <w:r w:rsidR="569B86C0" w:rsidRPr="3163CF4E">
        <w:rPr>
          <w:rFonts w:ascii="Times New Roman" w:eastAsia="Times New Roman" w:hAnsi="Times New Roman" w:cs="Times New Roman"/>
          <w:color w:val="000000" w:themeColor="text1"/>
        </w:rPr>
        <w:t>February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69B86C0" w:rsidRPr="3163CF4E">
        <w:rPr>
          <w:rFonts w:ascii="Times New Roman" w:eastAsia="Times New Roman" w:hAnsi="Times New Roman" w:cs="Times New Roman"/>
          <w:color w:val="000000" w:themeColor="text1"/>
        </w:rPr>
        <w:t>2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, 2025 (the "Decision") on the </w:t>
      </w:r>
      <w:proofErr w:type="gramStart"/>
      <w:r w:rsidRPr="3163CF4E">
        <w:rPr>
          <w:rFonts w:ascii="Times New Roman" w:eastAsia="Times New Roman" w:hAnsi="Times New Roman" w:cs="Times New Roman"/>
          <w:color w:val="000000" w:themeColor="text1"/>
        </w:rPr>
        <w:t>Application;</w:t>
      </w:r>
      <w:proofErr w:type="gramEnd"/>
      <w:r w:rsidRPr="3163CF4E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A08AA3B" w14:textId="705EA6E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81F80F8" w14:textId="1B6FF601" w:rsidR="14F0EC12" w:rsidRDefault="14F0EC12" w:rsidP="3163C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color w:val="000000" w:themeColor="text1"/>
        </w:rPr>
        <w:t>WHEREAS, the Application is related to application</w:t>
      </w:r>
      <w:r w:rsidR="064CAD46" w:rsidRPr="3163CF4E">
        <w:rPr>
          <w:rFonts w:ascii="Times New Roman" w:eastAsia="Times New Roman" w:hAnsi="Times New Roman" w:cs="Times New Roman"/>
          <w:color w:val="000000" w:themeColor="text1"/>
        </w:rPr>
        <w:t>s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 N 2402</w:t>
      </w:r>
      <w:r w:rsidR="4E6EC639" w:rsidRPr="3163CF4E">
        <w:rPr>
          <w:rFonts w:ascii="Times New Roman" w:eastAsia="Times New Roman" w:hAnsi="Times New Roman" w:cs="Times New Roman"/>
          <w:color w:val="000000" w:themeColor="text1"/>
        </w:rPr>
        <w:t xml:space="preserve">72 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>ZR</w:t>
      </w:r>
      <w:r w:rsidR="03299AD1" w:rsidRPr="3163CF4E">
        <w:rPr>
          <w:rFonts w:ascii="Times New Roman" w:eastAsia="Times New Roman" w:hAnsi="Times New Roman" w:cs="Times New Roman"/>
          <w:color w:val="000000" w:themeColor="text1"/>
        </w:rPr>
        <w:t>K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 (L.U. No. </w:t>
      </w:r>
      <w:r w:rsidR="0F83F8CF" w:rsidRPr="3163CF4E">
        <w:rPr>
          <w:rFonts w:ascii="Times New Roman" w:eastAsia="Times New Roman" w:hAnsi="Times New Roman" w:cs="Times New Roman"/>
          <w:color w:val="000000" w:themeColor="text1"/>
        </w:rPr>
        <w:t>39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), a zoning text amendment to </w:t>
      </w:r>
      <w:r w:rsidR="547E17FC" w:rsidRPr="3163CF4E">
        <w:rPr>
          <w:rFonts w:ascii="Times New Roman" w:eastAsia="Times New Roman" w:hAnsi="Times New Roman" w:cs="Times New Roman"/>
          <w:color w:val="000000" w:themeColor="text1"/>
        </w:rPr>
        <w:t xml:space="preserve">add an Industrial Business Incentive Area and C 240273 ZSK (L.U. No. 40), a zoning special permit to allow an increase in maximum permitted floor area ratio (FAR), modify publicly accessible open space requirements, modify bulk requirements, and modify off-street parking and loading requirements; </w:t>
      </w:r>
    </w:p>
    <w:p w14:paraId="0765D0F2" w14:textId="63EC6CC1" w:rsidR="791596E5" w:rsidRDefault="791596E5" w:rsidP="791596E5">
      <w:pPr>
        <w:spacing w:after="0" w:line="240" w:lineRule="auto"/>
        <w:jc w:val="both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660BBCC7" w14:textId="5E890944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the Decision is subject to review and action by the Council pursuant to Section 197-d of the City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Charter;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256DD3F8" w14:textId="3C24674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398D2998" w14:textId="14ADE0D1" w:rsidR="14F0EC12" w:rsidRDefault="14F0EC12" w:rsidP="3163C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WHEREAS, upon due notice, the Council held a public hearing on the Decision and Application on </w:t>
      </w:r>
      <w:r w:rsidR="348F4C32" w:rsidRPr="3163CF4E">
        <w:rPr>
          <w:rFonts w:ascii="Times New Roman" w:eastAsia="Times New Roman" w:hAnsi="Times New Roman" w:cs="Times New Roman"/>
          <w:color w:val="000000" w:themeColor="text1"/>
        </w:rPr>
        <w:t>March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48F4C32" w:rsidRPr="3163CF4E">
        <w:rPr>
          <w:rFonts w:ascii="Times New Roman" w:eastAsia="Times New Roman" w:hAnsi="Times New Roman" w:cs="Times New Roman"/>
          <w:color w:val="000000" w:themeColor="text1"/>
        </w:rPr>
        <w:t>4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gramStart"/>
      <w:r w:rsidRPr="3163CF4E">
        <w:rPr>
          <w:rFonts w:ascii="Times New Roman" w:eastAsia="Times New Roman" w:hAnsi="Times New Roman" w:cs="Times New Roman"/>
          <w:color w:val="000000" w:themeColor="text1"/>
        </w:rPr>
        <w:t>2026;</w:t>
      </w:r>
      <w:proofErr w:type="gramEnd"/>
      <w:r w:rsidRPr="3163CF4E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68A3125" w14:textId="16D9624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9A329C9" w14:textId="7BCFD4C5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the land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use and other policy issues relating to the Decision and Application; and </w:t>
      </w:r>
    </w:p>
    <w:p w14:paraId="322279D3" w14:textId="47282823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95B3BA3" w14:textId="06D66C2B" w:rsidR="14F0EC12" w:rsidRDefault="14F0EC12" w:rsidP="008D52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the relevant environmental issues, including the Negative Declaration issued on </w:t>
      </w:r>
      <w:r w:rsidR="1EB02E14" w:rsidRPr="3163CF4E">
        <w:rPr>
          <w:rFonts w:ascii="Times New Roman" w:eastAsia="Times New Roman" w:hAnsi="Times New Roman" w:cs="Times New Roman"/>
          <w:color w:val="000000" w:themeColor="text1"/>
        </w:rPr>
        <w:t>September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61EF59C" w:rsidRPr="3163CF4E">
        <w:rPr>
          <w:rFonts w:ascii="Times New Roman" w:eastAsia="Times New Roman" w:hAnsi="Times New Roman" w:cs="Times New Roman"/>
          <w:color w:val="000000" w:themeColor="text1"/>
        </w:rPr>
        <w:t xml:space="preserve">12, 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2025 (CEQR No. </w:t>
      </w:r>
      <w:r w:rsidR="4686FF8B" w:rsidRPr="3163CF4E">
        <w:rPr>
          <w:rFonts w:ascii="Times New Roman" w:eastAsia="Times New Roman" w:hAnsi="Times New Roman" w:cs="Times New Roman"/>
          <w:color w:val="000000" w:themeColor="text1"/>
        </w:rPr>
        <w:t>24DCP038K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>)</w:t>
      </w:r>
      <w:r w:rsidR="5D7D6C35" w:rsidRPr="3163CF4E">
        <w:rPr>
          <w:rFonts w:ascii="Times New Roman" w:eastAsia="Times New Roman" w:hAnsi="Times New Roman" w:cs="Times New Roman"/>
          <w:color w:val="000000" w:themeColor="text1"/>
        </w:rPr>
        <w:t>, which includes an (E) designation (E-858) related to hazardous materials, air quality, and noise to avoid the potential for significant adverse impacts (the “Negative Declaration”).</w:t>
      </w:r>
    </w:p>
    <w:p w14:paraId="0F700CE6" w14:textId="6AC5B645" w:rsidR="14F0EC12" w:rsidRDefault="14F0EC12" w:rsidP="791596E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C1092EB" w14:textId="2E1BD99A" w:rsidR="14F0EC12" w:rsidRDefault="14F0EC12" w:rsidP="791596E5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RESOLVED:</w:t>
      </w:r>
    </w:p>
    <w:p w14:paraId="224BAF86" w14:textId="0F62E3ED" w:rsidR="791596E5" w:rsidRDefault="791596E5" w:rsidP="791596E5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FF02AA5" w14:textId="1D711156" w:rsidR="14F0EC12" w:rsidRDefault="14F0EC12" w:rsidP="008D52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The Council finds that the action described herein will have no significant impact on the environment as set forth in the Negative Declaration.</w:t>
      </w:r>
    </w:p>
    <w:p w14:paraId="288C8608" w14:textId="5576D980" w:rsidR="791596E5" w:rsidRDefault="791596E5" w:rsidP="008D524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FC62FF9" w14:textId="2514000F" w:rsidR="14F0EC12" w:rsidRDefault="3C2ADDB2" w:rsidP="008D52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EC0A325">
        <w:rPr>
          <w:rFonts w:ascii="Times New Roman" w:eastAsia="Times New Roman" w:hAnsi="Times New Roman" w:cs="Times New Roman"/>
          <w:color w:val="000000" w:themeColor="text1"/>
        </w:rPr>
        <w:t>Pursuant to Section</w:t>
      </w:r>
      <w:r w:rsidR="0AFB3CEA" w:rsidRPr="0EC0A325">
        <w:rPr>
          <w:rFonts w:ascii="Times New Roman" w:eastAsia="Times New Roman" w:hAnsi="Times New Roman" w:cs="Times New Roman"/>
          <w:color w:val="000000" w:themeColor="text1"/>
        </w:rPr>
        <w:t>s</w:t>
      </w:r>
      <w:r w:rsidRPr="0EC0A325">
        <w:rPr>
          <w:rFonts w:ascii="Times New Roman" w:eastAsia="Times New Roman" w:hAnsi="Times New Roman" w:cs="Times New Roman"/>
          <w:color w:val="000000" w:themeColor="text1"/>
        </w:rPr>
        <w:t xml:space="preserve"> 197-d </w:t>
      </w:r>
      <w:r w:rsidR="0B613422" w:rsidRPr="0EC0A325">
        <w:rPr>
          <w:rFonts w:ascii="Times New Roman" w:eastAsia="Times New Roman" w:hAnsi="Times New Roman" w:cs="Times New Roman"/>
          <w:color w:val="000000" w:themeColor="text1"/>
        </w:rPr>
        <w:t>a</w:t>
      </w:r>
      <w:r w:rsidR="4E23741A" w:rsidRPr="0EC0A325">
        <w:rPr>
          <w:rFonts w:ascii="Times New Roman" w:eastAsia="Times New Roman" w:hAnsi="Times New Roman" w:cs="Times New Roman"/>
          <w:color w:val="000000" w:themeColor="text1"/>
        </w:rPr>
        <w:t>n</w:t>
      </w:r>
      <w:r w:rsidR="0B613422" w:rsidRPr="0EC0A325">
        <w:rPr>
          <w:rFonts w:ascii="Times New Roman" w:eastAsia="Times New Roman" w:hAnsi="Times New Roman" w:cs="Times New Roman"/>
          <w:color w:val="000000" w:themeColor="text1"/>
        </w:rPr>
        <w:t xml:space="preserve">d 200 </w:t>
      </w:r>
      <w:r w:rsidRPr="0EC0A325">
        <w:rPr>
          <w:rFonts w:ascii="Times New Roman" w:eastAsia="Times New Roman" w:hAnsi="Times New Roman" w:cs="Times New Roman"/>
          <w:color w:val="000000" w:themeColor="text1"/>
        </w:rPr>
        <w:t xml:space="preserve">of the New York City Charter and the Decision and Application, the environmental determination and consideration described in the report, </w:t>
      </w:r>
      <w:r w:rsidRPr="0EC0A325">
        <w:rPr>
          <w:rFonts w:ascii="Times New Roman" w:eastAsia="Times New Roman" w:hAnsi="Times New Roman" w:cs="Times New Roman"/>
          <w:color w:val="000000" w:themeColor="text1"/>
        </w:rPr>
        <w:lastRenderedPageBreak/>
        <w:t>C</w:t>
      </w:r>
      <w:r w:rsidR="008D5245">
        <w:rPr>
          <w:rFonts w:ascii="Times New Roman" w:eastAsia="Times New Roman" w:hAnsi="Times New Roman" w:cs="Times New Roman"/>
          <w:color w:val="000000" w:themeColor="text1"/>
        </w:rPr>
        <w:t> </w:t>
      </w:r>
      <w:r w:rsidRPr="0EC0A325">
        <w:rPr>
          <w:rFonts w:ascii="Times New Roman" w:eastAsia="Times New Roman" w:hAnsi="Times New Roman" w:cs="Times New Roman"/>
          <w:color w:val="000000" w:themeColor="text1"/>
        </w:rPr>
        <w:t>240</w:t>
      </w:r>
      <w:r w:rsidR="223812B0" w:rsidRPr="0EC0A325">
        <w:rPr>
          <w:rFonts w:ascii="Times New Roman" w:eastAsia="Times New Roman" w:hAnsi="Times New Roman" w:cs="Times New Roman"/>
          <w:color w:val="000000" w:themeColor="text1"/>
        </w:rPr>
        <w:t>271</w:t>
      </w:r>
      <w:r w:rsidR="008D5245">
        <w:rPr>
          <w:rFonts w:ascii="Times New Roman" w:eastAsia="Times New Roman" w:hAnsi="Times New Roman" w:cs="Times New Roman"/>
          <w:color w:val="000000" w:themeColor="text1"/>
        </w:rPr>
        <w:t> </w:t>
      </w:r>
      <w:r w:rsidRPr="0EC0A325">
        <w:rPr>
          <w:rFonts w:ascii="Times New Roman" w:eastAsia="Times New Roman" w:hAnsi="Times New Roman" w:cs="Times New Roman"/>
          <w:color w:val="000000" w:themeColor="text1"/>
        </w:rPr>
        <w:t>ZM</w:t>
      </w:r>
      <w:r w:rsidR="6FF3C77A" w:rsidRPr="0EC0A325">
        <w:rPr>
          <w:rFonts w:ascii="Times New Roman" w:eastAsia="Times New Roman" w:hAnsi="Times New Roman" w:cs="Times New Roman"/>
          <w:color w:val="000000" w:themeColor="text1"/>
        </w:rPr>
        <w:t>K</w:t>
      </w:r>
      <w:r w:rsidRPr="0EC0A325">
        <w:rPr>
          <w:rFonts w:ascii="Times New Roman" w:eastAsia="Times New Roman" w:hAnsi="Times New Roman" w:cs="Times New Roman"/>
          <w:color w:val="000000" w:themeColor="text1"/>
        </w:rPr>
        <w:t>, incorporated by reference herein,</w:t>
      </w:r>
      <w:r w:rsidR="532ACB75" w:rsidRPr="0EC0A325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  <w:r w:rsidRPr="0EC0A325">
        <w:rPr>
          <w:rFonts w:ascii="Times New Roman" w:eastAsia="Times New Roman" w:hAnsi="Times New Roman" w:cs="Times New Roman"/>
          <w:color w:val="000000" w:themeColor="text1"/>
        </w:rPr>
        <w:t xml:space="preserve"> the record before the Council, the Council approves the Decision of the City Planning Commission.</w:t>
      </w:r>
    </w:p>
    <w:p w14:paraId="090FA019" w14:textId="0484C394" w:rsidR="791596E5" w:rsidRDefault="791596E5" w:rsidP="008D52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55D2AD9" w14:textId="40E7857B" w:rsidR="14F0EC12" w:rsidRDefault="14F0EC12" w:rsidP="00C331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color w:val="000000" w:themeColor="text1"/>
        </w:rPr>
        <w:t>The Zoning Resolution of the City of New York, effective as of December 15, 1961, and as subsequently amended, is further amended by changing the Zoning Map, Section No</w:t>
      </w:r>
      <w:r w:rsidR="7EBB0114" w:rsidRPr="3163CF4E">
        <w:rPr>
          <w:rFonts w:ascii="Times New Roman" w:eastAsia="Times New Roman" w:hAnsi="Times New Roman" w:cs="Times New Roman"/>
          <w:color w:val="000000" w:themeColor="text1"/>
        </w:rPr>
        <w:t>s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>. 1</w:t>
      </w:r>
      <w:r w:rsidR="6AA2F049" w:rsidRPr="3163CF4E">
        <w:rPr>
          <w:rFonts w:ascii="Times New Roman" w:eastAsia="Times New Roman" w:hAnsi="Times New Roman" w:cs="Times New Roman"/>
          <w:color w:val="000000" w:themeColor="text1"/>
        </w:rPr>
        <w:t>2c and 13a</w:t>
      </w:r>
      <w:r w:rsidRPr="3163CF4E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4BE0231C" w:rsidRPr="3163CF4E">
        <w:rPr>
          <w:rFonts w:ascii="Times New Roman" w:eastAsia="Times New Roman" w:hAnsi="Times New Roman" w:cs="Times New Roman"/>
          <w:color w:val="000000" w:themeColor="text1"/>
        </w:rPr>
        <w:t>changing from an M1-1 District to an M1-2 District property bounded by North 13th Street, Berry Street, North 12th Street, and a line 250 feet southeasterly of Wythe Avenue, Borough of Brooklyn, Community District 1, as shown on a diagram (for illustrative purposes only) dated September 15, 2025, and subject to the conditions of CEQR Declaration E-858.</w:t>
      </w:r>
    </w:p>
    <w:p w14:paraId="79640809" w14:textId="2D806983" w:rsidR="791596E5" w:rsidRDefault="791596E5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75DD8DA" w14:textId="10922705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Adopted. </w:t>
      </w:r>
    </w:p>
    <w:p w14:paraId="12218EE7" w14:textId="4250E03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008958C" w14:textId="36E6AABE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Office of the City Clerk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,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F5FB40C" w14:textId="2E3DE07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The City of New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York, 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ss.: </w:t>
      </w:r>
    </w:p>
    <w:p w14:paraId="7B1E5EF3" w14:textId="7660BCC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0251DD5" w14:textId="21850332" w:rsidR="14F0EC12" w:rsidRDefault="1A1248CE" w:rsidP="40FF8C91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0FF8C91">
        <w:rPr>
          <w:rFonts w:ascii="Times New Roman" w:eastAsia="Times New Roman" w:hAnsi="Times New Roman" w:cs="Times New Roman"/>
          <w:color w:val="000000" w:themeColor="text1"/>
        </w:rPr>
        <w:t xml:space="preserve">I hereby certify that the foregoing is a true copy of a Resolution passed by The Council of The City of New York on </w:t>
      </w:r>
      <w:r w:rsidR="077910D6" w:rsidRPr="40FF8C91">
        <w:rPr>
          <w:rFonts w:ascii="Times New Roman" w:eastAsia="Times New Roman" w:hAnsi="Times New Roman" w:cs="Times New Roman"/>
          <w:color w:val="000000" w:themeColor="text1"/>
        </w:rPr>
        <w:t>March 26</w:t>
      </w:r>
      <w:r w:rsidR="072B4B09" w:rsidRPr="40FF8C91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40FF8C91">
        <w:rPr>
          <w:rFonts w:ascii="Times New Roman" w:eastAsia="Times New Roman" w:hAnsi="Times New Roman" w:cs="Times New Roman"/>
          <w:color w:val="000000" w:themeColor="text1"/>
        </w:rPr>
        <w:t>2026, on file in this office. </w:t>
      </w:r>
    </w:p>
    <w:p w14:paraId="50CE740A" w14:textId="74CD8B26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975E2ED" w14:textId="3508AACF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B24E9A9" w14:textId="5D9CB03C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F4AC7C9" w14:textId="52AAC571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5FE7255" w14:textId="7DE224C2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 </w:t>
      </w:r>
    </w:p>
    <w:p w14:paraId="67AB57F9" w14:textId="5AC40698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City Clerk, Clerk of The Council </w:t>
      </w:r>
    </w:p>
    <w:p w14:paraId="1F9B0D1B" w14:textId="6FEBB4BD" w:rsidR="791596E5" w:rsidRDefault="791596E5" w:rsidP="791596E5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49BD20B4" w14:textId="0966643F" w:rsidR="791596E5" w:rsidRDefault="791596E5" w:rsidP="791596E5"/>
    <w:sectPr w:rsidR="791596E5" w:rsidSect="00E525B3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5BF89" w14:textId="77777777" w:rsidR="00555DF9" w:rsidRDefault="00555DF9" w:rsidP="00555DF9">
      <w:pPr>
        <w:spacing w:after="0" w:line="240" w:lineRule="auto"/>
      </w:pPr>
      <w:r>
        <w:separator/>
      </w:r>
    </w:p>
  </w:endnote>
  <w:endnote w:type="continuationSeparator" w:id="0">
    <w:p w14:paraId="17BB7B84" w14:textId="77777777" w:rsidR="00555DF9" w:rsidRDefault="00555DF9" w:rsidP="0055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09AD0C2C" w14:textId="77777777" w:rsidTr="25D9330E">
      <w:trPr>
        <w:trHeight w:val="300"/>
      </w:trPr>
      <w:tc>
        <w:tcPr>
          <w:tcW w:w="3120" w:type="dxa"/>
        </w:tcPr>
        <w:p w14:paraId="38D8F406" w14:textId="5862EE6E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6BCB089A" w14:textId="638845D2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6CE7CF8" w14:textId="1BAA8FE9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4915A343" w14:textId="60643D1B" w:rsidR="25D9330E" w:rsidRDefault="25D9330E" w:rsidP="25D93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58A39103" w14:textId="77777777" w:rsidTr="25D9330E">
      <w:trPr>
        <w:trHeight w:val="300"/>
      </w:trPr>
      <w:tc>
        <w:tcPr>
          <w:tcW w:w="3120" w:type="dxa"/>
        </w:tcPr>
        <w:p w14:paraId="00B076E0" w14:textId="3A8438E3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104C79BF" w14:textId="6D2F357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27B95245" w14:textId="678CF14C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680F695" w14:textId="65F9CC92" w:rsidR="25D9330E" w:rsidRDefault="25D9330E" w:rsidP="25D93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304D1" w14:textId="77777777" w:rsidR="00555DF9" w:rsidRDefault="00555DF9" w:rsidP="00555DF9">
      <w:pPr>
        <w:spacing w:after="0" w:line="240" w:lineRule="auto"/>
      </w:pPr>
      <w:r>
        <w:separator/>
      </w:r>
    </w:p>
  </w:footnote>
  <w:footnote w:type="continuationSeparator" w:id="0">
    <w:p w14:paraId="5A3841B1" w14:textId="77777777" w:rsidR="00555DF9" w:rsidRDefault="00555DF9" w:rsidP="0055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5EC1" w14:textId="0BA2F69E" w:rsidR="008A35D4" w:rsidRPr="008A35D4" w:rsidRDefault="00571EF4" w:rsidP="008A35D4">
    <w:pPr>
      <w:pStyle w:val="Header"/>
      <w:rPr>
        <w:rFonts w:ascii="Times New Roman" w:hAnsi="Times New Roman" w:cs="Times New Roman"/>
        <w:b/>
        <w:bCs/>
      </w:rPr>
    </w:pPr>
    <w:sdt>
      <w:sdtPr>
        <w:rPr>
          <w:rFonts w:ascii="Times New Roman" w:hAnsi="Times New Roman" w:cs="Times New Roman"/>
          <w:b/>
          <w:bCs/>
        </w:rPr>
        <w:id w:val="98381352"/>
        <w:docPartObj>
          <w:docPartGallery w:val="Page Numbers (Top of Page)"/>
          <w:docPartUnique/>
        </w:docPartObj>
      </w:sdtPr>
      <w:sdtEndPr/>
      <w:sdtContent>
        <w:r w:rsidR="008A35D4" w:rsidRPr="008A35D4">
          <w:rPr>
            <w:rFonts w:ascii="Times New Roman" w:hAnsi="Times New Roman" w:cs="Times New Roman"/>
            <w:b/>
            <w:bCs/>
          </w:rPr>
          <w:t xml:space="preserve">Page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  <w:r w:rsidR="008A35D4" w:rsidRPr="008A35D4">
          <w:rPr>
            <w:rFonts w:ascii="Times New Roman" w:hAnsi="Times New Roman" w:cs="Times New Roman"/>
            <w:b/>
            <w:bCs/>
          </w:rPr>
          <w:t xml:space="preserve"> of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</w:sdtContent>
    </w:sdt>
  </w:p>
  <w:p w14:paraId="40B9D4A6" w14:textId="4A61A76F" w:rsidR="002D4BA4" w:rsidRPr="002D4BA4" w:rsidRDefault="002D4BA4" w:rsidP="002D4BA4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C </w:t>
    </w:r>
    <w:r w:rsidRPr="002D4BA4">
      <w:rPr>
        <w:rFonts w:ascii="Times New Roman" w:hAnsi="Times New Roman" w:cs="Times New Roman"/>
        <w:b/>
        <w:bCs/>
      </w:rPr>
      <w:t>24027</w:t>
    </w:r>
    <w:r w:rsidR="003E1AEC">
      <w:rPr>
        <w:rFonts w:ascii="Times New Roman" w:hAnsi="Times New Roman" w:cs="Times New Roman"/>
        <w:b/>
        <w:bCs/>
      </w:rPr>
      <w:t>1 </w:t>
    </w:r>
    <w:r w:rsidRPr="002D4BA4">
      <w:rPr>
        <w:rFonts w:ascii="Times New Roman" w:hAnsi="Times New Roman" w:cs="Times New Roman"/>
        <w:b/>
        <w:bCs/>
      </w:rPr>
      <w:t>Z</w:t>
    </w:r>
    <w:r w:rsidR="003E1AEC">
      <w:rPr>
        <w:rFonts w:ascii="Times New Roman" w:hAnsi="Times New Roman" w:cs="Times New Roman"/>
        <w:b/>
        <w:bCs/>
      </w:rPr>
      <w:t>M</w:t>
    </w:r>
    <w:r w:rsidRPr="002D4BA4">
      <w:rPr>
        <w:rFonts w:ascii="Times New Roman" w:hAnsi="Times New Roman" w:cs="Times New Roman"/>
        <w:b/>
        <w:bCs/>
      </w:rPr>
      <w:t>K</w:t>
    </w:r>
  </w:p>
  <w:p w14:paraId="341FC56A" w14:textId="4C514682" w:rsidR="002D4BA4" w:rsidRPr="002D4BA4" w:rsidRDefault="25D9330E" w:rsidP="002D4BA4">
    <w:pPr>
      <w:pStyle w:val="Header"/>
      <w:rPr>
        <w:rFonts w:ascii="Times New Roman" w:hAnsi="Times New Roman" w:cs="Times New Roman"/>
      </w:rPr>
    </w:pPr>
    <w:r w:rsidRPr="25D9330E">
      <w:rPr>
        <w:rFonts w:ascii="Times New Roman" w:hAnsi="Times New Roman" w:cs="Times New Roman"/>
        <w:b/>
        <w:bCs/>
      </w:rPr>
      <w:t>Res. No. __ (L.U. No. 38)</w:t>
    </w:r>
    <w:r w:rsidRPr="25D9330E">
      <w:rPr>
        <w:rFonts w:ascii="Times New Roman" w:hAnsi="Times New Roman" w:cs="Times New Roman"/>
      </w:rPr>
      <w:t> </w:t>
    </w:r>
  </w:p>
  <w:p w14:paraId="60A6C80A" w14:textId="07AAD754" w:rsidR="002D4BA4" w:rsidRPr="002D4BA4" w:rsidRDefault="002D4BA4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7B90C3E3" w14:textId="77777777" w:rsidTr="25D9330E">
      <w:trPr>
        <w:trHeight w:val="300"/>
      </w:trPr>
      <w:tc>
        <w:tcPr>
          <w:tcW w:w="3120" w:type="dxa"/>
        </w:tcPr>
        <w:p w14:paraId="3F08B7A4" w14:textId="40A24F02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50D2FD01" w14:textId="33DA15D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996DCD7" w14:textId="1039443E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5B05316" w14:textId="0D8AA511" w:rsidR="25D9330E" w:rsidRDefault="25D9330E" w:rsidP="25D933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F6008"/>
    <w:rsid w:val="002A7E08"/>
    <w:rsid w:val="002D4BA4"/>
    <w:rsid w:val="003E1AEC"/>
    <w:rsid w:val="00555DF9"/>
    <w:rsid w:val="00571EF4"/>
    <w:rsid w:val="008A35D4"/>
    <w:rsid w:val="008D5245"/>
    <w:rsid w:val="00A17869"/>
    <w:rsid w:val="00B05B1B"/>
    <w:rsid w:val="00C33187"/>
    <w:rsid w:val="00C938E5"/>
    <w:rsid w:val="00E525B3"/>
    <w:rsid w:val="0214239D"/>
    <w:rsid w:val="03299AD1"/>
    <w:rsid w:val="064CAD46"/>
    <w:rsid w:val="072B4B09"/>
    <w:rsid w:val="077910D6"/>
    <w:rsid w:val="081F2AED"/>
    <w:rsid w:val="0858CF8E"/>
    <w:rsid w:val="0AFB3CEA"/>
    <w:rsid w:val="0B613422"/>
    <w:rsid w:val="0EC0A325"/>
    <w:rsid w:val="0F83F8CF"/>
    <w:rsid w:val="1049025A"/>
    <w:rsid w:val="136251B6"/>
    <w:rsid w:val="14F0EC12"/>
    <w:rsid w:val="189BAC71"/>
    <w:rsid w:val="1A1248CE"/>
    <w:rsid w:val="1EB02E14"/>
    <w:rsid w:val="2090B02D"/>
    <w:rsid w:val="20AE4775"/>
    <w:rsid w:val="223812B0"/>
    <w:rsid w:val="245242F3"/>
    <w:rsid w:val="25D9330E"/>
    <w:rsid w:val="28E0D9A1"/>
    <w:rsid w:val="2BFFA8D2"/>
    <w:rsid w:val="3163CF4E"/>
    <w:rsid w:val="325E4E1E"/>
    <w:rsid w:val="326EEA03"/>
    <w:rsid w:val="348F4C32"/>
    <w:rsid w:val="3502D39B"/>
    <w:rsid w:val="353F6008"/>
    <w:rsid w:val="361EF59C"/>
    <w:rsid w:val="36C4315D"/>
    <w:rsid w:val="39BA940B"/>
    <w:rsid w:val="3AC51FAE"/>
    <w:rsid w:val="3C13D931"/>
    <w:rsid w:val="3C2ADDB2"/>
    <w:rsid w:val="3ED393BD"/>
    <w:rsid w:val="40FF8C91"/>
    <w:rsid w:val="4686FF8B"/>
    <w:rsid w:val="4699CE91"/>
    <w:rsid w:val="4BE0231C"/>
    <w:rsid w:val="4C4240D9"/>
    <w:rsid w:val="4D020429"/>
    <w:rsid w:val="4E23741A"/>
    <w:rsid w:val="4E6EC639"/>
    <w:rsid w:val="532ACB75"/>
    <w:rsid w:val="547E17FC"/>
    <w:rsid w:val="569B86C0"/>
    <w:rsid w:val="5A16943E"/>
    <w:rsid w:val="5D7D6C35"/>
    <w:rsid w:val="603444A5"/>
    <w:rsid w:val="657D84A7"/>
    <w:rsid w:val="6AA2F049"/>
    <w:rsid w:val="6E67FDB3"/>
    <w:rsid w:val="6FF3C77A"/>
    <w:rsid w:val="748D9E4A"/>
    <w:rsid w:val="78CB815E"/>
    <w:rsid w:val="791596E5"/>
    <w:rsid w:val="7EB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3F6008"/>
  <w15:chartTrackingRefBased/>
  <w15:docId w15:val="{EE6316E3-0459-4CD7-A8CF-52D3BFE7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F9"/>
  </w:style>
  <w:style w:type="paragraph" w:styleId="Footer">
    <w:name w:val="footer"/>
    <w:basedOn w:val="Normal"/>
    <w:link w:val="Foot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F9"/>
  </w:style>
  <w:style w:type="paragraph" w:customStyle="1" w:styleId="paragraph">
    <w:name w:val="paragraph"/>
    <w:basedOn w:val="Normal"/>
    <w:rsid w:val="0055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555DF9"/>
  </w:style>
  <w:style w:type="character" w:customStyle="1" w:styleId="scxw216692455">
    <w:name w:val="scxw216692455"/>
    <w:basedOn w:val="DefaultParagraphFont"/>
    <w:rsid w:val="00555DF9"/>
  </w:style>
  <w:style w:type="character" w:customStyle="1" w:styleId="eop">
    <w:name w:val="eop"/>
    <w:basedOn w:val="DefaultParagraphFont"/>
    <w:rsid w:val="00555DF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D8C1EF-F969-4CDB-B975-FEBBD6343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F219A8-75B2-457D-8FC0-36CA645B19B0}">
  <ds:schemaRefs>
    <ds:schemaRef ds:uri="54fceb5a-c419-4ac0-97af-d41bbe792676"/>
    <ds:schemaRef ds:uri="http://schemas.openxmlformats.org/package/2006/metadata/core-properties"/>
    <ds:schemaRef ds:uri="http://schemas.microsoft.com/office/2006/metadata/properties"/>
    <ds:schemaRef ds:uri="f14d19e7-3569-4fa2-86be-6f5a92977d54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459737B-31E0-4FA6-B20C-23C9160E2C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4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2026-03-30T00:42:00Z</dcterms:created>
  <dcterms:modified xsi:type="dcterms:W3CDTF">2026-03-30T00:42:00Z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