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6D0" w14:textId="5DB01F2E" w:rsidR="14F0EC12" w:rsidRDefault="14F0EC12" w:rsidP="791596E5">
      <w:pPr>
        <w:spacing w:after="0" w:line="240" w:lineRule="auto"/>
        <w:jc w:val="center"/>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THE COUNCIL OF THE CITY OF NEW YORK</w:t>
      </w:r>
      <w:r w:rsidRPr="791596E5">
        <w:rPr>
          <w:rFonts w:ascii="Times New Roman" w:eastAsia="Times New Roman" w:hAnsi="Times New Roman" w:cs="Times New Roman"/>
          <w:color w:val="000000" w:themeColor="text1"/>
        </w:rPr>
        <w:t> </w:t>
      </w:r>
    </w:p>
    <w:p w14:paraId="561BE83A" w14:textId="0D85C628" w:rsidR="14F0EC12" w:rsidRDefault="14F0EC12" w:rsidP="3163CF4E">
      <w:pPr>
        <w:spacing w:after="0" w:line="240" w:lineRule="auto"/>
        <w:jc w:val="center"/>
        <w:rPr>
          <w:rFonts w:ascii="Times New Roman" w:eastAsia="Times New Roman" w:hAnsi="Times New Roman" w:cs="Times New Roman"/>
          <w:color w:val="000000" w:themeColor="text1"/>
        </w:rPr>
      </w:pPr>
      <w:r w:rsidRPr="3163CF4E">
        <w:rPr>
          <w:rFonts w:ascii="Times New Roman" w:eastAsia="Times New Roman" w:hAnsi="Times New Roman" w:cs="Times New Roman"/>
          <w:b/>
          <w:bCs/>
          <w:color w:val="000000" w:themeColor="text1"/>
        </w:rPr>
        <w:t xml:space="preserve">RESOLUTION NO. </w:t>
      </w:r>
      <w:r w:rsidR="00F70535">
        <w:rPr>
          <w:rFonts w:ascii="Times New Roman" w:eastAsia="Times New Roman" w:hAnsi="Times New Roman" w:cs="Times New Roman"/>
          <w:b/>
          <w:bCs/>
          <w:color w:val="000000" w:themeColor="text1"/>
        </w:rPr>
        <w:t>407</w:t>
      </w:r>
    </w:p>
    <w:p w14:paraId="4D37B288" w14:textId="78466F5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5D08AEB1" w14:textId="194E8E33" w:rsidR="14F0EC12" w:rsidRDefault="7F94B67B" w:rsidP="3022BA9D">
      <w:pPr>
        <w:spacing w:after="0" w:line="240" w:lineRule="auto"/>
        <w:jc w:val="both"/>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 xml:space="preserve">Resolution approving the decision of the City Planning Commission on ULURP No. </w:t>
      </w:r>
      <w:r w:rsidR="4F141E8B" w:rsidRPr="3022BA9D">
        <w:rPr>
          <w:rFonts w:ascii="Times New Roman" w:eastAsia="Times New Roman" w:hAnsi="Times New Roman" w:cs="Times New Roman"/>
          <w:b/>
          <w:bCs/>
          <w:color w:val="000000" w:themeColor="text1"/>
        </w:rPr>
        <w:t>N</w:t>
      </w:r>
      <w:r w:rsidRPr="3022BA9D">
        <w:rPr>
          <w:rFonts w:ascii="Times New Roman" w:eastAsia="Times New Roman" w:hAnsi="Times New Roman" w:cs="Times New Roman"/>
          <w:b/>
          <w:bCs/>
          <w:color w:val="000000" w:themeColor="text1"/>
        </w:rPr>
        <w:t xml:space="preserve"> 24027</w:t>
      </w:r>
      <w:r w:rsidR="29570143" w:rsidRPr="3022BA9D">
        <w:rPr>
          <w:rFonts w:ascii="Times New Roman" w:eastAsia="Times New Roman" w:hAnsi="Times New Roman" w:cs="Times New Roman"/>
          <w:b/>
          <w:bCs/>
          <w:color w:val="000000" w:themeColor="text1"/>
        </w:rPr>
        <w:t>2</w:t>
      </w:r>
      <w:r w:rsidRPr="3022BA9D">
        <w:rPr>
          <w:rFonts w:ascii="Times New Roman" w:eastAsia="Times New Roman" w:hAnsi="Times New Roman" w:cs="Times New Roman"/>
          <w:b/>
          <w:bCs/>
          <w:color w:val="000000" w:themeColor="text1"/>
        </w:rPr>
        <w:t xml:space="preserve"> Z</w:t>
      </w:r>
      <w:r w:rsidR="6C151B92" w:rsidRPr="3022BA9D">
        <w:rPr>
          <w:rFonts w:ascii="Times New Roman" w:eastAsia="Times New Roman" w:hAnsi="Times New Roman" w:cs="Times New Roman"/>
          <w:b/>
          <w:bCs/>
          <w:color w:val="000000" w:themeColor="text1"/>
        </w:rPr>
        <w:t>R</w:t>
      </w:r>
      <w:r w:rsidRPr="3022BA9D">
        <w:rPr>
          <w:rFonts w:ascii="Times New Roman" w:eastAsia="Times New Roman" w:hAnsi="Times New Roman" w:cs="Times New Roman"/>
          <w:b/>
          <w:bCs/>
          <w:color w:val="000000" w:themeColor="text1"/>
        </w:rPr>
        <w:t xml:space="preserve">K, for a Zoning </w:t>
      </w:r>
      <w:r w:rsidR="35014B77" w:rsidRPr="3022BA9D">
        <w:rPr>
          <w:rFonts w:ascii="Times New Roman" w:eastAsia="Times New Roman" w:hAnsi="Times New Roman" w:cs="Times New Roman"/>
          <w:b/>
          <w:bCs/>
          <w:color w:val="000000" w:themeColor="text1"/>
        </w:rPr>
        <w:t xml:space="preserve">Text </w:t>
      </w:r>
      <w:r w:rsidRPr="3022BA9D">
        <w:rPr>
          <w:rFonts w:ascii="Times New Roman" w:eastAsia="Times New Roman" w:hAnsi="Times New Roman" w:cs="Times New Roman"/>
          <w:b/>
          <w:bCs/>
          <w:color w:val="000000" w:themeColor="text1"/>
        </w:rPr>
        <w:t>amendment (L.U. No. 3</w:t>
      </w:r>
      <w:r w:rsidR="07B00241" w:rsidRPr="3022BA9D">
        <w:rPr>
          <w:rFonts w:ascii="Times New Roman" w:eastAsia="Times New Roman" w:hAnsi="Times New Roman" w:cs="Times New Roman"/>
          <w:b/>
          <w:bCs/>
          <w:color w:val="000000" w:themeColor="text1"/>
        </w:rPr>
        <w:t>9)</w:t>
      </w:r>
      <w:r w:rsidRPr="3022BA9D">
        <w:rPr>
          <w:rFonts w:ascii="Times New Roman" w:eastAsia="Times New Roman" w:hAnsi="Times New Roman" w:cs="Times New Roman"/>
          <w:b/>
          <w:bCs/>
          <w:color w:val="000000" w:themeColor="text1"/>
        </w:rPr>
        <w:t>.</w:t>
      </w:r>
      <w:r w:rsidRPr="3022BA9D">
        <w:rPr>
          <w:rFonts w:ascii="Times New Roman" w:eastAsia="Times New Roman" w:hAnsi="Times New Roman" w:cs="Times New Roman"/>
          <w:color w:val="000000" w:themeColor="text1"/>
        </w:rPr>
        <w:t> </w:t>
      </w:r>
    </w:p>
    <w:p w14:paraId="50B051C4" w14:textId="70E8E914"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BC8172B" w14:textId="164B6881"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b/>
          <w:bCs/>
          <w:color w:val="000000" w:themeColor="text1"/>
        </w:rPr>
        <w:t>By Council Members Riley and Louis</w:t>
      </w:r>
      <w:r w:rsidRPr="791596E5">
        <w:rPr>
          <w:rFonts w:ascii="Times New Roman" w:eastAsia="Times New Roman" w:hAnsi="Times New Roman" w:cs="Times New Roman"/>
          <w:color w:val="000000" w:themeColor="text1"/>
        </w:rPr>
        <w:t> </w:t>
      </w:r>
    </w:p>
    <w:p w14:paraId="55CF162C" w14:textId="27A1762E"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354404DA" w14:textId="34C7C1F0" w:rsidR="14F0EC12" w:rsidRDefault="7F94B67B" w:rsidP="00C41E89">
      <w:pPr>
        <w:spacing w:after="240" w:line="240" w:lineRule="auto"/>
        <w:ind w:firstLine="720"/>
        <w:jc w:val="both"/>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 xml:space="preserve">WHEREAS, Mihata Corp., filed an application </w:t>
      </w:r>
      <w:r w:rsidR="1FA72E19" w:rsidRPr="3022BA9D">
        <w:rPr>
          <w:rFonts w:ascii="Times New Roman" w:eastAsia="Times New Roman" w:hAnsi="Times New Roman" w:cs="Times New Roman"/>
          <w:color w:val="000000" w:themeColor="text1"/>
        </w:rPr>
        <w:t>pursuant to Section 201 of the New York City Charter for an amendment of the Zoning Resolution of the City of New York, adding an Industrial Business Incentive Area to Article VII, Chapter 4 (Special Permits by the City Planning Commission)</w:t>
      </w:r>
      <w:r w:rsidR="685118AA" w:rsidRPr="3022BA9D">
        <w:rPr>
          <w:rFonts w:ascii="Times New Roman" w:eastAsia="Times New Roman" w:hAnsi="Times New Roman" w:cs="Times New Roman"/>
          <w:color w:val="000000" w:themeColor="text1"/>
        </w:rPr>
        <w:t>.</w:t>
      </w:r>
      <w:r w:rsidRPr="3022BA9D">
        <w:rPr>
          <w:rFonts w:ascii="Times New Roman" w:eastAsia="Times New Roman" w:hAnsi="Times New Roman" w:cs="Times New Roman"/>
          <w:color w:val="000000" w:themeColor="text1"/>
        </w:rPr>
        <w:t xml:space="preserve"> (ULURP No. </w:t>
      </w:r>
      <w:r w:rsidR="6F58C428" w:rsidRPr="3022BA9D">
        <w:rPr>
          <w:rFonts w:ascii="Times New Roman" w:eastAsia="Times New Roman" w:hAnsi="Times New Roman" w:cs="Times New Roman"/>
          <w:color w:val="000000" w:themeColor="text1"/>
        </w:rPr>
        <w:t xml:space="preserve">N </w:t>
      </w:r>
      <w:r w:rsidRPr="3022BA9D">
        <w:rPr>
          <w:rFonts w:ascii="Times New Roman" w:eastAsia="Times New Roman" w:hAnsi="Times New Roman" w:cs="Times New Roman"/>
          <w:color w:val="000000" w:themeColor="text1"/>
        </w:rPr>
        <w:t>2402</w:t>
      </w:r>
      <w:r w:rsidR="5D86D459" w:rsidRPr="3022BA9D">
        <w:rPr>
          <w:rFonts w:ascii="Times New Roman" w:eastAsia="Times New Roman" w:hAnsi="Times New Roman" w:cs="Times New Roman"/>
          <w:color w:val="000000" w:themeColor="text1"/>
        </w:rPr>
        <w:t>7</w:t>
      </w:r>
      <w:r w:rsidR="4CEABD9F" w:rsidRPr="3022BA9D">
        <w:rPr>
          <w:rFonts w:ascii="Times New Roman" w:eastAsia="Times New Roman" w:hAnsi="Times New Roman" w:cs="Times New Roman"/>
          <w:color w:val="000000" w:themeColor="text1"/>
        </w:rPr>
        <w:t xml:space="preserve">2 </w:t>
      </w:r>
      <w:r w:rsidRPr="3022BA9D">
        <w:rPr>
          <w:rFonts w:ascii="Times New Roman" w:eastAsia="Times New Roman" w:hAnsi="Times New Roman" w:cs="Times New Roman"/>
          <w:color w:val="000000" w:themeColor="text1"/>
        </w:rPr>
        <w:t>Z</w:t>
      </w:r>
      <w:r w:rsidR="0CB3BF25" w:rsidRPr="3022BA9D">
        <w:rPr>
          <w:rFonts w:ascii="Times New Roman" w:eastAsia="Times New Roman" w:hAnsi="Times New Roman" w:cs="Times New Roman"/>
          <w:color w:val="000000" w:themeColor="text1"/>
        </w:rPr>
        <w:t>R</w:t>
      </w:r>
      <w:r w:rsidR="5B19CF59" w:rsidRPr="3022BA9D">
        <w:rPr>
          <w:rFonts w:ascii="Times New Roman" w:eastAsia="Times New Roman" w:hAnsi="Times New Roman" w:cs="Times New Roman"/>
          <w:color w:val="000000" w:themeColor="text1"/>
        </w:rPr>
        <w:t>K</w:t>
      </w:r>
      <w:r w:rsidRPr="3022BA9D">
        <w:rPr>
          <w:rFonts w:ascii="Times New Roman" w:eastAsia="Times New Roman" w:hAnsi="Times New Roman" w:cs="Times New Roman"/>
          <w:color w:val="000000" w:themeColor="text1"/>
        </w:rPr>
        <w:t>) (the "Application"</w:t>
      </w:r>
      <w:proofErr w:type="gramStart"/>
      <w:r w:rsidRPr="3022BA9D">
        <w:rPr>
          <w:rFonts w:ascii="Times New Roman" w:eastAsia="Times New Roman" w:hAnsi="Times New Roman" w:cs="Times New Roman"/>
          <w:color w:val="000000" w:themeColor="text1"/>
        </w:rPr>
        <w:t>);</w:t>
      </w:r>
      <w:proofErr w:type="gramEnd"/>
      <w:r w:rsidRPr="3022BA9D">
        <w:rPr>
          <w:rFonts w:ascii="Times New Roman" w:eastAsia="Times New Roman" w:hAnsi="Times New Roman" w:cs="Times New Roman"/>
          <w:color w:val="000000" w:themeColor="text1"/>
        </w:rPr>
        <w:t> </w:t>
      </w:r>
    </w:p>
    <w:p w14:paraId="1D997A36" w14:textId="2EE8729F" w:rsidR="14F0EC12" w:rsidRDefault="14F0EC12" w:rsidP="00C41E89">
      <w:pPr>
        <w:spacing w:after="240" w:line="240" w:lineRule="auto"/>
        <w:ind w:firstLine="720"/>
        <w:jc w:val="both"/>
        <w:rPr>
          <w:rFonts w:ascii="Times New Roman" w:eastAsia="Times New Roman" w:hAnsi="Times New Roman" w:cs="Times New Roman"/>
          <w:color w:val="000000" w:themeColor="text1"/>
        </w:rPr>
      </w:pPr>
      <w:r w:rsidRPr="3163CF4E">
        <w:rPr>
          <w:rFonts w:ascii="Times New Roman" w:eastAsia="Times New Roman" w:hAnsi="Times New Roman" w:cs="Times New Roman"/>
          <w:color w:val="000000" w:themeColor="text1"/>
        </w:rPr>
        <w:t xml:space="preserve">WHEREAS, the City Planning Commission filed with the Council on </w:t>
      </w:r>
      <w:r w:rsidR="39BA940B" w:rsidRPr="3163CF4E">
        <w:rPr>
          <w:rFonts w:ascii="Times New Roman" w:eastAsia="Times New Roman" w:hAnsi="Times New Roman" w:cs="Times New Roman"/>
          <w:color w:val="000000" w:themeColor="text1"/>
        </w:rPr>
        <w:t>February 20</w:t>
      </w:r>
      <w:r w:rsidRPr="3163CF4E">
        <w:rPr>
          <w:rFonts w:ascii="Times New Roman" w:eastAsia="Times New Roman" w:hAnsi="Times New Roman" w:cs="Times New Roman"/>
          <w:color w:val="000000" w:themeColor="text1"/>
        </w:rPr>
        <w:t xml:space="preserve">, </w:t>
      </w:r>
      <w:proofErr w:type="gramStart"/>
      <w:r w:rsidRPr="3163CF4E">
        <w:rPr>
          <w:rFonts w:ascii="Times New Roman" w:eastAsia="Times New Roman" w:hAnsi="Times New Roman" w:cs="Times New Roman"/>
          <w:color w:val="000000" w:themeColor="text1"/>
        </w:rPr>
        <w:t>2026</w:t>
      </w:r>
      <w:proofErr w:type="gramEnd"/>
      <w:r w:rsidRPr="3163CF4E">
        <w:rPr>
          <w:rFonts w:ascii="Times New Roman" w:eastAsia="Times New Roman" w:hAnsi="Times New Roman" w:cs="Times New Roman"/>
          <w:color w:val="000000" w:themeColor="text1"/>
        </w:rPr>
        <w:t xml:space="preserve"> its decision dated </w:t>
      </w:r>
      <w:r w:rsidR="569B86C0" w:rsidRPr="3163CF4E">
        <w:rPr>
          <w:rFonts w:ascii="Times New Roman" w:eastAsia="Times New Roman" w:hAnsi="Times New Roman" w:cs="Times New Roman"/>
          <w:color w:val="000000" w:themeColor="text1"/>
        </w:rPr>
        <w:t>February</w:t>
      </w:r>
      <w:r w:rsidRPr="3163CF4E">
        <w:rPr>
          <w:rFonts w:ascii="Times New Roman" w:eastAsia="Times New Roman" w:hAnsi="Times New Roman" w:cs="Times New Roman"/>
          <w:color w:val="000000" w:themeColor="text1"/>
        </w:rPr>
        <w:t xml:space="preserve"> </w:t>
      </w:r>
      <w:r w:rsidR="569B86C0" w:rsidRPr="3163CF4E">
        <w:rPr>
          <w:rFonts w:ascii="Times New Roman" w:eastAsia="Times New Roman" w:hAnsi="Times New Roman" w:cs="Times New Roman"/>
          <w:color w:val="000000" w:themeColor="text1"/>
        </w:rPr>
        <w:t>2</w:t>
      </w:r>
      <w:r w:rsidRPr="3163CF4E">
        <w:rPr>
          <w:rFonts w:ascii="Times New Roman" w:eastAsia="Times New Roman" w:hAnsi="Times New Roman" w:cs="Times New Roman"/>
          <w:color w:val="000000" w:themeColor="text1"/>
        </w:rPr>
        <w:t xml:space="preserve">, 2025 (the "Decision") on the </w:t>
      </w:r>
      <w:proofErr w:type="gramStart"/>
      <w:r w:rsidRPr="3163CF4E">
        <w:rPr>
          <w:rFonts w:ascii="Times New Roman" w:eastAsia="Times New Roman" w:hAnsi="Times New Roman" w:cs="Times New Roman"/>
          <w:color w:val="000000" w:themeColor="text1"/>
        </w:rPr>
        <w:t>Application;</w:t>
      </w:r>
      <w:proofErr w:type="gramEnd"/>
      <w:r w:rsidRPr="3163CF4E">
        <w:rPr>
          <w:rFonts w:ascii="Times New Roman" w:eastAsia="Times New Roman" w:hAnsi="Times New Roman" w:cs="Times New Roman"/>
          <w:color w:val="000000" w:themeColor="text1"/>
        </w:rPr>
        <w:t> </w:t>
      </w:r>
    </w:p>
    <w:p w14:paraId="481F80F8" w14:textId="4661D82E" w:rsidR="14F0EC12" w:rsidRDefault="7F94B67B" w:rsidP="00C41E89">
      <w:pPr>
        <w:spacing w:after="240" w:line="240" w:lineRule="auto"/>
        <w:ind w:firstLine="720"/>
        <w:jc w:val="both"/>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WHEREAS, the Application is related to application</w:t>
      </w:r>
      <w:r w:rsidR="30FB537A" w:rsidRPr="3022BA9D">
        <w:rPr>
          <w:rFonts w:ascii="Times New Roman" w:eastAsia="Times New Roman" w:hAnsi="Times New Roman" w:cs="Times New Roman"/>
          <w:color w:val="000000" w:themeColor="text1"/>
        </w:rPr>
        <w:t>s</w:t>
      </w:r>
      <w:r w:rsidRPr="3022BA9D">
        <w:rPr>
          <w:rFonts w:ascii="Times New Roman" w:eastAsia="Times New Roman" w:hAnsi="Times New Roman" w:cs="Times New Roman"/>
          <w:color w:val="000000" w:themeColor="text1"/>
        </w:rPr>
        <w:t xml:space="preserve"> </w:t>
      </w:r>
      <w:r w:rsidR="4C190250" w:rsidRPr="3022BA9D">
        <w:rPr>
          <w:rFonts w:ascii="Times New Roman" w:eastAsia="Times New Roman" w:hAnsi="Times New Roman" w:cs="Times New Roman"/>
          <w:color w:val="000000" w:themeColor="text1"/>
        </w:rPr>
        <w:t>C</w:t>
      </w:r>
      <w:r w:rsidRPr="3022BA9D">
        <w:rPr>
          <w:rFonts w:ascii="Times New Roman" w:eastAsia="Times New Roman" w:hAnsi="Times New Roman" w:cs="Times New Roman"/>
          <w:color w:val="000000" w:themeColor="text1"/>
        </w:rPr>
        <w:t xml:space="preserve"> 2</w:t>
      </w:r>
      <w:r w:rsidR="4D7D92CA" w:rsidRPr="3022BA9D">
        <w:rPr>
          <w:rFonts w:ascii="Times New Roman" w:eastAsia="Times New Roman" w:hAnsi="Times New Roman" w:cs="Times New Roman"/>
          <w:color w:val="000000" w:themeColor="text1"/>
        </w:rPr>
        <w:t xml:space="preserve">40271 </w:t>
      </w:r>
      <w:r w:rsidRPr="3022BA9D">
        <w:rPr>
          <w:rFonts w:ascii="Times New Roman" w:eastAsia="Times New Roman" w:hAnsi="Times New Roman" w:cs="Times New Roman"/>
          <w:color w:val="000000" w:themeColor="text1"/>
        </w:rPr>
        <w:t>Z</w:t>
      </w:r>
      <w:r w:rsidR="74D7931F" w:rsidRPr="3022BA9D">
        <w:rPr>
          <w:rFonts w:ascii="Times New Roman" w:eastAsia="Times New Roman" w:hAnsi="Times New Roman" w:cs="Times New Roman"/>
          <w:color w:val="000000" w:themeColor="text1"/>
        </w:rPr>
        <w:t>MK</w:t>
      </w:r>
      <w:r w:rsidRPr="3022BA9D">
        <w:rPr>
          <w:rFonts w:ascii="Times New Roman" w:eastAsia="Times New Roman" w:hAnsi="Times New Roman" w:cs="Times New Roman"/>
          <w:color w:val="000000" w:themeColor="text1"/>
        </w:rPr>
        <w:t xml:space="preserve"> (L.U. No. </w:t>
      </w:r>
      <w:r w:rsidR="2148C430" w:rsidRPr="3022BA9D">
        <w:rPr>
          <w:rFonts w:ascii="Times New Roman" w:eastAsia="Times New Roman" w:hAnsi="Times New Roman" w:cs="Times New Roman"/>
          <w:color w:val="000000" w:themeColor="text1"/>
        </w:rPr>
        <w:t>3</w:t>
      </w:r>
      <w:r w:rsidR="493B41F7" w:rsidRPr="3022BA9D">
        <w:rPr>
          <w:rFonts w:ascii="Times New Roman" w:eastAsia="Times New Roman" w:hAnsi="Times New Roman" w:cs="Times New Roman"/>
          <w:color w:val="000000" w:themeColor="text1"/>
        </w:rPr>
        <w:t>8</w:t>
      </w:r>
      <w:r w:rsidRPr="3022BA9D">
        <w:rPr>
          <w:rFonts w:ascii="Times New Roman" w:eastAsia="Times New Roman" w:hAnsi="Times New Roman" w:cs="Times New Roman"/>
          <w:color w:val="000000" w:themeColor="text1"/>
        </w:rPr>
        <w:t xml:space="preserve">), </w:t>
      </w:r>
      <w:r w:rsidR="3F979FAA" w:rsidRPr="3022BA9D">
        <w:rPr>
          <w:rFonts w:ascii="Times New Roman" w:eastAsia="Times New Roman" w:hAnsi="Times New Roman" w:cs="Times New Roman"/>
          <w:color w:val="000000" w:themeColor="text1"/>
        </w:rPr>
        <w:t>a zoning map amendment changing from a M1-1 zoning district to a M1-2 zoning district</w:t>
      </w:r>
      <w:r w:rsidR="54263469" w:rsidRPr="3022BA9D">
        <w:rPr>
          <w:rFonts w:ascii="Times New Roman" w:eastAsia="Times New Roman" w:hAnsi="Times New Roman" w:cs="Times New Roman"/>
          <w:color w:val="000000" w:themeColor="text1"/>
        </w:rPr>
        <w:t xml:space="preserve"> and C 240273 ZSK (L.U. No. 40), a zoning special permit to allow an increase in maximum permitted floor area ratio (FAR), modify publicly accessible open space requirements, modify bulk requirements, and modify off-street parking and loading requirements; </w:t>
      </w:r>
    </w:p>
    <w:p w14:paraId="660BBCC7" w14:textId="5E890944" w:rsidR="14F0EC12" w:rsidRDefault="14F0EC12" w:rsidP="00C41E89">
      <w:pPr>
        <w:spacing w:after="240" w:line="240" w:lineRule="auto"/>
        <w:ind w:firstLine="720"/>
        <w:jc w:val="both"/>
        <w:rPr>
          <w:rFonts w:ascii="Times New Roman" w:eastAsia="Times New Roman" w:hAnsi="Times New Roman" w:cs="Times New Roman"/>
          <w:color w:val="000000" w:themeColor="text1"/>
        </w:rPr>
      </w:pPr>
      <w:proofErr w:type="gramStart"/>
      <w:r w:rsidRPr="791596E5">
        <w:rPr>
          <w:rFonts w:ascii="Times New Roman" w:eastAsia="Times New Roman" w:hAnsi="Times New Roman" w:cs="Times New Roman"/>
          <w:color w:val="000000" w:themeColor="text1"/>
        </w:rPr>
        <w:t>WHEREAS,</w:t>
      </w:r>
      <w:proofErr w:type="gramEnd"/>
      <w:r w:rsidRPr="791596E5">
        <w:rPr>
          <w:rFonts w:ascii="Times New Roman" w:eastAsia="Times New Roman" w:hAnsi="Times New Roman" w:cs="Times New Roman"/>
          <w:color w:val="000000" w:themeColor="text1"/>
        </w:rPr>
        <w:t xml:space="preserve"> the Decision is subject to review and action by the Council pursuant to Section 197-d of the City </w:t>
      </w:r>
      <w:proofErr w:type="gramStart"/>
      <w:r w:rsidRPr="791596E5">
        <w:rPr>
          <w:rFonts w:ascii="Times New Roman" w:eastAsia="Times New Roman" w:hAnsi="Times New Roman" w:cs="Times New Roman"/>
          <w:color w:val="000000" w:themeColor="text1"/>
        </w:rPr>
        <w:t>Charter;</w:t>
      </w:r>
      <w:proofErr w:type="gramEnd"/>
      <w:r w:rsidRPr="791596E5">
        <w:rPr>
          <w:rFonts w:ascii="Times New Roman" w:eastAsia="Times New Roman" w:hAnsi="Times New Roman" w:cs="Times New Roman"/>
          <w:color w:val="000000" w:themeColor="text1"/>
        </w:rPr>
        <w:t> </w:t>
      </w:r>
    </w:p>
    <w:p w14:paraId="398D2998" w14:textId="14ADE0D1" w:rsidR="14F0EC12" w:rsidRDefault="14F0EC12" w:rsidP="00C41E89">
      <w:pPr>
        <w:spacing w:after="240" w:line="240" w:lineRule="auto"/>
        <w:ind w:firstLine="720"/>
        <w:jc w:val="both"/>
        <w:rPr>
          <w:rFonts w:ascii="Times New Roman" w:eastAsia="Times New Roman" w:hAnsi="Times New Roman" w:cs="Times New Roman"/>
          <w:color w:val="000000" w:themeColor="text1"/>
        </w:rPr>
      </w:pPr>
      <w:r w:rsidRPr="3163CF4E">
        <w:rPr>
          <w:rFonts w:ascii="Times New Roman" w:eastAsia="Times New Roman" w:hAnsi="Times New Roman" w:cs="Times New Roman"/>
          <w:color w:val="000000" w:themeColor="text1"/>
        </w:rPr>
        <w:t xml:space="preserve">WHEREAS, upon due notice, the Council held a public hearing on the Decision and Application on </w:t>
      </w:r>
      <w:r w:rsidR="348F4C32" w:rsidRPr="3163CF4E">
        <w:rPr>
          <w:rFonts w:ascii="Times New Roman" w:eastAsia="Times New Roman" w:hAnsi="Times New Roman" w:cs="Times New Roman"/>
          <w:color w:val="000000" w:themeColor="text1"/>
        </w:rPr>
        <w:t>March</w:t>
      </w:r>
      <w:r w:rsidRPr="3163CF4E">
        <w:rPr>
          <w:rFonts w:ascii="Times New Roman" w:eastAsia="Times New Roman" w:hAnsi="Times New Roman" w:cs="Times New Roman"/>
          <w:color w:val="000000" w:themeColor="text1"/>
        </w:rPr>
        <w:t xml:space="preserve"> </w:t>
      </w:r>
      <w:r w:rsidR="348F4C32" w:rsidRPr="3163CF4E">
        <w:rPr>
          <w:rFonts w:ascii="Times New Roman" w:eastAsia="Times New Roman" w:hAnsi="Times New Roman" w:cs="Times New Roman"/>
          <w:color w:val="000000" w:themeColor="text1"/>
        </w:rPr>
        <w:t>4</w:t>
      </w:r>
      <w:r w:rsidRPr="3163CF4E">
        <w:rPr>
          <w:rFonts w:ascii="Times New Roman" w:eastAsia="Times New Roman" w:hAnsi="Times New Roman" w:cs="Times New Roman"/>
          <w:color w:val="000000" w:themeColor="text1"/>
        </w:rPr>
        <w:t xml:space="preserve">, </w:t>
      </w:r>
      <w:proofErr w:type="gramStart"/>
      <w:r w:rsidRPr="3163CF4E">
        <w:rPr>
          <w:rFonts w:ascii="Times New Roman" w:eastAsia="Times New Roman" w:hAnsi="Times New Roman" w:cs="Times New Roman"/>
          <w:color w:val="000000" w:themeColor="text1"/>
        </w:rPr>
        <w:t>2026;</w:t>
      </w:r>
      <w:proofErr w:type="gramEnd"/>
      <w:r w:rsidRPr="3163CF4E">
        <w:rPr>
          <w:rFonts w:ascii="Times New Roman" w:eastAsia="Times New Roman" w:hAnsi="Times New Roman" w:cs="Times New Roman"/>
          <w:color w:val="000000" w:themeColor="text1"/>
        </w:rPr>
        <w:t> </w:t>
      </w:r>
    </w:p>
    <w:p w14:paraId="69A329C9" w14:textId="7BCFD4C5" w:rsidR="14F0EC12" w:rsidRDefault="14F0EC12" w:rsidP="00C41E89">
      <w:pPr>
        <w:spacing w:after="24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xml:space="preserve">WHEREAS, the Council has considered </w:t>
      </w:r>
      <w:proofErr w:type="gramStart"/>
      <w:r w:rsidRPr="791596E5">
        <w:rPr>
          <w:rFonts w:ascii="Times New Roman" w:eastAsia="Times New Roman" w:hAnsi="Times New Roman" w:cs="Times New Roman"/>
          <w:color w:val="000000" w:themeColor="text1"/>
        </w:rPr>
        <w:t>the land</w:t>
      </w:r>
      <w:proofErr w:type="gramEnd"/>
      <w:r w:rsidRPr="791596E5">
        <w:rPr>
          <w:rFonts w:ascii="Times New Roman" w:eastAsia="Times New Roman" w:hAnsi="Times New Roman" w:cs="Times New Roman"/>
          <w:color w:val="000000" w:themeColor="text1"/>
        </w:rPr>
        <w:t xml:space="preserve"> use and other policy issues relating to the Decision and Application; and </w:t>
      </w:r>
    </w:p>
    <w:p w14:paraId="495B3BA3" w14:textId="06D66C2B" w:rsidR="14F0EC12" w:rsidRDefault="14F0EC12" w:rsidP="00C41E89">
      <w:pPr>
        <w:widowControl w:val="0"/>
        <w:spacing w:after="240" w:line="240" w:lineRule="auto"/>
        <w:ind w:firstLine="720"/>
        <w:jc w:val="both"/>
        <w:rPr>
          <w:rFonts w:ascii="Times New Roman" w:eastAsia="Times New Roman" w:hAnsi="Times New Roman" w:cs="Times New Roman"/>
          <w:color w:val="000000" w:themeColor="text1"/>
        </w:rPr>
      </w:pPr>
      <w:r w:rsidRPr="3163CF4E">
        <w:rPr>
          <w:rFonts w:ascii="Times New Roman" w:eastAsia="Times New Roman" w:hAnsi="Times New Roman" w:cs="Times New Roman"/>
          <w:color w:val="000000" w:themeColor="text1"/>
        </w:rPr>
        <w:t xml:space="preserve">WHEREAS, the Council has considered the relevant environmental issues, including the Negative Declaration issued on </w:t>
      </w:r>
      <w:r w:rsidR="1EB02E14" w:rsidRPr="3163CF4E">
        <w:rPr>
          <w:rFonts w:ascii="Times New Roman" w:eastAsia="Times New Roman" w:hAnsi="Times New Roman" w:cs="Times New Roman"/>
          <w:color w:val="000000" w:themeColor="text1"/>
        </w:rPr>
        <w:t>September</w:t>
      </w:r>
      <w:r w:rsidRPr="3163CF4E">
        <w:rPr>
          <w:rFonts w:ascii="Times New Roman" w:eastAsia="Times New Roman" w:hAnsi="Times New Roman" w:cs="Times New Roman"/>
          <w:color w:val="000000" w:themeColor="text1"/>
        </w:rPr>
        <w:t xml:space="preserve"> </w:t>
      </w:r>
      <w:r w:rsidR="361EF59C" w:rsidRPr="3163CF4E">
        <w:rPr>
          <w:rFonts w:ascii="Times New Roman" w:eastAsia="Times New Roman" w:hAnsi="Times New Roman" w:cs="Times New Roman"/>
          <w:color w:val="000000" w:themeColor="text1"/>
        </w:rPr>
        <w:t xml:space="preserve">12, </w:t>
      </w:r>
      <w:r w:rsidRPr="3163CF4E">
        <w:rPr>
          <w:rFonts w:ascii="Times New Roman" w:eastAsia="Times New Roman" w:hAnsi="Times New Roman" w:cs="Times New Roman"/>
          <w:color w:val="000000" w:themeColor="text1"/>
        </w:rPr>
        <w:t xml:space="preserve">2025 (CEQR No. </w:t>
      </w:r>
      <w:r w:rsidR="4686FF8B" w:rsidRPr="3163CF4E">
        <w:rPr>
          <w:rFonts w:ascii="Times New Roman" w:eastAsia="Times New Roman" w:hAnsi="Times New Roman" w:cs="Times New Roman"/>
          <w:color w:val="000000" w:themeColor="text1"/>
        </w:rPr>
        <w:t>24DCP038K</w:t>
      </w:r>
      <w:r w:rsidRPr="3163CF4E">
        <w:rPr>
          <w:rFonts w:ascii="Times New Roman" w:eastAsia="Times New Roman" w:hAnsi="Times New Roman" w:cs="Times New Roman"/>
          <w:color w:val="000000" w:themeColor="text1"/>
        </w:rPr>
        <w:t>)</w:t>
      </w:r>
      <w:r w:rsidR="5D7D6C35" w:rsidRPr="3163CF4E">
        <w:rPr>
          <w:rFonts w:ascii="Times New Roman" w:eastAsia="Times New Roman" w:hAnsi="Times New Roman" w:cs="Times New Roman"/>
          <w:color w:val="000000" w:themeColor="text1"/>
        </w:rPr>
        <w:t>, which includes an (E) designation (E-858) related to hazardous materials, air quality, and noise to avoid the potential for significant adverse impacts (the “Negative Declaration”).</w:t>
      </w:r>
    </w:p>
    <w:p w14:paraId="1C1092EB" w14:textId="2E1BD99A" w:rsidR="14F0EC12" w:rsidRDefault="14F0EC12" w:rsidP="00C41E89">
      <w:pPr>
        <w:keepNext/>
        <w:widowControl w:val="0"/>
        <w:spacing w:after="24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RESOLVED:</w:t>
      </w:r>
    </w:p>
    <w:p w14:paraId="4FF02AA5" w14:textId="5941504D" w:rsidR="14F0EC12" w:rsidRDefault="14F0EC12" w:rsidP="00C41E89">
      <w:pPr>
        <w:widowControl w:val="0"/>
        <w:spacing w:after="24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The Council finds that the action described herein will have no significant impact on the environment as set forth in the Negative Declaration.</w:t>
      </w:r>
    </w:p>
    <w:p w14:paraId="1FC62FF9" w14:textId="32C95AD8" w:rsidR="14F0EC12" w:rsidRDefault="7F94B67B" w:rsidP="00C41E89">
      <w:pPr>
        <w:spacing w:after="240" w:line="240" w:lineRule="auto"/>
        <w:ind w:firstLine="720"/>
        <w:jc w:val="both"/>
        <w:rPr>
          <w:rFonts w:ascii="Times New Roman" w:eastAsia="Times New Roman" w:hAnsi="Times New Roman" w:cs="Times New Roman"/>
          <w:color w:val="000000" w:themeColor="text1"/>
        </w:rPr>
      </w:pPr>
      <w:r w:rsidRPr="35F2F57F">
        <w:rPr>
          <w:rFonts w:ascii="Times New Roman" w:eastAsia="Times New Roman" w:hAnsi="Times New Roman" w:cs="Times New Roman"/>
          <w:color w:val="000000" w:themeColor="text1"/>
        </w:rPr>
        <w:t>Pursuant to Section</w:t>
      </w:r>
      <w:r w:rsidR="5D59BB2B" w:rsidRPr="35F2F57F">
        <w:rPr>
          <w:rFonts w:ascii="Times New Roman" w:eastAsia="Times New Roman" w:hAnsi="Times New Roman" w:cs="Times New Roman"/>
          <w:color w:val="000000" w:themeColor="text1"/>
        </w:rPr>
        <w:t>s</w:t>
      </w:r>
      <w:r w:rsidRPr="35F2F57F">
        <w:rPr>
          <w:rFonts w:ascii="Times New Roman" w:eastAsia="Times New Roman" w:hAnsi="Times New Roman" w:cs="Times New Roman"/>
          <w:color w:val="000000" w:themeColor="text1"/>
        </w:rPr>
        <w:t xml:space="preserve"> 197-d </w:t>
      </w:r>
      <w:r w:rsidR="6B6B6162" w:rsidRPr="35F2F57F">
        <w:rPr>
          <w:rFonts w:ascii="Times New Roman" w:eastAsia="Times New Roman" w:hAnsi="Times New Roman" w:cs="Times New Roman"/>
          <w:color w:val="000000" w:themeColor="text1"/>
        </w:rPr>
        <w:t>and 20</w:t>
      </w:r>
      <w:r w:rsidR="2B887386" w:rsidRPr="35F2F57F">
        <w:rPr>
          <w:rFonts w:ascii="Times New Roman" w:eastAsia="Times New Roman" w:hAnsi="Times New Roman" w:cs="Times New Roman"/>
          <w:color w:val="000000" w:themeColor="text1"/>
        </w:rPr>
        <w:t>0</w:t>
      </w:r>
      <w:r w:rsidR="6B6B6162" w:rsidRPr="35F2F57F">
        <w:rPr>
          <w:rFonts w:ascii="Times New Roman" w:eastAsia="Times New Roman" w:hAnsi="Times New Roman" w:cs="Times New Roman"/>
          <w:color w:val="000000" w:themeColor="text1"/>
        </w:rPr>
        <w:t xml:space="preserve"> </w:t>
      </w:r>
      <w:r w:rsidRPr="35F2F57F">
        <w:rPr>
          <w:rFonts w:ascii="Times New Roman" w:eastAsia="Times New Roman" w:hAnsi="Times New Roman" w:cs="Times New Roman"/>
          <w:color w:val="000000" w:themeColor="text1"/>
        </w:rPr>
        <w:t xml:space="preserve">of the New York City Charter and the Decision and Application, the environmental determination and consideration described in the report, </w:t>
      </w:r>
      <w:r w:rsidR="41E32CB3" w:rsidRPr="35F2F57F">
        <w:rPr>
          <w:rFonts w:ascii="Times New Roman" w:eastAsia="Times New Roman" w:hAnsi="Times New Roman" w:cs="Times New Roman"/>
          <w:color w:val="000000" w:themeColor="text1"/>
        </w:rPr>
        <w:t>N</w:t>
      </w:r>
      <w:r w:rsidRPr="35F2F57F">
        <w:rPr>
          <w:rFonts w:ascii="Times New Roman" w:eastAsia="Times New Roman" w:hAnsi="Times New Roman" w:cs="Times New Roman"/>
          <w:color w:val="000000" w:themeColor="text1"/>
        </w:rPr>
        <w:t xml:space="preserve"> 240</w:t>
      </w:r>
      <w:r w:rsidR="0C547945" w:rsidRPr="35F2F57F">
        <w:rPr>
          <w:rFonts w:ascii="Times New Roman" w:eastAsia="Times New Roman" w:hAnsi="Times New Roman" w:cs="Times New Roman"/>
          <w:color w:val="000000" w:themeColor="text1"/>
        </w:rPr>
        <w:t>27</w:t>
      </w:r>
      <w:r w:rsidR="4DDCD541" w:rsidRPr="35F2F57F">
        <w:rPr>
          <w:rFonts w:ascii="Times New Roman" w:eastAsia="Times New Roman" w:hAnsi="Times New Roman" w:cs="Times New Roman"/>
          <w:color w:val="000000" w:themeColor="text1"/>
        </w:rPr>
        <w:t>2</w:t>
      </w:r>
      <w:r w:rsidR="0C547945" w:rsidRPr="35F2F57F">
        <w:rPr>
          <w:rFonts w:ascii="Times New Roman" w:eastAsia="Times New Roman" w:hAnsi="Times New Roman" w:cs="Times New Roman"/>
          <w:color w:val="000000" w:themeColor="text1"/>
        </w:rPr>
        <w:t xml:space="preserve"> </w:t>
      </w:r>
      <w:r w:rsidR="24A1448D" w:rsidRPr="35F2F57F">
        <w:rPr>
          <w:rFonts w:ascii="Times New Roman" w:eastAsia="Times New Roman" w:hAnsi="Times New Roman" w:cs="Times New Roman"/>
          <w:color w:val="000000" w:themeColor="text1"/>
        </w:rPr>
        <w:t>ZRK</w:t>
      </w:r>
      <w:r w:rsidRPr="35F2F57F">
        <w:rPr>
          <w:rFonts w:ascii="Times New Roman" w:eastAsia="Times New Roman" w:hAnsi="Times New Roman" w:cs="Times New Roman"/>
          <w:color w:val="000000" w:themeColor="text1"/>
        </w:rPr>
        <w:t>, incorporated by reference herein,</w:t>
      </w:r>
      <w:r w:rsidR="51FACDAF" w:rsidRPr="35F2F57F">
        <w:rPr>
          <w:rFonts w:ascii="Times New Roman" w:eastAsia="Times New Roman" w:hAnsi="Times New Roman" w:cs="Times New Roman"/>
          <w:color w:val="000000" w:themeColor="text1"/>
        </w:rPr>
        <w:t xml:space="preserve"> and</w:t>
      </w:r>
      <w:r w:rsidRPr="35F2F57F">
        <w:rPr>
          <w:rFonts w:ascii="Times New Roman" w:eastAsia="Times New Roman" w:hAnsi="Times New Roman" w:cs="Times New Roman"/>
          <w:color w:val="000000" w:themeColor="text1"/>
        </w:rPr>
        <w:t xml:space="preserve"> the record before the Council, the Council approves the Decision of the City Planning Commission.</w:t>
      </w:r>
    </w:p>
    <w:p w14:paraId="055D2AD9" w14:textId="7F7BAA84" w:rsidR="14F0EC12" w:rsidRDefault="7F94B67B" w:rsidP="00C41E89">
      <w:pPr>
        <w:spacing w:after="240" w:line="240" w:lineRule="auto"/>
        <w:ind w:firstLine="720"/>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The Zoning Resolution of the City of New York, effective as of December 15, 1961, and as subsequently amended, is further amended</w:t>
      </w:r>
      <w:r w:rsidR="265A4DAB" w:rsidRPr="3022BA9D">
        <w:rPr>
          <w:rFonts w:ascii="Times New Roman" w:eastAsia="Times New Roman" w:hAnsi="Times New Roman" w:cs="Times New Roman"/>
          <w:color w:val="000000" w:themeColor="text1"/>
        </w:rPr>
        <w:t xml:space="preserve"> as follows:</w:t>
      </w:r>
    </w:p>
    <w:p w14:paraId="09D8FB26" w14:textId="55CCFD8B" w:rsidR="56A75DBB" w:rsidRDefault="56A75DBB" w:rsidP="3022BA9D">
      <w:pPr>
        <w:widowControl w:val="0"/>
        <w:spacing w:after="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lastRenderedPageBreak/>
        <w:t xml:space="preserve">Matter </w:t>
      </w:r>
      <w:r w:rsidRPr="3022BA9D">
        <w:rPr>
          <w:rFonts w:ascii="Times New Roman" w:eastAsia="Times New Roman" w:hAnsi="Times New Roman" w:cs="Times New Roman"/>
          <w:color w:val="000000" w:themeColor="text1"/>
          <w:u w:val="single"/>
        </w:rPr>
        <w:t>underlined</w:t>
      </w:r>
      <w:r w:rsidRPr="3022BA9D">
        <w:rPr>
          <w:rFonts w:ascii="Times New Roman" w:eastAsia="Times New Roman" w:hAnsi="Times New Roman" w:cs="Times New Roman"/>
          <w:color w:val="000000" w:themeColor="text1"/>
        </w:rPr>
        <w:t xml:space="preserve"> is new, to be </w:t>
      </w:r>
      <w:proofErr w:type="gramStart"/>
      <w:r w:rsidRPr="3022BA9D">
        <w:rPr>
          <w:rFonts w:ascii="Times New Roman" w:eastAsia="Times New Roman" w:hAnsi="Times New Roman" w:cs="Times New Roman"/>
          <w:color w:val="000000" w:themeColor="text1"/>
        </w:rPr>
        <w:t>added;</w:t>
      </w:r>
      <w:proofErr w:type="gramEnd"/>
    </w:p>
    <w:p w14:paraId="1A166535" w14:textId="656EC6BF" w:rsidR="56A75DBB" w:rsidRDefault="56A75DBB" w:rsidP="3022BA9D">
      <w:pPr>
        <w:widowControl w:val="0"/>
        <w:spacing w:after="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 xml:space="preserve">Matter </w:t>
      </w:r>
      <w:r w:rsidRPr="3022BA9D">
        <w:rPr>
          <w:rFonts w:ascii="Times New Roman" w:eastAsia="Times New Roman" w:hAnsi="Times New Roman" w:cs="Times New Roman"/>
          <w:strike/>
          <w:color w:val="000000" w:themeColor="text1"/>
        </w:rPr>
        <w:t>struck out</w:t>
      </w:r>
      <w:r w:rsidRPr="3022BA9D">
        <w:rPr>
          <w:rFonts w:ascii="Times New Roman" w:eastAsia="Times New Roman" w:hAnsi="Times New Roman" w:cs="Times New Roman"/>
          <w:color w:val="000000" w:themeColor="text1"/>
        </w:rPr>
        <w:t xml:space="preserve"> is to be </w:t>
      </w:r>
      <w:proofErr w:type="gramStart"/>
      <w:r w:rsidRPr="3022BA9D">
        <w:rPr>
          <w:rFonts w:ascii="Times New Roman" w:eastAsia="Times New Roman" w:hAnsi="Times New Roman" w:cs="Times New Roman"/>
          <w:color w:val="000000" w:themeColor="text1"/>
        </w:rPr>
        <w:t>deleted;</w:t>
      </w:r>
      <w:proofErr w:type="gramEnd"/>
    </w:p>
    <w:p w14:paraId="5DAE3F2B" w14:textId="6F2D5E4C" w:rsidR="56A75DBB" w:rsidRDefault="56A75DBB" w:rsidP="3022BA9D">
      <w:pPr>
        <w:widowControl w:val="0"/>
        <w:spacing w:after="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 xml:space="preserve">Matter within # # is defined in Section </w:t>
      </w:r>
      <w:proofErr w:type="gramStart"/>
      <w:r w:rsidRPr="3022BA9D">
        <w:rPr>
          <w:rFonts w:ascii="Times New Roman" w:eastAsia="Times New Roman" w:hAnsi="Times New Roman" w:cs="Times New Roman"/>
          <w:color w:val="000000" w:themeColor="text1"/>
        </w:rPr>
        <w:t>12-10;</w:t>
      </w:r>
      <w:proofErr w:type="gramEnd"/>
    </w:p>
    <w:p w14:paraId="7654CE2C" w14:textId="1993BA09" w:rsidR="56A75DBB" w:rsidRDefault="56A75DBB" w:rsidP="00C41E89">
      <w:pPr>
        <w:widowControl w:val="0"/>
        <w:spacing w:after="6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     *     * indicates where unchanged text appears in the Zoning Resolution.</w:t>
      </w:r>
    </w:p>
    <w:p w14:paraId="3BD1C050" w14:textId="5EAEF5DE" w:rsidR="56A75DBB" w:rsidRDefault="56A75DBB" w:rsidP="00C41E89">
      <w:pPr>
        <w:spacing w:after="60" w:line="240" w:lineRule="auto"/>
        <w:jc w:val="center"/>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p>
    <w:p w14:paraId="72CFC048" w14:textId="1733B02A" w:rsidR="56A75DBB" w:rsidRDefault="56A75DBB" w:rsidP="3022BA9D">
      <w:pPr>
        <w:spacing w:after="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ARTICLE VII</w:t>
      </w:r>
    </w:p>
    <w:p w14:paraId="559C158E" w14:textId="47C8AE82" w:rsidR="56A75DBB" w:rsidRDefault="56A75DBB" w:rsidP="00C41E89">
      <w:pPr>
        <w:spacing w:after="12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ADMINISTRATION</w:t>
      </w:r>
    </w:p>
    <w:p w14:paraId="1623AA7D" w14:textId="1B46BF47" w:rsidR="56A75DBB" w:rsidRDefault="56A75DBB" w:rsidP="3022BA9D">
      <w:pPr>
        <w:spacing w:after="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Chapter 4</w:t>
      </w:r>
    </w:p>
    <w:p w14:paraId="0CCD83B7" w14:textId="3DFA80C4" w:rsidR="56A75DBB" w:rsidRDefault="56A75DBB" w:rsidP="00C41E89">
      <w:pPr>
        <w:spacing w:after="12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Special Permits by the City Planning Commission</w:t>
      </w:r>
    </w:p>
    <w:p w14:paraId="50B14B8C" w14:textId="64815CE2" w:rsidR="56A75DBB" w:rsidRDefault="56A75DBB" w:rsidP="00C41E89">
      <w:pPr>
        <w:spacing w:after="60" w:line="240" w:lineRule="auto"/>
        <w:jc w:val="center"/>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p>
    <w:p w14:paraId="676C87D2" w14:textId="3B2C40AE" w:rsidR="56A75DBB" w:rsidRDefault="56A75DBB" w:rsidP="3022BA9D">
      <w:pPr>
        <w:spacing w:after="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74-90</w:t>
      </w:r>
    </w:p>
    <w:p w14:paraId="49695BD5" w14:textId="4760117A" w:rsidR="56A75DBB" w:rsidRDefault="56A75DBB" w:rsidP="00C41E89">
      <w:pPr>
        <w:spacing w:after="12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ADDITIONAL PERMITS</w:t>
      </w:r>
    </w:p>
    <w:p w14:paraId="3B9F337C" w14:textId="5DFB647F" w:rsidR="56A75DBB" w:rsidRDefault="56A75DBB" w:rsidP="00C41E89">
      <w:pPr>
        <w:spacing w:after="60" w:line="240" w:lineRule="auto"/>
        <w:jc w:val="center"/>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p>
    <w:p w14:paraId="25375C7F" w14:textId="16B265F9" w:rsidR="56A75DBB" w:rsidRDefault="56A75DBB" w:rsidP="3022BA9D">
      <w:pPr>
        <w:spacing w:after="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74-94</w:t>
      </w:r>
    </w:p>
    <w:p w14:paraId="2A168C4F" w14:textId="2B0ACB2E" w:rsidR="56A75DBB" w:rsidRDefault="56A75DBB" w:rsidP="00C41E89">
      <w:pPr>
        <w:spacing w:after="12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Industrial Business Incentive Areas</w:t>
      </w:r>
    </w:p>
    <w:p w14:paraId="29C2503F" w14:textId="4D65CC70" w:rsidR="56A75DBB" w:rsidRDefault="56A75DBB" w:rsidP="00C41E89">
      <w:pPr>
        <w:spacing w:after="60" w:line="240" w:lineRule="auto"/>
        <w:jc w:val="center"/>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p>
    <w:p w14:paraId="06AFA97C" w14:textId="2827C897" w:rsidR="56A75DBB" w:rsidRDefault="56A75DBB" w:rsidP="00C41E89">
      <w:pPr>
        <w:spacing w:after="12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b/>
          <w:bCs/>
          <w:color w:val="000000" w:themeColor="text1"/>
        </w:rPr>
        <w:t>74-948</w:t>
      </w:r>
      <w:r>
        <w:br/>
      </w:r>
      <w:r w:rsidRPr="3022BA9D">
        <w:rPr>
          <w:rFonts w:ascii="Times New Roman" w:eastAsia="Times New Roman" w:hAnsi="Times New Roman" w:cs="Times New Roman"/>
          <w:b/>
          <w:bCs/>
          <w:color w:val="000000" w:themeColor="text1"/>
        </w:rPr>
        <w:t>Maps of Industrial Business Incentive Areas</w:t>
      </w:r>
    </w:p>
    <w:p w14:paraId="538045EA" w14:textId="16F5F223" w:rsidR="56A75DBB" w:rsidRDefault="56A75DBB" w:rsidP="00C41E89">
      <w:pPr>
        <w:spacing w:after="240" w:line="240" w:lineRule="auto"/>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Map: 1 Brooklyn</w:t>
      </w:r>
    </w:p>
    <w:p w14:paraId="5E95B413" w14:textId="2199F0FA" w:rsidR="56A75DBB" w:rsidRDefault="56A75DBB" w:rsidP="00C41E89">
      <w:pPr>
        <w:keepNext/>
        <w:widowControl w:val="0"/>
        <w:spacing w:after="0" w:line="240" w:lineRule="auto"/>
        <w:jc w:val="center"/>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[EXISTING MAP]</w:t>
      </w:r>
    </w:p>
    <w:p w14:paraId="37308DC0" w14:textId="3BEEEB82" w:rsidR="56A75DBB" w:rsidRDefault="56A75DBB" w:rsidP="3022BA9D">
      <w:pPr>
        <w:spacing w:after="0" w:line="240" w:lineRule="auto"/>
        <w:jc w:val="center"/>
        <w:rPr>
          <w:rFonts w:ascii="Times New Roman" w:eastAsia="Times New Roman" w:hAnsi="Times New Roman" w:cs="Times New Roman"/>
          <w:color w:val="000000" w:themeColor="text1"/>
        </w:rPr>
      </w:pPr>
      <w:r>
        <w:rPr>
          <w:noProof/>
        </w:rPr>
        <w:drawing>
          <wp:inline distT="0" distB="0" distL="0" distR="0" wp14:anchorId="0D8364C9" wp14:editId="55E56B36">
            <wp:extent cx="2434856" cy="3755090"/>
            <wp:effectExtent l="0" t="0" r="3810" b="0"/>
            <wp:docPr id="637909194" name="drawing" title="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09194" name="Picture 637909194"/>
                    <pic:cNvPicPr/>
                  </pic:nvPicPr>
                  <pic:blipFill>
                    <a:blip r:embed="rId9">
                      <a:extLst>
                        <a:ext uri="{28A0092B-C50C-407E-A947-70E740481C1C}">
                          <a14:useLocalDpi xmlns:a14="http://schemas.microsoft.com/office/drawing/2010/main"/>
                        </a:ext>
                      </a:extLst>
                    </a:blip>
                    <a:stretch>
                      <a:fillRect/>
                    </a:stretch>
                  </pic:blipFill>
                  <pic:spPr>
                    <a:xfrm>
                      <a:off x="0" y="0"/>
                      <a:ext cx="2495248" cy="3848227"/>
                    </a:xfrm>
                    <a:prstGeom prst="rect">
                      <a:avLst/>
                    </a:prstGeom>
                  </pic:spPr>
                </pic:pic>
              </a:graphicData>
            </a:graphic>
          </wp:inline>
        </w:drawing>
      </w:r>
    </w:p>
    <w:p w14:paraId="6E7F674A" w14:textId="54F896B3" w:rsidR="56A75DBB" w:rsidRDefault="56A75DBB" w:rsidP="00C41E89">
      <w:pPr>
        <w:keepNext/>
        <w:widowControl w:val="0"/>
        <w:spacing w:after="0" w:line="240" w:lineRule="auto"/>
        <w:jc w:val="center"/>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lastRenderedPageBreak/>
        <w:t>[PROPOSED MAP]</w:t>
      </w:r>
    </w:p>
    <w:p w14:paraId="5EDB52F5" w14:textId="7F5B6CEB" w:rsidR="56A75DBB" w:rsidRDefault="56A75DBB" w:rsidP="3022BA9D">
      <w:pPr>
        <w:spacing w:after="0" w:line="240" w:lineRule="auto"/>
        <w:jc w:val="center"/>
        <w:rPr>
          <w:rFonts w:ascii="Times New Roman" w:eastAsia="Times New Roman" w:hAnsi="Times New Roman" w:cs="Times New Roman"/>
          <w:color w:val="000000" w:themeColor="text1"/>
        </w:rPr>
      </w:pPr>
      <w:r>
        <w:rPr>
          <w:noProof/>
        </w:rPr>
        <w:drawing>
          <wp:inline distT="0" distB="0" distL="0" distR="0" wp14:anchorId="4A6E68DE" wp14:editId="6C6B041F">
            <wp:extent cx="3253563" cy="4717666"/>
            <wp:effectExtent l="0" t="0" r="4445" b="6985"/>
            <wp:docPr id="1397194493" name="drawing" title="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94493" name="Picture 1397194493"/>
                    <pic:cNvPicPr/>
                  </pic:nvPicPr>
                  <pic:blipFill>
                    <a:blip r:embed="rId10">
                      <a:extLst>
                        <a:ext uri="{28A0092B-C50C-407E-A947-70E740481C1C}">
                          <a14:useLocalDpi xmlns:a14="http://schemas.microsoft.com/office/drawing/2010/main"/>
                        </a:ext>
                      </a:extLst>
                    </a:blip>
                    <a:stretch>
                      <a:fillRect/>
                    </a:stretch>
                  </pic:blipFill>
                  <pic:spPr>
                    <a:xfrm>
                      <a:off x="0" y="0"/>
                      <a:ext cx="3262919" cy="4731233"/>
                    </a:xfrm>
                    <a:prstGeom prst="rect">
                      <a:avLst/>
                    </a:prstGeom>
                  </pic:spPr>
                </pic:pic>
              </a:graphicData>
            </a:graphic>
          </wp:inline>
        </w:drawing>
      </w:r>
    </w:p>
    <w:p w14:paraId="5E0741C4" w14:textId="67F52971" w:rsidR="3022BA9D" w:rsidRDefault="3022BA9D" w:rsidP="3022BA9D">
      <w:pPr>
        <w:spacing w:after="0" w:line="240" w:lineRule="auto"/>
        <w:jc w:val="center"/>
        <w:rPr>
          <w:rFonts w:ascii="Times New Roman" w:eastAsia="Times New Roman" w:hAnsi="Times New Roman" w:cs="Times New Roman"/>
          <w:color w:val="000000" w:themeColor="text1"/>
        </w:rPr>
      </w:pPr>
    </w:p>
    <w:p w14:paraId="3996F90E" w14:textId="4ADA595B" w:rsidR="56A75DBB" w:rsidRDefault="56A75DBB" w:rsidP="00C41E89">
      <w:pPr>
        <w:spacing w:after="240" w:line="240" w:lineRule="auto"/>
        <w:jc w:val="center"/>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Portion of Community District 1, Borough of Brooklyn</w:t>
      </w:r>
    </w:p>
    <w:p w14:paraId="46FEB0B1" w14:textId="54801FCD" w:rsidR="56A75DBB" w:rsidRDefault="56A75DBB" w:rsidP="00C41E89">
      <w:pPr>
        <w:spacing w:after="120" w:line="240" w:lineRule="auto"/>
        <w:jc w:val="center"/>
        <w:rPr>
          <w:rFonts w:ascii="Times New Roman" w:eastAsia="Times New Roman" w:hAnsi="Times New Roman" w:cs="Times New Roman"/>
          <w:color w:val="000000" w:themeColor="text1"/>
        </w:rPr>
      </w:pP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r>
        <w:tab/>
      </w:r>
      <w:r w:rsidRPr="3022BA9D">
        <w:rPr>
          <w:rFonts w:ascii="Times New Roman" w:eastAsia="Times New Roman" w:hAnsi="Times New Roman" w:cs="Times New Roman"/>
          <w:color w:val="000000" w:themeColor="text1"/>
        </w:rPr>
        <w:t>*</w:t>
      </w:r>
    </w:p>
    <w:p w14:paraId="475DD8DA" w14:textId="10922705"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Adopted. </w:t>
      </w:r>
    </w:p>
    <w:p w14:paraId="12218EE7" w14:textId="4250E037" w:rsidR="14F0EC12" w:rsidRDefault="14F0EC12" w:rsidP="791596E5">
      <w:pPr>
        <w:spacing w:after="0" w:line="240" w:lineRule="auto"/>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008958C" w14:textId="36E6AABE"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Office of the City Clerk</w:t>
      </w:r>
      <w:proofErr w:type="gramStart"/>
      <w:r w:rsidRPr="791596E5">
        <w:rPr>
          <w:rFonts w:ascii="Times New Roman" w:eastAsia="Times New Roman" w:hAnsi="Times New Roman" w:cs="Times New Roman"/>
          <w:color w:val="000000" w:themeColor="text1"/>
        </w:rPr>
        <w:t>, }</w:t>
      </w:r>
      <w:proofErr w:type="gramEnd"/>
      <w:r w:rsidRPr="791596E5">
        <w:rPr>
          <w:rFonts w:ascii="Times New Roman" w:eastAsia="Times New Roman" w:hAnsi="Times New Roman" w:cs="Times New Roman"/>
          <w:color w:val="000000" w:themeColor="text1"/>
        </w:rPr>
        <w:t> </w:t>
      </w:r>
    </w:p>
    <w:p w14:paraId="5F5FB40C" w14:textId="2E3DE072" w:rsidR="14F0EC12" w:rsidRDefault="14F0EC12" w:rsidP="791596E5">
      <w:pPr>
        <w:spacing w:after="0" w:line="240" w:lineRule="auto"/>
        <w:ind w:firstLine="720"/>
        <w:jc w:val="both"/>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xml:space="preserve">The City of New </w:t>
      </w:r>
      <w:proofErr w:type="gramStart"/>
      <w:r w:rsidRPr="791596E5">
        <w:rPr>
          <w:rFonts w:ascii="Times New Roman" w:eastAsia="Times New Roman" w:hAnsi="Times New Roman" w:cs="Times New Roman"/>
          <w:color w:val="000000" w:themeColor="text1"/>
        </w:rPr>
        <w:t>York,  }</w:t>
      </w:r>
      <w:proofErr w:type="gramEnd"/>
      <w:r w:rsidRPr="791596E5">
        <w:rPr>
          <w:rFonts w:ascii="Times New Roman" w:eastAsia="Times New Roman" w:hAnsi="Times New Roman" w:cs="Times New Roman"/>
          <w:color w:val="000000" w:themeColor="text1"/>
        </w:rPr>
        <w:t xml:space="preserve"> ss.: </w:t>
      </w:r>
    </w:p>
    <w:p w14:paraId="7B1E5EF3" w14:textId="22ED9696" w:rsidR="14F0EC12" w:rsidRDefault="14F0EC12" w:rsidP="791596E5">
      <w:pPr>
        <w:spacing w:after="0" w:line="240" w:lineRule="auto"/>
        <w:jc w:val="both"/>
        <w:rPr>
          <w:rFonts w:ascii="Times New Roman" w:eastAsia="Times New Roman" w:hAnsi="Times New Roman" w:cs="Times New Roman"/>
          <w:color w:val="000000" w:themeColor="text1"/>
        </w:rPr>
      </w:pPr>
    </w:p>
    <w:p w14:paraId="10251DD5" w14:textId="381A1EF8" w:rsidR="14F0EC12" w:rsidRDefault="14F0EC12" w:rsidP="0CCC05E0">
      <w:pPr>
        <w:spacing w:after="0" w:line="240" w:lineRule="auto"/>
        <w:ind w:firstLine="1440"/>
        <w:jc w:val="both"/>
        <w:rPr>
          <w:rFonts w:ascii="Times New Roman" w:eastAsia="Times New Roman" w:hAnsi="Times New Roman" w:cs="Times New Roman"/>
          <w:color w:val="000000" w:themeColor="text1"/>
        </w:rPr>
      </w:pPr>
      <w:r w:rsidRPr="0CCC05E0">
        <w:rPr>
          <w:rFonts w:ascii="Times New Roman" w:eastAsia="Times New Roman" w:hAnsi="Times New Roman" w:cs="Times New Roman"/>
          <w:color w:val="000000" w:themeColor="text1"/>
        </w:rPr>
        <w:t xml:space="preserve">I hereby certify that the foregoing is a true copy of a Resolution passed by The Council of The City of New York on </w:t>
      </w:r>
      <w:r w:rsidR="63B8E938" w:rsidRPr="0CCC05E0">
        <w:rPr>
          <w:rFonts w:ascii="Times New Roman" w:eastAsia="Times New Roman" w:hAnsi="Times New Roman" w:cs="Times New Roman"/>
          <w:color w:val="000000" w:themeColor="text1"/>
        </w:rPr>
        <w:t>March 26</w:t>
      </w:r>
      <w:r w:rsidR="0172015C" w:rsidRPr="0CCC05E0">
        <w:rPr>
          <w:rFonts w:ascii="Times New Roman" w:eastAsia="Times New Roman" w:hAnsi="Times New Roman" w:cs="Times New Roman"/>
          <w:color w:val="000000" w:themeColor="text1"/>
        </w:rPr>
        <w:t>,</w:t>
      </w:r>
      <w:r w:rsidRPr="0CCC05E0">
        <w:rPr>
          <w:rFonts w:ascii="Times New Roman" w:eastAsia="Times New Roman" w:hAnsi="Times New Roman" w:cs="Times New Roman"/>
          <w:color w:val="000000" w:themeColor="text1"/>
        </w:rPr>
        <w:t xml:space="preserve"> 2026, on file in this office. </w:t>
      </w:r>
    </w:p>
    <w:p w14:paraId="0975E2ED" w14:textId="3508AACF"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2F2F27AB" w14:textId="77777777" w:rsidR="00C41E89" w:rsidRDefault="00C41E89" w:rsidP="00C41E89">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6B24E9A9" w14:textId="5D9CB03C"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1F4AC7C9" w14:textId="52AAC571" w:rsidR="14F0EC12" w:rsidRDefault="14F0EC12" w:rsidP="791596E5">
      <w:pPr>
        <w:spacing w:after="0" w:line="240" w:lineRule="auto"/>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5FE7255" w14:textId="7DE224C2" w:rsidR="14F0EC12" w:rsidRDefault="14F0EC12" w:rsidP="791596E5">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 </w:t>
      </w:r>
    </w:p>
    <w:p w14:paraId="49BD20B4" w14:textId="554D2B75" w:rsidR="791596E5" w:rsidRPr="00C41E89" w:rsidRDefault="14F0EC12" w:rsidP="00C41E89">
      <w:pPr>
        <w:spacing w:after="0" w:line="240" w:lineRule="auto"/>
        <w:jc w:val="right"/>
        <w:rPr>
          <w:rFonts w:ascii="Times New Roman" w:eastAsia="Times New Roman" w:hAnsi="Times New Roman" w:cs="Times New Roman"/>
          <w:color w:val="000000" w:themeColor="text1"/>
        </w:rPr>
      </w:pPr>
      <w:r w:rsidRPr="791596E5">
        <w:rPr>
          <w:rFonts w:ascii="Times New Roman" w:eastAsia="Times New Roman" w:hAnsi="Times New Roman" w:cs="Times New Roman"/>
          <w:color w:val="000000" w:themeColor="text1"/>
        </w:rPr>
        <w:t>City Clerk, Clerk of The Council </w:t>
      </w:r>
    </w:p>
    <w:sectPr w:rsidR="791596E5" w:rsidRPr="00C41E89" w:rsidSect="00083E79">
      <w:headerReference w:type="default"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EB2AF" w14:textId="77777777" w:rsidR="00083E79" w:rsidRDefault="00083E79" w:rsidP="00083E79">
      <w:pPr>
        <w:spacing w:after="0" w:line="240" w:lineRule="auto"/>
      </w:pPr>
      <w:r>
        <w:separator/>
      </w:r>
    </w:p>
  </w:endnote>
  <w:endnote w:type="continuationSeparator" w:id="0">
    <w:p w14:paraId="2CED0718" w14:textId="77777777" w:rsidR="00083E79" w:rsidRDefault="00083E79" w:rsidP="00083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E6BDAC8" w14:paraId="7E9BD75F" w14:textId="77777777" w:rsidTr="5E6BDAC8">
      <w:trPr>
        <w:trHeight w:val="300"/>
      </w:trPr>
      <w:tc>
        <w:tcPr>
          <w:tcW w:w="3120" w:type="dxa"/>
        </w:tcPr>
        <w:p w14:paraId="576B9F10" w14:textId="4DF253E0" w:rsidR="5E6BDAC8" w:rsidRDefault="5E6BDAC8" w:rsidP="5E6BDAC8">
          <w:pPr>
            <w:pStyle w:val="Header"/>
            <w:ind w:left="-115"/>
          </w:pPr>
        </w:p>
      </w:tc>
      <w:tc>
        <w:tcPr>
          <w:tcW w:w="3120" w:type="dxa"/>
        </w:tcPr>
        <w:p w14:paraId="444A2670" w14:textId="6E75C8E9" w:rsidR="5E6BDAC8" w:rsidRDefault="5E6BDAC8" w:rsidP="5E6BDAC8">
          <w:pPr>
            <w:pStyle w:val="Header"/>
            <w:jc w:val="center"/>
          </w:pPr>
        </w:p>
      </w:tc>
      <w:tc>
        <w:tcPr>
          <w:tcW w:w="3120" w:type="dxa"/>
        </w:tcPr>
        <w:p w14:paraId="6A20E99A" w14:textId="240D1166" w:rsidR="5E6BDAC8" w:rsidRDefault="5E6BDAC8" w:rsidP="5E6BDAC8">
          <w:pPr>
            <w:pStyle w:val="Header"/>
            <w:ind w:right="-115"/>
            <w:jc w:val="right"/>
          </w:pPr>
        </w:p>
      </w:tc>
    </w:tr>
  </w:tbl>
  <w:p w14:paraId="6E504806" w14:textId="4785AB4F" w:rsidR="5E6BDAC8" w:rsidRDefault="5E6BDAC8" w:rsidP="5E6BDA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E6BDAC8" w14:paraId="10FAAA60" w14:textId="77777777" w:rsidTr="5E6BDAC8">
      <w:trPr>
        <w:trHeight w:val="300"/>
      </w:trPr>
      <w:tc>
        <w:tcPr>
          <w:tcW w:w="3120" w:type="dxa"/>
        </w:tcPr>
        <w:p w14:paraId="65B04901" w14:textId="2947A9A9" w:rsidR="5E6BDAC8" w:rsidRDefault="5E6BDAC8" w:rsidP="5E6BDAC8">
          <w:pPr>
            <w:pStyle w:val="Header"/>
            <w:ind w:left="-115"/>
          </w:pPr>
        </w:p>
      </w:tc>
      <w:tc>
        <w:tcPr>
          <w:tcW w:w="3120" w:type="dxa"/>
        </w:tcPr>
        <w:p w14:paraId="7C038862" w14:textId="7CC44BEA" w:rsidR="5E6BDAC8" w:rsidRDefault="5E6BDAC8" w:rsidP="5E6BDAC8">
          <w:pPr>
            <w:pStyle w:val="Header"/>
            <w:jc w:val="center"/>
          </w:pPr>
        </w:p>
      </w:tc>
      <w:tc>
        <w:tcPr>
          <w:tcW w:w="3120" w:type="dxa"/>
        </w:tcPr>
        <w:p w14:paraId="1DF9785C" w14:textId="55BCB1FE" w:rsidR="5E6BDAC8" w:rsidRDefault="5E6BDAC8" w:rsidP="5E6BDAC8">
          <w:pPr>
            <w:pStyle w:val="Header"/>
            <w:ind w:right="-115"/>
            <w:jc w:val="right"/>
          </w:pPr>
        </w:p>
      </w:tc>
    </w:tr>
  </w:tbl>
  <w:p w14:paraId="372027E7" w14:textId="014F8B96" w:rsidR="5E6BDAC8" w:rsidRDefault="5E6BDAC8" w:rsidP="5E6BDA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FA4A9" w14:textId="77777777" w:rsidR="00083E79" w:rsidRDefault="00083E79" w:rsidP="00083E79">
      <w:pPr>
        <w:spacing w:after="0" w:line="240" w:lineRule="auto"/>
      </w:pPr>
      <w:r>
        <w:separator/>
      </w:r>
    </w:p>
  </w:footnote>
  <w:footnote w:type="continuationSeparator" w:id="0">
    <w:p w14:paraId="1F651DAF" w14:textId="77777777" w:rsidR="00083E79" w:rsidRDefault="00083E79" w:rsidP="00083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2E271" w14:textId="6906C969" w:rsidR="00C87970" w:rsidRPr="00C87970" w:rsidRDefault="00F70535" w:rsidP="00C87970">
    <w:pPr>
      <w:pStyle w:val="paragraph"/>
      <w:spacing w:before="0" w:beforeAutospacing="0" w:after="0" w:afterAutospacing="0"/>
      <w:textAlignment w:val="baseline"/>
      <w:rPr>
        <w:rStyle w:val="normaltextrun"/>
        <w:b/>
        <w:bCs/>
      </w:rPr>
    </w:pPr>
    <w:sdt>
      <w:sdtPr>
        <w:rPr>
          <w:rStyle w:val="normaltextrun"/>
          <w:b/>
          <w:bCs/>
        </w:rPr>
        <w:id w:val="98381352"/>
        <w:docPartObj>
          <w:docPartGallery w:val="Page Numbers (Top of Page)"/>
          <w:docPartUnique/>
        </w:docPartObj>
      </w:sdtPr>
      <w:sdtEndPr>
        <w:rPr>
          <w:rStyle w:val="normaltextrun"/>
        </w:rPr>
      </w:sdtEndPr>
      <w:sdtContent>
        <w:r w:rsidR="00C87970" w:rsidRPr="00C87970">
          <w:rPr>
            <w:rStyle w:val="normaltextrun"/>
            <w:b/>
            <w:bCs/>
          </w:rPr>
          <w:t xml:space="preserve">Page </w:t>
        </w:r>
        <w:r w:rsidR="00C87970" w:rsidRPr="00C87970">
          <w:rPr>
            <w:rStyle w:val="normaltextrun"/>
            <w:b/>
            <w:bCs/>
          </w:rPr>
          <w:fldChar w:fldCharType="begin"/>
        </w:r>
        <w:r w:rsidR="00C87970" w:rsidRPr="00C87970">
          <w:rPr>
            <w:rStyle w:val="normaltextrun"/>
            <w:b/>
            <w:bCs/>
          </w:rPr>
          <w:instrText xml:space="preserve"> PAGE </w:instrText>
        </w:r>
        <w:r w:rsidR="00C87970" w:rsidRPr="00C87970">
          <w:rPr>
            <w:rStyle w:val="normaltextrun"/>
            <w:b/>
            <w:bCs/>
          </w:rPr>
          <w:fldChar w:fldCharType="separate"/>
        </w:r>
        <w:r w:rsidR="00C87970" w:rsidRPr="00C87970">
          <w:rPr>
            <w:rStyle w:val="normaltextrun"/>
            <w:b/>
            <w:bCs/>
          </w:rPr>
          <w:t>1</w:t>
        </w:r>
        <w:r w:rsidR="00C87970" w:rsidRPr="00C87970">
          <w:rPr>
            <w:rStyle w:val="normaltextrun"/>
            <w:b/>
            <w:bCs/>
          </w:rPr>
          <w:fldChar w:fldCharType="end"/>
        </w:r>
        <w:r w:rsidR="00C87970" w:rsidRPr="00C87970">
          <w:rPr>
            <w:rStyle w:val="normaltextrun"/>
            <w:b/>
            <w:bCs/>
          </w:rPr>
          <w:t xml:space="preserve"> of </w:t>
        </w:r>
        <w:r w:rsidR="00C87970" w:rsidRPr="00C87970">
          <w:rPr>
            <w:rStyle w:val="normaltextrun"/>
            <w:b/>
            <w:bCs/>
          </w:rPr>
          <w:fldChar w:fldCharType="begin"/>
        </w:r>
        <w:r w:rsidR="00C87970" w:rsidRPr="00C87970">
          <w:rPr>
            <w:rStyle w:val="normaltextrun"/>
            <w:b/>
            <w:bCs/>
          </w:rPr>
          <w:instrText xml:space="preserve"> NUMPAGES  </w:instrText>
        </w:r>
        <w:r w:rsidR="00C87970" w:rsidRPr="00C87970">
          <w:rPr>
            <w:rStyle w:val="normaltextrun"/>
            <w:b/>
            <w:bCs/>
          </w:rPr>
          <w:fldChar w:fldCharType="separate"/>
        </w:r>
        <w:r w:rsidR="00C87970" w:rsidRPr="00C87970">
          <w:rPr>
            <w:rStyle w:val="normaltextrun"/>
            <w:b/>
            <w:bCs/>
          </w:rPr>
          <w:t>1</w:t>
        </w:r>
        <w:r w:rsidR="00C87970" w:rsidRPr="00C87970">
          <w:rPr>
            <w:rStyle w:val="normaltextrun"/>
            <w:b/>
            <w:bCs/>
          </w:rPr>
          <w:fldChar w:fldCharType="end"/>
        </w:r>
      </w:sdtContent>
    </w:sdt>
  </w:p>
  <w:p w14:paraId="011F2B59" w14:textId="653B2A1C" w:rsidR="00083E79" w:rsidRDefault="00083E79" w:rsidP="00083E79">
    <w:pPr>
      <w:pStyle w:val="paragraph"/>
      <w:spacing w:before="0" w:beforeAutospacing="0" w:after="0" w:afterAutospacing="0"/>
      <w:textAlignment w:val="baseline"/>
      <w:rPr>
        <w:rStyle w:val="normaltextrun"/>
        <w:b/>
        <w:bCs/>
      </w:rPr>
    </w:pPr>
    <w:r>
      <w:rPr>
        <w:rStyle w:val="normaltextrun"/>
        <w:b/>
        <w:bCs/>
      </w:rPr>
      <w:t>N 240272 ZRK</w:t>
    </w:r>
  </w:p>
  <w:p w14:paraId="23CEB1A7" w14:textId="32DCFFA4" w:rsidR="00083E79" w:rsidRDefault="1776AABC" w:rsidP="1776AABC">
    <w:pPr>
      <w:pStyle w:val="paragraph"/>
      <w:spacing w:before="0" w:beforeAutospacing="0" w:after="0" w:afterAutospacing="0"/>
      <w:textAlignment w:val="baseline"/>
      <w:rPr>
        <w:rStyle w:val="normaltextrun"/>
        <w:b/>
        <w:bCs/>
      </w:rPr>
    </w:pPr>
    <w:r w:rsidRPr="1776AABC">
      <w:rPr>
        <w:rStyle w:val="normaltextrun"/>
        <w:b/>
        <w:bCs/>
      </w:rPr>
      <w:t>Res. No. ___ (L.U. No. 39)</w:t>
    </w:r>
  </w:p>
  <w:p w14:paraId="4B820F9D" w14:textId="77777777" w:rsidR="00083E79" w:rsidRDefault="00083E79" w:rsidP="00083E79">
    <w:pPr>
      <w:pStyle w:val="paragraph"/>
      <w:spacing w:before="0" w:beforeAutospacing="0" w:after="0" w:afterAutospacing="0"/>
      <w:textAlignment w:val="baseline"/>
      <w:rPr>
        <w:rStyle w:val="normaltextru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E6BDAC8" w14:paraId="2B5C103E" w14:textId="77777777" w:rsidTr="5E6BDAC8">
      <w:trPr>
        <w:trHeight w:val="300"/>
      </w:trPr>
      <w:tc>
        <w:tcPr>
          <w:tcW w:w="3120" w:type="dxa"/>
        </w:tcPr>
        <w:p w14:paraId="30CF063A" w14:textId="6BC1334C" w:rsidR="5E6BDAC8" w:rsidRDefault="5E6BDAC8" w:rsidP="5E6BDAC8">
          <w:pPr>
            <w:pStyle w:val="Header"/>
            <w:ind w:left="-115"/>
          </w:pPr>
        </w:p>
      </w:tc>
      <w:tc>
        <w:tcPr>
          <w:tcW w:w="3120" w:type="dxa"/>
        </w:tcPr>
        <w:p w14:paraId="4DBB8B87" w14:textId="1E30978C" w:rsidR="5E6BDAC8" w:rsidRDefault="5E6BDAC8" w:rsidP="5E6BDAC8">
          <w:pPr>
            <w:pStyle w:val="Header"/>
            <w:jc w:val="center"/>
          </w:pPr>
        </w:p>
      </w:tc>
      <w:tc>
        <w:tcPr>
          <w:tcW w:w="3120" w:type="dxa"/>
        </w:tcPr>
        <w:p w14:paraId="3287A700" w14:textId="7F77E3BF" w:rsidR="5E6BDAC8" w:rsidRDefault="5E6BDAC8" w:rsidP="5E6BDAC8">
          <w:pPr>
            <w:pStyle w:val="Header"/>
            <w:ind w:right="-115"/>
            <w:jc w:val="right"/>
          </w:pPr>
        </w:p>
      </w:tc>
    </w:tr>
  </w:tbl>
  <w:p w14:paraId="1065E492" w14:textId="6C97EFB6" w:rsidR="5E6BDAC8" w:rsidRDefault="5E6BDAC8" w:rsidP="5E6BDAC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3F6008"/>
    <w:rsid w:val="00083E79"/>
    <w:rsid w:val="00631851"/>
    <w:rsid w:val="00A17869"/>
    <w:rsid w:val="00C41E89"/>
    <w:rsid w:val="00C87970"/>
    <w:rsid w:val="00F70535"/>
    <w:rsid w:val="0172015C"/>
    <w:rsid w:val="0214239D"/>
    <w:rsid w:val="03299AD1"/>
    <w:rsid w:val="054E10A8"/>
    <w:rsid w:val="058C1B76"/>
    <w:rsid w:val="064CAD46"/>
    <w:rsid w:val="07B00241"/>
    <w:rsid w:val="081F2AED"/>
    <w:rsid w:val="0858CF8E"/>
    <w:rsid w:val="0C547945"/>
    <w:rsid w:val="0CB3BF25"/>
    <w:rsid w:val="0CCC05E0"/>
    <w:rsid w:val="0DA44D10"/>
    <w:rsid w:val="0F83F8CF"/>
    <w:rsid w:val="1049025A"/>
    <w:rsid w:val="14F0EC12"/>
    <w:rsid w:val="1776AABC"/>
    <w:rsid w:val="189BAC71"/>
    <w:rsid w:val="1B108F68"/>
    <w:rsid w:val="1EB02E14"/>
    <w:rsid w:val="1FA72E19"/>
    <w:rsid w:val="203F2A7C"/>
    <w:rsid w:val="2090B02D"/>
    <w:rsid w:val="20AE4775"/>
    <w:rsid w:val="2119D3D1"/>
    <w:rsid w:val="2148C430"/>
    <w:rsid w:val="245242F3"/>
    <w:rsid w:val="24A1448D"/>
    <w:rsid w:val="265A4DAB"/>
    <w:rsid w:val="29570143"/>
    <w:rsid w:val="2B887386"/>
    <w:rsid w:val="2BFFA8D2"/>
    <w:rsid w:val="3022BA9D"/>
    <w:rsid w:val="30FB537A"/>
    <w:rsid w:val="3163CF4E"/>
    <w:rsid w:val="325E4E1E"/>
    <w:rsid w:val="326EEA03"/>
    <w:rsid w:val="348F4C32"/>
    <w:rsid w:val="35014B77"/>
    <w:rsid w:val="3502D39B"/>
    <w:rsid w:val="353F6008"/>
    <w:rsid w:val="35F2F57F"/>
    <w:rsid w:val="361EF59C"/>
    <w:rsid w:val="36C4315D"/>
    <w:rsid w:val="3939352B"/>
    <w:rsid w:val="39BA940B"/>
    <w:rsid w:val="3F979FAA"/>
    <w:rsid w:val="41E32CB3"/>
    <w:rsid w:val="4686FF8B"/>
    <w:rsid w:val="4862B540"/>
    <w:rsid w:val="493B41F7"/>
    <w:rsid w:val="4BE0231C"/>
    <w:rsid w:val="4C190250"/>
    <w:rsid w:val="4C4240D9"/>
    <w:rsid w:val="4CEABD9F"/>
    <w:rsid w:val="4D020429"/>
    <w:rsid w:val="4D7D92CA"/>
    <w:rsid w:val="4DDCD541"/>
    <w:rsid w:val="4E6EC639"/>
    <w:rsid w:val="4F141E8B"/>
    <w:rsid w:val="50983ADA"/>
    <w:rsid w:val="51FACDAF"/>
    <w:rsid w:val="54263469"/>
    <w:rsid w:val="547E17FC"/>
    <w:rsid w:val="569B86C0"/>
    <w:rsid w:val="56A75DBB"/>
    <w:rsid w:val="5A16943E"/>
    <w:rsid w:val="5B19CF59"/>
    <w:rsid w:val="5D59BB2B"/>
    <w:rsid w:val="5D7D6C35"/>
    <w:rsid w:val="5D86D459"/>
    <w:rsid w:val="5E6BDAC8"/>
    <w:rsid w:val="603444A5"/>
    <w:rsid w:val="63B8E938"/>
    <w:rsid w:val="64EB4998"/>
    <w:rsid w:val="657D84A7"/>
    <w:rsid w:val="685118AA"/>
    <w:rsid w:val="6AA2F049"/>
    <w:rsid w:val="6AAEFFD9"/>
    <w:rsid w:val="6B6B6162"/>
    <w:rsid w:val="6C151B92"/>
    <w:rsid w:val="6F58C428"/>
    <w:rsid w:val="73E3A799"/>
    <w:rsid w:val="748D9E4A"/>
    <w:rsid w:val="74D7931F"/>
    <w:rsid w:val="78CB815E"/>
    <w:rsid w:val="791596E5"/>
    <w:rsid w:val="7EBB0114"/>
    <w:rsid w:val="7F94B6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3F6008"/>
  <w15:chartTrackingRefBased/>
  <w15:docId w15:val="{EE6316E3-0459-4CD7-A8CF-52D3BFE7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3E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3E79"/>
  </w:style>
  <w:style w:type="paragraph" w:styleId="Footer">
    <w:name w:val="footer"/>
    <w:basedOn w:val="Normal"/>
    <w:link w:val="FooterChar"/>
    <w:uiPriority w:val="99"/>
    <w:unhideWhenUsed/>
    <w:rsid w:val="00083E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3E79"/>
  </w:style>
  <w:style w:type="paragraph" w:customStyle="1" w:styleId="paragraph">
    <w:name w:val="paragraph"/>
    <w:basedOn w:val="Normal"/>
    <w:rsid w:val="00083E79"/>
    <w:pPr>
      <w:spacing w:before="100" w:beforeAutospacing="1" w:after="100" w:afterAutospacing="1" w:line="240" w:lineRule="auto"/>
    </w:pPr>
    <w:rPr>
      <w:rFonts w:ascii="Times New Roman" w:eastAsia="Times New Roman" w:hAnsi="Times New Roman" w:cs="Times New Roman"/>
      <w:lang w:eastAsia="en-US"/>
    </w:rPr>
  </w:style>
  <w:style w:type="character" w:customStyle="1" w:styleId="normaltextrun">
    <w:name w:val="normaltextrun"/>
    <w:basedOn w:val="DefaultParagraphFont"/>
    <w:rsid w:val="00083E79"/>
  </w:style>
  <w:style w:type="character" w:customStyle="1" w:styleId="scxw216692455">
    <w:name w:val="scxw216692455"/>
    <w:basedOn w:val="DefaultParagraphFont"/>
    <w:rsid w:val="00083E79"/>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59737B-31E0-4FA6-B20C-23C9160E2C76}">
  <ds:schemaRefs>
    <ds:schemaRef ds:uri="http://schemas.microsoft.com/sharepoint/v3/contenttype/forms"/>
  </ds:schemaRefs>
</ds:datastoreItem>
</file>

<file path=customXml/itemProps2.xml><?xml version="1.0" encoding="utf-8"?>
<ds:datastoreItem xmlns:ds="http://schemas.openxmlformats.org/officeDocument/2006/customXml" ds:itemID="{E7D8C1EF-F969-4CDB-B975-FEBBD63431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F219A8-75B2-457D-8FC0-36CA645B19B0}">
  <ds:schemaRefs>
    <ds:schemaRef ds:uri="http://purl.org/dc/dcmitype/"/>
    <ds:schemaRef ds:uri="http://purl.org/dc/terms/"/>
    <ds:schemaRef ds:uri="http://purl.org/dc/elements/1.1/"/>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495</Words>
  <Characters>2823</Characters>
  <Application>Microsoft Office Word</Application>
  <DocSecurity>4</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Saghie, Lulu</dc:creator>
  <cp:keywords/>
  <dc:description/>
  <cp:lastModifiedBy>Jeffries, Jillian</cp:lastModifiedBy>
  <cp:revision>2</cp:revision>
  <dcterms:created xsi:type="dcterms:W3CDTF">2026-03-30T00:51:00Z</dcterms:created>
  <dcterms:modified xsi:type="dcterms:W3CDTF">2026-03-30T00:51:00Z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