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6D0" w14:textId="6BA9B299" w:rsidR="14F0EC12" w:rsidRDefault="14F0EC12" w:rsidP="791596E5">
      <w:pPr>
        <w:spacing w:after="0" w:line="240" w:lineRule="auto"/>
        <w:jc w:val="center"/>
        <w:rPr>
          <w:rFonts w:ascii="Times New Roman" w:eastAsia="Times New Roman" w:hAnsi="Times New Roman" w:cs="Times New Roman"/>
          <w:color w:val="000000" w:themeColor="text1"/>
        </w:rPr>
      </w:pPr>
      <w:r w:rsidRPr="791596E5">
        <w:rPr>
          <w:rFonts w:ascii="Times New Roman" w:eastAsia="Times New Roman" w:hAnsi="Times New Roman" w:cs="Times New Roman"/>
          <w:b/>
          <w:bCs/>
          <w:color w:val="000000" w:themeColor="text1"/>
        </w:rPr>
        <w:t>THE COUNCIL OF THE CITY OF NEW YORK</w:t>
      </w:r>
    </w:p>
    <w:p w14:paraId="561BE83A" w14:textId="13009C0A" w:rsidR="14F0EC12" w:rsidRDefault="14F0EC12" w:rsidP="3163CF4E">
      <w:pPr>
        <w:spacing w:after="0" w:line="240" w:lineRule="auto"/>
        <w:jc w:val="center"/>
        <w:rPr>
          <w:rFonts w:ascii="Times New Roman" w:eastAsia="Times New Roman" w:hAnsi="Times New Roman" w:cs="Times New Roman"/>
          <w:color w:val="000000" w:themeColor="text1"/>
        </w:rPr>
      </w:pPr>
      <w:r w:rsidRPr="3163CF4E">
        <w:rPr>
          <w:rFonts w:ascii="Times New Roman" w:eastAsia="Times New Roman" w:hAnsi="Times New Roman" w:cs="Times New Roman"/>
          <w:b/>
          <w:bCs/>
          <w:color w:val="000000" w:themeColor="text1"/>
        </w:rPr>
        <w:t xml:space="preserve">RESOLUTION NO. </w:t>
      </w:r>
      <w:r w:rsidR="004A11E6">
        <w:rPr>
          <w:rFonts w:ascii="Times New Roman" w:eastAsia="Times New Roman" w:hAnsi="Times New Roman" w:cs="Times New Roman"/>
          <w:b/>
          <w:bCs/>
          <w:color w:val="000000" w:themeColor="text1"/>
        </w:rPr>
        <w:t>408</w:t>
      </w:r>
    </w:p>
    <w:p w14:paraId="4D37B288" w14:textId="78466F51"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5D08AEB1" w14:textId="07BB3048" w:rsidR="14F0EC12" w:rsidRDefault="0C0A9CCB" w:rsidP="6EE57D36">
      <w:pPr>
        <w:spacing w:after="0" w:line="240" w:lineRule="auto"/>
        <w:jc w:val="both"/>
        <w:rPr>
          <w:rFonts w:ascii="Times New Roman" w:eastAsia="Times New Roman" w:hAnsi="Times New Roman" w:cs="Times New Roman"/>
          <w:color w:val="000000" w:themeColor="text1"/>
        </w:rPr>
      </w:pPr>
      <w:r w:rsidRPr="6EE57D36">
        <w:rPr>
          <w:rFonts w:ascii="Times New Roman" w:eastAsia="Times New Roman" w:hAnsi="Times New Roman" w:cs="Times New Roman"/>
          <w:b/>
          <w:bCs/>
          <w:color w:val="000000" w:themeColor="text1"/>
        </w:rPr>
        <w:t>Resolution approving the decision of the City Planning Commission on ULURP No. C</w:t>
      </w:r>
      <w:r w:rsidR="00A903F8">
        <w:rPr>
          <w:rFonts w:ascii="Times New Roman" w:eastAsia="Times New Roman" w:hAnsi="Times New Roman" w:cs="Times New Roman"/>
          <w:b/>
          <w:bCs/>
          <w:color w:val="000000" w:themeColor="text1"/>
        </w:rPr>
        <w:t> </w:t>
      </w:r>
      <w:r w:rsidRPr="6EE57D36">
        <w:rPr>
          <w:rFonts w:ascii="Times New Roman" w:eastAsia="Times New Roman" w:hAnsi="Times New Roman" w:cs="Times New Roman"/>
          <w:b/>
          <w:bCs/>
          <w:color w:val="000000" w:themeColor="text1"/>
        </w:rPr>
        <w:t>24027</w:t>
      </w:r>
      <w:r w:rsidR="7705753A" w:rsidRPr="6EE57D36">
        <w:rPr>
          <w:rFonts w:ascii="Times New Roman" w:eastAsia="Times New Roman" w:hAnsi="Times New Roman" w:cs="Times New Roman"/>
          <w:b/>
          <w:bCs/>
          <w:color w:val="000000" w:themeColor="text1"/>
        </w:rPr>
        <w:t>3</w:t>
      </w:r>
      <w:r w:rsidR="00A903F8">
        <w:rPr>
          <w:rFonts w:ascii="Times New Roman" w:eastAsia="Times New Roman" w:hAnsi="Times New Roman" w:cs="Times New Roman"/>
          <w:b/>
          <w:bCs/>
          <w:color w:val="000000" w:themeColor="text1"/>
        </w:rPr>
        <w:t> </w:t>
      </w:r>
      <w:r w:rsidRPr="6EE57D36">
        <w:rPr>
          <w:rFonts w:ascii="Times New Roman" w:eastAsia="Times New Roman" w:hAnsi="Times New Roman" w:cs="Times New Roman"/>
          <w:b/>
          <w:bCs/>
          <w:color w:val="000000" w:themeColor="text1"/>
        </w:rPr>
        <w:t>Z</w:t>
      </w:r>
      <w:r w:rsidR="1C9730B1" w:rsidRPr="6EE57D36">
        <w:rPr>
          <w:rFonts w:ascii="Times New Roman" w:eastAsia="Times New Roman" w:hAnsi="Times New Roman" w:cs="Times New Roman"/>
          <w:b/>
          <w:bCs/>
          <w:color w:val="000000" w:themeColor="text1"/>
        </w:rPr>
        <w:t>S</w:t>
      </w:r>
      <w:r w:rsidRPr="6EE57D36">
        <w:rPr>
          <w:rFonts w:ascii="Times New Roman" w:eastAsia="Times New Roman" w:hAnsi="Times New Roman" w:cs="Times New Roman"/>
          <w:b/>
          <w:bCs/>
          <w:color w:val="000000" w:themeColor="text1"/>
        </w:rPr>
        <w:t xml:space="preserve">K, for a Zoning </w:t>
      </w:r>
      <w:r w:rsidR="472D33EE" w:rsidRPr="6EE57D36">
        <w:rPr>
          <w:rFonts w:ascii="Times New Roman" w:eastAsia="Times New Roman" w:hAnsi="Times New Roman" w:cs="Times New Roman"/>
          <w:b/>
          <w:bCs/>
          <w:color w:val="000000" w:themeColor="text1"/>
        </w:rPr>
        <w:t>Special Permit</w:t>
      </w:r>
      <w:r w:rsidRPr="6EE57D36">
        <w:rPr>
          <w:rFonts w:ascii="Times New Roman" w:eastAsia="Times New Roman" w:hAnsi="Times New Roman" w:cs="Times New Roman"/>
          <w:b/>
          <w:bCs/>
          <w:color w:val="000000" w:themeColor="text1"/>
        </w:rPr>
        <w:t xml:space="preserve"> (L.U. No. </w:t>
      </w:r>
      <w:r w:rsidR="06B6885C" w:rsidRPr="6EE57D36">
        <w:rPr>
          <w:rFonts w:ascii="Times New Roman" w:eastAsia="Times New Roman" w:hAnsi="Times New Roman" w:cs="Times New Roman"/>
          <w:b/>
          <w:bCs/>
          <w:color w:val="000000" w:themeColor="text1"/>
        </w:rPr>
        <w:t>40</w:t>
      </w:r>
      <w:r w:rsidRPr="6EE57D36">
        <w:rPr>
          <w:rFonts w:ascii="Times New Roman" w:eastAsia="Times New Roman" w:hAnsi="Times New Roman" w:cs="Times New Roman"/>
          <w:b/>
          <w:bCs/>
          <w:color w:val="000000" w:themeColor="text1"/>
        </w:rPr>
        <w:t>).</w:t>
      </w:r>
    </w:p>
    <w:p w14:paraId="50B051C4" w14:textId="70E8E914"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4BC8172B" w14:textId="054D762C"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b/>
          <w:bCs/>
          <w:color w:val="000000" w:themeColor="text1"/>
        </w:rPr>
        <w:t>By Council Members Riley and Louis</w:t>
      </w:r>
    </w:p>
    <w:p w14:paraId="55CF162C" w14:textId="27A1762E"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354404DA" w14:textId="53384961" w:rsidR="14F0EC12" w:rsidRDefault="0C0A9CCB" w:rsidP="00A903F8">
      <w:pPr>
        <w:spacing w:after="240" w:line="240" w:lineRule="auto"/>
        <w:ind w:firstLine="720"/>
        <w:jc w:val="both"/>
        <w:rPr>
          <w:rFonts w:ascii="Times New Roman" w:eastAsia="Times New Roman" w:hAnsi="Times New Roman" w:cs="Times New Roman"/>
          <w:color w:val="000000" w:themeColor="text1"/>
        </w:rPr>
      </w:pPr>
      <w:r w:rsidRPr="6EE57D36">
        <w:rPr>
          <w:rFonts w:ascii="Times New Roman" w:eastAsia="Times New Roman" w:hAnsi="Times New Roman" w:cs="Times New Roman"/>
          <w:color w:val="000000" w:themeColor="text1"/>
        </w:rPr>
        <w:t xml:space="preserve">WHEREAS, Mihata Corp., filed an application </w:t>
      </w:r>
      <w:r w:rsidR="427CF9EF" w:rsidRPr="6EE57D36">
        <w:rPr>
          <w:rFonts w:ascii="Times New Roman" w:eastAsia="Times New Roman" w:hAnsi="Times New Roman" w:cs="Times New Roman"/>
          <w:color w:val="000000" w:themeColor="text1"/>
        </w:rPr>
        <w:t xml:space="preserve">pursuant to Sections 197-c and 201 of the New York City Charter for the grant of a special permit pursuant to Section 74-94 of the Zoning Resolution to allow an increase in the maximum permitted floor area in accordance with Section 74-943 (Permitted floor area increase) for a development occupied by Business- Enhancing uses and Incentive uses and, in conjunction therewith, to modify publicly accessible open space design requirements of Section 37-70 (PUBLIC PLAZAS), to modify the off-street parking requirements of Section 44-20 (REQUIRED ACCESSORY OFF-STREET PARKING SPACES), and to modify the loading berth requirements of Section 44-50 (OFF-STREEET LOADING REGULATIONS), in connection with a proposed 10-story building within an Industrial Business Incentive Area, on property located at 20 Berry Street (Block 2283, Lots 25, 28, 31, 33, 35, 38, 41 and 43), in an M1-2 District, Borough of Brooklyn, Community District 1. </w:t>
      </w:r>
      <w:r w:rsidRPr="6EE57D36">
        <w:rPr>
          <w:rFonts w:ascii="Times New Roman" w:eastAsia="Times New Roman" w:hAnsi="Times New Roman" w:cs="Times New Roman"/>
          <w:color w:val="000000" w:themeColor="text1"/>
        </w:rPr>
        <w:t>(ULURP No. C 2402</w:t>
      </w:r>
      <w:r w:rsidR="0B855A1B" w:rsidRPr="6EE57D36">
        <w:rPr>
          <w:rFonts w:ascii="Times New Roman" w:eastAsia="Times New Roman" w:hAnsi="Times New Roman" w:cs="Times New Roman"/>
          <w:color w:val="000000" w:themeColor="text1"/>
        </w:rPr>
        <w:t>7</w:t>
      </w:r>
      <w:r w:rsidR="3C071E0A" w:rsidRPr="6EE57D36">
        <w:rPr>
          <w:rFonts w:ascii="Times New Roman" w:eastAsia="Times New Roman" w:hAnsi="Times New Roman" w:cs="Times New Roman"/>
          <w:color w:val="000000" w:themeColor="text1"/>
        </w:rPr>
        <w:t>3</w:t>
      </w:r>
      <w:r w:rsidRPr="6EE57D36">
        <w:rPr>
          <w:rFonts w:ascii="Times New Roman" w:eastAsia="Times New Roman" w:hAnsi="Times New Roman" w:cs="Times New Roman"/>
          <w:color w:val="000000" w:themeColor="text1"/>
        </w:rPr>
        <w:t xml:space="preserve"> </w:t>
      </w:r>
      <w:r w:rsidR="7528E7A1" w:rsidRPr="6EE57D36">
        <w:rPr>
          <w:rFonts w:ascii="Times New Roman" w:eastAsia="Times New Roman" w:hAnsi="Times New Roman" w:cs="Times New Roman"/>
          <w:color w:val="000000" w:themeColor="text1"/>
        </w:rPr>
        <w:t>ZS</w:t>
      </w:r>
      <w:r w:rsidR="63FD7142" w:rsidRPr="6EE57D36">
        <w:rPr>
          <w:rFonts w:ascii="Times New Roman" w:eastAsia="Times New Roman" w:hAnsi="Times New Roman" w:cs="Times New Roman"/>
          <w:color w:val="000000" w:themeColor="text1"/>
        </w:rPr>
        <w:t>K</w:t>
      </w:r>
      <w:r w:rsidRPr="6EE57D36">
        <w:rPr>
          <w:rFonts w:ascii="Times New Roman" w:eastAsia="Times New Roman" w:hAnsi="Times New Roman" w:cs="Times New Roman"/>
          <w:color w:val="000000" w:themeColor="text1"/>
        </w:rPr>
        <w:t>) (the "Application"</w:t>
      </w:r>
      <w:proofErr w:type="gramStart"/>
      <w:r w:rsidRPr="6EE57D36">
        <w:rPr>
          <w:rFonts w:ascii="Times New Roman" w:eastAsia="Times New Roman" w:hAnsi="Times New Roman" w:cs="Times New Roman"/>
          <w:color w:val="000000" w:themeColor="text1"/>
        </w:rPr>
        <w:t>);</w:t>
      </w:r>
      <w:proofErr w:type="gramEnd"/>
    </w:p>
    <w:p w14:paraId="1D997A36" w14:textId="3337F9C5" w:rsidR="14F0EC12" w:rsidRDefault="14F0EC12" w:rsidP="00A903F8">
      <w:pPr>
        <w:spacing w:after="240" w:line="240" w:lineRule="auto"/>
        <w:ind w:firstLine="720"/>
        <w:jc w:val="both"/>
        <w:rPr>
          <w:rFonts w:ascii="Times New Roman" w:eastAsia="Times New Roman" w:hAnsi="Times New Roman" w:cs="Times New Roman"/>
          <w:color w:val="000000" w:themeColor="text1"/>
        </w:rPr>
      </w:pPr>
      <w:r w:rsidRPr="3163CF4E">
        <w:rPr>
          <w:rFonts w:ascii="Times New Roman" w:eastAsia="Times New Roman" w:hAnsi="Times New Roman" w:cs="Times New Roman"/>
          <w:color w:val="000000" w:themeColor="text1"/>
        </w:rPr>
        <w:t xml:space="preserve">WHEREAS, the City Planning Commission filed with the Council on </w:t>
      </w:r>
      <w:r w:rsidR="39BA940B" w:rsidRPr="3163CF4E">
        <w:rPr>
          <w:rFonts w:ascii="Times New Roman" w:eastAsia="Times New Roman" w:hAnsi="Times New Roman" w:cs="Times New Roman"/>
          <w:color w:val="000000" w:themeColor="text1"/>
        </w:rPr>
        <w:t>February 20</w:t>
      </w:r>
      <w:r w:rsidRPr="3163CF4E">
        <w:rPr>
          <w:rFonts w:ascii="Times New Roman" w:eastAsia="Times New Roman" w:hAnsi="Times New Roman" w:cs="Times New Roman"/>
          <w:color w:val="000000" w:themeColor="text1"/>
        </w:rPr>
        <w:t xml:space="preserve">, </w:t>
      </w:r>
      <w:proofErr w:type="gramStart"/>
      <w:r w:rsidRPr="3163CF4E">
        <w:rPr>
          <w:rFonts w:ascii="Times New Roman" w:eastAsia="Times New Roman" w:hAnsi="Times New Roman" w:cs="Times New Roman"/>
          <w:color w:val="000000" w:themeColor="text1"/>
        </w:rPr>
        <w:t>2026</w:t>
      </w:r>
      <w:proofErr w:type="gramEnd"/>
      <w:r w:rsidRPr="3163CF4E">
        <w:rPr>
          <w:rFonts w:ascii="Times New Roman" w:eastAsia="Times New Roman" w:hAnsi="Times New Roman" w:cs="Times New Roman"/>
          <w:color w:val="000000" w:themeColor="text1"/>
        </w:rPr>
        <w:t xml:space="preserve"> its decision dated </w:t>
      </w:r>
      <w:r w:rsidR="569B86C0" w:rsidRPr="3163CF4E">
        <w:rPr>
          <w:rFonts w:ascii="Times New Roman" w:eastAsia="Times New Roman" w:hAnsi="Times New Roman" w:cs="Times New Roman"/>
          <w:color w:val="000000" w:themeColor="text1"/>
        </w:rPr>
        <w:t>February</w:t>
      </w:r>
      <w:r w:rsidRPr="3163CF4E">
        <w:rPr>
          <w:rFonts w:ascii="Times New Roman" w:eastAsia="Times New Roman" w:hAnsi="Times New Roman" w:cs="Times New Roman"/>
          <w:color w:val="000000" w:themeColor="text1"/>
        </w:rPr>
        <w:t xml:space="preserve"> </w:t>
      </w:r>
      <w:r w:rsidR="569B86C0" w:rsidRPr="3163CF4E">
        <w:rPr>
          <w:rFonts w:ascii="Times New Roman" w:eastAsia="Times New Roman" w:hAnsi="Times New Roman" w:cs="Times New Roman"/>
          <w:color w:val="000000" w:themeColor="text1"/>
        </w:rPr>
        <w:t>2</w:t>
      </w:r>
      <w:r w:rsidRPr="3163CF4E">
        <w:rPr>
          <w:rFonts w:ascii="Times New Roman" w:eastAsia="Times New Roman" w:hAnsi="Times New Roman" w:cs="Times New Roman"/>
          <w:color w:val="000000" w:themeColor="text1"/>
        </w:rPr>
        <w:t xml:space="preserve">, 2025 (the "Decision") on the </w:t>
      </w:r>
      <w:proofErr w:type="gramStart"/>
      <w:r w:rsidRPr="3163CF4E">
        <w:rPr>
          <w:rFonts w:ascii="Times New Roman" w:eastAsia="Times New Roman" w:hAnsi="Times New Roman" w:cs="Times New Roman"/>
          <w:color w:val="000000" w:themeColor="text1"/>
        </w:rPr>
        <w:t>Application;</w:t>
      </w:r>
      <w:proofErr w:type="gramEnd"/>
    </w:p>
    <w:p w14:paraId="481F80F8" w14:textId="638728E2" w:rsidR="14F0EC12" w:rsidRDefault="0C0A9CCB" w:rsidP="00A903F8">
      <w:pPr>
        <w:spacing w:after="240" w:line="240" w:lineRule="auto"/>
        <w:ind w:firstLine="720"/>
        <w:jc w:val="both"/>
        <w:rPr>
          <w:rFonts w:ascii="Times New Roman" w:eastAsia="Times New Roman" w:hAnsi="Times New Roman" w:cs="Times New Roman"/>
          <w:color w:val="000000" w:themeColor="text1"/>
        </w:rPr>
      </w:pPr>
      <w:proofErr w:type="gramStart"/>
      <w:r w:rsidRPr="6EE57D36">
        <w:rPr>
          <w:rFonts w:ascii="Times New Roman" w:eastAsia="Times New Roman" w:hAnsi="Times New Roman" w:cs="Times New Roman"/>
          <w:color w:val="000000" w:themeColor="text1"/>
        </w:rPr>
        <w:t>WHEREAS,</w:t>
      </w:r>
      <w:proofErr w:type="gramEnd"/>
      <w:r w:rsidRPr="6EE57D36">
        <w:rPr>
          <w:rFonts w:ascii="Times New Roman" w:eastAsia="Times New Roman" w:hAnsi="Times New Roman" w:cs="Times New Roman"/>
          <w:color w:val="000000" w:themeColor="text1"/>
        </w:rPr>
        <w:t xml:space="preserve"> the Application is related to application</w:t>
      </w:r>
      <w:r w:rsidR="05EBB880" w:rsidRPr="6EE57D36">
        <w:rPr>
          <w:rFonts w:ascii="Times New Roman" w:eastAsia="Times New Roman" w:hAnsi="Times New Roman" w:cs="Times New Roman"/>
          <w:color w:val="000000" w:themeColor="text1"/>
        </w:rPr>
        <w:t>s</w:t>
      </w:r>
      <w:r w:rsidRPr="6EE57D36">
        <w:rPr>
          <w:rFonts w:ascii="Times New Roman" w:eastAsia="Times New Roman" w:hAnsi="Times New Roman" w:cs="Times New Roman"/>
          <w:color w:val="000000" w:themeColor="text1"/>
        </w:rPr>
        <w:t xml:space="preserve"> </w:t>
      </w:r>
      <w:r w:rsidR="70202A57" w:rsidRPr="6EE57D36">
        <w:rPr>
          <w:rFonts w:ascii="Times New Roman" w:eastAsia="Times New Roman" w:hAnsi="Times New Roman" w:cs="Times New Roman"/>
          <w:color w:val="000000" w:themeColor="text1"/>
        </w:rPr>
        <w:t xml:space="preserve">C 240271 ZMK (L.U. No. 38), a zoning map amendment changing from a M1-1 zoning district to a M1-2 zoning district and </w:t>
      </w:r>
      <w:r w:rsidRPr="6EE57D36">
        <w:rPr>
          <w:rFonts w:ascii="Times New Roman" w:eastAsia="Times New Roman" w:hAnsi="Times New Roman" w:cs="Times New Roman"/>
          <w:color w:val="000000" w:themeColor="text1"/>
        </w:rPr>
        <w:t>N 2402</w:t>
      </w:r>
      <w:r w:rsidR="057EE39F" w:rsidRPr="6EE57D36">
        <w:rPr>
          <w:rFonts w:ascii="Times New Roman" w:eastAsia="Times New Roman" w:hAnsi="Times New Roman" w:cs="Times New Roman"/>
          <w:color w:val="000000" w:themeColor="text1"/>
        </w:rPr>
        <w:t xml:space="preserve">72 </w:t>
      </w:r>
      <w:r w:rsidRPr="6EE57D36">
        <w:rPr>
          <w:rFonts w:ascii="Times New Roman" w:eastAsia="Times New Roman" w:hAnsi="Times New Roman" w:cs="Times New Roman"/>
          <w:color w:val="000000" w:themeColor="text1"/>
        </w:rPr>
        <w:t>ZR</w:t>
      </w:r>
      <w:r w:rsidR="370A3331" w:rsidRPr="6EE57D36">
        <w:rPr>
          <w:rFonts w:ascii="Times New Roman" w:eastAsia="Times New Roman" w:hAnsi="Times New Roman" w:cs="Times New Roman"/>
          <w:color w:val="000000" w:themeColor="text1"/>
        </w:rPr>
        <w:t>K</w:t>
      </w:r>
      <w:r w:rsidRPr="6EE57D36">
        <w:rPr>
          <w:rFonts w:ascii="Times New Roman" w:eastAsia="Times New Roman" w:hAnsi="Times New Roman" w:cs="Times New Roman"/>
          <w:color w:val="000000" w:themeColor="text1"/>
        </w:rPr>
        <w:t xml:space="preserve"> (L.U. No. </w:t>
      </w:r>
      <w:r w:rsidR="1FFEAA7F" w:rsidRPr="6EE57D36">
        <w:rPr>
          <w:rFonts w:ascii="Times New Roman" w:eastAsia="Times New Roman" w:hAnsi="Times New Roman" w:cs="Times New Roman"/>
          <w:color w:val="000000" w:themeColor="text1"/>
        </w:rPr>
        <w:t>39</w:t>
      </w:r>
      <w:r w:rsidRPr="6EE57D36">
        <w:rPr>
          <w:rFonts w:ascii="Times New Roman" w:eastAsia="Times New Roman" w:hAnsi="Times New Roman" w:cs="Times New Roman"/>
          <w:color w:val="000000" w:themeColor="text1"/>
        </w:rPr>
        <w:t xml:space="preserve">), a zoning text amendment to </w:t>
      </w:r>
      <w:r w:rsidR="566E35DA" w:rsidRPr="6EE57D36">
        <w:rPr>
          <w:rFonts w:ascii="Times New Roman" w:eastAsia="Times New Roman" w:hAnsi="Times New Roman" w:cs="Times New Roman"/>
          <w:color w:val="000000" w:themeColor="text1"/>
        </w:rPr>
        <w:t>add an Industrial Business Incentive Area and C 240273 ZSK (L.U. No. 40</w:t>
      </w:r>
      <w:proofErr w:type="gramStart"/>
      <w:r w:rsidR="566E35DA" w:rsidRPr="6EE57D36">
        <w:rPr>
          <w:rFonts w:ascii="Times New Roman" w:eastAsia="Times New Roman" w:hAnsi="Times New Roman" w:cs="Times New Roman"/>
          <w:color w:val="000000" w:themeColor="text1"/>
        </w:rPr>
        <w:t>);</w:t>
      </w:r>
      <w:proofErr w:type="gramEnd"/>
    </w:p>
    <w:p w14:paraId="660BBCC7" w14:textId="44754FE7" w:rsidR="14F0EC12" w:rsidRDefault="14F0EC12" w:rsidP="00A903F8">
      <w:pPr>
        <w:spacing w:after="240" w:line="240" w:lineRule="auto"/>
        <w:ind w:firstLine="720"/>
        <w:jc w:val="both"/>
        <w:rPr>
          <w:rFonts w:ascii="Times New Roman" w:eastAsia="Times New Roman" w:hAnsi="Times New Roman" w:cs="Times New Roman"/>
          <w:color w:val="000000" w:themeColor="text1"/>
        </w:rPr>
      </w:pPr>
      <w:proofErr w:type="gramStart"/>
      <w:r w:rsidRPr="791596E5">
        <w:rPr>
          <w:rFonts w:ascii="Times New Roman" w:eastAsia="Times New Roman" w:hAnsi="Times New Roman" w:cs="Times New Roman"/>
          <w:color w:val="000000" w:themeColor="text1"/>
        </w:rPr>
        <w:t>WHEREAS,</w:t>
      </w:r>
      <w:proofErr w:type="gramEnd"/>
      <w:r w:rsidRPr="791596E5">
        <w:rPr>
          <w:rFonts w:ascii="Times New Roman" w:eastAsia="Times New Roman" w:hAnsi="Times New Roman" w:cs="Times New Roman"/>
          <w:color w:val="000000" w:themeColor="text1"/>
        </w:rPr>
        <w:t xml:space="preserve"> the Decision is subject to review and action by the Council pursuant to Section 197-d of the City </w:t>
      </w:r>
      <w:proofErr w:type="gramStart"/>
      <w:r w:rsidRPr="791596E5">
        <w:rPr>
          <w:rFonts w:ascii="Times New Roman" w:eastAsia="Times New Roman" w:hAnsi="Times New Roman" w:cs="Times New Roman"/>
          <w:color w:val="000000" w:themeColor="text1"/>
        </w:rPr>
        <w:t>Charter;</w:t>
      </w:r>
      <w:proofErr w:type="gramEnd"/>
    </w:p>
    <w:p w14:paraId="4C685A86" w14:textId="4CB7DBBA" w:rsidR="14F0EC12" w:rsidRDefault="2F5A2ACA" w:rsidP="00A903F8">
      <w:pPr>
        <w:widowControl w:val="0"/>
        <w:spacing w:after="240" w:line="240" w:lineRule="auto"/>
        <w:ind w:firstLine="720"/>
        <w:jc w:val="both"/>
        <w:rPr>
          <w:rFonts w:ascii="Times New Roman" w:eastAsia="Times New Roman" w:hAnsi="Times New Roman" w:cs="Times New Roman"/>
          <w:color w:val="000000" w:themeColor="text1"/>
        </w:rPr>
      </w:pPr>
      <w:r w:rsidRPr="134537BA">
        <w:rPr>
          <w:rStyle w:val="eop"/>
          <w:rFonts w:ascii="Times New Roman" w:eastAsia="Times New Roman" w:hAnsi="Times New Roman" w:cs="Times New Roman"/>
          <w:color w:val="000000" w:themeColor="text1"/>
        </w:rPr>
        <w:t>WHEREAS, the City Planning Commission has made the findings required</w:t>
      </w:r>
      <w:r w:rsidRPr="134537BA">
        <w:rPr>
          <w:rFonts w:ascii="Times New Roman" w:eastAsia="Times New Roman" w:hAnsi="Times New Roman" w:cs="Times New Roman"/>
          <w:color w:val="000000" w:themeColor="text1"/>
        </w:rPr>
        <w:t xml:space="preserve"> </w:t>
      </w:r>
      <w:r w:rsidRPr="134537BA">
        <w:rPr>
          <w:rStyle w:val="eop"/>
          <w:rFonts w:ascii="Times New Roman" w:eastAsia="Times New Roman" w:hAnsi="Times New Roman" w:cs="Times New Roman"/>
          <w:color w:val="000000" w:themeColor="text1"/>
        </w:rPr>
        <w:t>pursuant to</w:t>
      </w:r>
      <w:r w:rsidRPr="134537BA">
        <w:rPr>
          <w:rFonts w:ascii="Times New Roman" w:eastAsia="Times New Roman" w:hAnsi="Times New Roman" w:cs="Times New Roman"/>
          <w:color w:val="000000" w:themeColor="text1"/>
        </w:rPr>
        <w:t xml:space="preserve"> </w:t>
      </w:r>
      <w:r w:rsidRPr="134537BA">
        <w:rPr>
          <w:rStyle w:val="eop"/>
          <w:rFonts w:ascii="Times New Roman" w:eastAsia="Times New Roman" w:hAnsi="Times New Roman" w:cs="Times New Roman"/>
          <w:color w:val="000000" w:themeColor="text1"/>
        </w:rPr>
        <w:t>Section 74-946</w:t>
      </w:r>
      <w:r w:rsidRPr="134537BA">
        <w:rPr>
          <w:rFonts w:ascii="Times New Roman" w:eastAsia="Times New Roman" w:hAnsi="Times New Roman" w:cs="Times New Roman"/>
          <w:color w:val="000000" w:themeColor="text1"/>
        </w:rPr>
        <w:t xml:space="preserve"> </w:t>
      </w:r>
      <w:r w:rsidRPr="134537BA">
        <w:rPr>
          <w:rStyle w:val="eop"/>
          <w:rFonts w:ascii="Times New Roman" w:eastAsia="Times New Roman" w:hAnsi="Times New Roman" w:cs="Times New Roman"/>
          <w:color w:val="000000" w:themeColor="text1"/>
        </w:rPr>
        <w:t xml:space="preserve">of the Zoning Resolution of the City of </w:t>
      </w:r>
      <w:proofErr w:type="gramStart"/>
      <w:r w:rsidRPr="134537BA">
        <w:rPr>
          <w:rStyle w:val="eop"/>
          <w:rFonts w:ascii="Times New Roman" w:eastAsia="Times New Roman" w:hAnsi="Times New Roman" w:cs="Times New Roman"/>
          <w:color w:val="000000" w:themeColor="text1"/>
        </w:rPr>
        <w:t>New York;</w:t>
      </w:r>
      <w:proofErr w:type="gramEnd"/>
    </w:p>
    <w:p w14:paraId="398D2998" w14:textId="4DB85653" w:rsidR="14F0EC12" w:rsidRDefault="00F7AE82" w:rsidP="00A903F8">
      <w:pPr>
        <w:spacing w:after="240" w:line="240" w:lineRule="auto"/>
        <w:ind w:firstLine="720"/>
        <w:jc w:val="both"/>
        <w:rPr>
          <w:rFonts w:ascii="Times New Roman" w:eastAsia="Times New Roman" w:hAnsi="Times New Roman" w:cs="Times New Roman"/>
          <w:color w:val="000000" w:themeColor="text1"/>
        </w:rPr>
      </w:pPr>
      <w:r w:rsidRPr="134537BA">
        <w:rPr>
          <w:rFonts w:ascii="Times New Roman" w:eastAsia="Times New Roman" w:hAnsi="Times New Roman" w:cs="Times New Roman"/>
          <w:color w:val="000000" w:themeColor="text1"/>
        </w:rPr>
        <w:t xml:space="preserve">WHEREAS, upon due notice, the Council held a public hearing on the Decision and Application on </w:t>
      </w:r>
      <w:r w:rsidR="29C64F56" w:rsidRPr="134537BA">
        <w:rPr>
          <w:rFonts w:ascii="Times New Roman" w:eastAsia="Times New Roman" w:hAnsi="Times New Roman" w:cs="Times New Roman"/>
          <w:color w:val="000000" w:themeColor="text1"/>
        </w:rPr>
        <w:t>March</w:t>
      </w:r>
      <w:r w:rsidRPr="134537BA">
        <w:rPr>
          <w:rFonts w:ascii="Times New Roman" w:eastAsia="Times New Roman" w:hAnsi="Times New Roman" w:cs="Times New Roman"/>
          <w:color w:val="000000" w:themeColor="text1"/>
        </w:rPr>
        <w:t xml:space="preserve"> </w:t>
      </w:r>
      <w:r w:rsidR="29C64F56" w:rsidRPr="134537BA">
        <w:rPr>
          <w:rFonts w:ascii="Times New Roman" w:eastAsia="Times New Roman" w:hAnsi="Times New Roman" w:cs="Times New Roman"/>
          <w:color w:val="000000" w:themeColor="text1"/>
        </w:rPr>
        <w:t>4</w:t>
      </w:r>
      <w:r w:rsidRPr="134537BA">
        <w:rPr>
          <w:rFonts w:ascii="Times New Roman" w:eastAsia="Times New Roman" w:hAnsi="Times New Roman" w:cs="Times New Roman"/>
          <w:color w:val="000000" w:themeColor="text1"/>
        </w:rPr>
        <w:t xml:space="preserve">, </w:t>
      </w:r>
      <w:proofErr w:type="gramStart"/>
      <w:r w:rsidRPr="134537BA">
        <w:rPr>
          <w:rFonts w:ascii="Times New Roman" w:eastAsia="Times New Roman" w:hAnsi="Times New Roman" w:cs="Times New Roman"/>
          <w:color w:val="000000" w:themeColor="text1"/>
        </w:rPr>
        <w:t>2026;</w:t>
      </w:r>
      <w:proofErr w:type="gramEnd"/>
      <w:r w:rsidRPr="134537BA">
        <w:rPr>
          <w:rFonts w:ascii="Times New Roman" w:eastAsia="Times New Roman" w:hAnsi="Times New Roman" w:cs="Times New Roman"/>
          <w:color w:val="000000" w:themeColor="text1"/>
        </w:rPr>
        <w:t> </w:t>
      </w:r>
    </w:p>
    <w:p w14:paraId="69A329C9" w14:textId="316401EE" w:rsidR="14F0EC12" w:rsidRDefault="14F0EC12" w:rsidP="00A903F8">
      <w:pPr>
        <w:spacing w:after="24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xml:space="preserve">WHEREAS, the Council has considered </w:t>
      </w:r>
      <w:proofErr w:type="gramStart"/>
      <w:r w:rsidRPr="791596E5">
        <w:rPr>
          <w:rFonts w:ascii="Times New Roman" w:eastAsia="Times New Roman" w:hAnsi="Times New Roman" w:cs="Times New Roman"/>
          <w:color w:val="000000" w:themeColor="text1"/>
        </w:rPr>
        <w:t>the land</w:t>
      </w:r>
      <w:proofErr w:type="gramEnd"/>
      <w:r w:rsidRPr="791596E5">
        <w:rPr>
          <w:rFonts w:ascii="Times New Roman" w:eastAsia="Times New Roman" w:hAnsi="Times New Roman" w:cs="Times New Roman"/>
          <w:color w:val="000000" w:themeColor="text1"/>
        </w:rPr>
        <w:t xml:space="preserve"> use and other policy issues relating to the Decision and Application; and</w:t>
      </w:r>
    </w:p>
    <w:p w14:paraId="495B3BA3" w14:textId="06D66C2B" w:rsidR="14F0EC12" w:rsidRDefault="14F0EC12" w:rsidP="00A903F8">
      <w:pPr>
        <w:widowControl w:val="0"/>
        <w:spacing w:after="240" w:line="240" w:lineRule="auto"/>
        <w:ind w:firstLine="720"/>
        <w:jc w:val="both"/>
        <w:rPr>
          <w:rFonts w:ascii="Times New Roman" w:eastAsia="Times New Roman" w:hAnsi="Times New Roman" w:cs="Times New Roman"/>
          <w:color w:val="000000" w:themeColor="text1"/>
        </w:rPr>
      </w:pPr>
      <w:r w:rsidRPr="3163CF4E">
        <w:rPr>
          <w:rFonts w:ascii="Times New Roman" w:eastAsia="Times New Roman" w:hAnsi="Times New Roman" w:cs="Times New Roman"/>
          <w:color w:val="000000" w:themeColor="text1"/>
        </w:rPr>
        <w:t xml:space="preserve">WHEREAS, the Council has considered the relevant environmental issues, including the Negative Declaration issued on </w:t>
      </w:r>
      <w:r w:rsidR="1EB02E14" w:rsidRPr="3163CF4E">
        <w:rPr>
          <w:rFonts w:ascii="Times New Roman" w:eastAsia="Times New Roman" w:hAnsi="Times New Roman" w:cs="Times New Roman"/>
          <w:color w:val="000000" w:themeColor="text1"/>
        </w:rPr>
        <w:t>September</w:t>
      </w:r>
      <w:r w:rsidRPr="3163CF4E">
        <w:rPr>
          <w:rFonts w:ascii="Times New Roman" w:eastAsia="Times New Roman" w:hAnsi="Times New Roman" w:cs="Times New Roman"/>
          <w:color w:val="000000" w:themeColor="text1"/>
        </w:rPr>
        <w:t xml:space="preserve"> </w:t>
      </w:r>
      <w:r w:rsidR="361EF59C" w:rsidRPr="3163CF4E">
        <w:rPr>
          <w:rFonts w:ascii="Times New Roman" w:eastAsia="Times New Roman" w:hAnsi="Times New Roman" w:cs="Times New Roman"/>
          <w:color w:val="000000" w:themeColor="text1"/>
        </w:rPr>
        <w:t xml:space="preserve">12, </w:t>
      </w:r>
      <w:r w:rsidRPr="3163CF4E">
        <w:rPr>
          <w:rFonts w:ascii="Times New Roman" w:eastAsia="Times New Roman" w:hAnsi="Times New Roman" w:cs="Times New Roman"/>
          <w:color w:val="000000" w:themeColor="text1"/>
        </w:rPr>
        <w:t xml:space="preserve">2025 (CEQR No. </w:t>
      </w:r>
      <w:r w:rsidR="4686FF8B" w:rsidRPr="3163CF4E">
        <w:rPr>
          <w:rFonts w:ascii="Times New Roman" w:eastAsia="Times New Roman" w:hAnsi="Times New Roman" w:cs="Times New Roman"/>
          <w:color w:val="000000" w:themeColor="text1"/>
        </w:rPr>
        <w:t>24DCP038K</w:t>
      </w:r>
      <w:r w:rsidRPr="3163CF4E">
        <w:rPr>
          <w:rFonts w:ascii="Times New Roman" w:eastAsia="Times New Roman" w:hAnsi="Times New Roman" w:cs="Times New Roman"/>
          <w:color w:val="000000" w:themeColor="text1"/>
        </w:rPr>
        <w:t>)</w:t>
      </w:r>
      <w:r w:rsidR="5D7D6C35" w:rsidRPr="3163CF4E">
        <w:rPr>
          <w:rFonts w:ascii="Times New Roman" w:eastAsia="Times New Roman" w:hAnsi="Times New Roman" w:cs="Times New Roman"/>
          <w:color w:val="000000" w:themeColor="text1"/>
        </w:rPr>
        <w:t>, which includes an (E) designation (E-858) related to hazardous materials, air quality, and noise to avoid the potential for significant adverse impacts (the “Negative Declaration”).</w:t>
      </w:r>
    </w:p>
    <w:p w14:paraId="1C1092EB" w14:textId="2E1BD99A" w:rsidR="14F0EC12" w:rsidRDefault="14F0EC12" w:rsidP="791596E5">
      <w:pPr>
        <w:keepNext/>
        <w:widowControl w:val="0"/>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lastRenderedPageBreak/>
        <w:t>RESOLVED:</w:t>
      </w:r>
    </w:p>
    <w:p w14:paraId="224BAF86" w14:textId="0F62E3ED" w:rsidR="791596E5" w:rsidRDefault="791596E5" w:rsidP="791596E5">
      <w:pPr>
        <w:keepNext/>
        <w:widowControl w:val="0"/>
        <w:spacing w:after="0" w:line="240" w:lineRule="auto"/>
        <w:jc w:val="both"/>
        <w:rPr>
          <w:rFonts w:ascii="Times New Roman" w:eastAsia="Times New Roman" w:hAnsi="Times New Roman" w:cs="Times New Roman"/>
          <w:color w:val="000000" w:themeColor="text1"/>
        </w:rPr>
      </w:pPr>
    </w:p>
    <w:p w14:paraId="4FF02AA5" w14:textId="7788FD85" w:rsidR="14F0EC12" w:rsidRDefault="14F0EC12" w:rsidP="00174434">
      <w:pPr>
        <w:widowControl w:val="0"/>
        <w:spacing w:after="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The Council finds that the action described herein will have no significant impact on the environment as set forth in the Negative Declaration.</w:t>
      </w:r>
    </w:p>
    <w:p w14:paraId="288C8608" w14:textId="5576D980" w:rsidR="791596E5" w:rsidRDefault="791596E5" w:rsidP="00174434">
      <w:pPr>
        <w:widowControl w:val="0"/>
        <w:spacing w:after="0" w:line="240" w:lineRule="auto"/>
        <w:ind w:firstLine="720"/>
        <w:jc w:val="both"/>
        <w:rPr>
          <w:rFonts w:ascii="Times New Roman" w:eastAsia="Times New Roman" w:hAnsi="Times New Roman" w:cs="Times New Roman"/>
          <w:color w:val="000000" w:themeColor="text1"/>
        </w:rPr>
      </w:pPr>
    </w:p>
    <w:p w14:paraId="090FA019" w14:textId="0B091C22" w:rsidR="791596E5" w:rsidRDefault="0B51D46C" w:rsidP="00174434">
      <w:pPr>
        <w:spacing w:after="0" w:line="240" w:lineRule="auto"/>
        <w:ind w:firstLine="720"/>
        <w:jc w:val="both"/>
        <w:rPr>
          <w:rFonts w:ascii="Times New Roman" w:eastAsia="Times New Roman" w:hAnsi="Times New Roman" w:cs="Times New Roman"/>
          <w:color w:val="000000" w:themeColor="text1"/>
        </w:rPr>
      </w:pPr>
      <w:r w:rsidRPr="2F7D169B">
        <w:rPr>
          <w:rFonts w:ascii="Times New Roman" w:eastAsia="Times New Roman" w:hAnsi="Times New Roman" w:cs="Times New Roman"/>
          <w:color w:val="000000" w:themeColor="text1"/>
        </w:rPr>
        <w:t>Pursuant to Section</w:t>
      </w:r>
      <w:r w:rsidR="5644D253" w:rsidRPr="2F7D169B">
        <w:rPr>
          <w:rFonts w:ascii="Times New Roman" w:eastAsia="Times New Roman" w:hAnsi="Times New Roman" w:cs="Times New Roman"/>
          <w:color w:val="000000" w:themeColor="text1"/>
        </w:rPr>
        <w:t>s</w:t>
      </w:r>
      <w:r w:rsidRPr="2F7D169B">
        <w:rPr>
          <w:rFonts w:ascii="Times New Roman" w:eastAsia="Times New Roman" w:hAnsi="Times New Roman" w:cs="Times New Roman"/>
          <w:color w:val="000000" w:themeColor="text1"/>
        </w:rPr>
        <w:t xml:space="preserve"> 197-d </w:t>
      </w:r>
      <w:r w:rsidR="691F3FD4" w:rsidRPr="2F7D169B">
        <w:rPr>
          <w:rFonts w:ascii="Times New Roman" w:eastAsia="Times New Roman" w:hAnsi="Times New Roman" w:cs="Times New Roman"/>
          <w:color w:val="000000" w:themeColor="text1"/>
        </w:rPr>
        <w:t xml:space="preserve">and 200 </w:t>
      </w:r>
      <w:r w:rsidRPr="2F7D169B">
        <w:rPr>
          <w:rFonts w:ascii="Times New Roman" w:eastAsia="Times New Roman" w:hAnsi="Times New Roman" w:cs="Times New Roman"/>
          <w:color w:val="000000" w:themeColor="text1"/>
        </w:rPr>
        <w:t>of the New York City Charter and the Decision and Application, the environmental determination and consideration described in the report, C</w:t>
      </w:r>
      <w:r w:rsidR="00E73F3F">
        <w:rPr>
          <w:rFonts w:ascii="Times New Roman" w:eastAsia="Times New Roman" w:hAnsi="Times New Roman" w:cs="Times New Roman"/>
          <w:color w:val="000000" w:themeColor="text1"/>
        </w:rPr>
        <w:t> </w:t>
      </w:r>
      <w:r w:rsidRPr="2F7D169B">
        <w:rPr>
          <w:rFonts w:ascii="Times New Roman" w:eastAsia="Times New Roman" w:hAnsi="Times New Roman" w:cs="Times New Roman"/>
          <w:color w:val="000000" w:themeColor="text1"/>
        </w:rPr>
        <w:t>240</w:t>
      </w:r>
      <w:r w:rsidR="52A0C2B0" w:rsidRPr="2F7D169B">
        <w:rPr>
          <w:rFonts w:ascii="Times New Roman" w:eastAsia="Times New Roman" w:hAnsi="Times New Roman" w:cs="Times New Roman"/>
          <w:color w:val="000000" w:themeColor="text1"/>
        </w:rPr>
        <w:t>27</w:t>
      </w:r>
      <w:r w:rsidR="00E73F3F">
        <w:rPr>
          <w:rFonts w:ascii="Times New Roman" w:eastAsia="Times New Roman" w:hAnsi="Times New Roman" w:cs="Times New Roman"/>
          <w:color w:val="000000" w:themeColor="text1"/>
        </w:rPr>
        <w:t>3 </w:t>
      </w:r>
      <w:r w:rsidRPr="2F7D169B">
        <w:rPr>
          <w:rFonts w:ascii="Times New Roman" w:eastAsia="Times New Roman" w:hAnsi="Times New Roman" w:cs="Times New Roman"/>
          <w:color w:val="000000" w:themeColor="text1"/>
        </w:rPr>
        <w:t>Z</w:t>
      </w:r>
      <w:r w:rsidR="00E73F3F">
        <w:rPr>
          <w:rFonts w:ascii="Times New Roman" w:eastAsia="Times New Roman" w:hAnsi="Times New Roman" w:cs="Times New Roman"/>
          <w:color w:val="000000" w:themeColor="text1"/>
        </w:rPr>
        <w:t>S</w:t>
      </w:r>
      <w:r w:rsidR="7E9EFB45" w:rsidRPr="2F7D169B">
        <w:rPr>
          <w:rFonts w:ascii="Times New Roman" w:eastAsia="Times New Roman" w:hAnsi="Times New Roman" w:cs="Times New Roman"/>
          <w:color w:val="000000" w:themeColor="text1"/>
        </w:rPr>
        <w:t>K</w:t>
      </w:r>
      <w:r w:rsidRPr="2F7D169B">
        <w:rPr>
          <w:rFonts w:ascii="Times New Roman" w:eastAsia="Times New Roman" w:hAnsi="Times New Roman" w:cs="Times New Roman"/>
          <w:color w:val="000000" w:themeColor="text1"/>
        </w:rPr>
        <w:t xml:space="preserve">, incorporated by reference herein, </w:t>
      </w:r>
      <w:r w:rsidR="3012AB39" w:rsidRPr="2F7D169B">
        <w:rPr>
          <w:rFonts w:ascii="Times New Roman" w:eastAsia="Times New Roman" w:hAnsi="Times New Roman" w:cs="Times New Roman"/>
          <w:color w:val="000000" w:themeColor="text1"/>
        </w:rPr>
        <w:t xml:space="preserve">and </w:t>
      </w:r>
      <w:r w:rsidRPr="2F7D169B">
        <w:rPr>
          <w:rFonts w:ascii="Times New Roman" w:eastAsia="Times New Roman" w:hAnsi="Times New Roman" w:cs="Times New Roman"/>
          <w:color w:val="000000" w:themeColor="text1"/>
        </w:rPr>
        <w:t>the record before the Council, the Council approves the Decision of the City Planning Commission</w:t>
      </w:r>
      <w:r w:rsidR="676D7CC2" w:rsidRPr="2F7D169B">
        <w:rPr>
          <w:rFonts w:ascii="Times New Roman" w:eastAsia="Times New Roman" w:hAnsi="Times New Roman" w:cs="Times New Roman"/>
          <w:color w:val="000000" w:themeColor="text1"/>
        </w:rPr>
        <w:t>, subject to the following terms and conditions:</w:t>
      </w:r>
    </w:p>
    <w:p w14:paraId="055D2AD9" w14:textId="5D4910EF" w:rsidR="14F0EC12" w:rsidRDefault="14F0EC12" w:rsidP="00174434">
      <w:pPr>
        <w:spacing w:after="0" w:line="240" w:lineRule="auto"/>
        <w:ind w:firstLine="720"/>
        <w:jc w:val="both"/>
        <w:rPr>
          <w:rFonts w:ascii="Times New Roman" w:eastAsia="Times New Roman" w:hAnsi="Times New Roman" w:cs="Times New Roman"/>
          <w:color w:val="000000" w:themeColor="text1"/>
        </w:rPr>
      </w:pPr>
    </w:p>
    <w:p w14:paraId="15A9E851" w14:textId="6C8D1E7A" w:rsidR="791596E5" w:rsidRDefault="0074761E" w:rsidP="134537BA">
      <w:pPr>
        <w:pStyle w:val="ListParagraph"/>
        <w:numPr>
          <w:ilvl w:val="0"/>
          <w:numId w:val="1"/>
        </w:numPr>
        <w:spacing w:afterLines="200" w:after="480" w:line="360" w:lineRule="auto"/>
        <w:ind w:hanging="720"/>
        <w:rPr>
          <w:rFonts w:ascii="Times New Roman" w:eastAsia="Times New Roman" w:hAnsi="Times New Roman" w:cs="Times New Roman"/>
          <w:color w:val="000000" w:themeColor="text1"/>
        </w:rPr>
      </w:pPr>
      <w:r w:rsidRPr="0074761E">
        <w:rPr>
          <w:rFonts w:ascii="Times New Roman" w:eastAsia="Times New Roman" w:hAnsi="Times New Roman" w:cs="Times New Roman"/>
          <w:color w:val="000000" w:themeColor="text1"/>
        </w:rPr>
        <w:t>The property that is the subject of this application (C 240273</w:t>
      </w:r>
      <w:r>
        <w:rPr>
          <w:rFonts w:ascii="Times New Roman" w:eastAsia="Times New Roman" w:hAnsi="Times New Roman" w:cs="Times New Roman"/>
          <w:color w:val="000000" w:themeColor="text1"/>
        </w:rPr>
        <w:t> </w:t>
      </w:r>
      <w:r w:rsidRPr="0074761E">
        <w:rPr>
          <w:rFonts w:ascii="Times New Roman" w:eastAsia="Times New Roman" w:hAnsi="Times New Roman" w:cs="Times New Roman"/>
          <w:color w:val="000000" w:themeColor="text1"/>
        </w:rPr>
        <w:t>ZSK) shall be developed in size and arrangement substantially in accordance with the dimensions, specifications</w:t>
      </w:r>
      <w:r>
        <w:rPr>
          <w:rFonts w:ascii="Times New Roman" w:eastAsia="Times New Roman" w:hAnsi="Times New Roman" w:cs="Times New Roman"/>
          <w:color w:val="000000" w:themeColor="text1"/>
        </w:rPr>
        <w:t xml:space="preserve"> </w:t>
      </w:r>
      <w:r w:rsidRPr="0074761E">
        <w:rPr>
          <w:rFonts w:ascii="Times New Roman" w:eastAsia="Times New Roman" w:hAnsi="Times New Roman" w:cs="Times New Roman"/>
          <w:color w:val="000000" w:themeColor="text1"/>
        </w:rPr>
        <w:t>and zoning computations indicated on the following approved plans, prepared by</w:t>
      </w:r>
      <w:r>
        <w:rPr>
          <w:rFonts w:ascii="Times New Roman" w:eastAsia="Times New Roman" w:hAnsi="Times New Roman" w:cs="Times New Roman"/>
          <w:color w:val="000000" w:themeColor="text1"/>
        </w:rPr>
        <w:t xml:space="preserve"> </w:t>
      </w:r>
      <w:r w:rsidRPr="0074761E">
        <w:rPr>
          <w:rFonts w:ascii="Times New Roman" w:eastAsia="Times New Roman" w:hAnsi="Times New Roman" w:cs="Times New Roman"/>
          <w:color w:val="000000" w:themeColor="text1"/>
        </w:rPr>
        <w:t>Studio V</w:t>
      </w:r>
      <w:r>
        <w:rPr>
          <w:rFonts w:ascii="Times New Roman" w:eastAsia="Times New Roman" w:hAnsi="Times New Roman" w:cs="Times New Roman"/>
          <w:color w:val="000000" w:themeColor="text1"/>
        </w:rPr>
        <w:t xml:space="preserve"> </w:t>
      </w:r>
      <w:r w:rsidRPr="0074761E">
        <w:rPr>
          <w:rFonts w:ascii="Times New Roman" w:eastAsia="Times New Roman" w:hAnsi="Times New Roman" w:cs="Times New Roman"/>
          <w:color w:val="000000" w:themeColor="text1"/>
        </w:rPr>
        <w:t>Architecture, PLLC,</w:t>
      </w:r>
      <w:r>
        <w:rPr>
          <w:rFonts w:ascii="Times New Roman" w:eastAsia="Times New Roman" w:hAnsi="Times New Roman" w:cs="Times New Roman"/>
          <w:color w:val="000000" w:themeColor="text1"/>
        </w:rPr>
        <w:t xml:space="preserve"> </w:t>
      </w:r>
      <w:r w:rsidRPr="0074761E">
        <w:rPr>
          <w:rFonts w:ascii="Times New Roman" w:eastAsia="Times New Roman" w:hAnsi="Times New Roman" w:cs="Times New Roman"/>
          <w:color w:val="000000" w:themeColor="text1"/>
        </w:rPr>
        <w:t>filed with this application and incorporated in this Resolution:</w:t>
      </w: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3600"/>
        <w:gridCol w:w="2880"/>
      </w:tblGrid>
      <w:tr w:rsidR="00AF2C84" w:rsidRPr="00AF2C84" w14:paraId="6F6FA482" w14:textId="77777777" w:rsidTr="002310A9">
        <w:trPr>
          <w:cantSplit/>
          <w:tblHeader/>
        </w:trPr>
        <w:tc>
          <w:tcPr>
            <w:tcW w:w="2160" w:type="dxa"/>
            <w:tcBorders>
              <w:top w:val="nil"/>
              <w:left w:val="nil"/>
              <w:bottom w:val="nil"/>
              <w:right w:val="nil"/>
            </w:tcBorders>
            <w:hideMark/>
          </w:tcPr>
          <w:p w14:paraId="47823DD4"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b/>
                <w:bCs/>
                <w:color w:val="000000" w:themeColor="text1"/>
                <w:u w:val="single"/>
              </w:rPr>
              <w:t>Drawing No.</w:t>
            </w:r>
            <w:r w:rsidRPr="00AF2C84">
              <w:rPr>
                <w:rFonts w:ascii="Times New Roman" w:eastAsia="Times New Roman" w:hAnsi="Times New Roman" w:cs="Times New Roman"/>
                <w:color w:val="000000" w:themeColor="text1"/>
              </w:rPr>
              <w:t> </w:t>
            </w:r>
          </w:p>
        </w:tc>
        <w:tc>
          <w:tcPr>
            <w:tcW w:w="3600" w:type="dxa"/>
            <w:tcBorders>
              <w:top w:val="nil"/>
              <w:left w:val="nil"/>
              <w:bottom w:val="nil"/>
              <w:right w:val="nil"/>
            </w:tcBorders>
            <w:hideMark/>
          </w:tcPr>
          <w:p w14:paraId="6A8AC3F5"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b/>
                <w:bCs/>
                <w:color w:val="000000" w:themeColor="text1"/>
                <w:u w:val="single"/>
              </w:rPr>
              <w:t>Title</w:t>
            </w:r>
            <w:r w:rsidRPr="00AF2C84">
              <w:rPr>
                <w:rFonts w:ascii="Times New Roman" w:eastAsia="Times New Roman" w:hAnsi="Times New Roman" w:cs="Times New Roman"/>
                <w:color w:val="000000" w:themeColor="text1"/>
              </w:rPr>
              <w:t> </w:t>
            </w:r>
          </w:p>
        </w:tc>
        <w:tc>
          <w:tcPr>
            <w:tcW w:w="2880" w:type="dxa"/>
            <w:tcBorders>
              <w:top w:val="nil"/>
              <w:left w:val="nil"/>
              <w:bottom w:val="nil"/>
              <w:right w:val="nil"/>
            </w:tcBorders>
            <w:hideMark/>
          </w:tcPr>
          <w:p w14:paraId="688C74F4"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b/>
                <w:bCs/>
                <w:color w:val="000000" w:themeColor="text1"/>
                <w:u w:val="single"/>
              </w:rPr>
              <w:t>Last Date Revised</w:t>
            </w:r>
            <w:r w:rsidRPr="00AF2C84">
              <w:rPr>
                <w:rFonts w:ascii="Times New Roman" w:eastAsia="Times New Roman" w:hAnsi="Times New Roman" w:cs="Times New Roman"/>
                <w:color w:val="000000" w:themeColor="text1"/>
              </w:rPr>
              <w:t> </w:t>
            </w:r>
          </w:p>
        </w:tc>
      </w:tr>
      <w:tr w:rsidR="00AF2C84" w:rsidRPr="00AF2C84" w14:paraId="2E52749A" w14:textId="77777777" w:rsidTr="002310A9">
        <w:trPr>
          <w:cantSplit/>
        </w:trPr>
        <w:tc>
          <w:tcPr>
            <w:tcW w:w="2160" w:type="dxa"/>
            <w:tcBorders>
              <w:top w:val="nil"/>
              <w:left w:val="nil"/>
              <w:bottom w:val="nil"/>
              <w:right w:val="nil"/>
            </w:tcBorders>
            <w:hideMark/>
          </w:tcPr>
          <w:p w14:paraId="2906F056"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Z-001.00 </w:t>
            </w:r>
          </w:p>
        </w:tc>
        <w:tc>
          <w:tcPr>
            <w:tcW w:w="3600" w:type="dxa"/>
            <w:tcBorders>
              <w:top w:val="nil"/>
              <w:left w:val="nil"/>
              <w:bottom w:val="nil"/>
              <w:right w:val="nil"/>
            </w:tcBorders>
            <w:hideMark/>
          </w:tcPr>
          <w:p w14:paraId="0A3ED64E"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Zoning Analysis </w:t>
            </w:r>
          </w:p>
        </w:tc>
        <w:tc>
          <w:tcPr>
            <w:tcW w:w="2880" w:type="dxa"/>
            <w:tcBorders>
              <w:top w:val="nil"/>
              <w:left w:val="nil"/>
              <w:bottom w:val="nil"/>
              <w:right w:val="nil"/>
            </w:tcBorders>
            <w:hideMark/>
          </w:tcPr>
          <w:p w14:paraId="27B0379E"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0BDE1058" w14:textId="77777777" w:rsidTr="002310A9">
        <w:trPr>
          <w:cantSplit/>
        </w:trPr>
        <w:tc>
          <w:tcPr>
            <w:tcW w:w="2160" w:type="dxa"/>
            <w:tcBorders>
              <w:top w:val="nil"/>
              <w:left w:val="nil"/>
              <w:bottom w:val="nil"/>
              <w:right w:val="nil"/>
            </w:tcBorders>
            <w:hideMark/>
          </w:tcPr>
          <w:p w14:paraId="2C50075F"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Z-010.00 </w:t>
            </w:r>
          </w:p>
        </w:tc>
        <w:tc>
          <w:tcPr>
            <w:tcW w:w="3600" w:type="dxa"/>
            <w:tcBorders>
              <w:top w:val="nil"/>
              <w:left w:val="nil"/>
              <w:bottom w:val="nil"/>
              <w:right w:val="nil"/>
            </w:tcBorders>
            <w:hideMark/>
          </w:tcPr>
          <w:p w14:paraId="15378FAC"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Zoning Site Plan </w:t>
            </w:r>
          </w:p>
        </w:tc>
        <w:tc>
          <w:tcPr>
            <w:tcW w:w="2880" w:type="dxa"/>
            <w:tcBorders>
              <w:top w:val="nil"/>
              <w:left w:val="nil"/>
              <w:bottom w:val="nil"/>
              <w:right w:val="nil"/>
            </w:tcBorders>
            <w:hideMark/>
          </w:tcPr>
          <w:p w14:paraId="0F8F69E4"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05FBC596" w14:textId="77777777" w:rsidTr="002310A9">
        <w:trPr>
          <w:cantSplit/>
        </w:trPr>
        <w:tc>
          <w:tcPr>
            <w:tcW w:w="2160" w:type="dxa"/>
            <w:tcBorders>
              <w:top w:val="nil"/>
              <w:left w:val="nil"/>
              <w:bottom w:val="nil"/>
              <w:right w:val="nil"/>
            </w:tcBorders>
            <w:hideMark/>
          </w:tcPr>
          <w:p w14:paraId="6125C281"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Z-100.00 </w:t>
            </w:r>
          </w:p>
        </w:tc>
        <w:tc>
          <w:tcPr>
            <w:tcW w:w="3600" w:type="dxa"/>
            <w:tcBorders>
              <w:top w:val="nil"/>
              <w:left w:val="nil"/>
              <w:bottom w:val="nil"/>
              <w:right w:val="nil"/>
            </w:tcBorders>
            <w:hideMark/>
          </w:tcPr>
          <w:p w14:paraId="00A3B418"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Cellar/Subcellar Plan </w:t>
            </w:r>
          </w:p>
        </w:tc>
        <w:tc>
          <w:tcPr>
            <w:tcW w:w="2880" w:type="dxa"/>
            <w:tcBorders>
              <w:top w:val="nil"/>
              <w:left w:val="nil"/>
              <w:bottom w:val="nil"/>
              <w:right w:val="nil"/>
            </w:tcBorders>
            <w:hideMark/>
          </w:tcPr>
          <w:p w14:paraId="2340BF68"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18F8F064" w14:textId="77777777" w:rsidTr="002310A9">
        <w:trPr>
          <w:cantSplit/>
        </w:trPr>
        <w:tc>
          <w:tcPr>
            <w:tcW w:w="2160" w:type="dxa"/>
            <w:tcBorders>
              <w:top w:val="nil"/>
              <w:left w:val="nil"/>
              <w:bottom w:val="nil"/>
              <w:right w:val="nil"/>
            </w:tcBorders>
            <w:hideMark/>
          </w:tcPr>
          <w:p w14:paraId="26D7D171"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Z-101.00 </w:t>
            </w:r>
          </w:p>
        </w:tc>
        <w:tc>
          <w:tcPr>
            <w:tcW w:w="3600" w:type="dxa"/>
            <w:tcBorders>
              <w:top w:val="nil"/>
              <w:left w:val="nil"/>
              <w:bottom w:val="nil"/>
              <w:right w:val="nil"/>
            </w:tcBorders>
            <w:hideMark/>
          </w:tcPr>
          <w:p w14:paraId="408A91E3"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1</w:t>
            </w:r>
            <w:r w:rsidRPr="00AF2C84">
              <w:rPr>
                <w:rFonts w:ascii="Times New Roman" w:eastAsia="Times New Roman" w:hAnsi="Times New Roman" w:cs="Times New Roman"/>
                <w:color w:val="000000" w:themeColor="text1"/>
                <w:vertAlign w:val="superscript"/>
              </w:rPr>
              <w:t>st</w:t>
            </w:r>
            <w:r w:rsidRPr="00AF2C84">
              <w:rPr>
                <w:rFonts w:ascii="Times New Roman" w:eastAsia="Times New Roman" w:hAnsi="Times New Roman" w:cs="Times New Roman"/>
                <w:color w:val="000000" w:themeColor="text1"/>
              </w:rPr>
              <w:t> Floor Plan </w:t>
            </w:r>
          </w:p>
        </w:tc>
        <w:tc>
          <w:tcPr>
            <w:tcW w:w="2880" w:type="dxa"/>
            <w:tcBorders>
              <w:top w:val="nil"/>
              <w:left w:val="nil"/>
              <w:bottom w:val="nil"/>
              <w:right w:val="nil"/>
            </w:tcBorders>
            <w:hideMark/>
          </w:tcPr>
          <w:p w14:paraId="1F0B8BA5"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54D8F59C" w14:textId="77777777" w:rsidTr="002310A9">
        <w:trPr>
          <w:cantSplit/>
        </w:trPr>
        <w:tc>
          <w:tcPr>
            <w:tcW w:w="2160" w:type="dxa"/>
            <w:tcBorders>
              <w:top w:val="nil"/>
              <w:left w:val="nil"/>
              <w:bottom w:val="nil"/>
              <w:right w:val="nil"/>
            </w:tcBorders>
            <w:hideMark/>
          </w:tcPr>
          <w:p w14:paraId="212AEFB1"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Z-102.00 </w:t>
            </w:r>
          </w:p>
        </w:tc>
        <w:tc>
          <w:tcPr>
            <w:tcW w:w="3600" w:type="dxa"/>
            <w:tcBorders>
              <w:top w:val="nil"/>
              <w:left w:val="nil"/>
              <w:bottom w:val="nil"/>
              <w:right w:val="nil"/>
            </w:tcBorders>
            <w:hideMark/>
          </w:tcPr>
          <w:p w14:paraId="073A1818"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2</w:t>
            </w:r>
            <w:r w:rsidRPr="00AF2C84">
              <w:rPr>
                <w:rFonts w:ascii="Times New Roman" w:eastAsia="Times New Roman" w:hAnsi="Times New Roman" w:cs="Times New Roman"/>
                <w:color w:val="000000" w:themeColor="text1"/>
                <w:vertAlign w:val="superscript"/>
              </w:rPr>
              <w:t>nd</w:t>
            </w:r>
            <w:r w:rsidRPr="00AF2C84">
              <w:rPr>
                <w:rFonts w:ascii="Times New Roman" w:eastAsia="Times New Roman" w:hAnsi="Times New Roman" w:cs="Times New Roman"/>
                <w:color w:val="000000" w:themeColor="text1"/>
              </w:rPr>
              <w:t> and 3</w:t>
            </w:r>
            <w:r w:rsidRPr="00AF2C84">
              <w:rPr>
                <w:rFonts w:ascii="Times New Roman" w:eastAsia="Times New Roman" w:hAnsi="Times New Roman" w:cs="Times New Roman"/>
                <w:color w:val="000000" w:themeColor="text1"/>
                <w:vertAlign w:val="superscript"/>
              </w:rPr>
              <w:t>rd</w:t>
            </w:r>
            <w:r w:rsidRPr="00AF2C84">
              <w:rPr>
                <w:rFonts w:ascii="Times New Roman" w:eastAsia="Times New Roman" w:hAnsi="Times New Roman" w:cs="Times New Roman"/>
                <w:color w:val="000000" w:themeColor="text1"/>
              </w:rPr>
              <w:t> Floor Plan </w:t>
            </w:r>
          </w:p>
        </w:tc>
        <w:tc>
          <w:tcPr>
            <w:tcW w:w="2880" w:type="dxa"/>
            <w:tcBorders>
              <w:top w:val="nil"/>
              <w:left w:val="nil"/>
              <w:bottom w:val="nil"/>
              <w:right w:val="nil"/>
            </w:tcBorders>
            <w:hideMark/>
          </w:tcPr>
          <w:p w14:paraId="5ABB0C6F"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5B804F13" w14:textId="77777777" w:rsidTr="002310A9">
        <w:trPr>
          <w:cantSplit/>
        </w:trPr>
        <w:tc>
          <w:tcPr>
            <w:tcW w:w="2160" w:type="dxa"/>
            <w:tcBorders>
              <w:top w:val="nil"/>
              <w:left w:val="nil"/>
              <w:bottom w:val="nil"/>
              <w:right w:val="nil"/>
            </w:tcBorders>
            <w:hideMark/>
          </w:tcPr>
          <w:p w14:paraId="2253421B"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Z-103.00 </w:t>
            </w:r>
          </w:p>
        </w:tc>
        <w:tc>
          <w:tcPr>
            <w:tcW w:w="3600" w:type="dxa"/>
            <w:tcBorders>
              <w:top w:val="nil"/>
              <w:left w:val="nil"/>
              <w:bottom w:val="nil"/>
              <w:right w:val="nil"/>
            </w:tcBorders>
            <w:hideMark/>
          </w:tcPr>
          <w:p w14:paraId="6F1BD6E1"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4</w:t>
            </w:r>
            <w:r w:rsidRPr="00AF2C84">
              <w:rPr>
                <w:rFonts w:ascii="Times New Roman" w:eastAsia="Times New Roman" w:hAnsi="Times New Roman" w:cs="Times New Roman"/>
                <w:color w:val="000000" w:themeColor="text1"/>
                <w:vertAlign w:val="superscript"/>
              </w:rPr>
              <w:t>th</w:t>
            </w:r>
            <w:r w:rsidRPr="00AF2C84">
              <w:rPr>
                <w:rFonts w:ascii="Times New Roman" w:eastAsia="Times New Roman" w:hAnsi="Times New Roman" w:cs="Times New Roman"/>
                <w:color w:val="000000" w:themeColor="text1"/>
              </w:rPr>
              <w:t> and 5</w:t>
            </w:r>
            <w:r w:rsidRPr="00AF2C84">
              <w:rPr>
                <w:rFonts w:ascii="Times New Roman" w:eastAsia="Times New Roman" w:hAnsi="Times New Roman" w:cs="Times New Roman"/>
                <w:color w:val="000000" w:themeColor="text1"/>
                <w:vertAlign w:val="superscript"/>
              </w:rPr>
              <w:t>th</w:t>
            </w:r>
            <w:r w:rsidRPr="00AF2C84">
              <w:rPr>
                <w:rFonts w:ascii="Times New Roman" w:eastAsia="Times New Roman" w:hAnsi="Times New Roman" w:cs="Times New Roman"/>
                <w:color w:val="000000" w:themeColor="text1"/>
              </w:rPr>
              <w:t>-6</w:t>
            </w:r>
            <w:r w:rsidRPr="00AF2C84">
              <w:rPr>
                <w:rFonts w:ascii="Times New Roman" w:eastAsia="Times New Roman" w:hAnsi="Times New Roman" w:cs="Times New Roman"/>
                <w:color w:val="000000" w:themeColor="text1"/>
                <w:vertAlign w:val="superscript"/>
              </w:rPr>
              <w:t>th</w:t>
            </w:r>
            <w:r w:rsidRPr="00AF2C84">
              <w:rPr>
                <w:rFonts w:ascii="Times New Roman" w:eastAsia="Times New Roman" w:hAnsi="Times New Roman" w:cs="Times New Roman"/>
                <w:color w:val="000000" w:themeColor="text1"/>
              </w:rPr>
              <w:t> Floor Plan </w:t>
            </w:r>
          </w:p>
        </w:tc>
        <w:tc>
          <w:tcPr>
            <w:tcW w:w="2880" w:type="dxa"/>
            <w:tcBorders>
              <w:top w:val="nil"/>
              <w:left w:val="nil"/>
              <w:bottom w:val="nil"/>
              <w:right w:val="nil"/>
            </w:tcBorders>
            <w:hideMark/>
          </w:tcPr>
          <w:p w14:paraId="1A0F641C"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6AA5C4C0" w14:textId="77777777" w:rsidTr="002310A9">
        <w:trPr>
          <w:cantSplit/>
        </w:trPr>
        <w:tc>
          <w:tcPr>
            <w:tcW w:w="2160" w:type="dxa"/>
            <w:tcBorders>
              <w:top w:val="nil"/>
              <w:left w:val="nil"/>
              <w:bottom w:val="nil"/>
              <w:right w:val="nil"/>
            </w:tcBorders>
            <w:hideMark/>
          </w:tcPr>
          <w:p w14:paraId="646681FD"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Z-104.00 </w:t>
            </w:r>
          </w:p>
        </w:tc>
        <w:tc>
          <w:tcPr>
            <w:tcW w:w="3600" w:type="dxa"/>
            <w:tcBorders>
              <w:top w:val="nil"/>
              <w:left w:val="nil"/>
              <w:bottom w:val="nil"/>
              <w:right w:val="nil"/>
            </w:tcBorders>
            <w:hideMark/>
          </w:tcPr>
          <w:p w14:paraId="4B95AAF0"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7</w:t>
            </w:r>
            <w:r w:rsidRPr="00AF2C84">
              <w:rPr>
                <w:rFonts w:ascii="Times New Roman" w:eastAsia="Times New Roman" w:hAnsi="Times New Roman" w:cs="Times New Roman"/>
                <w:color w:val="000000" w:themeColor="text1"/>
                <w:vertAlign w:val="superscript"/>
              </w:rPr>
              <w:t>th</w:t>
            </w:r>
            <w:r w:rsidRPr="00AF2C84">
              <w:rPr>
                <w:rFonts w:ascii="Times New Roman" w:eastAsia="Times New Roman" w:hAnsi="Times New Roman" w:cs="Times New Roman"/>
                <w:color w:val="000000" w:themeColor="text1"/>
              </w:rPr>
              <w:t>-9</w:t>
            </w:r>
            <w:r w:rsidRPr="00AF2C84">
              <w:rPr>
                <w:rFonts w:ascii="Times New Roman" w:eastAsia="Times New Roman" w:hAnsi="Times New Roman" w:cs="Times New Roman"/>
                <w:color w:val="000000" w:themeColor="text1"/>
                <w:vertAlign w:val="superscript"/>
              </w:rPr>
              <w:t>th</w:t>
            </w:r>
            <w:r w:rsidRPr="00AF2C84">
              <w:rPr>
                <w:rFonts w:ascii="Times New Roman" w:eastAsia="Times New Roman" w:hAnsi="Times New Roman" w:cs="Times New Roman"/>
                <w:color w:val="000000" w:themeColor="text1"/>
              </w:rPr>
              <w:t> and 10</w:t>
            </w:r>
            <w:r w:rsidRPr="00AF2C84">
              <w:rPr>
                <w:rFonts w:ascii="Times New Roman" w:eastAsia="Times New Roman" w:hAnsi="Times New Roman" w:cs="Times New Roman"/>
                <w:color w:val="000000" w:themeColor="text1"/>
                <w:vertAlign w:val="superscript"/>
              </w:rPr>
              <w:t>th</w:t>
            </w:r>
            <w:r w:rsidRPr="00AF2C84">
              <w:rPr>
                <w:rFonts w:ascii="Times New Roman" w:eastAsia="Times New Roman" w:hAnsi="Times New Roman" w:cs="Times New Roman"/>
                <w:color w:val="000000" w:themeColor="text1"/>
              </w:rPr>
              <w:t> Floor Plan </w:t>
            </w:r>
          </w:p>
        </w:tc>
        <w:tc>
          <w:tcPr>
            <w:tcW w:w="2880" w:type="dxa"/>
            <w:tcBorders>
              <w:top w:val="nil"/>
              <w:left w:val="nil"/>
              <w:bottom w:val="nil"/>
              <w:right w:val="nil"/>
            </w:tcBorders>
            <w:hideMark/>
          </w:tcPr>
          <w:p w14:paraId="47CBA5D5"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06D4AFE0" w14:textId="77777777" w:rsidTr="002310A9">
        <w:trPr>
          <w:cantSplit/>
        </w:trPr>
        <w:tc>
          <w:tcPr>
            <w:tcW w:w="2160" w:type="dxa"/>
            <w:tcBorders>
              <w:top w:val="nil"/>
              <w:left w:val="nil"/>
              <w:bottom w:val="nil"/>
              <w:right w:val="nil"/>
            </w:tcBorders>
            <w:hideMark/>
          </w:tcPr>
          <w:p w14:paraId="7479FAEC"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Z-200.00 </w:t>
            </w:r>
          </w:p>
        </w:tc>
        <w:tc>
          <w:tcPr>
            <w:tcW w:w="3600" w:type="dxa"/>
            <w:tcBorders>
              <w:top w:val="nil"/>
              <w:left w:val="nil"/>
              <w:bottom w:val="nil"/>
              <w:right w:val="nil"/>
            </w:tcBorders>
            <w:hideMark/>
          </w:tcPr>
          <w:p w14:paraId="069C35A3"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Elevations </w:t>
            </w:r>
          </w:p>
        </w:tc>
        <w:tc>
          <w:tcPr>
            <w:tcW w:w="2880" w:type="dxa"/>
            <w:tcBorders>
              <w:top w:val="nil"/>
              <w:left w:val="nil"/>
              <w:bottom w:val="nil"/>
              <w:right w:val="nil"/>
            </w:tcBorders>
            <w:hideMark/>
          </w:tcPr>
          <w:p w14:paraId="31C2521B"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32460554" w14:textId="77777777" w:rsidTr="002310A9">
        <w:trPr>
          <w:cantSplit/>
        </w:trPr>
        <w:tc>
          <w:tcPr>
            <w:tcW w:w="2160" w:type="dxa"/>
            <w:tcBorders>
              <w:top w:val="nil"/>
              <w:left w:val="nil"/>
              <w:bottom w:val="nil"/>
              <w:right w:val="nil"/>
            </w:tcBorders>
            <w:hideMark/>
          </w:tcPr>
          <w:p w14:paraId="286BE497"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Z-210.00 </w:t>
            </w:r>
          </w:p>
        </w:tc>
        <w:tc>
          <w:tcPr>
            <w:tcW w:w="3600" w:type="dxa"/>
            <w:tcBorders>
              <w:top w:val="nil"/>
              <w:left w:val="nil"/>
              <w:bottom w:val="nil"/>
              <w:right w:val="nil"/>
            </w:tcBorders>
            <w:hideMark/>
          </w:tcPr>
          <w:p w14:paraId="4E2D41E2"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Detail Elevations – Plaza Wall Compliance </w:t>
            </w:r>
          </w:p>
        </w:tc>
        <w:tc>
          <w:tcPr>
            <w:tcW w:w="2880" w:type="dxa"/>
            <w:tcBorders>
              <w:top w:val="nil"/>
              <w:left w:val="nil"/>
              <w:bottom w:val="nil"/>
              <w:right w:val="nil"/>
            </w:tcBorders>
            <w:hideMark/>
          </w:tcPr>
          <w:p w14:paraId="39454A74"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21CDFD38" w14:textId="77777777" w:rsidTr="002310A9">
        <w:trPr>
          <w:cantSplit/>
        </w:trPr>
        <w:tc>
          <w:tcPr>
            <w:tcW w:w="2160" w:type="dxa"/>
            <w:tcBorders>
              <w:top w:val="nil"/>
              <w:left w:val="nil"/>
              <w:bottom w:val="nil"/>
              <w:right w:val="nil"/>
            </w:tcBorders>
            <w:hideMark/>
          </w:tcPr>
          <w:p w14:paraId="43474267"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Z-211.00 </w:t>
            </w:r>
          </w:p>
        </w:tc>
        <w:tc>
          <w:tcPr>
            <w:tcW w:w="3600" w:type="dxa"/>
            <w:tcBorders>
              <w:top w:val="nil"/>
              <w:left w:val="nil"/>
              <w:bottom w:val="nil"/>
              <w:right w:val="nil"/>
            </w:tcBorders>
            <w:hideMark/>
          </w:tcPr>
          <w:p w14:paraId="1FCB4FEC"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Detail Elevations – Street Wall Compliance </w:t>
            </w:r>
          </w:p>
        </w:tc>
        <w:tc>
          <w:tcPr>
            <w:tcW w:w="2880" w:type="dxa"/>
            <w:tcBorders>
              <w:top w:val="nil"/>
              <w:left w:val="nil"/>
              <w:bottom w:val="nil"/>
              <w:right w:val="nil"/>
            </w:tcBorders>
            <w:hideMark/>
          </w:tcPr>
          <w:p w14:paraId="55C5D6CB"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374F13DF" w14:textId="77777777" w:rsidTr="002310A9">
        <w:trPr>
          <w:cantSplit/>
        </w:trPr>
        <w:tc>
          <w:tcPr>
            <w:tcW w:w="2160" w:type="dxa"/>
            <w:tcBorders>
              <w:top w:val="nil"/>
              <w:left w:val="nil"/>
              <w:bottom w:val="nil"/>
              <w:right w:val="nil"/>
            </w:tcBorders>
            <w:hideMark/>
          </w:tcPr>
          <w:p w14:paraId="76780E27"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Z-300.00 </w:t>
            </w:r>
          </w:p>
        </w:tc>
        <w:tc>
          <w:tcPr>
            <w:tcW w:w="3600" w:type="dxa"/>
            <w:tcBorders>
              <w:top w:val="nil"/>
              <w:left w:val="nil"/>
              <w:bottom w:val="nil"/>
              <w:right w:val="nil"/>
            </w:tcBorders>
            <w:hideMark/>
          </w:tcPr>
          <w:p w14:paraId="76C3F2F0"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Sections </w:t>
            </w:r>
          </w:p>
        </w:tc>
        <w:tc>
          <w:tcPr>
            <w:tcW w:w="2880" w:type="dxa"/>
            <w:tcBorders>
              <w:top w:val="nil"/>
              <w:left w:val="nil"/>
              <w:bottom w:val="nil"/>
              <w:right w:val="nil"/>
            </w:tcBorders>
            <w:hideMark/>
          </w:tcPr>
          <w:p w14:paraId="564BDC4B"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5C93002F" w14:textId="77777777" w:rsidTr="002310A9">
        <w:trPr>
          <w:cantSplit/>
        </w:trPr>
        <w:tc>
          <w:tcPr>
            <w:tcW w:w="2160" w:type="dxa"/>
            <w:tcBorders>
              <w:top w:val="nil"/>
              <w:left w:val="nil"/>
              <w:bottom w:val="nil"/>
              <w:right w:val="nil"/>
            </w:tcBorders>
            <w:hideMark/>
          </w:tcPr>
          <w:p w14:paraId="6FBA17B1"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Z-301.00 </w:t>
            </w:r>
          </w:p>
        </w:tc>
        <w:tc>
          <w:tcPr>
            <w:tcW w:w="3600" w:type="dxa"/>
            <w:tcBorders>
              <w:top w:val="nil"/>
              <w:left w:val="nil"/>
              <w:bottom w:val="nil"/>
              <w:right w:val="nil"/>
            </w:tcBorders>
            <w:hideMark/>
          </w:tcPr>
          <w:p w14:paraId="512BDEA8"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Sections </w:t>
            </w:r>
          </w:p>
        </w:tc>
        <w:tc>
          <w:tcPr>
            <w:tcW w:w="2880" w:type="dxa"/>
            <w:tcBorders>
              <w:top w:val="nil"/>
              <w:left w:val="nil"/>
              <w:bottom w:val="nil"/>
              <w:right w:val="nil"/>
            </w:tcBorders>
            <w:hideMark/>
          </w:tcPr>
          <w:p w14:paraId="1B09A887"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37AB9AE2" w14:textId="77777777" w:rsidTr="002310A9">
        <w:trPr>
          <w:cantSplit/>
        </w:trPr>
        <w:tc>
          <w:tcPr>
            <w:tcW w:w="2160" w:type="dxa"/>
            <w:tcBorders>
              <w:top w:val="nil"/>
              <w:left w:val="nil"/>
              <w:bottom w:val="nil"/>
              <w:right w:val="nil"/>
            </w:tcBorders>
            <w:hideMark/>
          </w:tcPr>
          <w:p w14:paraId="0E7AED4F"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Z-302.00 </w:t>
            </w:r>
          </w:p>
        </w:tc>
        <w:tc>
          <w:tcPr>
            <w:tcW w:w="3600" w:type="dxa"/>
            <w:tcBorders>
              <w:top w:val="nil"/>
              <w:left w:val="nil"/>
              <w:bottom w:val="nil"/>
              <w:right w:val="nil"/>
            </w:tcBorders>
            <w:hideMark/>
          </w:tcPr>
          <w:p w14:paraId="1CEEA833"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Sections </w:t>
            </w:r>
          </w:p>
        </w:tc>
        <w:tc>
          <w:tcPr>
            <w:tcW w:w="2880" w:type="dxa"/>
            <w:tcBorders>
              <w:top w:val="nil"/>
              <w:left w:val="nil"/>
              <w:bottom w:val="nil"/>
              <w:right w:val="nil"/>
            </w:tcBorders>
            <w:hideMark/>
          </w:tcPr>
          <w:p w14:paraId="0AB75E5C"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3C84D1FD" w14:textId="77777777" w:rsidTr="002310A9">
        <w:trPr>
          <w:cantSplit/>
        </w:trPr>
        <w:tc>
          <w:tcPr>
            <w:tcW w:w="2160" w:type="dxa"/>
            <w:tcBorders>
              <w:top w:val="nil"/>
              <w:left w:val="nil"/>
              <w:bottom w:val="nil"/>
              <w:right w:val="nil"/>
            </w:tcBorders>
            <w:hideMark/>
          </w:tcPr>
          <w:p w14:paraId="4D619110"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L-000 </w:t>
            </w:r>
          </w:p>
        </w:tc>
        <w:tc>
          <w:tcPr>
            <w:tcW w:w="3600" w:type="dxa"/>
            <w:tcBorders>
              <w:top w:val="nil"/>
              <w:left w:val="nil"/>
              <w:bottom w:val="nil"/>
              <w:right w:val="nil"/>
            </w:tcBorders>
            <w:hideMark/>
          </w:tcPr>
          <w:p w14:paraId="3306FF29"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Zoning Lot Site Plan </w:t>
            </w:r>
          </w:p>
        </w:tc>
        <w:tc>
          <w:tcPr>
            <w:tcW w:w="2880" w:type="dxa"/>
            <w:tcBorders>
              <w:top w:val="nil"/>
              <w:left w:val="nil"/>
              <w:bottom w:val="nil"/>
              <w:right w:val="nil"/>
            </w:tcBorders>
            <w:hideMark/>
          </w:tcPr>
          <w:p w14:paraId="2E779466"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0F903AB5" w14:textId="77777777" w:rsidTr="002310A9">
        <w:trPr>
          <w:cantSplit/>
        </w:trPr>
        <w:tc>
          <w:tcPr>
            <w:tcW w:w="2160" w:type="dxa"/>
            <w:tcBorders>
              <w:top w:val="nil"/>
              <w:left w:val="nil"/>
              <w:bottom w:val="nil"/>
              <w:right w:val="nil"/>
            </w:tcBorders>
            <w:hideMark/>
          </w:tcPr>
          <w:p w14:paraId="4E78B4F2"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lastRenderedPageBreak/>
              <w:t>L-001 </w:t>
            </w:r>
          </w:p>
        </w:tc>
        <w:tc>
          <w:tcPr>
            <w:tcW w:w="3600" w:type="dxa"/>
            <w:tcBorders>
              <w:top w:val="nil"/>
              <w:left w:val="nil"/>
              <w:bottom w:val="nil"/>
              <w:right w:val="nil"/>
            </w:tcBorders>
            <w:hideMark/>
          </w:tcPr>
          <w:p w14:paraId="07C2802F"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Public Plaza Plan </w:t>
            </w:r>
          </w:p>
        </w:tc>
        <w:tc>
          <w:tcPr>
            <w:tcW w:w="2880" w:type="dxa"/>
            <w:tcBorders>
              <w:top w:val="nil"/>
              <w:left w:val="nil"/>
              <w:bottom w:val="nil"/>
              <w:right w:val="nil"/>
            </w:tcBorders>
            <w:hideMark/>
          </w:tcPr>
          <w:p w14:paraId="4BBC3D80"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13CFC0DA" w14:textId="77777777" w:rsidTr="002310A9">
        <w:trPr>
          <w:cantSplit/>
        </w:trPr>
        <w:tc>
          <w:tcPr>
            <w:tcW w:w="2160" w:type="dxa"/>
            <w:tcBorders>
              <w:top w:val="nil"/>
              <w:left w:val="nil"/>
              <w:bottom w:val="nil"/>
              <w:right w:val="nil"/>
            </w:tcBorders>
            <w:hideMark/>
          </w:tcPr>
          <w:p w14:paraId="2B28F81D"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L-100 </w:t>
            </w:r>
          </w:p>
        </w:tc>
        <w:tc>
          <w:tcPr>
            <w:tcW w:w="3600" w:type="dxa"/>
            <w:tcBorders>
              <w:top w:val="nil"/>
              <w:left w:val="nil"/>
              <w:bottom w:val="nil"/>
              <w:right w:val="nil"/>
            </w:tcBorders>
            <w:hideMark/>
          </w:tcPr>
          <w:p w14:paraId="5DC33984"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Key + Dimension Plan </w:t>
            </w:r>
          </w:p>
        </w:tc>
        <w:tc>
          <w:tcPr>
            <w:tcW w:w="2880" w:type="dxa"/>
            <w:tcBorders>
              <w:top w:val="nil"/>
              <w:left w:val="nil"/>
              <w:bottom w:val="nil"/>
              <w:right w:val="nil"/>
            </w:tcBorders>
            <w:hideMark/>
          </w:tcPr>
          <w:p w14:paraId="258253A6"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76F668DD" w14:textId="77777777" w:rsidTr="002310A9">
        <w:trPr>
          <w:cantSplit/>
        </w:trPr>
        <w:tc>
          <w:tcPr>
            <w:tcW w:w="2160" w:type="dxa"/>
            <w:tcBorders>
              <w:top w:val="nil"/>
              <w:left w:val="nil"/>
              <w:bottom w:val="nil"/>
              <w:right w:val="nil"/>
            </w:tcBorders>
            <w:hideMark/>
          </w:tcPr>
          <w:p w14:paraId="242631DB"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L-101 </w:t>
            </w:r>
          </w:p>
        </w:tc>
        <w:tc>
          <w:tcPr>
            <w:tcW w:w="3600" w:type="dxa"/>
            <w:tcBorders>
              <w:top w:val="nil"/>
              <w:left w:val="nil"/>
              <w:bottom w:val="nil"/>
              <w:right w:val="nil"/>
            </w:tcBorders>
            <w:hideMark/>
          </w:tcPr>
          <w:p w14:paraId="68535D0C"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Seating, Signage and Amenities Plan </w:t>
            </w:r>
          </w:p>
        </w:tc>
        <w:tc>
          <w:tcPr>
            <w:tcW w:w="2880" w:type="dxa"/>
            <w:tcBorders>
              <w:top w:val="nil"/>
              <w:left w:val="nil"/>
              <w:bottom w:val="nil"/>
              <w:right w:val="nil"/>
            </w:tcBorders>
            <w:hideMark/>
          </w:tcPr>
          <w:p w14:paraId="612581EE"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747B1BB8" w14:textId="77777777" w:rsidTr="002310A9">
        <w:trPr>
          <w:cantSplit/>
        </w:trPr>
        <w:tc>
          <w:tcPr>
            <w:tcW w:w="2160" w:type="dxa"/>
            <w:tcBorders>
              <w:top w:val="nil"/>
              <w:left w:val="nil"/>
              <w:bottom w:val="nil"/>
              <w:right w:val="nil"/>
            </w:tcBorders>
            <w:hideMark/>
          </w:tcPr>
          <w:p w14:paraId="6621EB95"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L-102 </w:t>
            </w:r>
          </w:p>
        </w:tc>
        <w:tc>
          <w:tcPr>
            <w:tcW w:w="3600" w:type="dxa"/>
            <w:tcBorders>
              <w:top w:val="nil"/>
              <w:left w:val="nil"/>
              <w:bottom w:val="nil"/>
              <w:right w:val="nil"/>
            </w:tcBorders>
            <w:hideMark/>
          </w:tcPr>
          <w:p w14:paraId="3E57925D"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Materials, Paving and Grading Plan </w:t>
            </w:r>
          </w:p>
        </w:tc>
        <w:tc>
          <w:tcPr>
            <w:tcW w:w="2880" w:type="dxa"/>
            <w:tcBorders>
              <w:top w:val="nil"/>
              <w:left w:val="nil"/>
              <w:bottom w:val="nil"/>
              <w:right w:val="nil"/>
            </w:tcBorders>
            <w:hideMark/>
          </w:tcPr>
          <w:p w14:paraId="4096CE74"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5F9757BC" w14:textId="77777777" w:rsidTr="002310A9">
        <w:trPr>
          <w:cantSplit/>
        </w:trPr>
        <w:tc>
          <w:tcPr>
            <w:tcW w:w="2160" w:type="dxa"/>
            <w:tcBorders>
              <w:top w:val="nil"/>
              <w:left w:val="nil"/>
              <w:bottom w:val="nil"/>
              <w:right w:val="nil"/>
            </w:tcBorders>
            <w:hideMark/>
          </w:tcPr>
          <w:p w14:paraId="31E34B0B"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L-103 </w:t>
            </w:r>
          </w:p>
        </w:tc>
        <w:tc>
          <w:tcPr>
            <w:tcW w:w="3600" w:type="dxa"/>
            <w:tcBorders>
              <w:top w:val="nil"/>
              <w:left w:val="nil"/>
              <w:bottom w:val="nil"/>
              <w:right w:val="nil"/>
            </w:tcBorders>
            <w:hideMark/>
          </w:tcPr>
          <w:p w14:paraId="77C2BFBB"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Planting Plan </w:t>
            </w:r>
          </w:p>
        </w:tc>
        <w:tc>
          <w:tcPr>
            <w:tcW w:w="2880" w:type="dxa"/>
            <w:tcBorders>
              <w:top w:val="nil"/>
              <w:left w:val="nil"/>
              <w:bottom w:val="nil"/>
              <w:right w:val="nil"/>
            </w:tcBorders>
            <w:hideMark/>
          </w:tcPr>
          <w:p w14:paraId="054267DE"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184E3BBD" w14:textId="77777777" w:rsidTr="002310A9">
        <w:trPr>
          <w:cantSplit/>
        </w:trPr>
        <w:tc>
          <w:tcPr>
            <w:tcW w:w="2160" w:type="dxa"/>
            <w:tcBorders>
              <w:top w:val="nil"/>
              <w:left w:val="nil"/>
              <w:bottom w:val="nil"/>
              <w:right w:val="nil"/>
            </w:tcBorders>
            <w:hideMark/>
          </w:tcPr>
          <w:p w14:paraId="4C0DA7F4"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L-104 </w:t>
            </w:r>
          </w:p>
        </w:tc>
        <w:tc>
          <w:tcPr>
            <w:tcW w:w="3600" w:type="dxa"/>
            <w:tcBorders>
              <w:top w:val="nil"/>
              <w:left w:val="nil"/>
              <w:bottom w:val="nil"/>
              <w:right w:val="nil"/>
            </w:tcBorders>
            <w:hideMark/>
          </w:tcPr>
          <w:p w14:paraId="42F1219E"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Irrigation Plan </w:t>
            </w:r>
          </w:p>
        </w:tc>
        <w:tc>
          <w:tcPr>
            <w:tcW w:w="2880" w:type="dxa"/>
            <w:tcBorders>
              <w:top w:val="nil"/>
              <w:left w:val="nil"/>
              <w:bottom w:val="nil"/>
              <w:right w:val="nil"/>
            </w:tcBorders>
            <w:hideMark/>
          </w:tcPr>
          <w:p w14:paraId="37A38C68"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26DAAA48" w14:textId="77777777" w:rsidTr="002310A9">
        <w:trPr>
          <w:cantSplit/>
        </w:trPr>
        <w:tc>
          <w:tcPr>
            <w:tcW w:w="2160" w:type="dxa"/>
            <w:tcBorders>
              <w:top w:val="nil"/>
              <w:left w:val="nil"/>
              <w:bottom w:val="nil"/>
              <w:right w:val="nil"/>
            </w:tcBorders>
            <w:hideMark/>
          </w:tcPr>
          <w:p w14:paraId="0C567FDB"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L-105 </w:t>
            </w:r>
          </w:p>
        </w:tc>
        <w:tc>
          <w:tcPr>
            <w:tcW w:w="3600" w:type="dxa"/>
            <w:tcBorders>
              <w:top w:val="nil"/>
              <w:left w:val="nil"/>
              <w:bottom w:val="nil"/>
              <w:right w:val="nil"/>
            </w:tcBorders>
            <w:hideMark/>
          </w:tcPr>
          <w:p w14:paraId="6D739EE4"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Permitted Obstruction Plan </w:t>
            </w:r>
          </w:p>
        </w:tc>
        <w:tc>
          <w:tcPr>
            <w:tcW w:w="2880" w:type="dxa"/>
            <w:tcBorders>
              <w:top w:val="nil"/>
              <w:left w:val="nil"/>
              <w:bottom w:val="nil"/>
              <w:right w:val="nil"/>
            </w:tcBorders>
            <w:hideMark/>
          </w:tcPr>
          <w:p w14:paraId="07A382B9"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256F2E48" w14:textId="77777777" w:rsidTr="002310A9">
        <w:trPr>
          <w:cantSplit/>
        </w:trPr>
        <w:tc>
          <w:tcPr>
            <w:tcW w:w="2160" w:type="dxa"/>
            <w:tcBorders>
              <w:top w:val="nil"/>
              <w:left w:val="nil"/>
              <w:bottom w:val="nil"/>
              <w:right w:val="nil"/>
            </w:tcBorders>
            <w:hideMark/>
          </w:tcPr>
          <w:p w14:paraId="2DC3530A"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L-106 </w:t>
            </w:r>
          </w:p>
        </w:tc>
        <w:tc>
          <w:tcPr>
            <w:tcW w:w="3600" w:type="dxa"/>
            <w:tcBorders>
              <w:top w:val="nil"/>
              <w:left w:val="nil"/>
              <w:bottom w:val="nil"/>
              <w:right w:val="nil"/>
            </w:tcBorders>
            <w:hideMark/>
          </w:tcPr>
          <w:p w14:paraId="39557A07"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Lighting Plan </w:t>
            </w:r>
          </w:p>
        </w:tc>
        <w:tc>
          <w:tcPr>
            <w:tcW w:w="2880" w:type="dxa"/>
            <w:tcBorders>
              <w:top w:val="nil"/>
              <w:left w:val="nil"/>
              <w:bottom w:val="nil"/>
              <w:right w:val="nil"/>
            </w:tcBorders>
            <w:hideMark/>
          </w:tcPr>
          <w:p w14:paraId="1F373EC1"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0F7356C8" w14:textId="77777777" w:rsidTr="002310A9">
        <w:trPr>
          <w:cantSplit/>
        </w:trPr>
        <w:tc>
          <w:tcPr>
            <w:tcW w:w="2160" w:type="dxa"/>
            <w:tcBorders>
              <w:top w:val="nil"/>
              <w:left w:val="nil"/>
              <w:bottom w:val="nil"/>
              <w:right w:val="nil"/>
            </w:tcBorders>
            <w:hideMark/>
          </w:tcPr>
          <w:p w14:paraId="354F5487"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L-107 </w:t>
            </w:r>
          </w:p>
        </w:tc>
        <w:tc>
          <w:tcPr>
            <w:tcW w:w="3600" w:type="dxa"/>
            <w:tcBorders>
              <w:top w:val="nil"/>
              <w:left w:val="nil"/>
              <w:bottom w:val="nil"/>
              <w:right w:val="nil"/>
            </w:tcBorders>
            <w:hideMark/>
          </w:tcPr>
          <w:p w14:paraId="3F6A86C0"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Plaza Elevations </w:t>
            </w:r>
          </w:p>
        </w:tc>
        <w:tc>
          <w:tcPr>
            <w:tcW w:w="2880" w:type="dxa"/>
            <w:tcBorders>
              <w:top w:val="nil"/>
              <w:left w:val="nil"/>
              <w:bottom w:val="nil"/>
              <w:right w:val="nil"/>
            </w:tcBorders>
            <w:hideMark/>
          </w:tcPr>
          <w:p w14:paraId="74C04711"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288C4124" w14:textId="77777777" w:rsidTr="002310A9">
        <w:trPr>
          <w:cantSplit/>
        </w:trPr>
        <w:tc>
          <w:tcPr>
            <w:tcW w:w="2160" w:type="dxa"/>
            <w:tcBorders>
              <w:top w:val="nil"/>
              <w:left w:val="nil"/>
              <w:bottom w:val="nil"/>
              <w:right w:val="nil"/>
            </w:tcBorders>
            <w:hideMark/>
          </w:tcPr>
          <w:p w14:paraId="56D4F705"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L-108 </w:t>
            </w:r>
          </w:p>
        </w:tc>
        <w:tc>
          <w:tcPr>
            <w:tcW w:w="3600" w:type="dxa"/>
            <w:tcBorders>
              <w:top w:val="nil"/>
              <w:left w:val="nil"/>
              <w:bottom w:val="nil"/>
              <w:right w:val="nil"/>
            </w:tcBorders>
            <w:hideMark/>
          </w:tcPr>
          <w:p w14:paraId="431555C8"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Compliance Chart 1 </w:t>
            </w:r>
          </w:p>
        </w:tc>
        <w:tc>
          <w:tcPr>
            <w:tcW w:w="2880" w:type="dxa"/>
            <w:tcBorders>
              <w:top w:val="nil"/>
              <w:left w:val="nil"/>
              <w:bottom w:val="nil"/>
              <w:right w:val="nil"/>
            </w:tcBorders>
            <w:hideMark/>
          </w:tcPr>
          <w:p w14:paraId="2488A0C4"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1F300EF9" w14:textId="77777777" w:rsidTr="002310A9">
        <w:trPr>
          <w:cantSplit/>
        </w:trPr>
        <w:tc>
          <w:tcPr>
            <w:tcW w:w="2160" w:type="dxa"/>
            <w:tcBorders>
              <w:top w:val="nil"/>
              <w:left w:val="nil"/>
              <w:bottom w:val="nil"/>
              <w:right w:val="nil"/>
            </w:tcBorders>
            <w:hideMark/>
          </w:tcPr>
          <w:p w14:paraId="27ABD5ED"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L-109 </w:t>
            </w:r>
          </w:p>
        </w:tc>
        <w:tc>
          <w:tcPr>
            <w:tcW w:w="3600" w:type="dxa"/>
            <w:tcBorders>
              <w:top w:val="nil"/>
              <w:left w:val="nil"/>
              <w:bottom w:val="nil"/>
              <w:right w:val="nil"/>
            </w:tcBorders>
            <w:hideMark/>
          </w:tcPr>
          <w:p w14:paraId="063AA265"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Compliance Chart 2 </w:t>
            </w:r>
          </w:p>
        </w:tc>
        <w:tc>
          <w:tcPr>
            <w:tcW w:w="2880" w:type="dxa"/>
            <w:tcBorders>
              <w:top w:val="nil"/>
              <w:left w:val="nil"/>
              <w:bottom w:val="nil"/>
              <w:right w:val="nil"/>
            </w:tcBorders>
            <w:hideMark/>
          </w:tcPr>
          <w:p w14:paraId="1274A023"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4780B2D6" w14:textId="77777777" w:rsidTr="002310A9">
        <w:trPr>
          <w:cantSplit/>
        </w:trPr>
        <w:tc>
          <w:tcPr>
            <w:tcW w:w="2160" w:type="dxa"/>
            <w:tcBorders>
              <w:top w:val="nil"/>
              <w:left w:val="nil"/>
              <w:bottom w:val="nil"/>
              <w:right w:val="nil"/>
            </w:tcBorders>
            <w:hideMark/>
          </w:tcPr>
          <w:p w14:paraId="11BB1909"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L-110 </w:t>
            </w:r>
          </w:p>
        </w:tc>
        <w:tc>
          <w:tcPr>
            <w:tcW w:w="3600" w:type="dxa"/>
            <w:tcBorders>
              <w:top w:val="nil"/>
              <w:left w:val="nil"/>
              <w:bottom w:val="nil"/>
              <w:right w:val="nil"/>
            </w:tcBorders>
            <w:hideMark/>
          </w:tcPr>
          <w:p w14:paraId="51BC390C"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Compliance Chart 3 </w:t>
            </w:r>
          </w:p>
        </w:tc>
        <w:tc>
          <w:tcPr>
            <w:tcW w:w="2880" w:type="dxa"/>
            <w:tcBorders>
              <w:top w:val="nil"/>
              <w:left w:val="nil"/>
              <w:bottom w:val="nil"/>
              <w:right w:val="nil"/>
            </w:tcBorders>
            <w:hideMark/>
          </w:tcPr>
          <w:p w14:paraId="3CE565D7"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450DF3EF" w14:textId="77777777" w:rsidTr="002310A9">
        <w:trPr>
          <w:cantSplit/>
        </w:trPr>
        <w:tc>
          <w:tcPr>
            <w:tcW w:w="2160" w:type="dxa"/>
            <w:tcBorders>
              <w:top w:val="nil"/>
              <w:left w:val="nil"/>
              <w:bottom w:val="nil"/>
              <w:right w:val="nil"/>
            </w:tcBorders>
            <w:hideMark/>
          </w:tcPr>
          <w:p w14:paraId="2F598B64"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L-111 </w:t>
            </w:r>
          </w:p>
        </w:tc>
        <w:tc>
          <w:tcPr>
            <w:tcW w:w="3600" w:type="dxa"/>
            <w:tcBorders>
              <w:top w:val="nil"/>
              <w:left w:val="nil"/>
              <w:bottom w:val="nil"/>
              <w:right w:val="nil"/>
            </w:tcBorders>
            <w:hideMark/>
          </w:tcPr>
          <w:p w14:paraId="19455864"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Compliance Chart 4 </w:t>
            </w:r>
          </w:p>
        </w:tc>
        <w:tc>
          <w:tcPr>
            <w:tcW w:w="2880" w:type="dxa"/>
            <w:tcBorders>
              <w:top w:val="nil"/>
              <w:left w:val="nil"/>
              <w:bottom w:val="nil"/>
              <w:right w:val="nil"/>
            </w:tcBorders>
            <w:hideMark/>
          </w:tcPr>
          <w:p w14:paraId="145CBEBC"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289E9017" w14:textId="77777777" w:rsidTr="002310A9">
        <w:trPr>
          <w:cantSplit/>
        </w:trPr>
        <w:tc>
          <w:tcPr>
            <w:tcW w:w="2160" w:type="dxa"/>
            <w:tcBorders>
              <w:top w:val="nil"/>
              <w:left w:val="nil"/>
              <w:bottom w:val="nil"/>
              <w:right w:val="nil"/>
            </w:tcBorders>
            <w:hideMark/>
          </w:tcPr>
          <w:p w14:paraId="4353F629"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L-112 </w:t>
            </w:r>
          </w:p>
        </w:tc>
        <w:tc>
          <w:tcPr>
            <w:tcW w:w="3600" w:type="dxa"/>
            <w:tcBorders>
              <w:top w:val="nil"/>
              <w:left w:val="nil"/>
              <w:bottom w:val="nil"/>
              <w:right w:val="nil"/>
            </w:tcBorders>
            <w:hideMark/>
          </w:tcPr>
          <w:p w14:paraId="071750AD"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Compliance Chart 5 </w:t>
            </w:r>
          </w:p>
        </w:tc>
        <w:tc>
          <w:tcPr>
            <w:tcW w:w="2880" w:type="dxa"/>
            <w:tcBorders>
              <w:top w:val="nil"/>
              <w:left w:val="nil"/>
              <w:bottom w:val="nil"/>
              <w:right w:val="nil"/>
            </w:tcBorders>
            <w:hideMark/>
          </w:tcPr>
          <w:p w14:paraId="247E9ECB"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6E12FDBC" w14:textId="77777777" w:rsidTr="002310A9">
        <w:trPr>
          <w:cantSplit/>
        </w:trPr>
        <w:tc>
          <w:tcPr>
            <w:tcW w:w="2160" w:type="dxa"/>
            <w:tcBorders>
              <w:top w:val="nil"/>
              <w:left w:val="nil"/>
              <w:bottom w:val="nil"/>
              <w:right w:val="nil"/>
            </w:tcBorders>
            <w:hideMark/>
          </w:tcPr>
          <w:p w14:paraId="660A7AA0"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L-113 </w:t>
            </w:r>
          </w:p>
        </w:tc>
        <w:tc>
          <w:tcPr>
            <w:tcW w:w="3600" w:type="dxa"/>
            <w:tcBorders>
              <w:top w:val="nil"/>
              <w:left w:val="nil"/>
              <w:bottom w:val="nil"/>
              <w:right w:val="nil"/>
            </w:tcBorders>
            <w:hideMark/>
          </w:tcPr>
          <w:p w14:paraId="3B0F35C6"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Compliance Chart 6 </w:t>
            </w:r>
          </w:p>
        </w:tc>
        <w:tc>
          <w:tcPr>
            <w:tcW w:w="2880" w:type="dxa"/>
            <w:tcBorders>
              <w:top w:val="nil"/>
              <w:left w:val="nil"/>
              <w:bottom w:val="nil"/>
              <w:right w:val="nil"/>
            </w:tcBorders>
            <w:hideMark/>
          </w:tcPr>
          <w:p w14:paraId="518ECB1D"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2CDA37D9" w14:textId="77777777" w:rsidTr="002310A9">
        <w:trPr>
          <w:cantSplit/>
        </w:trPr>
        <w:tc>
          <w:tcPr>
            <w:tcW w:w="2160" w:type="dxa"/>
            <w:tcBorders>
              <w:top w:val="nil"/>
              <w:left w:val="nil"/>
              <w:bottom w:val="nil"/>
              <w:right w:val="nil"/>
            </w:tcBorders>
            <w:hideMark/>
          </w:tcPr>
          <w:p w14:paraId="699D0C35"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L-114 </w:t>
            </w:r>
          </w:p>
        </w:tc>
        <w:tc>
          <w:tcPr>
            <w:tcW w:w="3600" w:type="dxa"/>
            <w:tcBorders>
              <w:top w:val="nil"/>
              <w:left w:val="nil"/>
              <w:bottom w:val="nil"/>
              <w:right w:val="nil"/>
            </w:tcBorders>
            <w:hideMark/>
          </w:tcPr>
          <w:p w14:paraId="48EA3148"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Compliance Chart 7 </w:t>
            </w:r>
          </w:p>
        </w:tc>
        <w:tc>
          <w:tcPr>
            <w:tcW w:w="2880" w:type="dxa"/>
            <w:tcBorders>
              <w:top w:val="nil"/>
              <w:left w:val="nil"/>
              <w:bottom w:val="nil"/>
              <w:right w:val="nil"/>
            </w:tcBorders>
            <w:hideMark/>
          </w:tcPr>
          <w:p w14:paraId="5B7183CD"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5CF26E98" w14:textId="77777777" w:rsidTr="002310A9">
        <w:trPr>
          <w:cantSplit/>
        </w:trPr>
        <w:tc>
          <w:tcPr>
            <w:tcW w:w="2160" w:type="dxa"/>
            <w:tcBorders>
              <w:top w:val="nil"/>
              <w:left w:val="nil"/>
              <w:bottom w:val="nil"/>
              <w:right w:val="nil"/>
            </w:tcBorders>
            <w:hideMark/>
          </w:tcPr>
          <w:p w14:paraId="4A9D5AA5"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L-301 </w:t>
            </w:r>
          </w:p>
        </w:tc>
        <w:tc>
          <w:tcPr>
            <w:tcW w:w="3600" w:type="dxa"/>
            <w:tcBorders>
              <w:top w:val="nil"/>
              <w:left w:val="nil"/>
              <w:bottom w:val="nil"/>
              <w:right w:val="nil"/>
            </w:tcBorders>
            <w:hideMark/>
          </w:tcPr>
          <w:p w14:paraId="11AB4B7A"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Section 1 </w:t>
            </w:r>
          </w:p>
        </w:tc>
        <w:tc>
          <w:tcPr>
            <w:tcW w:w="2880" w:type="dxa"/>
            <w:tcBorders>
              <w:top w:val="nil"/>
              <w:left w:val="nil"/>
              <w:bottom w:val="nil"/>
              <w:right w:val="nil"/>
            </w:tcBorders>
            <w:hideMark/>
          </w:tcPr>
          <w:p w14:paraId="737B517F"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3C9CB4B8" w14:textId="77777777" w:rsidTr="002310A9">
        <w:trPr>
          <w:cantSplit/>
        </w:trPr>
        <w:tc>
          <w:tcPr>
            <w:tcW w:w="2160" w:type="dxa"/>
            <w:tcBorders>
              <w:top w:val="nil"/>
              <w:left w:val="nil"/>
              <w:bottom w:val="nil"/>
              <w:right w:val="nil"/>
            </w:tcBorders>
            <w:hideMark/>
          </w:tcPr>
          <w:p w14:paraId="5B89A7FD"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L-302 </w:t>
            </w:r>
          </w:p>
        </w:tc>
        <w:tc>
          <w:tcPr>
            <w:tcW w:w="3600" w:type="dxa"/>
            <w:tcBorders>
              <w:top w:val="nil"/>
              <w:left w:val="nil"/>
              <w:bottom w:val="nil"/>
              <w:right w:val="nil"/>
            </w:tcBorders>
            <w:hideMark/>
          </w:tcPr>
          <w:p w14:paraId="4AFE8EE5"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Section 2 </w:t>
            </w:r>
          </w:p>
        </w:tc>
        <w:tc>
          <w:tcPr>
            <w:tcW w:w="2880" w:type="dxa"/>
            <w:tcBorders>
              <w:top w:val="nil"/>
              <w:left w:val="nil"/>
              <w:bottom w:val="nil"/>
              <w:right w:val="nil"/>
            </w:tcBorders>
            <w:hideMark/>
          </w:tcPr>
          <w:p w14:paraId="22BCB5F1"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042DDB43" w14:textId="77777777" w:rsidTr="002310A9">
        <w:trPr>
          <w:cantSplit/>
        </w:trPr>
        <w:tc>
          <w:tcPr>
            <w:tcW w:w="2160" w:type="dxa"/>
            <w:tcBorders>
              <w:top w:val="nil"/>
              <w:left w:val="nil"/>
              <w:bottom w:val="nil"/>
              <w:right w:val="nil"/>
            </w:tcBorders>
            <w:hideMark/>
          </w:tcPr>
          <w:p w14:paraId="62CDCC56"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L-500 </w:t>
            </w:r>
          </w:p>
        </w:tc>
        <w:tc>
          <w:tcPr>
            <w:tcW w:w="3600" w:type="dxa"/>
            <w:tcBorders>
              <w:top w:val="nil"/>
              <w:left w:val="nil"/>
              <w:bottom w:val="nil"/>
              <w:right w:val="nil"/>
            </w:tcBorders>
            <w:hideMark/>
          </w:tcPr>
          <w:p w14:paraId="0C24E2C0"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Paving, Curbs and Edges Details </w:t>
            </w:r>
          </w:p>
        </w:tc>
        <w:tc>
          <w:tcPr>
            <w:tcW w:w="2880" w:type="dxa"/>
            <w:tcBorders>
              <w:top w:val="nil"/>
              <w:left w:val="nil"/>
              <w:bottom w:val="nil"/>
              <w:right w:val="nil"/>
            </w:tcBorders>
            <w:hideMark/>
          </w:tcPr>
          <w:p w14:paraId="7E1B9B9D"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5BC97F5E" w14:textId="77777777" w:rsidTr="002310A9">
        <w:trPr>
          <w:cantSplit/>
        </w:trPr>
        <w:tc>
          <w:tcPr>
            <w:tcW w:w="2160" w:type="dxa"/>
            <w:tcBorders>
              <w:top w:val="nil"/>
              <w:left w:val="nil"/>
              <w:bottom w:val="nil"/>
              <w:right w:val="nil"/>
            </w:tcBorders>
            <w:hideMark/>
          </w:tcPr>
          <w:p w14:paraId="6E414B51"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L-501 </w:t>
            </w:r>
          </w:p>
        </w:tc>
        <w:tc>
          <w:tcPr>
            <w:tcW w:w="3600" w:type="dxa"/>
            <w:tcBorders>
              <w:top w:val="nil"/>
              <w:left w:val="nil"/>
              <w:bottom w:val="nil"/>
              <w:right w:val="nil"/>
            </w:tcBorders>
            <w:hideMark/>
          </w:tcPr>
          <w:p w14:paraId="59F3422F"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Site Furnishing Details </w:t>
            </w:r>
          </w:p>
        </w:tc>
        <w:tc>
          <w:tcPr>
            <w:tcW w:w="2880" w:type="dxa"/>
            <w:tcBorders>
              <w:top w:val="nil"/>
              <w:left w:val="nil"/>
              <w:bottom w:val="nil"/>
              <w:right w:val="nil"/>
            </w:tcBorders>
            <w:hideMark/>
          </w:tcPr>
          <w:p w14:paraId="643EE44E"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2112FCE7" w14:textId="77777777" w:rsidTr="002310A9">
        <w:trPr>
          <w:cantSplit/>
        </w:trPr>
        <w:tc>
          <w:tcPr>
            <w:tcW w:w="2160" w:type="dxa"/>
            <w:tcBorders>
              <w:top w:val="nil"/>
              <w:left w:val="nil"/>
              <w:bottom w:val="nil"/>
              <w:right w:val="nil"/>
            </w:tcBorders>
            <w:hideMark/>
          </w:tcPr>
          <w:p w14:paraId="5C281CBA"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L-502 </w:t>
            </w:r>
          </w:p>
        </w:tc>
        <w:tc>
          <w:tcPr>
            <w:tcW w:w="3600" w:type="dxa"/>
            <w:tcBorders>
              <w:top w:val="nil"/>
              <w:left w:val="nil"/>
              <w:bottom w:val="nil"/>
              <w:right w:val="nil"/>
            </w:tcBorders>
            <w:hideMark/>
          </w:tcPr>
          <w:p w14:paraId="09E2F4C6"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Bench Details </w:t>
            </w:r>
          </w:p>
        </w:tc>
        <w:tc>
          <w:tcPr>
            <w:tcW w:w="2880" w:type="dxa"/>
            <w:tcBorders>
              <w:top w:val="nil"/>
              <w:left w:val="nil"/>
              <w:bottom w:val="nil"/>
              <w:right w:val="nil"/>
            </w:tcBorders>
            <w:hideMark/>
          </w:tcPr>
          <w:p w14:paraId="62D5044E"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688B9F29" w14:textId="77777777" w:rsidTr="002310A9">
        <w:trPr>
          <w:cantSplit/>
        </w:trPr>
        <w:tc>
          <w:tcPr>
            <w:tcW w:w="2160" w:type="dxa"/>
            <w:tcBorders>
              <w:top w:val="nil"/>
              <w:left w:val="nil"/>
              <w:bottom w:val="nil"/>
              <w:right w:val="nil"/>
            </w:tcBorders>
            <w:hideMark/>
          </w:tcPr>
          <w:p w14:paraId="707CF837"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L-503 </w:t>
            </w:r>
          </w:p>
        </w:tc>
        <w:tc>
          <w:tcPr>
            <w:tcW w:w="3600" w:type="dxa"/>
            <w:tcBorders>
              <w:top w:val="nil"/>
              <w:left w:val="nil"/>
              <w:bottom w:val="nil"/>
              <w:right w:val="nil"/>
            </w:tcBorders>
            <w:hideMark/>
          </w:tcPr>
          <w:p w14:paraId="054B4F12"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Signage Details </w:t>
            </w:r>
          </w:p>
        </w:tc>
        <w:tc>
          <w:tcPr>
            <w:tcW w:w="2880" w:type="dxa"/>
            <w:tcBorders>
              <w:top w:val="nil"/>
              <w:left w:val="nil"/>
              <w:bottom w:val="nil"/>
              <w:right w:val="nil"/>
            </w:tcBorders>
            <w:hideMark/>
          </w:tcPr>
          <w:p w14:paraId="35250708"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r w:rsidR="00AF2C84" w:rsidRPr="00AF2C84" w14:paraId="73EC5429" w14:textId="77777777" w:rsidTr="002310A9">
        <w:trPr>
          <w:cantSplit/>
        </w:trPr>
        <w:tc>
          <w:tcPr>
            <w:tcW w:w="2160" w:type="dxa"/>
            <w:tcBorders>
              <w:top w:val="nil"/>
              <w:left w:val="nil"/>
              <w:bottom w:val="nil"/>
              <w:right w:val="nil"/>
            </w:tcBorders>
            <w:hideMark/>
          </w:tcPr>
          <w:p w14:paraId="4F65DF41"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L-504 </w:t>
            </w:r>
          </w:p>
        </w:tc>
        <w:tc>
          <w:tcPr>
            <w:tcW w:w="3600" w:type="dxa"/>
            <w:tcBorders>
              <w:top w:val="nil"/>
              <w:left w:val="nil"/>
              <w:bottom w:val="nil"/>
              <w:right w:val="nil"/>
            </w:tcBorders>
            <w:hideMark/>
          </w:tcPr>
          <w:p w14:paraId="1232A804"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Planting Details </w:t>
            </w:r>
          </w:p>
        </w:tc>
        <w:tc>
          <w:tcPr>
            <w:tcW w:w="2880" w:type="dxa"/>
            <w:tcBorders>
              <w:top w:val="nil"/>
              <w:left w:val="nil"/>
              <w:bottom w:val="nil"/>
              <w:right w:val="nil"/>
            </w:tcBorders>
            <w:hideMark/>
          </w:tcPr>
          <w:p w14:paraId="3C646E68" w14:textId="77777777" w:rsidR="00AF2C84" w:rsidRPr="00AF2C84" w:rsidRDefault="00AF2C84" w:rsidP="00E957DB">
            <w:pPr>
              <w:tabs>
                <w:tab w:val="left" w:pos="3383"/>
              </w:tabs>
              <w:spacing w:after="0" w:line="360" w:lineRule="auto"/>
              <w:ind w:left="720"/>
              <w:rPr>
                <w:rFonts w:ascii="Times New Roman" w:eastAsia="Times New Roman" w:hAnsi="Times New Roman" w:cs="Times New Roman"/>
                <w:color w:val="000000" w:themeColor="text1"/>
              </w:rPr>
            </w:pPr>
            <w:r w:rsidRPr="00AF2C84">
              <w:rPr>
                <w:rFonts w:ascii="Times New Roman" w:eastAsia="Times New Roman" w:hAnsi="Times New Roman" w:cs="Times New Roman"/>
                <w:color w:val="000000" w:themeColor="text1"/>
              </w:rPr>
              <w:t>06/05/2025 </w:t>
            </w:r>
          </w:p>
        </w:tc>
      </w:tr>
    </w:tbl>
    <w:p w14:paraId="43EFE984" w14:textId="079BE1E7" w:rsidR="791596E5" w:rsidRDefault="00EC1544" w:rsidP="00E957DB">
      <w:pPr>
        <w:pStyle w:val="ListParagraph"/>
        <w:numPr>
          <w:ilvl w:val="0"/>
          <w:numId w:val="1"/>
        </w:numPr>
        <w:spacing w:before="240" w:afterLines="200" w:after="480" w:line="360" w:lineRule="auto"/>
        <w:ind w:hanging="720"/>
        <w:rPr>
          <w:rFonts w:ascii="Times New Roman" w:eastAsia="Times New Roman" w:hAnsi="Times New Roman" w:cs="Times New Roman"/>
          <w:color w:val="000000" w:themeColor="text1"/>
        </w:rPr>
      </w:pPr>
      <w:r w:rsidRPr="00EC1544">
        <w:rPr>
          <w:rFonts w:ascii="Times New Roman" w:eastAsia="Times New Roman" w:hAnsi="Times New Roman" w:cs="Times New Roman"/>
          <w:color w:val="000000" w:themeColor="text1"/>
        </w:rPr>
        <w:t>Such</w:t>
      </w:r>
      <w:r w:rsidR="000266CE">
        <w:rPr>
          <w:rFonts w:ascii="Times New Roman" w:eastAsia="Times New Roman" w:hAnsi="Times New Roman" w:cs="Times New Roman"/>
          <w:color w:val="000000" w:themeColor="text1"/>
        </w:rPr>
        <w:t xml:space="preserve"> </w:t>
      </w:r>
      <w:r w:rsidRPr="00EC1544">
        <w:rPr>
          <w:rFonts w:ascii="Times New Roman" w:eastAsia="Times New Roman" w:hAnsi="Times New Roman" w:cs="Times New Roman"/>
          <w:color w:val="000000" w:themeColor="text1"/>
        </w:rPr>
        <w:t>development shall conform to all applicable provisions of the Zoning Resolution, except for the modifications specifically granted in this</w:t>
      </w:r>
      <w:r w:rsidR="000266CE">
        <w:rPr>
          <w:rFonts w:ascii="Times New Roman" w:eastAsia="Times New Roman" w:hAnsi="Times New Roman" w:cs="Times New Roman"/>
          <w:color w:val="000000" w:themeColor="text1"/>
        </w:rPr>
        <w:t xml:space="preserve"> </w:t>
      </w:r>
      <w:r w:rsidRPr="00EC1544">
        <w:rPr>
          <w:rFonts w:ascii="Times New Roman" w:eastAsia="Times New Roman" w:hAnsi="Times New Roman" w:cs="Times New Roman"/>
          <w:color w:val="000000" w:themeColor="text1"/>
        </w:rPr>
        <w:t>resolution and shown</w:t>
      </w:r>
      <w:r w:rsidR="000266CE">
        <w:rPr>
          <w:rFonts w:ascii="Times New Roman" w:eastAsia="Times New Roman" w:hAnsi="Times New Roman" w:cs="Times New Roman"/>
          <w:color w:val="000000" w:themeColor="text1"/>
        </w:rPr>
        <w:t xml:space="preserve"> </w:t>
      </w:r>
      <w:r w:rsidRPr="00EC1544">
        <w:rPr>
          <w:rFonts w:ascii="Times New Roman" w:eastAsia="Times New Roman" w:hAnsi="Times New Roman" w:cs="Times New Roman"/>
          <w:color w:val="000000" w:themeColor="text1"/>
        </w:rPr>
        <w:t xml:space="preserve">on the plans </w:t>
      </w:r>
      <w:r w:rsidRPr="00EC1544">
        <w:rPr>
          <w:rFonts w:ascii="Times New Roman" w:eastAsia="Times New Roman" w:hAnsi="Times New Roman" w:cs="Times New Roman"/>
          <w:color w:val="000000" w:themeColor="text1"/>
        </w:rPr>
        <w:lastRenderedPageBreak/>
        <w:t>listed above which have been filed with this application.</w:t>
      </w:r>
      <w:r w:rsidR="000266CE">
        <w:rPr>
          <w:rFonts w:ascii="Times New Roman" w:eastAsia="Times New Roman" w:hAnsi="Times New Roman" w:cs="Times New Roman"/>
          <w:color w:val="000000" w:themeColor="text1"/>
        </w:rPr>
        <w:t xml:space="preserve"> </w:t>
      </w:r>
      <w:r w:rsidRPr="00EC1544">
        <w:rPr>
          <w:rFonts w:ascii="Times New Roman" w:eastAsia="Times New Roman" w:hAnsi="Times New Roman" w:cs="Times New Roman"/>
          <w:color w:val="000000" w:themeColor="text1"/>
        </w:rPr>
        <w:t>All zoning computations are subject to verification and approval by the New York City Department of Buildings.</w:t>
      </w:r>
    </w:p>
    <w:p w14:paraId="0587BC19" w14:textId="24BB0186" w:rsidR="791596E5" w:rsidRDefault="000266CE" w:rsidP="134537BA">
      <w:pPr>
        <w:pStyle w:val="ListParagraph"/>
        <w:numPr>
          <w:ilvl w:val="0"/>
          <w:numId w:val="1"/>
        </w:numPr>
        <w:spacing w:afterLines="200" w:after="480" w:line="360" w:lineRule="auto"/>
        <w:ind w:hanging="720"/>
        <w:rPr>
          <w:rFonts w:ascii="Times New Roman" w:eastAsia="Times New Roman" w:hAnsi="Times New Roman" w:cs="Times New Roman"/>
          <w:color w:val="000000" w:themeColor="text1"/>
        </w:rPr>
      </w:pPr>
      <w:r w:rsidRPr="000266CE">
        <w:rPr>
          <w:rFonts w:ascii="Times New Roman" w:eastAsia="Times New Roman" w:hAnsi="Times New Roman" w:cs="Times New Roman"/>
          <w:color w:val="000000" w:themeColor="text1"/>
        </w:rPr>
        <w:t>Such Development shall conform</w:t>
      </w:r>
      <w:r>
        <w:rPr>
          <w:rFonts w:ascii="Times New Roman" w:eastAsia="Times New Roman" w:hAnsi="Times New Roman" w:cs="Times New Roman"/>
          <w:color w:val="000000" w:themeColor="text1"/>
        </w:rPr>
        <w:t xml:space="preserve"> </w:t>
      </w:r>
      <w:r w:rsidRPr="000266CE">
        <w:rPr>
          <w:rFonts w:ascii="Times New Roman" w:eastAsia="Times New Roman" w:hAnsi="Times New Roman" w:cs="Times New Roman"/>
          <w:color w:val="000000" w:themeColor="text1"/>
        </w:rPr>
        <w:t>to all applicable laws and regulations relating to its construction,</w:t>
      </w:r>
      <w:r>
        <w:rPr>
          <w:rFonts w:ascii="Times New Roman" w:eastAsia="Times New Roman" w:hAnsi="Times New Roman" w:cs="Times New Roman"/>
          <w:color w:val="000000" w:themeColor="text1"/>
        </w:rPr>
        <w:t xml:space="preserve"> </w:t>
      </w:r>
      <w:r w:rsidRPr="000266CE">
        <w:rPr>
          <w:rFonts w:ascii="Times New Roman" w:eastAsia="Times New Roman" w:hAnsi="Times New Roman" w:cs="Times New Roman"/>
          <w:color w:val="000000" w:themeColor="text1"/>
        </w:rPr>
        <w:t>operation</w:t>
      </w:r>
      <w:r>
        <w:rPr>
          <w:rFonts w:ascii="Times New Roman" w:eastAsia="Times New Roman" w:hAnsi="Times New Roman" w:cs="Times New Roman"/>
          <w:color w:val="000000" w:themeColor="text1"/>
        </w:rPr>
        <w:t xml:space="preserve"> </w:t>
      </w:r>
      <w:r w:rsidRPr="000266CE">
        <w:rPr>
          <w:rFonts w:ascii="Times New Roman" w:eastAsia="Times New Roman" w:hAnsi="Times New Roman" w:cs="Times New Roman"/>
          <w:color w:val="000000" w:themeColor="text1"/>
        </w:rPr>
        <w:t>and maintenance.</w:t>
      </w:r>
    </w:p>
    <w:p w14:paraId="40C09847" w14:textId="281A8E16" w:rsidR="791596E5" w:rsidRDefault="00E31DA7" w:rsidP="134537BA">
      <w:pPr>
        <w:pStyle w:val="ListParagraph"/>
        <w:numPr>
          <w:ilvl w:val="0"/>
          <w:numId w:val="1"/>
        </w:numPr>
        <w:spacing w:afterLines="200" w:after="480" w:line="360" w:lineRule="auto"/>
        <w:ind w:hanging="720"/>
        <w:rPr>
          <w:rFonts w:ascii="Times New Roman" w:eastAsia="Times New Roman" w:hAnsi="Times New Roman" w:cs="Times New Roman"/>
          <w:color w:val="000000" w:themeColor="text1"/>
        </w:rPr>
      </w:pPr>
      <w:r w:rsidRPr="00E31DA7">
        <w:rPr>
          <w:rFonts w:ascii="Times New Roman" w:eastAsia="Times New Roman" w:hAnsi="Times New Roman" w:cs="Times New Roman"/>
          <w:color w:val="000000" w:themeColor="text1"/>
        </w:rPr>
        <w:t>All leases, subleases, or other agreements</w:t>
      </w:r>
      <w:r>
        <w:rPr>
          <w:rFonts w:ascii="Times New Roman" w:eastAsia="Times New Roman" w:hAnsi="Times New Roman" w:cs="Times New Roman"/>
          <w:color w:val="000000" w:themeColor="text1"/>
        </w:rPr>
        <w:t xml:space="preserve"> </w:t>
      </w:r>
      <w:r w:rsidRPr="00E31DA7">
        <w:rPr>
          <w:rFonts w:ascii="Times New Roman" w:eastAsia="Times New Roman" w:hAnsi="Times New Roman" w:cs="Times New Roman"/>
          <w:color w:val="000000" w:themeColor="text1"/>
        </w:rPr>
        <w:t>for use or occupancy</w:t>
      </w:r>
      <w:r>
        <w:rPr>
          <w:rFonts w:ascii="Times New Roman" w:eastAsia="Times New Roman" w:hAnsi="Times New Roman" w:cs="Times New Roman"/>
          <w:color w:val="000000" w:themeColor="text1"/>
        </w:rPr>
        <w:t xml:space="preserve"> </w:t>
      </w:r>
      <w:r w:rsidRPr="00E31DA7">
        <w:rPr>
          <w:rFonts w:ascii="Times New Roman" w:eastAsia="Times New Roman" w:hAnsi="Times New Roman" w:cs="Times New Roman"/>
          <w:color w:val="000000" w:themeColor="text1"/>
        </w:rPr>
        <w:t>of space at the subject</w:t>
      </w:r>
      <w:r>
        <w:rPr>
          <w:rFonts w:ascii="Times New Roman" w:eastAsia="Times New Roman" w:hAnsi="Times New Roman" w:cs="Times New Roman"/>
          <w:color w:val="000000" w:themeColor="text1"/>
        </w:rPr>
        <w:t xml:space="preserve"> </w:t>
      </w:r>
      <w:r w:rsidRPr="00E31DA7">
        <w:rPr>
          <w:rFonts w:ascii="Times New Roman" w:eastAsia="Times New Roman" w:hAnsi="Times New Roman" w:cs="Times New Roman"/>
          <w:color w:val="000000" w:themeColor="text1"/>
        </w:rPr>
        <w:t>property shall give actual</w:t>
      </w:r>
      <w:r>
        <w:rPr>
          <w:rFonts w:ascii="Times New Roman" w:eastAsia="Times New Roman" w:hAnsi="Times New Roman" w:cs="Times New Roman"/>
          <w:color w:val="000000" w:themeColor="text1"/>
        </w:rPr>
        <w:t xml:space="preserve"> </w:t>
      </w:r>
      <w:r w:rsidRPr="00E31DA7">
        <w:rPr>
          <w:rFonts w:ascii="Times New Roman" w:eastAsia="Times New Roman" w:hAnsi="Times New Roman" w:cs="Times New Roman"/>
          <w:color w:val="000000" w:themeColor="text1"/>
        </w:rPr>
        <w:t>notice</w:t>
      </w:r>
      <w:r>
        <w:rPr>
          <w:rFonts w:ascii="Times New Roman" w:eastAsia="Times New Roman" w:hAnsi="Times New Roman" w:cs="Times New Roman"/>
          <w:color w:val="000000" w:themeColor="text1"/>
        </w:rPr>
        <w:t xml:space="preserve"> </w:t>
      </w:r>
      <w:r w:rsidRPr="00E31DA7">
        <w:rPr>
          <w:rFonts w:ascii="Times New Roman" w:eastAsia="Times New Roman" w:hAnsi="Times New Roman" w:cs="Times New Roman"/>
          <w:color w:val="000000" w:themeColor="text1"/>
        </w:rPr>
        <w:t>of this</w:t>
      </w:r>
      <w:r>
        <w:rPr>
          <w:rFonts w:ascii="Times New Roman" w:eastAsia="Times New Roman" w:hAnsi="Times New Roman" w:cs="Times New Roman"/>
          <w:color w:val="000000" w:themeColor="text1"/>
        </w:rPr>
        <w:t xml:space="preserve"> </w:t>
      </w:r>
      <w:r w:rsidRPr="00E31DA7">
        <w:rPr>
          <w:rFonts w:ascii="Times New Roman" w:eastAsia="Times New Roman" w:hAnsi="Times New Roman" w:cs="Times New Roman"/>
          <w:color w:val="000000" w:themeColor="text1"/>
        </w:rPr>
        <w:t>special permit</w:t>
      </w:r>
      <w:r>
        <w:rPr>
          <w:rFonts w:ascii="Times New Roman" w:eastAsia="Times New Roman" w:hAnsi="Times New Roman" w:cs="Times New Roman"/>
          <w:color w:val="000000" w:themeColor="text1"/>
        </w:rPr>
        <w:t xml:space="preserve"> </w:t>
      </w:r>
      <w:r w:rsidRPr="00E31DA7">
        <w:rPr>
          <w:rFonts w:ascii="Times New Roman" w:eastAsia="Times New Roman" w:hAnsi="Times New Roman" w:cs="Times New Roman"/>
          <w:color w:val="000000" w:themeColor="text1"/>
        </w:rPr>
        <w:t>to the lessee,</w:t>
      </w:r>
      <w:r>
        <w:rPr>
          <w:rFonts w:ascii="Times New Roman" w:eastAsia="Times New Roman" w:hAnsi="Times New Roman" w:cs="Times New Roman"/>
          <w:color w:val="000000" w:themeColor="text1"/>
        </w:rPr>
        <w:t xml:space="preserve"> </w:t>
      </w:r>
      <w:r w:rsidRPr="00E31DA7">
        <w:rPr>
          <w:rFonts w:ascii="Times New Roman" w:eastAsia="Times New Roman" w:hAnsi="Times New Roman" w:cs="Times New Roman"/>
          <w:color w:val="000000" w:themeColor="text1"/>
        </w:rPr>
        <w:t>sublessee</w:t>
      </w:r>
      <w:r>
        <w:rPr>
          <w:rFonts w:ascii="Times New Roman" w:eastAsia="Times New Roman" w:hAnsi="Times New Roman" w:cs="Times New Roman"/>
          <w:color w:val="000000" w:themeColor="text1"/>
        </w:rPr>
        <w:t xml:space="preserve"> </w:t>
      </w:r>
      <w:r w:rsidRPr="00E31DA7">
        <w:rPr>
          <w:rFonts w:ascii="Times New Roman" w:eastAsia="Times New Roman" w:hAnsi="Times New Roman" w:cs="Times New Roman"/>
          <w:color w:val="000000" w:themeColor="text1"/>
        </w:rPr>
        <w:t>or occupant.</w:t>
      </w:r>
    </w:p>
    <w:p w14:paraId="4FC496CF" w14:textId="3EB1AB2C" w:rsidR="791596E5" w:rsidRDefault="00D61D15" w:rsidP="134537BA">
      <w:pPr>
        <w:pStyle w:val="ListParagraph"/>
        <w:numPr>
          <w:ilvl w:val="0"/>
          <w:numId w:val="1"/>
        </w:numPr>
        <w:spacing w:afterLines="200" w:after="480" w:line="360" w:lineRule="auto"/>
        <w:ind w:hanging="720"/>
        <w:rPr>
          <w:rFonts w:ascii="Times New Roman" w:eastAsia="Times New Roman" w:hAnsi="Times New Roman" w:cs="Times New Roman"/>
          <w:color w:val="000000" w:themeColor="text1"/>
        </w:rPr>
      </w:pPr>
      <w:r w:rsidRPr="00D61D15">
        <w:rPr>
          <w:rFonts w:ascii="Times New Roman" w:eastAsia="Times New Roman" w:hAnsi="Times New Roman" w:cs="Times New Roman"/>
          <w:color w:val="000000" w:themeColor="text1"/>
        </w:rPr>
        <w:t>Development</w:t>
      </w:r>
      <w:r>
        <w:rPr>
          <w:rFonts w:ascii="Times New Roman" w:eastAsia="Times New Roman" w:hAnsi="Times New Roman" w:cs="Times New Roman"/>
          <w:color w:val="000000" w:themeColor="text1"/>
        </w:rPr>
        <w:t xml:space="preserve"> </w:t>
      </w:r>
      <w:r w:rsidRPr="00D61D15">
        <w:rPr>
          <w:rFonts w:ascii="Times New Roman" w:eastAsia="Times New Roman" w:hAnsi="Times New Roman" w:cs="Times New Roman"/>
          <w:color w:val="000000" w:themeColor="text1"/>
        </w:rPr>
        <w:t>pursuant to</w:t>
      </w:r>
      <w:r>
        <w:rPr>
          <w:rFonts w:ascii="Times New Roman" w:eastAsia="Times New Roman" w:hAnsi="Times New Roman" w:cs="Times New Roman"/>
          <w:color w:val="000000" w:themeColor="text1"/>
        </w:rPr>
        <w:t xml:space="preserve"> </w:t>
      </w:r>
      <w:r w:rsidRPr="00D61D15">
        <w:rPr>
          <w:rFonts w:ascii="Times New Roman" w:eastAsia="Times New Roman" w:hAnsi="Times New Roman" w:cs="Times New Roman"/>
          <w:color w:val="000000" w:themeColor="text1"/>
        </w:rPr>
        <w:t>this resolution shall be allowed only after the Notice of Restrictions</w:t>
      </w:r>
      <w:r>
        <w:rPr>
          <w:rFonts w:ascii="Times New Roman" w:eastAsia="Times New Roman" w:hAnsi="Times New Roman" w:cs="Times New Roman"/>
          <w:color w:val="000000" w:themeColor="text1"/>
        </w:rPr>
        <w:t xml:space="preserve"> </w:t>
      </w:r>
      <w:r w:rsidRPr="00D61D15">
        <w:rPr>
          <w:rFonts w:ascii="Times New Roman" w:eastAsia="Times New Roman" w:hAnsi="Times New Roman" w:cs="Times New Roman"/>
          <w:color w:val="000000" w:themeColor="text1"/>
        </w:rPr>
        <w:t>dated</w:t>
      </w:r>
      <w:r>
        <w:rPr>
          <w:rFonts w:ascii="Times New Roman" w:eastAsia="Times New Roman" w:hAnsi="Times New Roman" w:cs="Times New Roman"/>
          <w:color w:val="000000" w:themeColor="text1"/>
        </w:rPr>
        <w:t xml:space="preserve"> </w:t>
      </w:r>
      <w:r w:rsidRPr="00D61D15">
        <w:rPr>
          <w:rFonts w:ascii="Times New Roman" w:eastAsia="Times New Roman" w:hAnsi="Times New Roman" w:cs="Times New Roman"/>
          <w:color w:val="000000" w:themeColor="text1"/>
        </w:rPr>
        <w:t>January 28</w:t>
      </w:r>
      <w:r w:rsidRPr="00D61D15">
        <w:rPr>
          <w:rFonts w:ascii="Times New Roman" w:eastAsia="Times New Roman" w:hAnsi="Times New Roman" w:cs="Times New Roman"/>
          <w:color w:val="000000" w:themeColor="text1"/>
          <w:vertAlign w:val="superscript"/>
        </w:rPr>
        <w:t>th</w:t>
      </w:r>
      <w:r w:rsidRPr="00D61D15">
        <w:rPr>
          <w:rFonts w:ascii="Times New Roman" w:eastAsia="Times New Roman" w:hAnsi="Times New Roman" w:cs="Times New Roman"/>
          <w:color w:val="000000" w:themeColor="text1"/>
        </w:rPr>
        <w:t>, 2026,</w:t>
      </w:r>
      <w:r>
        <w:rPr>
          <w:rFonts w:ascii="Times New Roman" w:eastAsia="Times New Roman" w:hAnsi="Times New Roman" w:cs="Times New Roman"/>
          <w:color w:val="000000" w:themeColor="text1"/>
        </w:rPr>
        <w:t xml:space="preserve"> </w:t>
      </w:r>
      <w:r w:rsidRPr="00D61D15">
        <w:rPr>
          <w:rFonts w:ascii="Times New Roman" w:eastAsia="Times New Roman" w:hAnsi="Times New Roman" w:cs="Times New Roman"/>
          <w:color w:val="000000" w:themeColor="text1"/>
        </w:rPr>
        <w:t>executed by</w:t>
      </w:r>
      <w:r>
        <w:rPr>
          <w:rFonts w:ascii="Times New Roman" w:eastAsia="Times New Roman" w:hAnsi="Times New Roman" w:cs="Times New Roman"/>
          <w:color w:val="000000" w:themeColor="text1"/>
        </w:rPr>
        <w:t xml:space="preserve"> </w:t>
      </w:r>
      <w:proofErr w:type="spellStart"/>
      <w:r w:rsidRPr="00D61D15">
        <w:rPr>
          <w:rFonts w:ascii="Times New Roman" w:eastAsia="Times New Roman" w:hAnsi="Times New Roman" w:cs="Times New Roman"/>
          <w:color w:val="000000" w:themeColor="text1"/>
        </w:rPr>
        <w:t>Mihata</w:t>
      </w:r>
      <w:proofErr w:type="spellEnd"/>
      <w:r>
        <w:rPr>
          <w:rFonts w:ascii="Times New Roman" w:eastAsia="Times New Roman" w:hAnsi="Times New Roman" w:cs="Times New Roman"/>
          <w:color w:val="000000" w:themeColor="text1"/>
        </w:rPr>
        <w:t xml:space="preserve"> </w:t>
      </w:r>
      <w:r w:rsidRPr="00D61D15">
        <w:rPr>
          <w:rFonts w:ascii="Times New Roman" w:eastAsia="Times New Roman" w:hAnsi="Times New Roman" w:cs="Times New Roman"/>
          <w:color w:val="000000" w:themeColor="text1"/>
        </w:rPr>
        <w:t>Corp.,</w:t>
      </w:r>
      <w:r>
        <w:rPr>
          <w:rFonts w:ascii="Times New Roman" w:eastAsia="Times New Roman" w:hAnsi="Times New Roman" w:cs="Times New Roman"/>
          <w:color w:val="000000" w:themeColor="text1"/>
        </w:rPr>
        <w:t xml:space="preserve"> </w:t>
      </w:r>
      <w:r w:rsidRPr="00D61D15">
        <w:rPr>
          <w:rFonts w:ascii="Times New Roman" w:eastAsia="Times New Roman" w:hAnsi="Times New Roman" w:cs="Times New Roman"/>
          <w:color w:val="000000" w:themeColor="text1"/>
        </w:rPr>
        <w:t>shall have been</w:t>
      </w:r>
      <w:r>
        <w:rPr>
          <w:rFonts w:ascii="Times New Roman" w:eastAsia="Times New Roman" w:hAnsi="Times New Roman" w:cs="Times New Roman"/>
          <w:color w:val="000000" w:themeColor="text1"/>
        </w:rPr>
        <w:t xml:space="preserve"> </w:t>
      </w:r>
      <w:r w:rsidRPr="00D61D15">
        <w:rPr>
          <w:rFonts w:ascii="Times New Roman" w:eastAsia="Times New Roman" w:hAnsi="Times New Roman" w:cs="Times New Roman"/>
          <w:color w:val="000000" w:themeColor="text1"/>
        </w:rPr>
        <w:t>recorded in the Office of the Register of the City of New York, County of Brooklyn.</w:t>
      </w:r>
      <w:r>
        <w:rPr>
          <w:rFonts w:ascii="Times New Roman" w:eastAsia="Times New Roman" w:hAnsi="Times New Roman" w:cs="Times New Roman"/>
          <w:color w:val="000000" w:themeColor="text1"/>
        </w:rPr>
        <w:t xml:space="preserve"> </w:t>
      </w:r>
      <w:r w:rsidRPr="00D61D15">
        <w:rPr>
          <w:rFonts w:ascii="Times New Roman" w:eastAsia="Times New Roman" w:hAnsi="Times New Roman" w:cs="Times New Roman"/>
          <w:color w:val="000000" w:themeColor="text1"/>
        </w:rPr>
        <w:t>In the event the property that is the subject of the application is developed, sold as, or converted to condominium units, a homeowners’ association, or cooperative ownership, a copy of this resolution and restrictive declaration described below and any subsequent modifications to either document shall be provided to the Attorney General of the State of New York at the time of application for any such condominium, homeowners’ or cooperative offering plan and, if the Attorney General so directs, shall be incorporated in full in any offering documents relating to the property.</w:t>
      </w:r>
    </w:p>
    <w:p w14:paraId="6FA603AE" w14:textId="7227F256" w:rsidR="791596E5" w:rsidRDefault="00A50D4B" w:rsidP="134537BA">
      <w:pPr>
        <w:pStyle w:val="ListParagraph"/>
        <w:numPr>
          <w:ilvl w:val="0"/>
          <w:numId w:val="1"/>
        </w:numPr>
        <w:spacing w:afterLines="200" w:after="480" w:line="360" w:lineRule="auto"/>
        <w:ind w:hanging="720"/>
        <w:rPr>
          <w:rFonts w:ascii="Times New Roman" w:eastAsia="Times New Roman" w:hAnsi="Times New Roman" w:cs="Times New Roman"/>
          <w:color w:val="000000" w:themeColor="text1"/>
        </w:rPr>
      </w:pPr>
      <w:r w:rsidRPr="00A50D4B">
        <w:rPr>
          <w:rFonts w:ascii="Times New Roman" w:eastAsia="Times New Roman" w:hAnsi="Times New Roman" w:cs="Times New Roman"/>
          <w:color w:val="000000" w:themeColor="text1"/>
        </w:rPr>
        <w:t>Upon the failure of any party having any right, title or interest in the property that is the subject of this application, or the failure of any heir, successor, assign, or legal</w:t>
      </w:r>
      <w:r>
        <w:rPr>
          <w:rFonts w:ascii="Times New Roman" w:eastAsia="Times New Roman" w:hAnsi="Times New Roman" w:cs="Times New Roman"/>
          <w:color w:val="000000" w:themeColor="text1"/>
        </w:rPr>
        <w:t xml:space="preserve"> </w:t>
      </w:r>
      <w:r w:rsidRPr="00A50D4B">
        <w:rPr>
          <w:rFonts w:ascii="Times New Roman" w:eastAsia="Times New Roman" w:hAnsi="Times New Roman" w:cs="Times New Roman"/>
          <w:color w:val="000000" w:themeColor="text1"/>
        </w:rPr>
        <w:t>representative of such party, to observe any of the covenants, restrictions, agreements, terms or conditions</w:t>
      </w:r>
      <w:r>
        <w:rPr>
          <w:rFonts w:ascii="Times New Roman" w:eastAsia="Times New Roman" w:hAnsi="Times New Roman" w:cs="Times New Roman"/>
          <w:color w:val="000000" w:themeColor="text1"/>
        </w:rPr>
        <w:t xml:space="preserve"> </w:t>
      </w:r>
      <w:r w:rsidRPr="00A50D4B">
        <w:rPr>
          <w:rFonts w:ascii="Times New Roman" w:eastAsia="Times New Roman" w:hAnsi="Times New Roman" w:cs="Times New Roman"/>
          <w:color w:val="000000" w:themeColor="text1"/>
        </w:rPr>
        <w:t>of this resolution whose provisions shall constitute conditions</w:t>
      </w:r>
      <w:r>
        <w:rPr>
          <w:rFonts w:ascii="Times New Roman" w:eastAsia="Times New Roman" w:hAnsi="Times New Roman" w:cs="Times New Roman"/>
          <w:color w:val="000000" w:themeColor="text1"/>
        </w:rPr>
        <w:t xml:space="preserve"> </w:t>
      </w:r>
      <w:r w:rsidRPr="00A50D4B">
        <w:rPr>
          <w:rFonts w:ascii="Times New Roman" w:eastAsia="Times New Roman" w:hAnsi="Times New Roman" w:cs="Times New Roman"/>
          <w:color w:val="000000" w:themeColor="text1"/>
        </w:rPr>
        <w:t>of the special permit hereby granted, the City Planning Commission may, without the consent of any other party, revoke any portion of or all of said special permit. Such power of revocation</w:t>
      </w:r>
      <w:r>
        <w:rPr>
          <w:rFonts w:ascii="Times New Roman" w:eastAsia="Times New Roman" w:hAnsi="Times New Roman" w:cs="Times New Roman"/>
          <w:color w:val="000000" w:themeColor="text1"/>
        </w:rPr>
        <w:t xml:space="preserve"> </w:t>
      </w:r>
      <w:r w:rsidRPr="00A50D4B">
        <w:rPr>
          <w:rFonts w:ascii="Times New Roman" w:eastAsia="Times New Roman" w:hAnsi="Times New Roman" w:cs="Times New Roman"/>
          <w:color w:val="000000" w:themeColor="text1"/>
        </w:rPr>
        <w:t>shall be in addition</w:t>
      </w:r>
      <w:r>
        <w:rPr>
          <w:rFonts w:ascii="Times New Roman" w:eastAsia="Times New Roman" w:hAnsi="Times New Roman" w:cs="Times New Roman"/>
          <w:color w:val="000000" w:themeColor="text1"/>
        </w:rPr>
        <w:t xml:space="preserve"> </w:t>
      </w:r>
      <w:r w:rsidRPr="00A50D4B">
        <w:rPr>
          <w:rFonts w:ascii="Times New Roman" w:eastAsia="Times New Roman" w:hAnsi="Times New Roman" w:cs="Times New Roman"/>
          <w:color w:val="000000" w:themeColor="text1"/>
        </w:rPr>
        <w:t>to and not limited to any other powers of the City Planning Commission, or of any other agency of government, or any private person or entity. Any such failure as stated above, or any</w:t>
      </w:r>
      <w:r>
        <w:rPr>
          <w:rFonts w:ascii="Times New Roman" w:eastAsia="Times New Roman" w:hAnsi="Times New Roman" w:cs="Times New Roman"/>
          <w:color w:val="000000" w:themeColor="text1"/>
        </w:rPr>
        <w:t xml:space="preserve"> </w:t>
      </w:r>
      <w:r w:rsidRPr="00A50D4B">
        <w:rPr>
          <w:rFonts w:ascii="Times New Roman" w:eastAsia="Times New Roman" w:hAnsi="Times New Roman" w:cs="Times New Roman"/>
          <w:color w:val="000000" w:themeColor="text1"/>
        </w:rPr>
        <w:t>alteration in the development that is the subject of this application that departs from any of the conditions listed above, is grounds for the City Planning Commission or the City Council, as applicable, to disapprove any application for modification, cancellation or amendment of the special permit.</w:t>
      </w:r>
    </w:p>
    <w:p w14:paraId="34929A6D" w14:textId="1ECD05B6" w:rsidR="791596E5" w:rsidRPr="00C17913" w:rsidRDefault="00C17913" w:rsidP="00C17913">
      <w:pPr>
        <w:pStyle w:val="ListParagraph"/>
        <w:numPr>
          <w:ilvl w:val="0"/>
          <w:numId w:val="1"/>
        </w:numPr>
        <w:spacing w:afterLines="200" w:after="480" w:line="360" w:lineRule="auto"/>
        <w:ind w:hanging="720"/>
        <w:rPr>
          <w:rFonts w:ascii="Times New Roman" w:eastAsia="Times New Roman" w:hAnsi="Times New Roman" w:cs="Times New Roman"/>
          <w:color w:val="000000" w:themeColor="text1"/>
        </w:rPr>
      </w:pPr>
      <w:r w:rsidRPr="00C17913">
        <w:rPr>
          <w:rFonts w:ascii="Times New Roman" w:eastAsia="Times New Roman" w:hAnsi="Times New Roman" w:cs="Times New Roman"/>
          <w:color w:val="000000" w:themeColor="text1"/>
        </w:rPr>
        <w:lastRenderedPageBreak/>
        <w:t>Neither the City of New York nor its employees or agents shall have any liability for money</w:t>
      </w:r>
      <w:r>
        <w:rPr>
          <w:rFonts w:ascii="Times New Roman" w:eastAsia="Times New Roman" w:hAnsi="Times New Roman" w:cs="Times New Roman"/>
          <w:color w:val="000000" w:themeColor="text1"/>
        </w:rPr>
        <w:t xml:space="preserve"> </w:t>
      </w:r>
      <w:proofErr w:type="gramStart"/>
      <w:r w:rsidRPr="00C17913">
        <w:rPr>
          <w:rFonts w:ascii="Times New Roman" w:eastAsia="Times New Roman" w:hAnsi="Times New Roman" w:cs="Times New Roman"/>
          <w:color w:val="000000" w:themeColor="text1"/>
        </w:rPr>
        <w:t>damages by reason</w:t>
      </w:r>
      <w:proofErr w:type="gramEnd"/>
      <w:r>
        <w:rPr>
          <w:rFonts w:ascii="Times New Roman" w:eastAsia="Times New Roman" w:hAnsi="Times New Roman" w:cs="Times New Roman"/>
          <w:color w:val="000000" w:themeColor="text1"/>
        </w:rPr>
        <w:t xml:space="preserve"> </w:t>
      </w:r>
      <w:r w:rsidRPr="00C17913">
        <w:rPr>
          <w:rFonts w:ascii="Times New Roman" w:eastAsia="Times New Roman" w:hAnsi="Times New Roman" w:cs="Times New Roman"/>
          <w:color w:val="000000" w:themeColor="text1"/>
        </w:rPr>
        <w:t>of the</w:t>
      </w:r>
      <w:r>
        <w:rPr>
          <w:rFonts w:ascii="Times New Roman" w:eastAsia="Times New Roman" w:hAnsi="Times New Roman" w:cs="Times New Roman"/>
          <w:color w:val="000000" w:themeColor="text1"/>
        </w:rPr>
        <w:t xml:space="preserve"> </w:t>
      </w:r>
      <w:proofErr w:type="gramStart"/>
      <w:r w:rsidRPr="00C17913">
        <w:rPr>
          <w:rFonts w:ascii="Times New Roman" w:eastAsia="Times New Roman" w:hAnsi="Times New Roman" w:cs="Times New Roman"/>
          <w:color w:val="000000" w:themeColor="text1"/>
        </w:rPr>
        <w:t>city’s</w:t>
      </w:r>
      <w:proofErr w:type="gramEnd"/>
      <w:r>
        <w:rPr>
          <w:rFonts w:ascii="Times New Roman" w:eastAsia="Times New Roman" w:hAnsi="Times New Roman" w:cs="Times New Roman"/>
          <w:color w:val="000000" w:themeColor="text1"/>
        </w:rPr>
        <w:t xml:space="preserve"> </w:t>
      </w:r>
      <w:r w:rsidRPr="00C17913">
        <w:rPr>
          <w:rFonts w:ascii="Times New Roman" w:eastAsia="Times New Roman" w:hAnsi="Times New Roman" w:cs="Times New Roman"/>
          <w:color w:val="000000" w:themeColor="text1"/>
        </w:rPr>
        <w:t>or such</w:t>
      </w:r>
      <w:r>
        <w:rPr>
          <w:rFonts w:ascii="Times New Roman" w:eastAsia="Times New Roman" w:hAnsi="Times New Roman" w:cs="Times New Roman"/>
          <w:color w:val="000000" w:themeColor="text1"/>
        </w:rPr>
        <w:t xml:space="preserve"> </w:t>
      </w:r>
      <w:r w:rsidRPr="00C17913">
        <w:rPr>
          <w:rFonts w:ascii="Times New Roman" w:eastAsia="Times New Roman" w:hAnsi="Times New Roman" w:cs="Times New Roman"/>
          <w:color w:val="000000" w:themeColor="text1"/>
        </w:rPr>
        <w:t>employee’s</w:t>
      </w:r>
      <w:r>
        <w:rPr>
          <w:rFonts w:ascii="Times New Roman" w:eastAsia="Times New Roman" w:hAnsi="Times New Roman" w:cs="Times New Roman"/>
          <w:color w:val="000000" w:themeColor="text1"/>
        </w:rPr>
        <w:t xml:space="preserve"> </w:t>
      </w:r>
      <w:r w:rsidRPr="00C17913">
        <w:rPr>
          <w:rFonts w:ascii="Times New Roman" w:eastAsia="Times New Roman" w:hAnsi="Times New Roman" w:cs="Times New Roman"/>
          <w:color w:val="000000" w:themeColor="text1"/>
        </w:rPr>
        <w:t>or agent’s failure to act</w:t>
      </w:r>
      <w:r>
        <w:rPr>
          <w:rFonts w:ascii="Times New Roman" w:eastAsia="Times New Roman" w:hAnsi="Times New Roman" w:cs="Times New Roman"/>
          <w:color w:val="000000" w:themeColor="text1"/>
        </w:rPr>
        <w:t xml:space="preserve"> </w:t>
      </w:r>
      <w:r w:rsidRPr="00C17913">
        <w:rPr>
          <w:rFonts w:ascii="Times New Roman" w:eastAsia="Times New Roman" w:hAnsi="Times New Roman" w:cs="Times New Roman"/>
          <w:color w:val="000000" w:themeColor="text1"/>
        </w:rPr>
        <w:t>in accordance with</w:t>
      </w:r>
      <w:r>
        <w:rPr>
          <w:rFonts w:ascii="Times New Roman" w:eastAsia="Times New Roman" w:hAnsi="Times New Roman" w:cs="Times New Roman"/>
          <w:color w:val="000000" w:themeColor="text1"/>
        </w:rPr>
        <w:t xml:space="preserve"> </w:t>
      </w:r>
      <w:r w:rsidRPr="00C17913">
        <w:rPr>
          <w:rFonts w:ascii="Times New Roman" w:eastAsia="Times New Roman" w:hAnsi="Times New Roman" w:cs="Times New Roman"/>
          <w:color w:val="000000" w:themeColor="text1"/>
        </w:rPr>
        <w:t>the provisions of this special permit.</w:t>
      </w:r>
    </w:p>
    <w:p w14:paraId="79640809" w14:textId="5F9D644E" w:rsidR="791596E5" w:rsidRDefault="791596E5" w:rsidP="134537BA">
      <w:pPr>
        <w:spacing w:after="0" w:line="240" w:lineRule="auto"/>
        <w:rPr>
          <w:rFonts w:ascii="Times New Roman" w:eastAsia="Times New Roman" w:hAnsi="Times New Roman" w:cs="Times New Roman"/>
          <w:color w:val="000000" w:themeColor="text1"/>
        </w:rPr>
      </w:pPr>
    </w:p>
    <w:p w14:paraId="475DD8DA" w14:textId="10922705"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Adopted. </w:t>
      </w:r>
    </w:p>
    <w:p w14:paraId="12218EE7" w14:textId="4250E037"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6008958C" w14:textId="36E6AABE" w:rsidR="14F0EC12" w:rsidRDefault="14F0EC12" w:rsidP="791596E5">
      <w:pPr>
        <w:spacing w:after="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Office of the City Clerk</w:t>
      </w:r>
      <w:proofErr w:type="gramStart"/>
      <w:r w:rsidRPr="791596E5">
        <w:rPr>
          <w:rFonts w:ascii="Times New Roman" w:eastAsia="Times New Roman" w:hAnsi="Times New Roman" w:cs="Times New Roman"/>
          <w:color w:val="000000" w:themeColor="text1"/>
        </w:rPr>
        <w:t>, }</w:t>
      </w:r>
      <w:proofErr w:type="gramEnd"/>
      <w:r w:rsidRPr="791596E5">
        <w:rPr>
          <w:rFonts w:ascii="Times New Roman" w:eastAsia="Times New Roman" w:hAnsi="Times New Roman" w:cs="Times New Roman"/>
          <w:color w:val="000000" w:themeColor="text1"/>
        </w:rPr>
        <w:t> </w:t>
      </w:r>
    </w:p>
    <w:p w14:paraId="5F5FB40C" w14:textId="2E3DE072" w:rsidR="14F0EC12" w:rsidRDefault="14F0EC12" w:rsidP="791596E5">
      <w:pPr>
        <w:spacing w:after="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xml:space="preserve">The City of New </w:t>
      </w:r>
      <w:proofErr w:type="gramStart"/>
      <w:r w:rsidRPr="791596E5">
        <w:rPr>
          <w:rFonts w:ascii="Times New Roman" w:eastAsia="Times New Roman" w:hAnsi="Times New Roman" w:cs="Times New Roman"/>
          <w:color w:val="000000" w:themeColor="text1"/>
        </w:rPr>
        <w:t>York,  }</w:t>
      </w:r>
      <w:proofErr w:type="gramEnd"/>
      <w:r w:rsidRPr="791596E5">
        <w:rPr>
          <w:rFonts w:ascii="Times New Roman" w:eastAsia="Times New Roman" w:hAnsi="Times New Roman" w:cs="Times New Roman"/>
          <w:color w:val="000000" w:themeColor="text1"/>
        </w:rPr>
        <w:t xml:space="preserve"> ss.: </w:t>
      </w:r>
    </w:p>
    <w:p w14:paraId="7B1E5EF3" w14:textId="7660BCC1"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10251DD5" w14:textId="26CC9A9E" w:rsidR="14F0EC12" w:rsidRDefault="00F7AE82" w:rsidP="663B13A4">
      <w:pPr>
        <w:spacing w:after="0" w:line="240" w:lineRule="auto"/>
        <w:ind w:firstLine="1440"/>
        <w:jc w:val="both"/>
        <w:rPr>
          <w:rFonts w:ascii="Times New Roman" w:eastAsia="Times New Roman" w:hAnsi="Times New Roman" w:cs="Times New Roman"/>
          <w:color w:val="000000" w:themeColor="text1"/>
        </w:rPr>
      </w:pPr>
      <w:r w:rsidRPr="663B13A4">
        <w:rPr>
          <w:rFonts w:ascii="Times New Roman" w:eastAsia="Times New Roman" w:hAnsi="Times New Roman" w:cs="Times New Roman"/>
          <w:color w:val="000000" w:themeColor="text1"/>
        </w:rPr>
        <w:t xml:space="preserve">I hereby certify that the foregoing is a true copy of a Resolution passed by The Council of The City of New York on </w:t>
      </w:r>
      <w:r w:rsidR="35321DA1" w:rsidRPr="663B13A4">
        <w:rPr>
          <w:rFonts w:ascii="Times New Roman" w:eastAsia="Times New Roman" w:hAnsi="Times New Roman" w:cs="Times New Roman"/>
          <w:color w:val="000000" w:themeColor="text1"/>
        </w:rPr>
        <w:t>March 26</w:t>
      </w:r>
      <w:r w:rsidRPr="663B13A4">
        <w:rPr>
          <w:rFonts w:ascii="Times New Roman" w:eastAsia="Times New Roman" w:hAnsi="Times New Roman" w:cs="Times New Roman"/>
          <w:color w:val="000000" w:themeColor="text1"/>
        </w:rPr>
        <w:t>, 2026, on file in this office. </w:t>
      </w:r>
    </w:p>
    <w:p w14:paraId="50CE740A" w14:textId="74CD8B26" w:rsidR="14F0EC12" w:rsidRDefault="14F0EC12" w:rsidP="791596E5">
      <w:pPr>
        <w:spacing w:after="0" w:line="240" w:lineRule="auto"/>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0975E2ED" w14:textId="3508AACF" w:rsidR="14F0EC12" w:rsidRDefault="14F0EC12" w:rsidP="791596E5">
      <w:pPr>
        <w:spacing w:after="0" w:line="240" w:lineRule="auto"/>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6B24E9A9" w14:textId="5D9CB03C" w:rsidR="14F0EC12" w:rsidRDefault="14F0EC12" w:rsidP="791596E5">
      <w:pPr>
        <w:spacing w:after="0" w:line="240" w:lineRule="auto"/>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1F4AC7C9" w14:textId="52AAC571" w:rsidR="14F0EC12" w:rsidRDefault="14F0EC12" w:rsidP="791596E5">
      <w:pPr>
        <w:spacing w:after="0" w:line="240" w:lineRule="auto"/>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45FE7255" w14:textId="7DE224C2" w:rsidR="14F0EC12" w:rsidRDefault="14F0EC12" w:rsidP="791596E5">
      <w:pPr>
        <w:spacing w:after="0" w:line="240" w:lineRule="auto"/>
        <w:jc w:val="right"/>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49BD20B4" w14:textId="1CBFF0DE" w:rsidR="791596E5" w:rsidRPr="00C17913" w:rsidRDefault="14F0EC12" w:rsidP="00C17913">
      <w:pPr>
        <w:spacing w:after="0" w:line="240" w:lineRule="auto"/>
        <w:jc w:val="right"/>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City Clerk, Clerk of The Council </w:t>
      </w:r>
    </w:p>
    <w:sectPr w:rsidR="791596E5" w:rsidRPr="00C17913" w:rsidSect="00174434">
      <w:headerReference w:type="defaul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E5A49" w14:textId="77777777" w:rsidR="00D95896" w:rsidRDefault="00D95896" w:rsidP="000F241C">
      <w:pPr>
        <w:spacing w:after="0" w:line="240" w:lineRule="auto"/>
      </w:pPr>
      <w:r>
        <w:separator/>
      </w:r>
    </w:p>
  </w:endnote>
  <w:endnote w:type="continuationSeparator" w:id="0">
    <w:p w14:paraId="66FFEB7D" w14:textId="77777777" w:rsidR="00D95896" w:rsidRDefault="00D95896" w:rsidP="000F2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52828" w14:textId="77777777" w:rsidR="00D95896" w:rsidRDefault="00D95896" w:rsidP="000F241C">
      <w:pPr>
        <w:spacing w:after="0" w:line="240" w:lineRule="auto"/>
      </w:pPr>
      <w:r>
        <w:separator/>
      </w:r>
    </w:p>
  </w:footnote>
  <w:footnote w:type="continuationSeparator" w:id="0">
    <w:p w14:paraId="6156BF83" w14:textId="77777777" w:rsidR="00D95896" w:rsidRDefault="00D95896" w:rsidP="000F24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AB6B" w14:textId="40EC2C2D" w:rsidR="003A2B4C" w:rsidRPr="003A2B4C" w:rsidRDefault="004A11E6" w:rsidP="003A2B4C">
    <w:pPr>
      <w:spacing w:after="0" w:line="240" w:lineRule="auto"/>
      <w:textAlignment w:val="baseline"/>
      <w:rPr>
        <w:rFonts w:ascii="Times New Roman" w:eastAsia="Times New Roman" w:hAnsi="Times New Roman" w:cs="Times New Roman"/>
        <w:b/>
        <w:bCs/>
        <w:lang w:eastAsia="en-US"/>
      </w:rPr>
    </w:pPr>
    <w:sdt>
      <w:sdtPr>
        <w:rPr>
          <w:rFonts w:ascii="Times New Roman" w:eastAsia="Times New Roman" w:hAnsi="Times New Roman" w:cs="Times New Roman"/>
          <w:b/>
          <w:bCs/>
          <w:lang w:eastAsia="en-US"/>
        </w:rPr>
        <w:id w:val="98381352"/>
        <w:docPartObj>
          <w:docPartGallery w:val="Page Numbers (Top of Page)"/>
          <w:docPartUnique/>
        </w:docPartObj>
      </w:sdtPr>
      <w:sdtEndPr/>
      <w:sdtContent>
        <w:r w:rsidR="003A2B4C" w:rsidRPr="003A2B4C">
          <w:rPr>
            <w:rFonts w:ascii="Times New Roman" w:eastAsia="Times New Roman" w:hAnsi="Times New Roman" w:cs="Times New Roman"/>
            <w:b/>
            <w:bCs/>
            <w:lang w:eastAsia="en-US"/>
          </w:rPr>
          <w:t xml:space="preserve">Page </w:t>
        </w:r>
        <w:r w:rsidR="003A2B4C" w:rsidRPr="003A2B4C">
          <w:rPr>
            <w:rFonts w:ascii="Times New Roman" w:eastAsia="Times New Roman" w:hAnsi="Times New Roman" w:cs="Times New Roman"/>
            <w:b/>
            <w:bCs/>
            <w:lang w:eastAsia="en-US"/>
          </w:rPr>
          <w:fldChar w:fldCharType="begin"/>
        </w:r>
        <w:r w:rsidR="003A2B4C" w:rsidRPr="003A2B4C">
          <w:rPr>
            <w:rFonts w:ascii="Times New Roman" w:eastAsia="Times New Roman" w:hAnsi="Times New Roman" w:cs="Times New Roman"/>
            <w:b/>
            <w:bCs/>
            <w:lang w:eastAsia="en-US"/>
          </w:rPr>
          <w:instrText xml:space="preserve"> PAGE </w:instrText>
        </w:r>
        <w:r w:rsidR="003A2B4C" w:rsidRPr="003A2B4C">
          <w:rPr>
            <w:rFonts w:ascii="Times New Roman" w:eastAsia="Times New Roman" w:hAnsi="Times New Roman" w:cs="Times New Roman"/>
            <w:b/>
            <w:bCs/>
            <w:lang w:eastAsia="en-US"/>
          </w:rPr>
          <w:fldChar w:fldCharType="separate"/>
        </w:r>
        <w:r w:rsidR="003A2B4C" w:rsidRPr="003A2B4C">
          <w:rPr>
            <w:rFonts w:ascii="Times New Roman" w:eastAsia="Times New Roman" w:hAnsi="Times New Roman" w:cs="Times New Roman"/>
            <w:b/>
            <w:bCs/>
            <w:lang w:eastAsia="en-US"/>
          </w:rPr>
          <w:t>1</w:t>
        </w:r>
        <w:r w:rsidR="003A2B4C" w:rsidRPr="003A2B4C">
          <w:rPr>
            <w:rFonts w:ascii="Times New Roman" w:eastAsia="Times New Roman" w:hAnsi="Times New Roman" w:cs="Times New Roman"/>
            <w:b/>
            <w:bCs/>
            <w:lang w:eastAsia="en-US"/>
          </w:rPr>
          <w:fldChar w:fldCharType="end"/>
        </w:r>
        <w:r w:rsidR="003A2B4C" w:rsidRPr="003A2B4C">
          <w:rPr>
            <w:rFonts w:ascii="Times New Roman" w:eastAsia="Times New Roman" w:hAnsi="Times New Roman" w:cs="Times New Roman"/>
            <w:b/>
            <w:bCs/>
            <w:lang w:eastAsia="en-US"/>
          </w:rPr>
          <w:t xml:space="preserve"> of </w:t>
        </w:r>
        <w:r w:rsidR="003A2B4C" w:rsidRPr="003A2B4C">
          <w:rPr>
            <w:rFonts w:ascii="Times New Roman" w:eastAsia="Times New Roman" w:hAnsi="Times New Roman" w:cs="Times New Roman"/>
            <w:b/>
            <w:bCs/>
            <w:lang w:eastAsia="en-US"/>
          </w:rPr>
          <w:fldChar w:fldCharType="begin"/>
        </w:r>
        <w:r w:rsidR="003A2B4C" w:rsidRPr="003A2B4C">
          <w:rPr>
            <w:rFonts w:ascii="Times New Roman" w:eastAsia="Times New Roman" w:hAnsi="Times New Roman" w:cs="Times New Roman"/>
            <w:b/>
            <w:bCs/>
            <w:lang w:eastAsia="en-US"/>
          </w:rPr>
          <w:instrText xml:space="preserve"> NUMPAGES  </w:instrText>
        </w:r>
        <w:r w:rsidR="003A2B4C" w:rsidRPr="003A2B4C">
          <w:rPr>
            <w:rFonts w:ascii="Times New Roman" w:eastAsia="Times New Roman" w:hAnsi="Times New Roman" w:cs="Times New Roman"/>
            <w:b/>
            <w:bCs/>
            <w:lang w:eastAsia="en-US"/>
          </w:rPr>
          <w:fldChar w:fldCharType="separate"/>
        </w:r>
        <w:r w:rsidR="003A2B4C" w:rsidRPr="003A2B4C">
          <w:rPr>
            <w:rFonts w:ascii="Times New Roman" w:eastAsia="Times New Roman" w:hAnsi="Times New Roman" w:cs="Times New Roman"/>
            <w:b/>
            <w:bCs/>
            <w:lang w:eastAsia="en-US"/>
          </w:rPr>
          <w:t>1</w:t>
        </w:r>
        <w:r w:rsidR="003A2B4C" w:rsidRPr="003A2B4C">
          <w:rPr>
            <w:rFonts w:ascii="Times New Roman" w:eastAsia="Times New Roman" w:hAnsi="Times New Roman" w:cs="Times New Roman"/>
            <w:b/>
            <w:bCs/>
            <w:lang w:eastAsia="en-US"/>
          </w:rPr>
          <w:fldChar w:fldCharType="end"/>
        </w:r>
      </w:sdtContent>
    </w:sdt>
  </w:p>
  <w:p w14:paraId="602598F1" w14:textId="5CA6A37E" w:rsidR="00174434" w:rsidRPr="00174434" w:rsidRDefault="00174434" w:rsidP="00174434">
    <w:pPr>
      <w:spacing w:after="0" w:line="240" w:lineRule="auto"/>
      <w:textAlignment w:val="baseline"/>
      <w:rPr>
        <w:rFonts w:ascii="Times New Roman" w:eastAsia="Times New Roman" w:hAnsi="Times New Roman" w:cs="Times New Roman"/>
        <w:b/>
        <w:bCs/>
        <w:lang w:eastAsia="en-US"/>
      </w:rPr>
    </w:pPr>
    <w:r w:rsidRPr="00174434">
      <w:rPr>
        <w:rFonts w:ascii="Times New Roman" w:eastAsia="Times New Roman" w:hAnsi="Times New Roman" w:cs="Times New Roman"/>
        <w:b/>
        <w:bCs/>
        <w:lang w:eastAsia="en-US"/>
      </w:rPr>
      <w:t>C 24027</w:t>
    </w:r>
    <w:r>
      <w:rPr>
        <w:rFonts w:ascii="Times New Roman" w:eastAsia="Times New Roman" w:hAnsi="Times New Roman" w:cs="Times New Roman"/>
        <w:b/>
        <w:bCs/>
        <w:lang w:eastAsia="en-US"/>
      </w:rPr>
      <w:t>3</w:t>
    </w:r>
    <w:r w:rsidRPr="00174434">
      <w:rPr>
        <w:rFonts w:ascii="Times New Roman" w:eastAsia="Times New Roman" w:hAnsi="Times New Roman" w:cs="Times New Roman"/>
        <w:b/>
        <w:bCs/>
        <w:lang w:eastAsia="en-US"/>
      </w:rPr>
      <w:t> Z</w:t>
    </w:r>
    <w:r>
      <w:rPr>
        <w:rFonts w:ascii="Times New Roman" w:eastAsia="Times New Roman" w:hAnsi="Times New Roman" w:cs="Times New Roman"/>
        <w:b/>
        <w:bCs/>
        <w:lang w:eastAsia="en-US"/>
      </w:rPr>
      <w:t>S</w:t>
    </w:r>
    <w:r w:rsidRPr="00174434">
      <w:rPr>
        <w:rFonts w:ascii="Times New Roman" w:eastAsia="Times New Roman" w:hAnsi="Times New Roman" w:cs="Times New Roman"/>
        <w:b/>
        <w:bCs/>
        <w:lang w:eastAsia="en-US"/>
      </w:rPr>
      <w:t>K</w:t>
    </w:r>
  </w:p>
  <w:p w14:paraId="1D6948DE" w14:textId="0F74F604" w:rsidR="00174434" w:rsidRPr="00174434" w:rsidRDefault="00174434" w:rsidP="00174434">
    <w:pPr>
      <w:spacing w:after="0" w:line="240" w:lineRule="auto"/>
      <w:textAlignment w:val="baseline"/>
      <w:rPr>
        <w:rFonts w:ascii="Times New Roman" w:eastAsia="Times New Roman" w:hAnsi="Times New Roman" w:cs="Times New Roman"/>
        <w:b/>
        <w:bCs/>
        <w:lang w:eastAsia="en-US"/>
      </w:rPr>
    </w:pPr>
    <w:r w:rsidRPr="00174434">
      <w:rPr>
        <w:rFonts w:ascii="Times New Roman" w:eastAsia="Times New Roman" w:hAnsi="Times New Roman" w:cs="Times New Roman"/>
        <w:b/>
        <w:bCs/>
        <w:lang w:eastAsia="en-US"/>
      </w:rPr>
      <w:t xml:space="preserve">Res. No. [   ] (L.U. No. </w:t>
    </w:r>
    <w:r>
      <w:rPr>
        <w:rFonts w:ascii="Times New Roman" w:eastAsia="Times New Roman" w:hAnsi="Times New Roman" w:cs="Times New Roman"/>
        <w:b/>
        <w:bCs/>
        <w:lang w:eastAsia="en-US"/>
      </w:rPr>
      <w:t>40</w:t>
    </w:r>
    <w:r w:rsidRPr="00174434">
      <w:rPr>
        <w:rFonts w:ascii="Times New Roman" w:eastAsia="Times New Roman" w:hAnsi="Times New Roman" w:cs="Times New Roman"/>
        <w:b/>
        <w:bCs/>
        <w:lang w:eastAsia="en-US"/>
      </w:rPr>
      <w:t>)</w:t>
    </w:r>
  </w:p>
  <w:p w14:paraId="6B1D3507" w14:textId="77777777" w:rsidR="00174434" w:rsidRPr="00174434" w:rsidRDefault="00174434" w:rsidP="00174434">
    <w:pPr>
      <w:spacing w:after="0" w:line="240" w:lineRule="auto"/>
      <w:textAlignment w:val="baseline"/>
      <w:rPr>
        <w:rFonts w:ascii="Times New Roman" w:eastAsia="Times New Roman" w:hAnsi="Times New Roman" w:cs="Times New Roman"/>
        <w:b/>
        <w:bCs/>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F258EE"/>
    <w:multiLevelType w:val="hybridMultilevel"/>
    <w:tmpl w:val="DC9A88C2"/>
    <w:lvl w:ilvl="0" w:tplc="19820AA0">
      <w:start w:val="1"/>
      <w:numFmt w:val="decimal"/>
      <w:lvlText w:val="%1."/>
      <w:lvlJc w:val="left"/>
      <w:pPr>
        <w:ind w:left="720" w:hanging="360"/>
      </w:pPr>
      <w:rPr>
        <w:rFonts w:ascii="Times New Roman" w:hAnsi="Times New Roman" w:hint="default"/>
      </w:rPr>
    </w:lvl>
    <w:lvl w:ilvl="1" w:tplc="F74EEE5A">
      <w:start w:val="1"/>
      <w:numFmt w:val="lowerLetter"/>
      <w:lvlText w:val="%2."/>
      <w:lvlJc w:val="left"/>
      <w:pPr>
        <w:ind w:left="1440" w:hanging="360"/>
      </w:pPr>
    </w:lvl>
    <w:lvl w:ilvl="2" w:tplc="8D3464A2">
      <w:start w:val="1"/>
      <w:numFmt w:val="lowerRoman"/>
      <w:lvlText w:val="%3."/>
      <w:lvlJc w:val="right"/>
      <w:pPr>
        <w:ind w:left="2160" w:hanging="180"/>
      </w:pPr>
    </w:lvl>
    <w:lvl w:ilvl="3" w:tplc="03BE11E8">
      <w:start w:val="1"/>
      <w:numFmt w:val="decimal"/>
      <w:lvlText w:val="%4."/>
      <w:lvlJc w:val="left"/>
      <w:pPr>
        <w:ind w:left="2880" w:hanging="360"/>
      </w:pPr>
    </w:lvl>
    <w:lvl w:ilvl="4" w:tplc="67A2227C">
      <w:start w:val="1"/>
      <w:numFmt w:val="lowerLetter"/>
      <w:lvlText w:val="%5."/>
      <w:lvlJc w:val="left"/>
      <w:pPr>
        <w:ind w:left="3600" w:hanging="360"/>
      </w:pPr>
    </w:lvl>
    <w:lvl w:ilvl="5" w:tplc="329C0742">
      <w:start w:val="1"/>
      <w:numFmt w:val="lowerRoman"/>
      <w:lvlText w:val="%6."/>
      <w:lvlJc w:val="right"/>
      <w:pPr>
        <w:ind w:left="4320" w:hanging="180"/>
      </w:pPr>
    </w:lvl>
    <w:lvl w:ilvl="6" w:tplc="BDFE4A4A">
      <w:start w:val="1"/>
      <w:numFmt w:val="decimal"/>
      <w:lvlText w:val="%7."/>
      <w:lvlJc w:val="left"/>
      <w:pPr>
        <w:ind w:left="5040" w:hanging="360"/>
      </w:pPr>
    </w:lvl>
    <w:lvl w:ilvl="7" w:tplc="6CD240D8">
      <w:start w:val="1"/>
      <w:numFmt w:val="lowerLetter"/>
      <w:lvlText w:val="%8."/>
      <w:lvlJc w:val="left"/>
      <w:pPr>
        <w:ind w:left="5760" w:hanging="360"/>
      </w:pPr>
    </w:lvl>
    <w:lvl w:ilvl="8" w:tplc="FE00CDEC">
      <w:start w:val="1"/>
      <w:numFmt w:val="lowerRoman"/>
      <w:lvlText w:val="%9."/>
      <w:lvlJc w:val="right"/>
      <w:pPr>
        <w:ind w:left="6480" w:hanging="180"/>
      </w:pPr>
    </w:lvl>
  </w:abstractNum>
  <w:num w:numId="1" w16cid:durableId="365369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3F6008"/>
    <w:rsid w:val="000266CE"/>
    <w:rsid w:val="000645B1"/>
    <w:rsid w:val="000A7CDF"/>
    <w:rsid w:val="000F241C"/>
    <w:rsid w:val="001117C0"/>
    <w:rsid w:val="00131A18"/>
    <w:rsid w:val="00174434"/>
    <w:rsid w:val="001B6423"/>
    <w:rsid w:val="002310A9"/>
    <w:rsid w:val="003A2B4C"/>
    <w:rsid w:val="004A11E6"/>
    <w:rsid w:val="00712517"/>
    <w:rsid w:val="0074761E"/>
    <w:rsid w:val="00A17869"/>
    <w:rsid w:val="00A50D4B"/>
    <w:rsid w:val="00A903F8"/>
    <w:rsid w:val="00AF2C84"/>
    <w:rsid w:val="00C17913"/>
    <w:rsid w:val="00C24EDA"/>
    <w:rsid w:val="00C71E03"/>
    <w:rsid w:val="00D61D15"/>
    <w:rsid w:val="00D95896"/>
    <w:rsid w:val="00DF7F4E"/>
    <w:rsid w:val="00E31DA7"/>
    <w:rsid w:val="00E64A80"/>
    <w:rsid w:val="00E73F3F"/>
    <w:rsid w:val="00E957DB"/>
    <w:rsid w:val="00EB659D"/>
    <w:rsid w:val="00EC1544"/>
    <w:rsid w:val="00F7AE82"/>
    <w:rsid w:val="0214239D"/>
    <w:rsid w:val="03299AD1"/>
    <w:rsid w:val="0472B54A"/>
    <w:rsid w:val="057EE39F"/>
    <w:rsid w:val="05EBB880"/>
    <w:rsid w:val="064CAD46"/>
    <w:rsid w:val="06B6885C"/>
    <w:rsid w:val="081F2AED"/>
    <w:rsid w:val="0858CF8E"/>
    <w:rsid w:val="088C8E80"/>
    <w:rsid w:val="0B51D46C"/>
    <w:rsid w:val="0B855A1B"/>
    <w:rsid w:val="0C0A9CCB"/>
    <w:rsid w:val="0F83F8CF"/>
    <w:rsid w:val="1049025A"/>
    <w:rsid w:val="121C285D"/>
    <w:rsid w:val="134537BA"/>
    <w:rsid w:val="14F0EC12"/>
    <w:rsid w:val="189BAC71"/>
    <w:rsid w:val="1C9730B1"/>
    <w:rsid w:val="1EB02E14"/>
    <w:rsid w:val="1F31ABF2"/>
    <w:rsid w:val="1FFEAA7F"/>
    <w:rsid w:val="2090B02D"/>
    <w:rsid w:val="20AE4775"/>
    <w:rsid w:val="245242F3"/>
    <w:rsid w:val="252D93E1"/>
    <w:rsid w:val="27036BB4"/>
    <w:rsid w:val="29C64F56"/>
    <w:rsid w:val="2BFFA8D2"/>
    <w:rsid w:val="2F5A2ACA"/>
    <w:rsid w:val="2F7D169B"/>
    <w:rsid w:val="3012AB39"/>
    <w:rsid w:val="3163CF4E"/>
    <w:rsid w:val="325E4E1E"/>
    <w:rsid w:val="326EEA03"/>
    <w:rsid w:val="348F4C32"/>
    <w:rsid w:val="3502D39B"/>
    <w:rsid w:val="35321DA1"/>
    <w:rsid w:val="353F6008"/>
    <w:rsid w:val="361EF59C"/>
    <w:rsid w:val="36C4315D"/>
    <w:rsid w:val="36E53195"/>
    <w:rsid w:val="370A3331"/>
    <w:rsid w:val="3826DA83"/>
    <w:rsid w:val="39BA940B"/>
    <w:rsid w:val="3C071E0A"/>
    <w:rsid w:val="427CF9EF"/>
    <w:rsid w:val="43DD31BD"/>
    <w:rsid w:val="44A0B462"/>
    <w:rsid w:val="4686FF8B"/>
    <w:rsid w:val="472D33EE"/>
    <w:rsid w:val="4BE0231C"/>
    <w:rsid w:val="4C4240D9"/>
    <w:rsid w:val="4D020429"/>
    <w:rsid w:val="4E6EC639"/>
    <w:rsid w:val="52A0C2B0"/>
    <w:rsid w:val="547E17FC"/>
    <w:rsid w:val="5644D253"/>
    <w:rsid w:val="564E34D7"/>
    <w:rsid w:val="566E35DA"/>
    <w:rsid w:val="569B86C0"/>
    <w:rsid w:val="5743800C"/>
    <w:rsid w:val="58E00F73"/>
    <w:rsid w:val="5A16943E"/>
    <w:rsid w:val="5AB41FBD"/>
    <w:rsid w:val="5D7D6C35"/>
    <w:rsid w:val="5E43664A"/>
    <w:rsid w:val="603444A5"/>
    <w:rsid w:val="618F9BE4"/>
    <w:rsid w:val="63FD7142"/>
    <w:rsid w:val="657D84A7"/>
    <w:rsid w:val="663B13A4"/>
    <w:rsid w:val="676D7CC2"/>
    <w:rsid w:val="691F3FD4"/>
    <w:rsid w:val="6AA2F049"/>
    <w:rsid w:val="6C520AAA"/>
    <w:rsid w:val="6EE57D36"/>
    <w:rsid w:val="70202A57"/>
    <w:rsid w:val="748D9E4A"/>
    <w:rsid w:val="7528E7A1"/>
    <w:rsid w:val="7705753A"/>
    <w:rsid w:val="78CB815E"/>
    <w:rsid w:val="791596E5"/>
    <w:rsid w:val="7A30BA80"/>
    <w:rsid w:val="7E9EFB45"/>
    <w:rsid w:val="7EBB0114"/>
    <w:rsid w:val="7EF3D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F6008"/>
  <w15:chartTrackingRefBased/>
  <w15:docId w15:val="{1EA96DD9-B389-4621-A515-AA4EBD236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op">
    <w:name w:val="eop"/>
    <w:basedOn w:val="DefaultParagraphFont"/>
    <w:uiPriority w:val="1"/>
    <w:rsid w:val="134537BA"/>
    <w:rPr>
      <w:rFonts w:asciiTheme="minorHAnsi" w:eastAsiaTheme="minorEastAsia" w:hAnsiTheme="minorHAnsi" w:cstheme="minorBidi"/>
      <w:sz w:val="24"/>
      <w:szCs w:val="24"/>
    </w:rPr>
  </w:style>
  <w:style w:type="paragraph" w:styleId="ListParagraph">
    <w:name w:val="List Paragraph"/>
    <w:basedOn w:val="Normal"/>
    <w:uiPriority w:val="34"/>
    <w:qFormat/>
    <w:rsid w:val="134537BA"/>
    <w:pPr>
      <w:ind w:left="720"/>
      <w:contextualSpacing/>
    </w:pPr>
  </w:style>
  <w:style w:type="character" w:customStyle="1" w:styleId="normaltextrun">
    <w:name w:val="normaltextrun"/>
    <w:basedOn w:val="DefaultParagraphFont"/>
    <w:rsid w:val="134537BA"/>
    <w:rPr>
      <w:rFonts w:asciiTheme="minorHAnsi" w:eastAsiaTheme="minorEastAsia" w:hAnsiTheme="minorHAnsi" w:cstheme="minorBidi"/>
      <w:sz w:val="24"/>
      <w:szCs w:val="24"/>
    </w:rPr>
  </w:style>
  <w:style w:type="paragraph" w:styleId="Header">
    <w:name w:val="header"/>
    <w:basedOn w:val="Normal"/>
    <w:link w:val="HeaderChar"/>
    <w:uiPriority w:val="99"/>
    <w:unhideWhenUsed/>
    <w:rsid w:val="000F24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41C"/>
  </w:style>
  <w:style w:type="paragraph" w:styleId="Footer">
    <w:name w:val="footer"/>
    <w:basedOn w:val="Normal"/>
    <w:link w:val="FooterChar"/>
    <w:uiPriority w:val="99"/>
    <w:unhideWhenUsed/>
    <w:rsid w:val="000F24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D8C1EF-F969-4CDB-B975-FEBBD6343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59737B-31E0-4FA6-B20C-23C9160E2C76}">
  <ds:schemaRefs>
    <ds:schemaRef ds:uri="http://schemas.microsoft.com/sharepoint/v3/contenttype/forms"/>
  </ds:schemaRefs>
</ds:datastoreItem>
</file>

<file path=customXml/itemProps3.xml><?xml version="1.0" encoding="utf-8"?>
<ds:datastoreItem xmlns:ds="http://schemas.openxmlformats.org/officeDocument/2006/customXml" ds:itemID="{42F219A8-75B2-457D-8FC0-36CA645B19B0}">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1209</Words>
  <Characters>6896</Characters>
  <Application>Microsoft Office Word</Application>
  <DocSecurity>4</DocSecurity>
  <Lines>57</Lines>
  <Paragraphs>16</Paragraphs>
  <ScaleCrop>false</ScaleCrop>
  <Company/>
  <LinksUpToDate>false</LinksUpToDate>
  <CharactersWithSpaces>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Saghie, Lulu</dc:creator>
  <cp:keywords/>
  <dc:description/>
  <cp:lastModifiedBy>Jeffries, Jillian</cp:lastModifiedBy>
  <cp:revision>2</cp:revision>
  <dcterms:created xsi:type="dcterms:W3CDTF">2026-03-30T00:57:00Z</dcterms:created>
  <dcterms:modified xsi:type="dcterms:W3CDTF">2026-03-30T00:57:00Z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