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B376" w14:textId="7DF430D0" w:rsidR="00382840" w:rsidRDefault="35C0779F" w:rsidP="00E17D45">
      <w:pPr>
        <w:widowControl w:val="0"/>
        <w:tabs>
          <w:tab w:val="center" w:pos="4680"/>
          <w:tab w:val="left" w:pos="5472"/>
          <w:tab w:val="left" w:pos="6624"/>
          <w:tab w:val="left" w:pos="7776"/>
          <w:tab w:val="left" w:pos="8928"/>
        </w:tabs>
        <w:spacing w:after="0" w:line="240" w:lineRule="auto"/>
        <w:jc w:val="center"/>
        <w:rPr>
          <w:rFonts w:ascii="Times New Roman" w:eastAsia="Times New Roman" w:hAnsi="Times New Roman" w:cs="Times New Roman"/>
          <w:color w:val="000000" w:themeColor="text1"/>
        </w:rPr>
      </w:pPr>
      <w:r w:rsidRPr="4A16B8E3">
        <w:rPr>
          <w:rFonts w:ascii="Times New Roman" w:eastAsia="Times New Roman" w:hAnsi="Times New Roman" w:cs="Times New Roman"/>
          <w:b/>
          <w:bCs/>
          <w:color w:val="000000" w:themeColor="text1"/>
        </w:rPr>
        <w:t>THE COUNCIL OF THE CITY OF NEW YORK</w:t>
      </w:r>
    </w:p>
    <w:p w14:paraId="7A85DAB9" w14:textId="57E6C024" w:rsidR="00382840" w:rsidRDefault="35C0779F" w:rsidP="4A16B8E3">
      <w:pPr>
        <w:widowControl w:val="0"/>
        <w:tabs>
          <w:tab w:val="center" w:pos="4680"/>
          <w:tab w:val="left" w:pos="5472"/>
          <w:tab w:val="left" w:pos="6624"/>
          <w:tab w:val="left" w:pos="7776"/>
          <w:tab w:val="left" w:pos="8928"/>
        </w:tabs>
        <w:jc w:val="center"/>
        <w:rPr>
          <w:rFonts w:ascii="Times New Roman" w:eastAsia="Times New Roman" w:hAnsi="Times New Roman" w:cs="Times New Roman"/>
          <w:color w:val="000000" w:themeColor="text1"/>
        </w:rPr>
      </w:pPr>
      <w:r w:rsidRPr="4A16B8E3">
        <w:rPr>
          <w:rFonts w:ascii="Times New Roman" w:eastAsia="Times New Roman" w:hAnsi="Times New Roman" w:cs="Times New Roman"/>
          <w:b/>
          <w:bCs/>
          <w:color w:val="000000" w:themeColor="text1"/>
        </w:rPr>
        <w:t xml:space="preserve">RESOLUTION NO. </w:t>
      </w:r>
      <w:r w:rsidR="00626A6A">
        <w:rPr>
          <w:rFonts w:ascii="Times New Roman" w:eastAsia="Times New Roman" w:hAnsi="Times New Roman" w:cs="Times New Roman"/>
          <w:b/>
          <w:bCs/>
          <w:color w:val="000000" w:themeColor="text1"/>
        </w:rPr>
        <w:t>410</w:t>
      </w:r>
    </w:p>
    <w:p w14:paraId="07CA9985" w14:textId="3B3C1857" w:rsidR="00382840" w:rsidRDefault="35C0779F" w:rsidP="4A16B8E3">
      <w:pPr>
        <w:widowControl w:val="0"/>
        <w:tabs>
          <w:tab w:val="left" w:pos="864"/>
          <w:tab w:val="left" w:pos="2016"/>
          <w:tab w:val="left" w:pos="3168"/>
          <w:tab w:val="left" w:pos="4320"/>
          <w:tab w:val="left" w:pos="5472"/>
          <w:tab w:val="left" w:pos="6624"/>
          <w:tab w:val="left" w:pos="7776"/>
          <w:tab w:val="left" w:pos="8928"/>
        </w:tabs>
        <w:jc w:val="both"/>
        <w:rPr>
          <w:rFonts w:ascii="Times New Roman" w:eastAsia="Times New Roman" w:hAnsi="Times New Roman" w:cs="Times New Roman"/>
          <w:b/>
          <w:bCs/>
          <w:color w:val="000000" w:themeColor="text1"/>
        </w:rPr>
      </w:pPr>
      <w:r w:rsidRPr="4A16B8E3">
        <w:rPr>
          <w:rFonts w:ascii="Times New Roman" w:eastAsia="Times New Roman" w:hAnsi="Times New Roman" w:cs="Times New Roman"/>
          <w:b/>
          <w:bCs/>
          <w:color w:val="000000" w:themeColor="text1"/>
        </w:rPr>
        <w:t xml:space="preserve">Resolution approving the decision of the City Planning Commission on ULURP No. C 250306 MMM, an amendment to the City Map (L.U. No. </w:t>
      </w:r>
      <w:r w:rsidR="5A907E71" w:rsidRPr="4A16B8E3">
        <w:rPr>
          <w:rFonts w:ascii="Times New Roman" w:eastAsia="Times New Roman" w:hAnsi="Times New Roman" w:cs="Times New Roman"/>
          <w:b/>
          <w:bCs/>
          <w:color w:val="000000" w:themeColor="text1"/>
        </w:rPr>
        <w:t>42</w:t>
      </w:r>
      <w:r w:rsidRPr="4A16B8E3">
        <w:rPr>
          <w:rFonts w:ascii="Times New Roman" w:eastAsia="Times New Roman" w:hAnsi="Times New Roman" w:cs="Times New Roman"/>
          <w:b/>
          <w:bCs/>
          <w:color w:val="000000" w:themeColor="text1"/>
        </w:rPr>
        <w:t>).</w:t>
      </w:r>
    </w:p>
    <w:p w14:paraId="026A7343" w14:textId="16FBAF45" w:rsidR="00382840" w:rsidRDefault="35C0779F" w:rsidP="43B7B885">
      <w:pPr>
        <w:widowControl w:val="0"/>
        <w:tabs>
          <w:tab w:val="left" w:pos="864"/>
          <w:tab w:val="left" w:pos="2016"/>
          <w:tab w:val="left" w:pos="3168"/>
          <w:tab w:val="left" w:pos="4320"/>
          <w:tab w:val="left" w:pos="5472"/>
          <w:tab w:val="left" w:pos="6624"/>
          <w:tab w:val="left" w:pos="7776"/>
          <w:tab w:val="left" w:pos="8928"/>
        </w:tabs>
        <w:spacing w:after="120"/>
        <w:jc w:val="both"/>
        <w:rPr>
          <w:rFonts w:ascii="Times New Roman" w:eastAsia="Times New Roman" w:hAnsi="Times New Roman" w:cs="Times New Roman"/>
          <w:b/>
          <w:bCs/>
          <w:color w:val="000000" w:themeColor="text1"/>
        </w:rPr>
      </w:pPr>
      <w:r w:rsidRPr="43B7B885">
        <w:rPr>
          <w:rFonts w:ascii="Times New Roman" w:eastAsia="Times New Roman" w:hAnsi="Times New Roman" w:cs="Times New Roman"/>
          <w:b/>
          <w:bCs/>
          <w:color w:val="000000" w:themeColor="text1"/>
        </w:rPr>
        <w:t xml:space="preserve">By Council Members </w:t>
      </w:r>
      <w:r w:rsidR="6E19FCD1" w:rsidRPr="43B7B885">
        <w:rPr>
          <w:rFonts w:ascii="Times New Roman" w:eastAsia="Times New Roman" w:hAnsi="Times New Roman" w:cs="Times New Roman"/>
          <w:b/>
          <w:bCs/>
          <w:color w:val="000000" w:themeColor="text1"/>
        </w:rPr>
        <w:t xml:space="preserve">Riley </w:t>
      </w:r>
      <w:r w:rsidRPr="43B7B885">
        <w:rPr>
          <w:rFonts w:ascii="Times New Roman" w:eastAsia="Times New Roman" w:hAnsi="Times New Roman" w:cs="Times New Roman"/>
          <w:b/>
          <w:bCs/>
          <w:color w:val="000000" w:themeColor="text1"/>
        </w:rPr>
        <w:t xml:space="preserve">and </w:t>
      </w:r>
      <w:r w:rsidR="14AA0C58" w:rsidRPr="43B7B885">
        <w:rPr>
          <w:rFonts w:ascii="Times New Roman" w:eastAsia="Times New Roman" w:hAnsi="Times New Roman" w:cs="Times New Roman"/>
          <w:b/>
          <w:bCs/>
          <w:color w:val="000000" w:themeColor="text1"/>
        </w:rPr>
        <w:t>Louis</w:t>
      </w:r>
    </w:p>
    <w:p w14:paraId="0098D694" w14:textId="12311501" w:rsidR="00382840" w:rsidRDefault="35C0779F" w:rsidP="4A16B8E3">
      <w:pPr>
        <w:spacing w:after="0"/>
        <w:ind w:firstLine="720"/>
        <w:jc w:val="both"/>
        <w:rPr>
          <w:rFonts w:ascii="Times New Roman" w:eastAsia="Times New Roman" w:hAnsi="Times New Roman" w:cs="Times New Roman"/>
          <w:color w:val="000000" w:themeColor="text1"/>
        </w:rPr>
      </w:pPr>
      <w:proofErr w:type="gramStart"/>
      <w:r w:rsidRPr="4A16B8E3">
        <w:rPr>
          <w:rFonts w:ascii="Times New Roman" w:eastAsia="Times New Roman" w:hAnsi="Times New Roman" w:cs="Times New Roman"/>
          <w:color w:val="000000" w:themeColor="text1"/>
        </w:rPr>
        <w:t>WHEREAS</w:t>
      </w:r>
      <w:proofErr w:type="gramEnd"/>
      <w:r w:rsidRPr="4A16B8E3">
        <w:rPr>
          <w:rFonts w:ascii="Times New Roman" w:eastAsia="Times New Roman" w:hAnsi="Times New Roman" w:cs="Times New Roman"/>
          <w:color w:val="000000" w:themeColor="text1"/>
        </w:rPr>
        <w:t xml:space="preserve">, </w:t>
      </w:r>
      <w:r w:rsidR="464CAC9F" w:rsidRPr="4A16B8E3">
        <w:rPr>
          <w:rFonts w:ascii="Times New Roman" w:eastAsia="Times New Roman" w:hAnsi="Times New Roman" w:cs="Times New Roman"/>
          <w:color w:val="000000" w:themeColor="text1"/>
        </w:rPr>
        <w:t xml:space="preserve">the </w:t>
      </w:r>
      <w:r w:rsidR="464CAC9F" w:rsidRPr="4A16B8E3">
        <w:rPr>
          <w:rFonts w:ascii="Times New Roman" w:eastAsia="Times New Roman" w:hAnsi="Times New Roman" w:cs="Times New Roman"/>
        </w:rPr>
        <w:t xml:space="preserve">New York City Department of Parks and </w:t>
      </w:r>
      <w:proofErr w:type="gramStart"/>
      <w:r w:rsidR="464CAC9F" w:rsidRPr="4A16B8E3">
        <w:rPr>
          <w:rFonts w:ascii="Times New Roman" w:eastAsia="Times New Roman" w:hAnsi="Times New Roman" w:cs="Times New Roman"/>
        </w:rPr>
        <w:t>Recreation,</w:t>
      </w:r>
      <w:proofErr w:type="gramEnd"/>
      <w:r w:rsidR="464CAC9F" w:rsidRPr="4A16B8E3">
        <w:rPr>
          <w:rFonts w:ascii="Times New Roman" w:eastAsia="Times New Roman" w:hAnsi="Times New Roman" w:cs="Times New Roman"/>
        </w:rPr>
        <w:t xml:space="preserve"> filed an application pursuant to Sections 197-c and 199 of the New York City Charter and Section 5-430 </w:t>
      </w:r>
      <w:r w:rsidR="464CAC9F" w:rsidRPr="4A16B8E3">
        <w:rPr>
          <w:rFonts w:ascii="Times New Roman" w:eastAsia="Times New Roman" w:hAnsi="Times New Roman" w:cs="Times New Roman"/>
          <w:i/>
          <w:iCs/>
        </w:rPr>
        <w:t>et seq.</w:t>
      </w:r>
      <w:r w:rsidR="464CAC9F" w:rsidRPr="4A16B8E3">
        <w:rPr>
          <w:rFonts w:ascii="Times New Roman" w:eastAsia="Times New Roman" w:hAnsi="Times New Roman" w:cs="Times New Roman"/>
        </w:rPr>
        <w:t xml:space="preserve"> of the New York City Administrative Code for an amendment to the City Map involving:</w:t>
      </w:r>
    </w:p>
    <w:p w14:paraId="0E219193" w14:textId="5ED19C7C" w:rsidR="00382840" w:rsidRDefault="00382840" w:rsidP="4A16B8E3">
      <w:pPr>
        <w:spacing w:after="0"/>
        <w:jc w:val="both"/>
        <w:rPr>
          <w:rFonts w:ascii="Times New Roman" w:eastAsia="Times New Roman" w:hAnsi="Times New Roman" w:cs="Times New Roman"/>
        </w:rPr>
      </w:pPr>
    </w:p>
    <w:p w14:paraId="152BD674" w14:textId="72ADEA94" w:rsidR="00382840" w:rsidRDefault="464CAC9F" w:rsidP="4A16B8E3">
      <w:pPr>
        <w:pStyle w:val="ListParagraph"/>
        <w:numPr>
          <w:ilvl w:val="0"/>
          <w:numId w:val="4"/>
        </w:numPr>
        <w:spacing w:after="0"/>
        <w:jc w:val="both"/>
        <w:rPr>
          <w:rFonts w:ascii="Times New Roman" w:eastAsia="Times New Roman" w:hAnsi="Times New Roman" w:cs="Times New Roman"/>
        </w:rPr>
      </w:pPr>
      <w:r w:rsidRPr="4A16B8E3">
        <w:rPr>
          <w:rFonts w:ascii="Times New Roman" w:eastAsia="Times New Roman" w:hAnsi="Times New Roman" w:cs="Times New Roman"/>
        </w:rPr>
        <w:t>the elimination, discontinuance, and closing of a portion of Allen Street between Delancey Street and Rivington Street; and</w:t>
      </w:r>
    </w:p>
    <w:p w14:paraId="7144D9EB" w14:textId="716A48EB" w:rsidR="00382840" w:rsidRDefault="464CAC9F" w:rsidP="4A16B8E3">
      <w:pPr>
        <w:pStyle w:val="ListParagraph"/>
        <w:numPr>
          <w:ilvl w:val="0"/>
          <w:numId w:val="4"/>
        </w:numPr>
        <w:spacing w:after="0"/>
        <w:jc w:val="both"/>
        <w:rPr>
          <w:rFonts w:ascii="Times New Roman" w:eastAsia="Times New Roman" w:hAnsi="Times New Roman" w:cs="Times New Roman"/>
        </w:rPr>
      </w:pPr>
      <w:r w:rsidRPr="4A16B8E3">
        <w:rPr>
          <w:rFonts w:ascii="Times New Roman" w:eastAsia="Times New Roman" w:hAnsi="Times New Roman" w:cs="Times New Roman"/>
        </w:rPr>
        <w:t>the establishment of a park along Allen Street between Delancey Street and Rivington Street; and</w:t>
      </w:r>
    </w:p>
    <w:p w14:paraId="73076663" w14:textId="033D21F4" w:rsidR="00382840" w:rsidRDefault="464CAC9F" w:rsidP="4A16B8E3">
      <w:pPr>
        <w:pStyle w:val="ListParagraph"/>
        <w:numPr>
          <w:ilvl w:val="0"/>
          <w:numId w:val="4"/>
        </w:numPr>
        <w:spacing w:after="0"/>
        <w:jc w:val="both"/>
        <w:rPr>
          <w:rFonts w:ascii="Times New Roman" w:eastAsia="Times New Roman" w:hAnsi="Times New Roman" w:cs="Times New Roman"/>
        </w:rPr>
      </w:pPr>
      <w:r w:rsidRPr="4A16B8E3">
        <w:rPr>
          <w:rFonts w:ascii="Times New Roman" w:eastAsia="Times New Roman" w:hAnsi="Times New Roman" w:cs="Times New Roman"/>
        </w:rPr>
        <w:t xml:space="preserve">the adjustment of grades and block dimensions necessitated </w:t>
      </w:r>
      <w:proofErr w:type="gramStart"/>
      <w:r w:rsidRPr="4A16B8E3">
        <w:rPr>
          <w:rFonts w:ascii="Times New Roman" w:eastAsia="Times New Roman" w:hAnsi="Times New Roman" w:cs="Times New Roman"/>
        </w:rPr>
        <w:t>thereby;</w:t>
      </w:r>
      <w:proofErr w:type="gramEnd"/>
      <w:r w:rsidRPr="4A16B8E3">
        <w:rPr>
          <w:rFonts w:ascii="Times New Roman" w:eastAsia="Times New Roman" w:hAnsi="Times New Roman" w:cs="Times New Roman"/>
        </w:rPr>
        <w:t xml:space="preserve"> </w:t>
      </w:r>
    </w:p>
    <w:p w14:paraId="6C812074" w14:textId="03C8DD9A" w:rsidR="00382840" w:rsidRDefault="00382840" w:rsidP="4A16B8E3">
      <w:pPr>
        <w:pStyle w:val="ListParagraph"/>
        <w:spacing w:after="0"/>
        <w:jc w:val="both"/>
        <w:rPr>
          <w:rFonts w:ascii="Times New Roman" w:eastAsia="Times New Roman" w:hAnsi="Times New Roman" w:cs="Times New Roman"/>
        </w:rPr>
      </w:pPr>
    </w:p>
    <w:p w14:paraId="069C1A84" w14:textId="5B84AAEE" w:rsidR="00382840" w:rsidRDefault="7CF218B1" w:rsidP="000F1051">
      <w:pPr>
        <w:spacing w:after="240" w:line="240" w:lineRule="auto"/>
        <w:jc w:val="both"/>
        <w:rPr>
          <w:rFonts w:ascii="Times New Roman" w:eastAsia="Times New Roman" w:hAnsi="Times New Roman" w:cs="Times New Roman"/>
          <w:color w:val="000000" w:themeColor="text1"/>
        </w:rPr>
      </w:pPr>
      <w:r w:rsidRPr="4A16B8E3">
        <w:rPr>
          <w:rFonts w:ascii="Times New Roman" w:eastAsia="Times New Roman" w:hAnsi="Times New Roman" w:cs="Times New Roman"/>
        </w:rPr>
        <w:t xml:space="preserve">including authorization for any acquisition or disposition of real property related thereto, in Community District 3, Borough of Manhattan, accordance with Map No. 30273 dated September 9, 2025, and signed by the Borough President, which in </w:t>
      </w:r>
      <w:r w:rsidR="35C0779F" w:rsidRPr="4A16B8E3">
        <w:rPr>
          <w:rFonts w:ascii="Times New Roman" w:eastAsia="Times New Roman" w:hAnsi="Times New Roman" w:cs="Times New Roman"/>
          <w:color w:val="000000" w:themeColor="text1"/>
        </w:rPr>
        <w:t>conjunction with the related actions would</w:t>
      </w:r>
      <w:r w:rsidR="7A681B4E" w:rsidRPr="4A16B8E3">
        <w:rPr>
          <w:rFonts w:ascii="Times New Roman" w:eastAsia="Times New Roman" w:hAnsi="Times New Roman" w:cs="Times New Roman"/>
          <w:color w:val="000000" w:themeColor="text1"/>
        </w:rPr>
        <w:t xml:space="preserve"> </w:t>
      </w:r>
      <w:r w:rsidR="7A681B4E" w:rsidRPr="4A16B8E3">
        <w:rPr>
          <w:rFonts w:ascii="Times New Roman" w:eastAsia="Times New Roman" w:hAnsi="Times New Roman" w:cs="Times New Roman"/>
        </w:rPr>
        <w:t>eliminate, discontinue, and close a portion of Allen Street between Delancey Street and Rivington Street on the Lower East Side neighborhood of Manhattan</w:t>
      </w:r>
      <w:r w:rsidR="6357D8E1" w:rsidRPr="4A16B8E3">
        <w:rPr>
          <w:rFonts w:ascii="Times New Roman" w:eastAsia="Times New Roman" w:hAnsi="Times New Roman" w:cs="Times New Roman"/>
        </w:rPr>
        <w:t xml:space="preserve"> </w:t>
      </w:r>
      <w:r w:rsidR="35C0779F" w:rsidRPr="4A16B8E3">
        <w:rPr>
          <w:rFonts w:ascii="Times New Roman" w:eastAsia="Times New Roman" w:hAnsi="Times New Roman" w:cs="Times New Roman"/>
          <w:color w:val="000000" w:themeColor="text1"/>
        </w:rPr>
        <w:t>(ULURP No. C 2</w:t>
      </w:r>
      <w:r w:rsidR="57C2066A" w:rsidRPr="4A16B8E3">
        <w:rPr>
          <w:rFonts w:ascii="Times New Roman" w:eastAsia="Times New Roman" w:hAnsi="Times New Roman" w:cs="Times New Roman"/>
          <w:color w:val="000000" w:themeColor="text1"/>
        </w:rPr>
        <w:t>5</w:t>
      </w:r>
      <w:r w:rsidR="35C0779F" w:rsidRPr="4A16B8E3">
        <w:rPr>
          <w:rFonts w:ascii="Times New Roman" w:eastAsia="Times New Roman" w:hAnsi="Times New Roman" w:cs="Times New Roman"/>
          <w:color w:val="000000" w:themeColor="text1"/>
        </w:rPr>
        <w:t>030</w:t>
      </w:r>
      <w:r w:rsidR="0FDA6164" w:rsidRPr="4A16B8E3">
        <w:rPr>
          <w:rFonts w:ascii="Times New Roman" w:eastAsia="Times New Roman" w:hAnsi="Times New Roman" w:cs="Times New Roman"/>
          <w:color w:val="000000" w:themeColor="text1"/>
        </w:rPr>
        <w:t>6</w:t>
      </w:r>
      <w:r w:rsidR="35C0779F" w:rsidRPr="4A16B8E3">
        <w:rPr>
          <w:rFonts w:ascii="Times New Roman" w:eastAsia="Times New Roman" w:hAnsi="Times New Roman" w:cs="Times New Roman"/>
          <w:color w:val="000000" w:themeColor="text1"/>
        </w:rPr>
        <w:t xml:space="preserve"> MMM) (the “Application”);</w:t>
      </w:r>
    </w:p>
    <w:p w14:paraId="2B95C818" w14:textId="1B20DBDD" w:rsidR="00382840" w:rsidRDefault="35C0779F" w:rsidP="000F1051">
      <w:pPr>
        <w:pStyle w:val="Default"/>
        <w:widowControl w:val="0"/>
        <w:tabs>
          <w:tab w:val="left" w:pos="720"/>
        </w:tabs>
        <w:spacing w:after="240" w:line="240" w:lineRule="auto"/>
        <w:ind w:firstLine="720"/>
      </w:pPr>
      <w:r w:rsidRPr="4A16B8E3">
        <w:t xml:space="preserve">WHEREAS, the City Planning Commission filed with the Council on </w:t>
      </w:r>
      <w:r w:rsidR="62B7C2E1" w:rsidRPr="4A16B8E3">
        <w:t>February 20</w:t>
      </w:r>
      <w:r w:rsidRPr="4A16B8E3">
        <w:t>, 202</w:t>
      </w:r>
      <w:r w:rsidR="609771E1" w:rsidRPr="4A16B8E3">
        <w:t>6,</w:t>
      </w:r>
      <w:r w:rsidRPr="4A16B8E3">
        <w:t xml:space="preserve"> its decision dated </w:t>
      </w:r>
      <w:r w:rsidR="31D6555B" w:rsidRPr="4A16B8E3">
        <w:t>February 1</w:t>
      </w:r>
      <w:r w:rsidR="423FEDB9" w:rsidRPr="4A16B8E3">
        <w:t>8</w:t>
      </w:r>
      <w:r w:rsidRPr="4A16B8E3">
        <w:t>, 202</w:t>
      </w:r>
      <w:r w:rsidR="5048FF62" w:rsidRPr="4A16B8E3">
        <w:t>6,</w:t>
      </w:r>
      <w:r w:rsidRPr="4A16B8E3">
        <w:t xml:space="preserve"> (the </w:t>
      </w:r>
      <w:r w:rsidR="00E02984">
        <w:t>“</w:t>
      </w:r>
      <w:r w:rsidRPr="4A16B8E3">
        <w:t>Decision</w:t>
      </w:r>
      <w:r w:rsidR="00E02984">
        <w:t>”</w:t>
      </w:r>
      <w:r w:rsidRPr="4A16B8E3">
        <w:t xml:space="preserve">), on the </w:t>
      </w:r>
      <w:proofErr w:type="gramStart"/>
      <w:r w:rsidRPr="4A16B8E3">
        <w:t>Application;</w:t>
      </w:r>
      <w:proofErr w:type="gramEnd"/>
    </w:p>
    <w:p w14:paraId="6E1C4DCB" w14:textId="6899570B" w:rsidR="00382840" w:rsidRDefault="35C0779F" w:rsidP="000F1051">
      <w:pPr>
        <w:spacing w:after="240" w:line="240" w:lineRule="auto"/>
        <w:ind w:firstLine="720"/>
        <w:jc w:val="both"/>
        <w:rPr>
          <w:rFonts w:ascii="Times New Roman" w:eastAsia="Times New Roman" w:hAnsi="Times New Roman" w:cs="Times New Roman"/>
          <w:color w:val="000000" w:themeColor="text1"/>
        </w:rPr>
      </w:pPr>
      <w:proofErr w:type="gramStart"/>
      <w:r w:rsidRPr="4A16B8E3">
        <w:rPr>
          <w:rFonts w:ascii="Times New Roman" w:eastAsia="Times New Roman" w:hAnsi="Times New Roman" w:cs="Times New Roman"/>
          <w:color w:val="000000" w:themeColor="text1"/>
        </w:rPr>
        <w:t>WHEREAS,</w:t>
      </w:r>
      <w:proofErr w:type="gramEnd"/>
      <w:r w:rsidRPr="4A16B8E3">
        <w:rPr>
          <w:rFonts w:ascii="Times New Roman" w:eastAsia="Times New Roman" w:hAnsi="Times New Roman" w:cs="Times New Roman"/>
          <w:color w:val="000000" w:themeColor="text1"/>
        </w:rPr>
        <w:t xml:space="preserve"> the Application is related to application N</w:t>
      </w:r>
      <w:r w:rsidR="00E02984">
        <w:rPr>
          <w:rFonts w:ascii="Times New Roman" w:eastAsia="Times New Roman" w:hAnsi="Times New Roman" w:cs="Times New Roman"/>
          <w:color w:val="000000" w:themeColor="text1"/>
        </w:rPr>
        <w:t> </w:t>
      </w:r>
      <w:r w:rsidRPr="4A16B8E3">
        <w:rPr>
          <w:rFonts w:ascii="Times New Roman" w:eastAsia="Times New Roman" w:hAnsi="Times New Roman" w:cs="Times New Roman"/>
          <w:color w:val="000000" w:themeColor="text1"/>
        </w:rPr>
        <w:t>2</w:t>
      </w:r>
      <w:r w:rsidR="35682287" w:rsidRPr="4A16B8E3">
        <w:rPr>
          <w:rFonts w:ascii="Times New Roman" w:eastAsia="Times New Roman" w:hAnsi="Times New Roman" w:cs="Times New Roman"/>
          <w:color w:val="000000" w:themeColor="text1"/>
        </w:rPr>
        <w:t>5</w:t>
      </w:r>
      <w:r w:rsidRPr="4A16B8E3">
        <w:rPr>
          <w:rFonts w:ascii="Times New Roman" w:eastAsia="Times New Roman" w:hAnsi="Times New Roman" w:cs="Times New Roman"/>
          <w:color w:val="000000" w:themeColor="text1"/>
        </w:rPr>
        <w:t>03</w:t>
      </w:r>
      <w:r w:rsidR="7AD28BF9" w:rsidRPr="4A16B8E3">
        <w:rPr>
          <w:rFonts w:ascii="Times New Roman" w:eastAsia="Times New Roman" w:hAnsi="Times New Roman" w:cs="Times New Roman"/>
          <w:color w:val="000000" w:themeColor="text1"/>
        </w:rPr>
        <w:t>07</w:t>
      </w:r>
      <w:r w:rsidR="00E02984">
        <w:rPr>
          <w:rFonts w:ascii="Times New Roman" w:eastAsia="Times New Roman" w:hAnsi="Times New Roman" w:cs="Times New Roman"/>
          <w:color w:val="000000" w:themeColor="text1"/>
        </w:rPr>
        <w:t> </w:t>
      </w:r>
      <w:r w:rsidRPr="4A16B8E3">
        <w:rPr>
          <w:rFonts w:ascii="Times New Roman" w:eastAsia="Times New Roman" w:hAnsi="Times New Roman" w:cs="Times New Roman"/>
          <w:color w:val="000000" w:themeColor="text1"/>
        </w:rPr>
        <w:t xml:space="preserve">ZRM (L.U. No. </w:t>
      </w:r>
      <w:r w:rsidR="0267C7EC" w:rsidRPr="4A16B8E3">
        <w:rPr>
          <w:rFonts w:ascii="Times New Roman" w:eastAsia="Times New Roman" w:hAnsi="Times New Roman" w:cs="Times New Roman"/>
          <w:color w:val="000000" w:themeColor="text1"/>
        </w:rPr>
        <w:t>43</w:t>
      </w:r>
      <w:r w:rsidRPr="4A16B8E3">
        <w:rPr>
          <w:rFonts w:ascii="Times New Roman" w:eastAsia="Times New Roman" w:hAnsi="Times New Roman" w:cs="Times New Roman"/>
          <w:color w:val="000000" w:themeColor="text1"/>
        </w:rPr>
        <w:t>), a zoning text amendment</w:t>
      </w:r>
      <w:r w:rsidR="48D50AB5" w:rsidRPr="4A16B8E3">
        <w:rPr>
          <w:rFonts w:ascii="Times New Roman" w:eastAsia="Times New Roman" w:hAnsi="Times New Roman" w:cs="Times New Roman"/>
          <w:color w:val="000000" w:themeColor="text1"/>
        </w:rPr>
        <w:t xml:space="preserve"> </w:t>
      </w:r>
      <w:r w:rsidR="48D50AB5" w:rsidRPr="4A16B8E3">
        <w:rPr>
          <w:rFonts w:ascii="Times New Roman" w:eastAsia="Times New Roman" w:hAnsi="Times New Roman" w:cs="Times New Roman"/>
        </w:rPr>
        <w:t xml:space="preserve">to preserve existing street-width derived zoning regulations along this block of Allen </w:t>
      </w:r>
      <w:proofErr w:type="gramStart"/>
      <w:r w:rsidR="48D50AB5" w:rsidRPr="4A16B8E3">
        <w:rPr>
          <w:rFonts w:ascii="Times New Roman" w:eastAsia="Times New Roman" w:hAnsi="Times New Roman" w:cs="Times New Roman"/>
        </w:rPr>
        <w:t>Street</w:t>
      </w:r>
      <w:r w:rsidRPr="4A16B8E3">
        <w:rPr>
          <w:rFonts w:ascii="Times New Roman" w:eastAsia="Times New Roman" w:hAnsi="Times New Roman" w:cs="Times New Roman"/>
          <w:color w:val="000000" w:themeColor="text1"/>
        </w:rPr>
        <w:t>;</w:t>
      </w:r>
      <w:proofErr w:type="gramEnd"/>
    </w:p>
    <w:p w14:paraId="061AEA51" w14:textId="7AE3F889" w:rsidR="00382840" w:rsidRDefault="35C0779F" w:rsidP="000F1051">
      <w:pPr>
        <w:widowControl w:val="0"/>
        <w:spacing w:after="240" w:line="240" w:lineRule="auto"/>
        <w:ind w:right="144" w:firstLine="720"/>
        <w:jc w:val="both"/>
        <w:rPr>
          <w:rFonts w:ascii="Times New Roman" w:eastAsia="Times New Roman" w:hAnsi="Times New Roman" w:cs="Times New Roman"/>
          <w:color w:val="000000" w:themeColor="text1"/>
        </w:rPr>
      </w:pPr>
      <w:proofErr w:type="gramStart"/>
      <w:r w:rsidRPr="4A16B8E3">
        <w:rPr>
          <w:rFonts w:ascii="Times New Roman" w:eastAsia="Times New Roman" w:hAnsi="Times New Roman" w:cs="Times New Roman"/>
          <w:color w:val="000000" w:themeColor="text1"/>
        </w:rPr>
        <w:t>WHEREAS,</w:t>
      </w:r>
      <w:proofErr w:type="gramEnd"/>
      <w:r w:rsidRPr="4A16B8E3">
        <w:rPr>
          <w:rFonts w:ascii="Times New Roman" w:eastAsia="Times New Roman" w:hAnsi="Times New Roman" w:cs="Times New Roman"/>
          <w:color w:val="000000" w:themeColor="text1"/>
        </w:rPr>
        <w:t xml:space="preserve"> the Decision is subject to review and action by the Council pursuant to Section 197</w:t>
      </w:r>
      <w:r w:rsidR="000F1051">
        <w:rPr>
          <w:rFonts w:ascii="Times New Roman" w:eastAsia="Times New Roman" w:hAnsi="Times New Roman" w:cs="Times New Roman"/>
          <w:color w:val="000000" w:themeColor="text1"/>
        </w:rPr>
        <w:t>-</w:t>
      </w:r>
      <w:r w:rsidRPr="4A16B8E3">
        <w:rPr>
          <w:rFonts w:ascii="Times New Roman" w:eastAsia="Times New Roman" w:hAnsi="Times New Roman" w:cs="Times New Roman"/>
          <w:color w:val="000000" w:themeColor="text1"/>
        </w:rPr>
        <w:t xml:space="preserve">d of the City </w:t>
      </w:r>
      <w:proofErr w:type="gramStart"/>
      <w:r w:rsidRPr="4A16B8E3">
        <w:rPr>
          <w:rFonts w:ascii="Times New Roman" w:eastAsia="Times New Roman" w:hAnsi="Times New Roman" w:cs="Times New Roman"/>
          <w:color w:val="000000" w:themeColor="text1"/>
        </w:rPr>
        <w:t>Charter;</w:t>
      </w:r>
      <w:proofErr w:type="gramEnd"/>
    </w:p>
    <w:p w14:paraId="4CC7AAA4" w14:textId="0E38263B" w:rsidR="00382840" w:rsidRDefault="35C0779F" w:rsidP="000F1051">
      <w:pPr>
        <w:widowControl w:val="0"/>
        <w:tabs>
          <w:tab w:val="left" w:pos="720"/>
          <w:tab w:val="left" w:pos="864"/>
          <w:tab w:val="left" w:pos="2016"/>
          <w:tab w:val="left" w:pos="3168"/>
          <w:tab w:val="left" w:pos="4320"/>
          <w:tab w:val="left" w:pos="5472"/>
          <w:tab w:val="left" w:pos="6624"/>
          <w:tab w:val="left" w:pos="7776"/>
          <w:tab w:val="left" w:pos="8928"/>
        </w:tabs>
        <w:spacing w:after="240" w:line="240" w:lineRule="auto"/>
        <w:ind w:firstLine="720"/>
        <w:jc w:val="both"/>
        <w:rPr>
          <w:rFonts w:ascii="Times New Roman" w:eastAsia="Times New Roman" w:hAnsi="Times New Roman" w:cs="Times New Roman"/>
          <w:color w:val="000000" w:themeColor="text1"/>
        </w:rPr>
      </w:pPr>
      <w:r w:rsidRPr="4A16B8E3">
        <w:rPr>
          <w:rFonts w:ascii="Times New Roman" w:eastAsia="Times New Roman" w:hAnsi="Times New Roman" w:cs="Times New Roman"/>
          <w:color w:val="000000" w:themeColor="text1"/>
        </w:rPr>
        <w:t xml:space="preserve">WHEREAS, upon due notice, the Council held a public hearing on the Decision and Application on </w:t>
      </w:r>
      <w:r w:rsidR="21A9CFB3" w:rsidRPr="4A16B8E3">
        <w:rPr>
          <w:rFonts w:ascii="Times New Roman" w:eastAsia="Times New Roman" w:hAnsi="Times New Roman" w:cs="Times New Roman"/>
          <w:color w:val="000000" w:themeColor="text1"/>
        </w:rPr>
        <w:t>March 4</w:t>
      </w:r>
      <w:r w:rsidRPr="4A16B8E3">
        <w:rPr>
          <w:rFonts w:ascii="Times New Roman" w:eastAsia="Times New Roman" w:hAnsi="Times New Roman" w:cs="Times New Roman"/>
          <w:color w:val="000000" w:themeColor="text1"/>
        </w:rPr>
        <w:t xml:space="preserve">, </w:t>
      </w:r>
      <w:proofErr w:type="gramStart"/>
      <w:r w:rsidRPr="4A16B8E3">
        <w:rPr>
          <w:rFonts w:ascii="Times New Roman" w:eastAsia="Times New Roman" w:hAnsi="Times New Roman" w:cs="Times New Roman"/>
          <w:color w:val="000000" w:themeColor="text1"/>
        </w:rPr>
        <w:t>202</w:t>
      </w:r>
      <w:r w:rsidR="58B2BB2B" w:rsidRPr="4A16B8E3">
        <w:rPr>
          <w:rFonts w:ascii="Times New Roman" w:eastAsia="Times New Roman" w:hAnsi="Times New Roman" w:cs="Times New Roman"/>
          <w:color w:val="000000" w:themeColor="text1"/>
        </w:rPr>
        <w:t>6</w:t>
      </w:r>
      <w:r w:rsidRPr="4A16B8E3">
        <w:rPr>
          <w:rFonts w:ascii="Times New Roman" w:eastAsia="Times New Roman" w:hAnsi="Times New Roman" w:cs="Times New Roman"/>
          <w:color w:val="000000" w:themeColor="text1"/>
        </w:rPr>
        <w:t>;</w:t>
      </w:r>
      <w:proofErr w:type="gramEnd"/>
    </w:p>
    <w:p w14:paraId="4DC01E2B" w14:textId="03ECB4A8" w:rsidR="00382840" w:rsidRDefault="35C0779F" w:rsidP="000F1051">
      <w:pPr>
        <w:widowControl w:val="0"/>
        <w:tabs>
          <w:tab w:val="left" w:pos="720"/>
        </w:tabs>
        <w:spacing w:after="240" w:line="240" w:lineRule="auto"/>
        <w:ind w:firstLine="720"/>
        <w:jc w:val="both"/>
        <w:rPr>
          <w:rFonts w:ascii="Times New Roman" w:eastAsia="Times New Roman" w:hAnsi="Times New Roman" w:cs="Times New Roman"/>
          <w:color w:val="000000" w:themeColor="text1"/>
        </w:rPr>
      </w:pPr>
      <w:r w:rsidRPr="4A16B8E3">
        <w:rPr>
          <w:rFonts w:ascii="Times New Roman" w:eastAsia="Times New Roman" w:hAnsi="Times New Roman" w:cs="Times New Roman"/>
          <w:color w:val="000000" w:themeColor="text1"/>
        </w:rPr>
        <w:t xml:space="preserve">WHEREAS, the Council has considered the land use implications and other policy issues relating to the Decision and Application; and </w:t>
      </w:r>
    </w:p>
    <w:p w14:paraId="0E541713" w14:textId="79B1AE90" w:rsidR="00382840" w:rsidRDefault="35C0779F" w:rsidP="000F1051">
      <w:pPr>
        <w:widowControl w:val="0"/>
        <w:spacing w:after="240" w:line="240" w:lineRule="auto"/>
        <w:ind w:firstLine="720"/>
        <w:jc w:val="both"/>
        <w:rPr>
          <w:rFonts w:ascii="Times New Roman" w:eastAsia="Times New Roman" w:hAnsi="Times New Roman" w:cs="Times New Roman"/>
          <w:color w:val="000000" w:themeColor="text1"/>
        </w:rPr>
      </w:pPr>
      <w:r w:rsidRPr="4A16B8E3">
        <w:rPr>
          <w:rFonts w:ascii="Times New Roman" w:eastAsia="Times New Roman" w:hAnsi="Times New Roman" w:cs="Times New Roman"/>
          <w:color w:val="000000" w:themeColor="text1"/>
        </w:rPr>
        <w:t>WHEREAS, the Council has considered the relevant environmental issues,</w:t>
      </w:r>
      <w:r w:rsidR="61F20E0F" w:rsidRPr="4A16B8E3">
        <w:rPr>
          <w:rFonts w:ascii="Times New Roman" w:eastAsia="Times New Roman" w:hAnsi="Times New Roman" w:cs="Times New Roman"/>
          <w:color w:val="000000" w:themeColor="text1"/>
        </w:rPr>
        <w:t xml:space="preserve"> </w:t>
      </w:r>
      <w:r w:rsidR="64712386" w:rsidRPr="4A16B8E3">
        <w:rPr>
          <w:rFonts w:ascii="Times New Roman" w:eastAsia="Times New Roman" w:hAnsi="Times New Roman" w:cs="Times New Roman"/>
        </w:rPr>
        <w:t xml:space="preserve">the SEQRA regulations set forth in Volume 6 of the New York Code of Rules and Regulations, Section 617.00 </w:t>
      </w:r>
      <w:r w:rsidR="64712386" w:rsidRPr="4A16B8E3">
        <w:rPr>
          <w:rFonts w:ascii="Times New Roman" w:eastAsia="Times New Roman" w:hAnsi="Times New Roman" w:cs="Times New Roman"/>
          <w:i/>
          <w:iCs/>
        </w:rPr>
        <w:t>et seq</w:t>
      </w:r>
      <w:r w:rsidR="64712386" w:rsidRPr="4A16B8E3">
        <w:rPr>
          <w:rFonts w:ascii="Times New Roman" w:eastAsia="Times New Roman" w:hAnsi="Times New Roman" w:cs="Times New Roman"/>
        </w:rPr>
        <w:t xml:space="preserve">. and the City Environmental Quality Review (CEQR) Rules of Procedure of 1991 and Executive Order No. 91 of 1977, </w:t>
      </w:r>
      <w:r w:rsidR="61F20E0F" w:rsidRPr="4A16B8E3">
        <w:rPr>
          <w:rFonts w:ascii="Times New Roman" w:eastAsia="Times New Roman" w:hAnsi="Times New Roman" w:cs="Times New Roman"/>
          <w:color w:val="000000" w:themeColor="text1"/>
        </w:rPr>
        <w:t xml:space="preserve">this application was determined to be a Type II action, which requires no further </w:t>
      </w:r>
      <w:r w:rsidR="2032A4BA" w:rsidRPr="4A16B8E3">
        <w:rPr>
          <w:rFonts w:ascii="Times New Roman" w:eastAsia="Times New Roman" w:hAnsi="Times New Roman" w:cs="Times New Roman"/>
          <w:color w:val="000000" w:themeColor="text1"/>
        </w:rPr>
        <w:t>environmental</w:t>
      </w:r>
      <w:r w:rsidR="61F20E0F" w:rsidRPr="4A16B8E3">
        <w:rPr>
          <w:rFonts w:ascii="Times New Roman" w:eastAsia="Times New Roman" w:hAnsi="Times New Roman" w:cs="Times New Roman"/>
          <w:color w:val="000000" w:themeColor="text1"/>
        </w:rPr>
        <w:t xml:space="preserve"> </w:t>
      </w:r>
      <w:r w:rsidR="6C3B12B6" w:rsidRPr="4A16B8E3">
        <w:rPr>
          <w:rFonts w:ascii="Times New Roman" w:eastAsia="Times New Roman" w:hAnsi="Times New Roman" w:cs="Times New Roman"/>
          <w:color w:val="000000" w:themeColor="text1"/>
        </w:rPr>
        <w:t>review</w:t>
      </w:r>
      <w:r w:rsidR="61F20E0F" w:rsidRPr="4A16B8E3">
        <w:rPr>
          <w:rFonts w:ascii="Times New Roman" w:eastAsia="Times New Roman" w:hAnsi="Times New Roman" w:cs="Times New Roman"/>
          <w:color w:val="000000" w:themeColor="text1"/>
        </w:rPr>
        <w:t>.</w:t>
      </w:r>
    </w:p>
    <w:p w14:paraId="1D8607CC" w14:textId="71EE54AF" w:rsidR="00382840" w:rsidRDefault="35C0779F" w:rsidP="4A16B8E3">
      <w:pPr>
        <w:keepNext/>
        <w:widowControl w:val="0"/>
        <w:spacing w:after="120"/>
        <w:jc w:val="both"/>
        <w:rPr>
          <w:rFonts w:ascii="Times New Roman" w:eastAsia="Times New Roman" w:hAnsi="Times New Roman" w:cs="Times New Roman"/>
          <w:color w:val="000000" w:themeColor="text1"/>
        </w:rPr>
      </w:pPr>
      <w:r w:rsidRPr="4A16B8E3">
        <w:rPr>
          <w:rFonts w:ascii="Times New Roman" w:eastAsia="Times New Roman" w:hAnsi="Times New Roman" w:cs="Times New Roman"/>
          <w:color w:val="000000" w:themeColor="text1"/>
        </w:rPr>
        <w:lastRenderedPageBreak/>
        <w:t>RESOLVED:</w:t>
      </w:r>
    </w:p>
    <w:p w14:paraId="00A594BD" w14:textId="28FF1584" w:rsidR="00382840" w:rsidRDefault="0657DF42" w:rsidP="4A16B8E3">
      <w:pPr>
        <w:spacing w:after="0" w:line="240" w:lineRule="auto"/>
        <w:ind w:firstLine="720"/>
        <w:jc w:val="both"/>
      </w:pPr>
      <w:r w:rsidRPr="4A16B8E3">
        <w:rPr>
          <w:rFonts w:ascii="Times New Roman" w:eastAsia="Times New Roman" w:hAnsi="Times New Roman" w:cs="Times New Roman"/>
        </w:rPr>
        <w:t>The Council finds t</w:t>
      </w:r>
      <w:r w:rsidR="77B83441" w:rsidRPr="4A16B8E3">
        <w:rPr>
          <w:rFonts w:ascii="Times New Roman" w:eastAsia="Times New Roman" w:hAnsi="Times New Roman" w:cs="Times New Roman"/>
        </w:rPr>
        <w:t>hat the action described herein is classified as Type II (6 NYCRR Part 617, Section 617.5(c)) and not subject to review pursuant to State Environmental Quality Review and City Environmental Quality Review</w:t>
      </w:r>
      <w:r w:rsidR="000F1051">
        <w:rPr>
          <w:rFonts w:ascii="Times New Roman" w:eastAsia="Times New Roman" w:hAnsi="Times New Roman" w:cs="Times New Roman"/>
        </w:rPr>
        <w:t>.</w:t>
      </w:r>
    </w:p>
    <w:p w14:paraId="2DB5D0B6" w14:textId="783A7E80" w:rsidR="00382840" w:rsidRDefault="00382840" w:rsidP="4A16B8E3">
      <w:pPr>
        <w:spacing w:after="0" w:line="240" w:lineRule="auto"/>
        <w:jc w:val="both"/>
        <w:rPr>
          <w:rFonts w:ascii="Times New Roman" w:eastAsia="Times New Roman" w:hAnsi="Times New Roman" w:cs="Times New Roman"/>
        </w:rPr>
      </w:pPr>
    </w:p>
    <w:p w14:paraId="74B03CB3" w14:textId="297F01F6" w:rsidR="00382840" w:rsidRDefault="35C0779F" w:rsidP="4A16B8E3">
      <w:pPr>
        <w:spacing w:after="0" w:line="240" w:lineRule="auto"/>
        <w:ind w:firstLine="720"/>
        <w:jc w:val="both"/>
        <w:rPr>
          <w:rFonts w:ascii="Times New Roman" w:eastAsia="Times New Roman" w:hAnsi="Times New Roman" w:cs="Times New Roman"/>
          <w:color w:val="000000" w:themeColor="text1"/>
        </w:rPr>
      </w:pPr>
      <w:r w:rsidRPr="4A16B8E3">
        <w:rPr>
          <w:rFonts w:ascii="Times New Roman" w:eastAsia="Times New Roman" w:hAnsi="Times New Roman" w:cs="Times New Roman"/>
          <w:color w:val="000000" w:themeColor="text1"/>
        </w:rPr>
        <w:t>Pursuant to Sections 197</w:t>
      </w:r>
      <w:r w:rsidR="09BE797E" w:rsidRPr="4A16B8E3">
        <w:rPr>
          <w:rFonts w:ascii="Times New Roman" w:eastAsia="Times New Roman" w:hAnsi="Times New Roman" w:cs="Times New Roman"/>
          <w:color w:val="000000" w:themeColor="text1"/>
        </w:rPr>
        <w:t>-c</w:t>
      </w:r>
      <w:r w:rsidRPr="4A16B8E3">
        <w:rPr>
          <w:rFonts w:ascii="Times New Roman" w:eastAsia="Times New Roman" w:hAnsi="Times New Roman" w:cs="Times New Roman"/>
          <w:color w:val="000000" w:themeColor="text1"/>
        </w:rPr>
        <w:t xml:space="preserve"> and 199 of the </w:t>
      </w:r>
      <w:r w:rsidR="0CFE7E2F" w:rsidRPr="4A16B8E3">
        <w:rPr>
          <w:rFonts w:ascii="Times New Roman" w:eastAsia="Times New Roman" w:hAnsi="Times New Roman" w:cs="Times New Roman"/>
          <w:color w:val="000000" w:themeColor="text1"/>
        </w:rPr>
        <w:t xml:space="preserve">New York </w:t>
      </w:r>
      <w:r w:rsidRPr="4A16B8E3">
        <w:rPr>
          <w:rFonts w:ascii="Times New Roman" w:eastAsia="Times New Roman" w:hAnsi="Times New Roman" w:cs="Times New Roman"/>
          <w:color w:val="000000" w:themeColor="text1"/>
        </w:rPr>
        <w:t xml:space="preserve">City Charter and </w:t>
      </w:r>
      <w:r w:rsidR="70CE3171" w:rsidRPr="4A16B8E3">
        <w:rPr>
          <w:rFonts w:ascii="Times New Roman" w:eastAsia="Times New Roman" w:hAnsi="Times New Roman" w:cs="Times New Roman"/>
        </w:rPr>
        <w:t xml:space="preserve">Section 5-430 </w:t>
      </w:r>
      <w:r w:rsidR="70CE3171" w:rsidRPr="4A16B8E3">
        <w:rPr>
          <w:rFonts w:ascii="Times New Roman" w:eastAsia="Times New Roman" w:hAnsi="Times New Roman" w:cs="Times New Roman"/>
          <w:i/>
          <w:iCs/>
        </w:rPr>
        <w:t>et seq</w:t>
      </w:r>
      <w:r w:rsidR="70CE3171" w:rsidRPr="4A16B8E3">
        <w:rPr>
          <w:rFonts w:ascii="Times New Roman" w:eastAsia="Times New Roman" w:hAnsi="Times New Roman" w:cs="Times New Roman"/>
        </w:rPr>
        <w:t>. of the New York City Administrative Code, that based on the environmental determination and the consideration described in this report, the application (</w:t>
      </w:r>
      <w:r w:rsidR="70CE3171" w:rsidRPr="4A16B8E3">
        <w:rPr>
          <w:rFonts w:ascii="Times New Roman" w:eastAsia="Times New Roman" w:hAnsi="Times New Roman" w:cs="Times New Roman"/>
          <w:color w:val="000000" w:themeColor="text1"/>
        </w:rPr>
        <w:t>C 250306 MMM</w:t>
      </w:r>
      <w:r w:rsidR="70CE3171" w:rsidRPr="4A16B8E3">
        <w:rPr>
          <w:rFonts w:ascii="Times New Roman" w:eastAsia="Times New Roman" w:hAnsi="Times New Roman" w:cs="Times New Roman"/>
        </w:rPr>
        <w:t>) for an amendment to the City Map involving:</w:t>
      </w:r>
    </w:p>
    <w:p w14:paraId="67C58553" w14:textId="09A3E5E6" w:rsidR="00382840" w:rsidRDefault="00382840" w:rsidP="4A16B8E3">
      <w:pPr>
        <w:spacing w:after="0" w:line="360" w:lineRule="auto"/>
        <w:jc w:val="both"/>
      </w:pPr>
    </w:p>
    <w:p w14:paraId="243EA155" w14:textId="4CC7B1D3" w:rsidR="00382840" w:rsidRDefault="70CE3171" w:rsidP="008C3A89">
      <w:pPr>
        <w:pStyle w:val="ListParagraph"/>
        <w:numPr>
          <w:ilvl w:val="0"/>
          <w:numId w:val="3"/>
        </w:numPr>
        <w:spacing w:after="0" w:line="240" w:lineRule="auto"/>
        <w:contextualSpacing w:val="0"/>
        <w:jc w:val="both"/>
        <w:rPr>
          <w:rFonts w:ascii="Times New Roman" w:eastAsia="Times New Roman" w:hAnsi="Times New Roman" w:cs="Times New Roman"/>
        </w:rPr>
      </w:pPr>
      <w:r w:rsidRPr="4A16B8E3">
        <w:rPr>
          <w:rFonts w:ascii="Times New Roman" w:eastAsia="Times New Roman" w:hAnsi="Times New Roman" w:cs="Times New Roman"/>
        </w:rPr>
        <w:t>the elimination, discontinuance, and closing of a portion of Allen Street between Delancey Street and Rivington Street; and</w:t>
      </w:r>
    </w:p>
    <w:p w14:paraId="75A3FC91" w14:textId="04AE29A4" w:rsidR="00382840" w:rsidRDefault="70CE3171" w:rsidP="008C3A89">
      <w:pPr>
        <w:pStyle w:val="ListParagraph"/>
        <w:numPr>
          <w:ilvl w:val="0"/>
          <w:numId w:val="3"/>
        </w:numPr>
        <w:spacing w:after="0" w:line="240" w:lineRule="auto"/>
        <w:contextualSpacing w:val="0"/>
        <w:jc w:val="both"/>
        <w:rPr>
          <w:rFonts w:ascii="Times New Roman" w:eastAsia="Times New Roman" w:hAnsi="Times New Roman" w:cs="Times New Roman"/>
        </w:rPr>
      </w:pPr>
      <w:r w:rsidRPr="4A16B8E3">
        <w:rPr>
          <w:rFonts w:ascii="Times New Roman" w:eastAsia="Times New Roman" w:hAnsi="Times New Roman" w:cs="Times New Roman"/>
        </w:rPr>
        <w:t>the establishment of a park along Allen Street between Delancey Street and Rivington Street; and</w:t>
      </w:r>
    </w:p>
    <w:p w14:paraId="73B69013" w14:textId="161E5788" w:rsidR="00382840" w:rsidRDefault="70CE3171" w:rsidP="00986826">
      <w:pPr>
        <w:pStyle w:val="ListParagraph"/>
        <w:numPr>
          <w:ilvl w:val="0"/>
          <w:numId w:val="3"/>
        </w:numPr>
        <w:spacing w:after="240" w:line="240" w:lineRule="auto"/>
        <w:contextualSpacing w:val="0"/>
        <w:jc w:val="both"/>
        <w:rPr>
          <w:rFonts w:ascii="Times New Roman" w:eastAsia="Times New Roman" w:hAnsi="Times New Roman" w:cs="Times New Roman"/>
        </w:rPr>
      </w:pPr>
      <w:r w:rsidRPr="4A16B8E3">
        <w:rPr>
          <w:rFonts w:ascii="Times New Roman" w:eastAsia="Times New Roman" w:hAnsi="Times New Roman" w:cs="Times New Roman"/>
        </w:rPr>
        <w:t xml:space="preserve">the adjustment of grades and block dimensions necessitated </w:t>
      </w:r>
      <w:proofErr w:type="gramStart"/>
      <w:r w:rsidRPr="4A16B8E3">
        <w:rPr>
          <w:rFonts w:ascii="Times New Roman" w:eastAsia="Times New Roman" w:hAnsi="Times New Roman" w:cs="Times New Roman"/>
        </w:rPr>
        <w:t>thereby;</w:t>
      </w:r>
      <w:proofErr w:type="gramEnd"/>
    </w:p>
    <w:p w14:paraId="0547F5A6" w14:textId="1B030455" w:rsidR="00382840" w:rsidRDefault="70CE3171" w:rsidP="004C29F5">
      <w:pPr>
        <w:widowControl w:val="0"/>
        <w:tabs>
          <w:tab w:val="left" w:pos="720"/>
        </w:tabs>
        <w:spacing w:after="120" w:line="240" w:lineRule="auto"/>
        <w:jc w:val="both"/>
        <w:rPr>
          <w:rFonts w:ascii="Times New Roman" w:eastAsia="Times New Roman" w:hAnsi="Times New Roman" w:cs="Times New Roman"/>
        </w:rPr>
      </w:pPr>
      <w:r w:rsidRPr="4A16B8E3">
        <w:rPr>
          <w:rFonts w:ascii="Times New Roman" w:eastAsia="Times New Roman" w:hAnsi="Times New Roman" w:cs="Times New Roman"/>
        </w:rPr>
        <w:t>including authorization for any acquisition or disposition of real property related thereto, in Community District 3, Borough of Manhattan, accordance with Map No. ACC 30273 dated September 9, 2025</w:t>
      </w:r>
      <w:r w:rsidR="52ED3CFA" w:rsidRPr="4A16B8E3">
        <w:rPr>
          <w:rFonts w:ascii="Times New Roman" w:eastAsia="Times New Roman" w:hAnsi="Times New Roman" w:cs="Times New Roman"/>
        </w:rPr>
        <w:t xml:space="preserve">, </w:t>
      </w:r>
      <w:r w:rsidRPr="4A16B8E3">
        <w:rPr>
          <w:rFonts w:ascii="Times New Roman" w:eastAsia="Times New Roman" w:hAnsi="Times New Roman" w:cs="Times New Roman"/>
        </w:rPr>
        <w:t>and signed by the Borough President</w:t>
      </w:r>
      <w:r w:rsidR="0068648C">
        <w:rPr>
          <w:rFonts w:ascii="Times New Roman" w:eastAsia="Times New Roman" w:hAnsi="Times New Roman" w:cs="Times New Roman"/>
        </w:rPr>
        <w:t xml:space="preserve"> is approved</w:t>
      </w:r>
      <w:r w:rsidR="00CD3DCE">
        <w:rPr>
          <w:rFonts w:ascii="Times New Roman" w:eastAsia="Times New Roman" w:hAnsi="Times New Roman" w:cs="Times New Roman"/>
        </w:rPr>
        <w:t>; and be it further</w:t>
      </w:r>
    </w:p>
    <w:p w14:paraId="290B0277" w14:textId="25C0E87E" w:rsidR="00382840" w:rsidRDefault="740E22BD" w:rsidP="4A16B8E3">
      <w:pPr>
        <w:spacing w:after="0" w:line="240" w:lineRule="auto"/>
        <w:ind w:right="120"/>
        <w:jc w:val="both"/>
      </w:pPr>
      <w:r w:rsidRPr="4A16B8E3">
        <w:rPr>
          <w:rFonts w:ascii="Times New Roman" w:eastAsia="Times New Roman" w:hAnsi="Times New Roman" w:cs="Times New Roman"/>
          <w:b/>
          <w:bCs/>
          <w:color w:val="000000" w:themeColor="text1"/>
        </w:rPr>
        <w:t xml:space="preserve">RESOLVED </w:t>
      </w:r>
      <w:r w:rsidRPr="4A16B8E3">
        <w:rPr>
          <w:rFonts w:ascii="Times New Roman" w:eastAsia="Times New Roman" w:hAnsi="Times New Roman" w:cs="Times New Roman"/>
          <w:color w:val="000000" w:themeColor="text1"/>
        </w:rPr>
        <w:t>that,</w:t>
      </w:r>
      <w:r w:rsidRPr="4A16B8E3">
        <w:rPr>
          <w:rFonts w:ascii="Times New Roman" w:eastAsia="Times New Roman" w:hAnsi="Times New Roman" w:cs="Times New Roman"/>
        </w:rPr>
        <w:t xml:space="preserve"> p</w:t>
      </w:r>
      <w:r w:rsidR="12B9EC89" w:rsidRPr="4A16B8E3">
        <w:rPr>
          <w:rFonts w:ascii="Times New Roman" w:eastAsia="Times New Roman" w:hAnsi="Times New Roman" w:cs="Times New Roman"/>
        </w:rPr>
        <w:t xml:space="preserve">ursuant to Section 5-432 of the New York City Administrative Code, the </w:t>
      </w:r>
      <w:r w:rsidR="00C03108">
        <w:rPr>
          <w:rFonts w:ascii="Times New Roman" w:eastAsia="Times New Roman" w:hAnsi="Times New Roman" w:cs="Times New Roman"/>
        </w:rPr>
        <w:t>Council</w:t>
      </w:r>
      <w:r w:rsidR="12B9EC89" w:rsidRPr="4A16B8E3">
        <w:rPr>
          <w:rFonts w:ascii="Times New Roman" w:eastAsia="Times New Roman" w:hAnsi="Times New Roman" w:cs="Times New Roman"/>
        </w:rPr>
        <w:t xml:space="preserve"> determines that “such closing or discontinuance will further the health, safety, pedestrian or vehicular circulation, housing, economic development or general welfare of the </w:t>
      </w:r>
      <w:proofErr w:type="gramStart"/>
      <w:r w:rsidR="12B9EC89" w:rsidRPr="4A16B8E3">
        <w:rPr>
          <w:rFonts w:ascii="Times New Roman" w:eastAsia="Times New Roman" w:hAnsi="Times New Roman" w:cs="Times New Roman"/>
        </w:rPr>
        <w:t>City</w:t>
      </w:r>
      <w:proofErr w:type="gramEnd"/>
      <w:r w:rsidR="12B9EC89" w:rsidRPr="4A16B8E3">
        <w:rPr>
          <w:rFonts w:ascii="Times New Roman" w:eastAsia="Times New Roman" w:hAnsi="Times New Roman" w:cs="Times New Roman"/>
        </w:rPr>
        <w:t>”; and be it further</w:t>
      </w:r>
    </w:p>
    <w:p w14:paraId="13454163" w14:textId="0546EA40" w:rsidR="00382840" w:rsidRDefault="00382840" w:rsidP="4A16B8E3">
      <w:pPr>
        <w:spacing w:after="0" w:line="240" w:lineRule="auto"/>
        <w:ind w:right="120"/>
        <w:jc w:val="both"/>
        <w:rPr>
          <w:rFonts w:ascii="Times New Roman" w:eastAsia="Times New Roman" w:hAnsi="Times New Roman" w:cs="Times New Roman"/>
        </w:rPr>
      </w:pPr>
    </w:p>
    <w:p w14:paraId="4E6C7AA3" w14:textId="74A3F1A0" w:rsidR="00382840" w:rsidRDefault="7011EF19" w:rsidP="4A16B8E3">
      <w:pPr>
        <w:spacing w:after="0" w:line="240" w:lineRule="auto"/>
        <w:ind w:right="120"/>
        <w:jc w:val="both"/>
        <w:rPr>
          <w:rFonts w:ascii="Times New Roman" w:eastAsia="Times New Roman" w:hAnsi="Times New Roman" w:cs="Times New Roman"/>
        </w:rPr>
      </w:pPr>
      <w:r w:rsidRPr="4A16B8E3">
        <w:rPr>
          <w:rFonts w:ascii="Times New Roman" w:eastAsia="Times New Roman" w:hAnsi="Times New Roman" w:cs="Times New Roman"/>
          <w:b/>
          <w:bCs/>
          <w:color w:val="000000" w:themeColor="text1"/>
        </w:rPr>
        <w:t xml:space="preserve">RESOLVED </w:t>
      </w:r>
      <w:r w:rsidRPr="4A16B8E3">
        <w:rPr>
          <w:rFonts w:ascii="Times New Roman" w:eastAsia="Times New Roman" w:hAnsi="Times New Roman" w:cs="Times New Roman"/>
          <w:color w:val="000000" w:themeColor="text1"/>
        </w:rPr>
        <w:t>that,</w:t>
      </w:r>
      <w:r w:rsidRPr="4A16B8E3">
        <w:rPr>
          <w:rFonts w:ascii="Times New Roman" w:eastAsia="Times New Roman" w:hAnsi="Times New Roman" w:cs="Times New Roman"/>
        </w:rPr>
        <w:t xml:space="preserve"> p</w:t>
      </w:r>
      <w:r w:rsidR="24970957" w:rsidRPr="4A16B8E3">
        <w:rPr>
          <w:rFonts w:ascii="Times New Roman" w:eastAsia="Times New Roman" w:hAnsi="Times New Roman" w:cs="Times New Roman"/>
        </w:rPr>
        <w:t xml:space="preserve">ursuant to Section 5-433 of the New York Administrative Code, the </w:t>
      </w:r>
      <w:r w:rsidR="007354A1">
        <w:rPr>
          <w:rFonts w:ascii="Times New Roman" w:eastAsia="Times New Roman" w:hAnsi="Times New Roman" w:cs="Times New Roman"/>
        </w:rPr>
        <w:t xml:space="preserve">Council </w:t>
      </w:r>
      <w:r w:rsidR="24970957" w:rsidRPr="4A16B8E3">
        <w:rPr>
          <w:rFonts w:ascii="Times New Roman" w:eastAsia="Times New Roman" w:hAnsi="Times New Roman" w:cs="Times New Roman"/>
        </w:rPr>
        <w:t xml:space="preserve">adopts the legally required number of counterparts of Map No. ACC 30273 dated September 9, 2025, providing for the elimination, </w:t>
      </w:r>
      <w:proofErr w:type="gramStart"/>
      <w:r w:rsidR="24970957" w:rsidRPr="4A16B8E3">
        <w:rPr>
          <w:rFonts w:ascii="Times New Roman" w:eastAsia="Times New Roman" w:hAnsi="Times New Roman" w:cs="Times New Roman"/>
        </w:rPr>
        <w:t>discontinuance</w:t>
      </w:r>
      <w:proofErr w:type="gramEnd"/>
      <w:r w:rsidR="24970957" w:rsidRPr="4A16B8E3">
        <w:rPr>
          <w:rFonts w:ascii="Times New Roman" w:eastAsia="Times New Roman" w:hAnsi="Times New Roman" w:cs="Times New Roman"/>
        </w:rPr>
        <w:t xml:space="preserve"> and closing of a portion of Allen Street between Delancey Street and Rivington Street; particularly described as follows</w:t>
      </w:r>
      <w:r w:rsidR="5148159B" w:rsidRPr="4A16B8E3">
        <w:rPr>
          <w:rFonts w:ascii="Times New Roman" w:eastAsia="Times New Roman" w:hAnsi="Times New Roman" w:cs="Times New Roman"/>
        </w:rPr>
        <w:t>:</w:t>
      </w:r>
    </w:p>
    <w:p w14:paraId="3D91AA68" w14:textId="77777777" w:rsidR="002373D4" w:rsidRDefault="002373D4" w:rsidP="4A16B8E3">
      <w:pPr>
        <w:spacing w:after="0" w:line="240" w:lineRule="auto"/>
        <w:ind w:right="120"/>
        <w:jc w:val="both"/>
        <w:rPr>
          <w:rFonts w:ascii="Times New Roman" w:eastAsia="Times New Roman" w:hAnsi="Times New Roman" w:cs="Times New Roman"/>
        </w:rPr>
      </w:pPr>
    </w:p>
    <w:p w14:paraId="71E4452C" w14:textId="2ADA8968" w:rsidR="002373D4" w:rsidRDefault="002373D4" w:rsidP="002373D4">
      <w:pPr>
        <w:pStyle w:val="paragraph"/>
        <w:spacing w:before="240" w:beforeAutospacing="0" w:after="0" w:afterAutospacing="0" w:line="360" w:lineRule="auto"/>
        <w:ind w:right="120"/>
        <w:jc w:val="both"/>
        <w:textAlignment w:val="baseline"/>
        <w:rPr>
          <w:rStyle w:val="normaltextrun"/>
          <w:b/>
          <w:bCs/>
          <w:u w:val="single"/>
        </w:rPr>
      </w:pPr>
      <w:r w:rsidRPr="004D5971">
        <w:rPr>
          <w:rStyle w:val="normaltextrun"/>
          <w:b/>
          <w:bCs/>
          <w:u w:val="single"/>
        </w:rPr>
        <w:t xml:space="preserve">DISCONTINUING AND CLOSING OF A PORTION OF </w:t>
      </w:r>
      <w:r>
        <w:rPr>
          <w:rStyle w:val="normaltextrun"/>
          <w:b/>
          <w:bCs/>
          <w:u w:val="single"/>
        </w:rPr>
        <w:t>ALLEN STREET</w:t>
      </w:r>
      <w:r w:rsidRPr="004D5971">
        <w:rPr>
          <w:rStyle w:val="normaltextrun"/>
          <w:b/>
          <w:bCs/>
          <w:u w:val="single"/>
        </w:rPr>
        <w:t xml:space="preserve">, BOROUGH OF </w:t>
      </w:r>
      <w:r>
        <w:rPr>
          <w:rStyle w:val="normaltextrun"/>
          <w:b/>
          <w:bCs/>
          <w:u w:val="single"/>
        </w:rPr>
        <w:t>MANHATTAN</w:t>
      </w:r>
      <w:r w:rsidRPr="004D5971">
        <w:rPr>
          <w:rStyle w:val="normaltextrun"/>
          <w:b/>
          <w:bCs/>
          <w:u w:val="single"/>
        </w:rPr>
        <w:t xml:space="preserve">, AS SHOWN ON THE CITY OF NEW YORK OFFICE OF THE BOROUGH PRESIDENT OF </w:t>
      </w:r>
      <w:r>
        <w:rPr>
          <w:rStyle w:val="normaltextrun"/>
          <w:b/>
          <w:bCs/>
          <w:u w:val="single"/>
        </w:rPr>
        <w:t>MANHATTAN</w:t>
      </w:r>
      <w:r w:rsidRPr="004D5971">
        <w:rPr>
          <w:rStyle w:val="normaltextrun"/>
          <w:b/>
          <w:bCs/>
          <w:u w:val="single"/>
        </w:rPr>
        <w:t xml:space="preserve"> MAP NO. </w:t>
      </w:r>
      <w:r>
        <w:rPr>
          <w:rStyle w:val="normaltextrun"/>
          <w:b/>
          <w:bCs/>
          <w:u w:val="single"/>
        </w:rPr>
        <w:t>ACC 30273</w:t>
      </w:r>
      <w:r w:rsidRPr="004D5971">
        <w:rPr>
          <w:rStyle w:val="normaltextrun"/>
          <w:b/>
          <w:bCs/>
          <w:u w:val="single"/>
        </w:rPr>
        <w:t xml:space="preserve">, </w:t>
      </w:r>
      <w:r w:rsidRPr="00E30C1F">
        <w:rPr>
          <w:rStyle w:val="normaltextrun"/>
          <w:b/>
          <w:bCs/>
          <w:u w:val="single"/>
        </w:rPr>
        <w:t xml:space="preserve">DATED </w:t>
      </w:r>
      <w:r>
        <w:rPr>
          <w:rStyle w:val="normaltextrun"/>
          <w:b/>
          <w:bCs/>
          <w:u w:val="single"/>
        </w:rPr>
        <w:t>SEPTEMBER 9, 2025:</w:t>
      </w:r>
    </w:p>
    <w:p w14:paraId="6D9D38E4" w14:textId="77777777" w:rsidR="001F058D" w:rsidRDefault="001F058D" w:rsidP="001F058D">
      <w:pPr>
        <w:pStyle w:val="paragraph"/>
        <w:spacing w:before="240" w:beforeAutospacing="0" w:after="0" w:afterAutospacing="0" w:line="360" w:lineRule="auto"/>
        <w:ind w:left="1080" w:right="120"/>
        <w:jc w:val="both"/>
        <w:textAlignment w:val="baseline"/>
        <w:rPr>
          <w:rStyle w:val="normaltextrun"/>
        </w:rPr>
      </w:pPr>
      <w:r>
        <w:rPr>
          <w:rStyle w:val="normaltextrun"/>
        </w:rPr>
        <w:t xml:space="preserve">Starting at a point 56 feet east of the intersection of the northerly street line of Delancey Street and the westerly street line of Allen Street along the easterly prolongation of the northerly street line of Delancey Street and running 72.81 feet in a northerly direction along a course that makes an interior angle to the right of 90 </w:t>
      </w:r>
      <w:r>
        <w:rPr>
          <w:rStyle w:val="normaltextrun"/>
        </w:rPr>
        <w:lastRenderedPageBreak/>
        <w:t>degrees, 39 minutes, and 26 seconds with the prolongation of the northerly street line of Delancey Street, thence;</w:t>
      </w:r>
    </w:p>
    <w:p w14:paraId="439C7CA9" w14:textId="77777777" w:rsidR="001F058D" w:rsidRDefault="001F058D" w:rsidP="001F058D">
      <w:pPr>
        <w:pStyle w:val="paragraph"/>
        <w:numPr>
          <w:ilvl w:val="1"/>
          <w:numId w:val="11"/>
        </w:numPr>
        <w:spacing w:before="0" w:beforeAutospacing="0" w:after="0" w:afterAutospacing="0" w:line="360" w:lineRule="auto"/>
        <w:ind w:left="2160" w:right="120"/>
        <w:jc w:val="both"/>
        <w:textAlignment w:val="baseline"/>
        <w:rPr>
          <w:rStyle w:val="normaltextrun"/>
        </w:rPr>
      </w:pPr>
      <w:r>
        <w:rPr>
          <w:rStyle w:val="normaltextrun"/>
        </w:rPr>
        <w:t xml:space="preserve">running 39.83 feet along a course that makes an interior angle of 178 degrees, 26 minutes, and 20 seconds to the right of the previous course, </w:t>
      </w:r>
      <w:proofErr w:type="gramStart"/>
      <w:r>
        <w:rPr>
          <w:rStyle w:val="normaltextrun"/>
        </w:rPr>
        <w:t>thence;</w:t>
      </w:r>
      <w:proofErr w:type="gramEnd"/>
    </w:p>
    <w:p w14:paraId="656746B8" w14:textId="77777777" w:rsidR="001F058D" w:rsidRDefault="001F058D" w:rsidP="001F058D">
      <w:pPr>
        <w:pStyle w:val="paragraph"/>
        <w:numPr>
          <w:ilvl w:val="1"/>
          <w:numId w:val="11"/>
        </w:numPr>
        <w:spacing w:after="0" w:afterAutospacing="0" w:line="360" w:lineRule="auto"/>
        <w:ind w:left="2160" w:right="120"/>
        <w:jc w:val="both"/>
        <w:textAlignment w:val="baseline"/>
        <w:rPr>
          <w:rStyle w:val="normaltextrun"/>
        </w:rPr>
      </w:pPr>
      <w:r>
        <w:rPr>
          <w:rStyle w:val="normaltextrun"/>
        </w:rPr>
        <w:t xml:space="preserve">running 283.77 feet along a course that makes an exterior angle of 178 degrees, 34 minutes, 12 seconds to the left of the previous course, </w:t>
      </w:r>
      <w:proofErr w:type="gramStart"/>
      <w:r>
        <w:rPr>
          <w:rStyle w:val="normaltextrun"/>
        </w:rPr>
        <w:t>thence;</w:t>
      </w:r>
      <w:proofErr w:type="gramEnd"/>
    </w:p>
    <w:p w14:paraId="4610ED31" w14:textId="77777777" w:rsidR="001F058D" w:rsidRDefault="001F058D" w:rsidP="001F058D">
      <w:pPr>
        <w:pStyle w:val="paragraph"/>
        <w:numPr>
          <w:ilvl w:val="1"/>
          <w:numId w:val="11"/>
        </w:numPr>
        <w:spacing w:after="0" w:afterAutospacing="0" w:line="360" w:lineRule="auto"/>
        <w:ind w:left="2160" w:right="120"/>
        <w:jc w:val="both"/>
        <w:textAlignment w:val="baseline"/>
        <w:rPr>
          <w:rStyle w:val="normaltextrun"/>
        </w:rPr>
      </w:pPr>
      <w:r>
        <w:rPr>
          <w:rStyle w:val="normaltextrun"/>
        </w:rPr>
        <w:t xml:space="preserve">running 3.53 feet along a curve to the right, with a radius of 11.78 feet, said curve having an interior angle of 178 degrees, 42 minutes, and 26 seconds, </w:t>
      </w:r>
      <w:proofErr w:type="gramStart"/>
      <w:r>
        <w:rPr>
          <w:rStyle w:val="normaltextrun"/>
        </w:rPr>
        <w:t>thence;</w:t>
      </w:r>
      <w:proofErr w:type="gramEnd"/>
    </w:p>
    <w:p w14:paraId="12683D4E" w14:textId="77777777" w:rsidR="001F058D" w:rsidRDefault="001F058D" w:rsidP="001F058D">
      <w:pPr>
        <w:pStyle w:val="paragraph"/>
        <w:numPr>
          <w:ilvl w:val="1"/>
          <w:numId w:val="11"/>
        </w:numPr>
        <w:spacing w:after="0" w:afterAutospacing="0" w:line="360" w:lineRule="auto"/>
        <w:ind w:left="2160" w:right="120"/>
        <w:jc w:val="both"/>
        <w:textAlignment w:val="baseline"/>
        <w:rPr>
          <w:rStyle w:val="normaltextrun"/>
        </w:rPr>
      </w:pPr>
      <w:r>
        <w:rPr>
          <w:rStyle w:val="normaltextrun"/>
        </w:rPr>
        <w:t xml:space="preserve">running 21.31 feet along a course that makes an interior angle of 106 degrees, 58 minutes, 20 seconds to the right of the previous course, </w:t>
      </w:r>
      <w:proofErr w:type="gramStart"/>
      <w:r>
        <w:rPr>
          <w:rStyle w:val="normaltextrun"/>
        </w:rPr>
        <w:t>thence;</w:t>
      </w:r>
      <w:proofErr w:type="gramEnd"/>
    </w:p>
    <w:p w14:paraId="44049E45" w14:textId="77777777" w:rsidR="001F058D" w:rsidRDefault="001F058D" w:rsidP="001F058D">
      <w:pPr>
        <w:pStyle w:val="paragraph"/>
        <w:numPr>
          <w:ilvl w:val="1"/>
          <w:numId w:val="11"/>
        </w:numPr>
        <w:spacing w:after="0" w:afterAutospacing="0" w:line="360" w:lineRule="auto"/>
        <w:ind w:left="2160" w:right="120"/>
        <w:jc w:val="both"/>
        <w:textAlignment w:val="baseline"/>
        <w:rPr>
          <w:rStyle w:val="normaltextrun"/>
        </w:rPr>
      </w:pPr>
      <w:r>
        <w:rPr>
          <w:rStyle w:val="normaltextrun"/>
        </w:rPr>
        <w:t xml:space="preserve">running 3.93 feet along a curve to the right with a radius of 11.98 feet with an interior angle of 173 degrees, 58 minutes, and 36 seconds that makes an interior angle of 106 degrees, 13 minutes, and 54 seconds to the right of the previous course, </w:t>
      </w:r>
      <w:proofErr w:type="gramStart"/>
      <w:r>
        <w:rPr>
          <w:rStyle w:val="normaltextrun"/>
        </w:rPr>
        <w:t>thence;</w:t>
      </w:r>
      <w:proofErr w:type="gramEnd"/>
    </w:p>
    <w:p w14:paraId="00389B1B" w14:textId="77777777" w:rsidR="001F058D" w:rsidRDefault="001F058D" w:rsidP="001F058D">
      <w:pPr>
        <w:pStyle w:val="paragraph"/>
        <w:numPr>
          <w:ilvl w:val="1"/>
          <w:numId w:val="11"/>
        </w:numPr>
        <w:spacing w:after="0" w:afterAutospacing="0" w:line="360" w:lineRule="auto"/>
        <w:ind w:left="2160" w:right="120"/>
        <w:jc w:val="both"/>
        <w:textAlignment w:val="baseline"/>
        <w:rPr>
          <w:rStyle w:val="normaltextrun"/>
        </w:rPr>
      </w:pPr>
      <w:r>
        <w:rPr>
          <w:rStyle w:val="normaltextrun"/>
        </w:rPr>
        <w:t xml:space="preserve">running 294.07 feet along the established course, </w:t>
      </w:r>
      <w:proofErr w:type="gramStart"/>
      <w:r>
        <w:rPr>
          <w:rStyle w:val="normaltextrun"/>
        </w:rPr>
        <w:t>thence;</w:t>
      </w:r>
      <w:proofErr w:type="gramEnd"/>
    </w:p>
    <w:p w14:paraId="16A30CB7" w14:textId="77777777" w:rsidR="001F058D" w:rsidRDefault="001F058D" w:rsidP="001F058D">
      <w:pPr>
        <w:pStyle w:val="paragraph"/>
        <w:numPr>
          <w:ilvl w:val="1"/>
          <w:numId w:val="11"/>
        </w:numPr>
        <w:spacing w:after="0" w:afterAutospacing="0" w:line="360" w:lineRule="auto"/>
        <w:ind w:left="2160" w:right="120"/>
        <w:jc w:val="both"/>
        <w:textAlignment w:val="baseline"/>
        <w:rPr>
          <w:rStyle w:val="normaltextrun"/>
        </w:rPr>
      </w:pPr>
      <w:r>
        <w:rPr>
          <w:rStyle w:val="normaltextrun"/>
        </w:rPr>
        <w:t xml:space="preserve">running 20.10 feet along a course that makes an </w:t>
      </w:r>
      <w:proofErr w:type="gramStart"/>
      <w:r>
        <w:rPr>
          <w:rStyle w:val="normaltextrun"/>
        </w:rPr>
        <w:t>exterior  angle</w:t>
      </w:r>
      <w:proofErr w:type="gramEnd"/>
      <w:r>
        <w:rPr>
          <w:rStyle w:val="normaltextrun"/>
        </w:rPr>
        <w:t xml:space="preserve"> of 179 degrees, 13 minutes, and 41 seconds to the left of the previous course, </w:t>
      </w:r>
      <w:proofErr w:type="gramStart"/>
      <w:r>
        <w:rPr>
          <w:rStyle w:val="normaltextrun"/>
        </w:rPr>
        <w:t>thence;</w:t>
      </w:r>
      <w:proofErr w:type="gramEnd"/>
    </w:p>
    <w:p w14:paraId="082B7AEA" w14:textId="77777777" w:rsidR="001F058D" w:rsidRDefault="001F058D" w:rsidP="001F058D">
      <w:pPr>
        <w:pStyle w:val="paragraph"/>
        <w:numPr>
          <w:ilvl w:val="1"/>
          <w:numId w:val="11"/>
        </w:numPr>
        <w:spacing w:after="0" w:afterAutospacing="0" w:line="360" w:lineRule="auto"/>
        <w:ind w:left="2160" w:right="120"/>
        <w:jc w:val="both"/>
        <w:textAlignment w:val="baseline"/>
        <w:rPr>
          <w:rStyle w:val="normaltextrun"/>
        </w:rPr>
      </w:pPr>
      <w:r>
        <w:rPr>
          <w:rStyle w:val="normaltextrun"/>
        </w:rPr>
        <w:t xml:space="preserve">running 82.54 feet along a course that makes an interior angle of 178 degrees, 8 minutes, and 54 seconds to the right of the previous course, </w:t>
      </w:r>
      <w:proofErr w:type="gramStart"/>
      <w:r>
        <w:rPr>
          <w:rStyle w:val="normaltextrun"/>
        </w:rPr>
        <w:t>thence;</w:t>
      </w:r>
      <w:proofErr w:type="gramEnd"/>
    </w:p>
    <w:p w14:paraId="071707DC" w14:textId="77777777" w:rsidR="001F058D" w:rsidRDefault="001F058D" w:rsidP="001F058D">
      <w:pPr>
        <w:pStyle w:val="paragraph"/>
        <w:numPr>
          <w:ilvl w:val="1"/>
          <w:numId w:val="11"/>
        </w:numPr>
        <w:spacing w:after="0" w:afterAutospacing="0" w:line="360" w:lineRule="auto"/>
        <w:ind w:left="2160" w:right="120"/>
        <w:jc w:val="both"/>
        <w:textAlignment w:val="baseline"/>
        <w:rPr>
          <w:rStyle w:val="normaltextrun"/>
        </w:rPr>
      </w:pPr>
      <w:r>
        <w:rPr>
          <w:rStyle w:val="normaltextrun"/>
        </w:rPr>
        <w:t xml:space="preserve">running 25.07 feet along a course that makes an interior angle to the right of the previous course of 89 degrees, 23 minutes, and 0 seconds to the point or place of </w:t>
      </w:r>
      <w:proofErr w:type="gramStart"/>
      <w:r>
        <w:rPr>
          <w:rStyle w:val="normaltextrun"/>
        </w:rPr>
        <w:t>beginning;</w:t>
      </w:r>
      <w:proofErr w:type="gramEnd"/>
    </w:p>
    <w:p w14:paraId="199525F9" w14:textId="77777777" w:rsidR="001F058D" w:rsidRDefault="001F058D" w:rsidP="001F058D">
      <w:pPr>
        <w:pStyle w:val="paragraph"/>
        <w:spacing w:after="0" w:afterAutospacing="0" w:line="360" w:lineRule="auto"/>
        <w:ind w:left="2160" w:right="120"/>
        <w:jc w:val="both"/>
        <w:textAlignment w:val="baseline"/>
        <w:rPr>
          <w:rStyle w:val="normaltextrun"/>
        </w:rPr>
      </w:pPr>
      <w:r>
        <w:rPr>
          <w:rStyle w:val="normaltextrun"/>
        </w:rPr>
        <w:t xml:space="preserve">The area described above </w:t>
      </w:r>
      <w:proofErr w:type="gramStart"/>
      <w:r>
        <w:rPr>
          <w:rStyle w:val="normaltextrun"/>
        </w:rPr>
        <w:t>consisting</w:t>
      </w:r>
      <w:proofErr w:type="gramEnd"/>
      <w:r>
        <w:rPr>
          <w:rStyle w:val="normaltextrun"/>
        </w:rPr>
        <w:t xml:space="preserve"> of 9,344.33 square feet, and be it further</w:t>
      </w:r>
    </w:p>
    <w:p w14:paraId="09DE7D16" w14:textId="77777777" w:rsidR="001F058D" w:rsidRDefault="001F058D" w:rsidP="001F058D">
      <w:pPr>
        <w:pStyle w:val="paragraph"/>
        <w:spacing w:after="0" w:afterAutospacing="0" w:line="360" w:lineRule="auto"/>
        <w:ind w:right="120"/>
        <w:jc w:val="both"/>
        <w:textAlignment w:val="baseline"/>
        <w:rPr>
          <w:rStyle w:val="normaltextrun"/>
        </w:rPr>
      </w:pPr>
      <w:r w:rsidRPr="00B91E71">
        <w:rPr>
          <w:rStyle w:val="normaltextrun"/>
          <w:b/>
          <w:bCs/>
        </w:rPr>
        <w:lastRenderedPageBreak/>
        <w:t>RESOLVED,</w:t>
      </w:r>
      <w:r w:rsidRPr="00B91E71">
        <w:rPr>
          <w:rStyle w:val="normaltextrun"/>
        </w:rPr>
        <w:t xml:space="preserve"> that, </w:t>
      </w:r>
      <w:r>
        <w:rPr>
          <w:rStyle w:val="normaltextrun"/>
        </w:rPr>
        <w:t>pursuant to subdivision 1a of Section 5-433 of the New York City Administrative Code, public utility facilities within the subsurface of the streets cited herein which are to be discontinued and closed by this action may be maintained in place or relocated within such subsurface by the public utility, so that such maintenance in place or relocation of such facilities is consistent with the proposed use of the closed portion or portions of such subsurface, and the requirements of other facilities located therein;</w:t>
      </w:r>
    </w:p>
    <w:p w14:paraId="3771606F" w14:textId="564C9436" w:rsidR="001F058D" w:rsidRPr="007D4CDE" w:rsidRDefault="001F058D" w:rsidP="001F058D">
      <w:pPr>
        <w:pStyle w:val="paragraph"/>
        <w:spacing w:before="360" w:beforeAutospacing="0" w:after="0" w:afterAutospacing="0" w:line="360" w:lineRule="auto"/>
        <w:ind w:right="120"/>
        <w:jc w:val="both"/>
        <w:textAlignment w:val="baseline"/>
      </w:pPr>
      <w:r w:rsidRPr="007D4CDE">
        <w:rPr>
          <w:rStyle w:val="normaltextrun"/>
        </w:rPr>
        <w:t>All such approvals being subject to the following conditions:</w:t>
      </w:r>
    </w:p>
    <w:p w14:paraId="138D4B24" w14:textId="77777777" w:rsidR="001F058D" w:rsidRPr="00675E3E" w:rsidRDefault="001F058D" w:rsidP="001F058D">
      <w:pPr>
        <w:pStyle w:val="paragraph"/>
        <w:numPr>
          <w:ilvl w:val="0"/>
          <w:numId w:val="9"/>
        </w:numPr>
        <w:spacing w:before="130" w:beforeAutospacing="0" w:after="0" w:afterAutospacing="0" w:line="360" w:lineRule="auto"/>
        <w:ind w:left="1800" w:firstLine="0"/>
        <w:jc w:val="both"/>
        <w:textAlignment w:val="baseline"/>
      </w:pPr>
      <w:r w:rsidRPr="007D4CDE">
        <w:rPr>
          <w:rStyle w:val="normaltextrun"/>
        </w:rPr>
        <w:t xml:space="preserve">The subject amendment to the City Map shall take effect on the day following the day on which certified counterparts of </w:t>
      </w:r>
      <w:r w:rsidRPr="007D4CDE">
        <w:t xml:space="preserve">Map No. </w:t>
      </w:r>
      <w:r>
        <w:t>30273</w:t>
      </w:r>
      <w:r w:rsidRPr="007D4CDE">
        <w:t xml:space="preserve"> dated</w:t>
      </w:r>
      <w:r>
        <w:t xml:space="preserve"> September 9</w:t>
      </w:r>
      <w:r w:rsidRPr="007D4CDE">
        <w:t xml:space="preserve">, </w:t>
      </w:r>
      <w:proofErr w:type="gramStart"/>
      <w:r w:rsidRPr="007D4CDE">
        <w:t>2025</w:t>
      </w:r>
      <w:proofErr w:type="gramEnd"/>
      <w:r w:rsidRPr="007D4CDE">
        <w:rPr>
          <w:rStyle w:val="normaltextrun"/>
        </w:rPr>
        <w:t xml:space="preserve"> are filed with the appropriate agencies in accordance with </w:t>
      </w:r>
      <w:r w:rsidRPr="00675E3E">
        <w:rPr>
          <w:rStyle w:val="normaltextrun"/>
        </w:rPr>
        <w:t>Section 198 subsection c of the New York City Charter</w:t>
      </w:r>
      <w:r>
        <w:rPr>
          <w:rStyle w:val="normaltextrun"/>
        </w:rPr>
        <w:t xml:space="preserve"> and Section 5-435 of the New York City Administrative Code; and</w:t>
      </w:r>
      <w:r w:rsidRPr="00675E3E">
        <w:rPr>
          <w:rStyle w:val="eop"/>
        </w:rPr>
        <w:t> </w:t>
      </w:r>
    </w:p>
    <w:p w14:paraId="2E884E57" w14:textId="77777777" w:rsidR="001F058D" w:rsidRDefault="001F058D" w:rsidP="001F058D">
      <w:pPr>
        <w:pStyle w:val="paragraph"/>
        <w:numPr>
          <w:ilvl w:val="0"/>
          <w:numId w:val="10"/>
        </w:numPr>
        <w:spacing w:before="130" w:beforeAutospacing="0" w:after="0" w:afterAutospacing="0" w:line="360" w:lineRule="auto"/>
        <w:ind w:left="1800" w:firstLine="0"/>
        <w:jc w:val="both"/>
        <w:textAlignment w:val="baseline"/>
      </w:pPr>
      <w:r w:rsidRPr="00567DBE">
        <w:t>The subject street</w:t>
      </w:r>
      <w:r>
        <w:t>s</w:t>
      </w:r>
      <w:r w:rsidRPr="00567DBE">
        <w:t xml:space="preserve"> to be discontinued and closed shall be discontinued and closed on the day following the day on which such maps adopted by this resolution shall be filed in the offices specified by law.</w:t>
      </w:r>
    </w:p>
    <w:p w14:paraId="23C2623F" w14:textId="760B15C6" w:rsidR="00382840" w:rsidRDefault="35C0779F" w:rsidP="4A16B8E3">
      <w:pPr>
        <w:keepNext/>
        <w:widowControl w:val="0"/>
        <w:tabs>
          <w:tab w:val="left" w:pos="864"/>
          <w:tab w:val="left" w:pos="2016"/>
          <w:tab w:val="left" w:pos="3168"/>
          <w:tab w:val="left" w:pos="4320"/>
          <w:tab w:val="left" w:pos="5472"/>
          <w:tab w:val="left" w:pos="6624"/>
          <w:tab w:val="left" w:pos="7776"/>
          <w:tab w:val="left" w:pos="8928"/>
        </w:tabs>
        <w:jc w:val="both"/>
        <w:rPr>
          <w:rFonts w:ascii="Times New Roman" w:eastAsia="Times New Roman" w:hAnsi="Times New Roman" w:cs="Times New Roman"/>
          <w:color w:val="000000" w:themeColor="text1"/>
        </w:rPr>
      </w:pPr>
      <w:r w:rsidRPr="4A16B8E3">
        <w:rPr>
          <w:rFonts w:ascii="Times New Roman" w:eastAsia="Times New Roman" w:hAnsi="Times New Roman" w:cs="Times New Roman"/>
          <w:color w:val="000000" w:themeColor="text1"/>
        </w:rPr>
        <w:t>Adopted</w:t>
      </w:r>
      <w:r w:rsidR="363AA0A4" w:rsidRPr="4A16B8E3">
        <w:rPr>
          <w:rFonts w:ascii="Times New Roman" w:eastAsia="Times New Roman" w:hAnsi="Times New Roman" w:cs="Times New Roman"/>
          <w:color w:val="000000" w:themeColor="text1"/>
        </w:rPr>
        <w:t>.</w:t>
      </w:r>
    </w:p>
    <w:p w14:paraId="7EFAD60B" w14:textId="4F457F63" w:rsidR="00382840" w:rsidRDefault="35C0779F" w:rsidP="004A5965">
      <w:pPr>
        <w:keepNext/>
        <w:widowControl w:val="0"/>
        <w:spacing w:after="0"/>
        <w:ind w:left="720"/>
        <w:jc w:val="both"/>
        <w:rPr>
          <w:rFonts w:ascii="Times New Roman" w:eastAsia="Times New Roman" w:hAnsi="Times New Roman" w:cs="Times New Roman"/>
          <w:color w:val="000000" w:themeColor="text1"/>
        </w:rPr>
      </w:pPr>
      <w:r w:rsidRPr="4A16B8E3">
        <w:rPr>
          <w:rFonts w:ascii="Times New Roman" w:eastAsia="Times New Roman" w:hAnsi="Times New Roman" w:cs="Times New Roman"/>
          <w:color w:val="000000" w:themeColor="text1"/>
        </w:rPr>
        <w:t>Office of the City Clerk</w:t>
      </w:r>
      <w:proofErr w:type="gramStart"/>
      <w:r w:rsidRPr="4A16B8E3">
        <w:rPr>
          <w:rFonts w:ascii="Times New Roman" w:eastAsia="Times New Roman" w:hAnsi="Times New Roman" w:cs="Times New Roman"/>
          <w:color w:val="000000" w:themeColor="text1"/>
        </w:rPr>
        <w:t>, }</w:t>
      </w:r>
      <w:proofErr w:type="gramEnd"/>
    </w:p>
    <w:p w14:paraId="251950E0" w14:textId="285A6E6F" w:rsidR="00382840" w:rsidRDefault="35C0779F" w:rsidP="004A5965">
      <w:pPr>
        <w:keepNext/>
        <w:widowControl w:val="0"/>
        <w:spacing w:after="0"/>
        <w:ind w:left="720"/>
        <w:jc w:val="both"/>
        <w:rPr>
          <w:rFonts w:ascii="Times New Roman" w:eastAsia="Times New Roman" w:hAnsi="Times New Roman" w:cs="Times New Roman"/>
          <w:color w:val="000000" w:themeColor="text1"/>
        </w:rPr>
      </w:pPr>
      <w:r w:rsidRPr="4A16B8E3">
        <w:rPr>
          <w:rFonts w:ascii="Times New Roman" w:eastAsia="Times New Roman" w:hAnsi="Times New Roman" w:cs="Times New Roman"/>
          <w:color w:val="000000" w:themeColor="text1"/>
        </w:rPr>
        <w:t xml:space="preserve">The City of New </w:t>
      </w:r>
      <w:proofErr w:type="gramStart"/>
      <w:r w:rsidRPr="4A16B8E3">
        <w:rPr>
          <w:rFonts w:ascii="Times New Roman" w:eastAsia="Times New Roman" w:hAnsi="Times New Roman" w:cs="Times New Roman"/>
          <w:color w:val="000000" w:themeColor="text1"/>
        </w:rPr>
        <w:t xml:space="preserve">York,   </w:t>
      </w:r>
      <w:proofErr w:type="gramEnd"/>
      <w:r w:rsidRPr="4A16B8E3">
        <w:rPr>
          <w:rFonts w:ascii="Times New Roman" w:eastAsia="Times New Roman" w:hAnsi="Times New Roman" w:cs="Times New Roman"/>
          <w:color w:val="000000" w:themeColor="text1"/>
        </w:rPr>
        <w:t>} ss.:</w:t>
      </w:r>
    </w:p>
    <w:p w14:paraId="34549B25" w14:textId="29AF0332" w:rsidR="00382840" w:rsidRDefault="00382840" w:rsidP="004A5965">
      <w:pPr>
        <w:keepNext/>
        <w:widowControl w:val="0"/>
        <w:spacing w:after="0"/>
        <w:ind w:left="720"/>
        <w:jc w:val="both"/>
        <w:rPr>
          <w:rFonts w:ascii="Times New Roman" w:eastAsia="Times New Roman" w:hAnsi="Times New Roman" w:cs="Times New Roman"/>
          <w:color w:val="000000" w:themeColor="text1"/>
        </w:rPr>
      </w:pPr>
    </w:p>
    <w:p w14:paraId="345EA87F" w14:textId="6B03AE84" w:rsidR="00382840" w:rsidRDefault="35C0779F" w:rsidP="3BE1D12F">
      <w:pPr>
        <w:widowControl w:val="0"/>
        <w:ind w:firstLine="1440"/>
        <w:jc w:val="both"/>
        <w:rPr>
          <w:rFonts w:ascii="Times New Roman" w:eastAsia="Times New Roman" w:hAnsi="Times New Roman" w:cs="Times New Roman"/>
          <w:color w:val="000000" w:themeColor="text1"/>
        </w:rPr>
      </w:pPr>
      <w:r w:rsidRPr="3BE1D12F">
        <w:rPr>
          <w:rFonts w:ascii="Times New Roman" w:eastAsia="Times New Roman" w:hAnsi="Times New Roman" w:cs="Times New Roman"/>
          <w:color w:val="000000" w:themeColor="text1"/>
        </w:rPr>
        <w:t xml:space="preserve">I hereby certify that the foregoing is a true copy of a Resolution passed by The Council of The City of New York on </w:t>
      </w:r>
      <w:r w:rsidR="7BA70E6D" w:rsidRPr="3BE1D12F">
        <w:rPr>
          <w:rFonts w:ascii="Times New Roman" w:eastAsia="Times New Roman" w:hAnsi="Times New Roman" w:cs="Times New Roman"/>
          <w:color w:val="000000" w:themeColor="text1"/>
        </w:rPr>
        <w:t>March 26</w:t>
      </w:r>
      <w:r w:rsidR="423E5C40" w:rsidRPr="3BE1D12F">
        <w:rPr>
          <w:rFonts w:ascii="Times New Roman" w:eastAsia="Times New Roman" w:hAnsi="Times New Roman" w:cs="Times New Roman"/>
          <w:color w:val="000000" w:themeColor="text1"/>
        </w:rPr>
        <w:t>,</w:t>
      </w:r>
      <w:r w:rsidRPr="3BE1D12F">
        <w:rPr>
          <w:rFonts w:ascii="Times New Roman" w:eastAsia="Times New Roman" w:hAnsi="Times New Roman" w:cs="Times New Roman"/>
          <w:color w:val="000000" w:themeColor="text1"/>
        </w:rPr>
        <w:t xml:space="preserve"> 202</w:t>
      </w:r>
      <w:r w:rsidR="7AAFAF17" w:rsidRPr="3BE1D12F">
        <w:rPr>
          <w:rFonts w:ascii="Times New Roman" w:eastAsia="Times New Roman" w:hAnsi="Times New Roman" w:cs="Times New Roman"/>
          <w:color w:val="000000" w:themeColor="text1"/>
        </w:rPr>
        <w:t>6</w:t>
      </w:r>
      <w:r w:rsidRPr="3BE1D12F">
        <w:rPr>
          <w:rFonts w:ascii="Times New Roman" w:eastAsia="Times New Roman" w:hAnsi="Times New Roman" w:cs="Times New Roman"/>
          <w:color w:val="000000" w:themeColor="text1"/>
        </w:rPr>
        <w:t>, on file in this office.</w:t>
      </w:r>
    </w:p>
    <w:p w14:paraId="3DE1A7EF" w14:textId="440BD5FC" w:rsidR="00382840" w:rsidRDefault="00382840" w:rsidP="4A16B8E3">
      <w:pPr>
        <w:widowControl w:val="0"/>
        <w:tabs>
          <w:tab w:val="left" w:pos="864"/>
          <w:tab w:val="left" w:pos="2016"/>
          <w:tab w:val="left" w:pos="3168"/>
          <w:tab w:val="left" w:pos="4320"/>
          <w:tab w:val="left" w:pos="5472"/>
          <w:tab w:val="left" w:pos="6624"/>
          <w:tab w:val="left" w:pos="7776"/>
          <w:tab w:val="left" w:pos="8928"/>
        </w:tabs>
        <w:jc w:val="both"/>
        <w:rPr>
          <w:rFonts w:ascii="Times New Roman" w:eastAsia="Times New Roman" w:hAnsi="Times New Roman" w:cs="Times New Roman"/>
          <w:color w:val="000000" w:themeColor="text1"/>
        </w:rPr>
      </w:pPr>
    </w:p>
    <w:p w14:paraId="0E513FBD" w14:textId="41003280" w:rsidR="00382840" w:rsidRDefault="35C0779F" w:rsidP="00E02984">
      <w:pPr>
        <w:widowControl w:val="0"/>
        <w:tabs>
          <w:tab w:val="left" w:pos="864"/>
          <w:tab w:val="left" w:pos="2016"/>
          <w:tab w:val="left" w:pos="3168"/>
          <w:tab w:val="left" w:pos="4320"/>
          <w:tab w:val="left" w:pos="5472"/>
          <w:tab w:val="left" w:pos="6624"/>
          <w:tab w:val="left" w:pos="7776"/>
          <w:tab w:val="left" w:pos="8928"/>
        </w:tabs>
        <w:spacing w:after="0" w:line="240" w:lineRule="auto"/>
        <w:jc w:val="right"/>
        <w:rPr>
          <w:rFonts w:ascii="Times New Roman" w:eastAsia="Times New Roman" w:hAnsi="Times New Roman" w:cs="Times New Roman"/>
          <w:color w:val="000000" w:themeColor="text1"/>
        </w:rPr>
      </w:pPr>
      <w:r w:rsidRPr="4A16B8E3">
        <w:rPr>
          <w:rFonts w:ascii="Times New Roman" w:eastAsia="Times New Roman" w:hAnsi="Times New Roman" w:cs="Times New Roman"/>
          <w:color w:val="000000" w:themeColor="text1"/>
        </w:rPr>
        <w:t>.…................................................</w:t>
      </w:r>
    </w:p>
    <w:p w14:paraId="2C078E63" w14:textId="6BD4BDED" w:rsidR="00382840" w:rsidRPr="00E02984" w:rsidRDefault="35C0779F" w:rsidP="00E02984">
      <w:pPr>
        <w:widowControl w:val="0"/>
        <w:tabs>
          <w:tab w:val="left" w:pos="864"/>
          <w:tab w:val="left" w:pos="2016"/>
          <w:tab w:val="left" w:pos="3168"/>
          <w:tab w:val="left" w:pos="4320"/>
          <w:tab w:val="left" w:pos="5472"/>
          <w:tab w:val="left" w:pos="6624"/>
          <w:tab w:val="left" w:pos="7776"/>
          <w:tab w:val="left" w:pos="8928"/>
        </w:tabs>
        <w:jc w:val="right"/>
        <w:rPr>
          <w:rFonts w:ascii="Times New Roman" w:eastAsia="Times New Roman" w:hAnsi="Times New Roman" w:cs="Times New Roman"/>
          <w:color w:val="000000" w:themeColor="text1"/>
        </w:rPr>
      </w:pPr>
      <w:r w:rsidRPr="4A16B8E3">
        <w:rPr>
          <w:rFonts w:ascii="Times New Roman" w:eastAsia="Times New Roman" w:hAnsi="Times New Roman" w:cs="Times New Roman"/>
          <w:color w:val="000000" w:themeColor="text1"/>
        </w:rPr>
        <w:t>City Clerk, Clerk of The Council</w:t>
      </w:r>
    </w:p>
    <w:sectPr w:rsidR="00382840" w:rsidRPr="00E02984">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F8661" w14:textId="77777777" w:rsidR="00324DC7" w:rsidRDefault="00324DC7">
      <w:pPr>
        <w:spacing w:after="0" w:line="240" w:lineRule="auto"/>
      </w:pPr>
      <w:r>
        <w:separator/>
      </w:r>
    </w:p>
  </w:endnote>
  <w:endnote w:type="continuationSeparator" w:id="0">
    <w:p w14:paraId="0265828A" w14:textId="77777777" w:rsidR="00324DC7" w:rsidRDefault="0032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C13C4" w14:textId="77777777" w:rsidR="00324DC7" w:rsidRDefault="00324DC7">
      <w:pPr>
        <w:spacing w:after="0" w:line="240" w:lineRule="auto"/>
      </w:pPr>
      <w:r>
        <w:separator/>
      </w:r>
    </w:p>
  </w:footnote>
  <w:footnote w:type="continuationSeparator" w:id="0">
    <w:p w14:paraId="68F61EDA" w14:textId="77777777" w:rsidR="00324DC7" w:rsidRDefault="00324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5B3F" w14:textId="77777777" w:rsidR="008C7AA1" w:rsidRPr="008C7AA1" w:rsidRDefault="00626A6A" w:rsidP="008C7AA1">
    <w:pPr>
      <w:pStyle w:val="Header"/>
      <w:rPr>
        <w:rFonts w:ascii="Times New Roman" w:hAnsi="Times New Roman" w:cs="Times New Roman"/>
        <w:b/>
        <w:bCs/>
      </w:rPr>
    </w:pPr>
    <w:sdt>
      <w:sdtPr>
        <w:rPr>
          <w:rFonts w:ascii="Times New Roman" w:hAnsi="Times New Roman" w:cs="Times New Roman"/>
          <w:b/>
          <w:bCs/>
        </w:rPr>
        <w:id w:val="98381352"/>
        <w:docPartObj>
          <w:docPartGallery w:val="Page Numbers (Top of Page)"/>
          <w:docPartUnique/>
        </w:docPartObj>
      </w:sdtPr>
      <w:sdtEndPr/>
      <w:sdtContent>
        <w:r w:rsidR="008C7AA1" w:rsidRPr="008C7AA1">
          <w:rPr>
            <w:rFonts w:ascii="Times New Roman" w:hAnsi="Times New Roman" w:cs="Times New Roman"/>
            <w:b/>
            <w:bCs/>
          </w:rPr>
          <w:t xml:space="preserve">Page </w:t>
        </w:r>
        <w:r w:rsidR="008C7AA1" w:rsidRPr="008C7AA1">
          <w:rPr>
            <w:rFonts w:ascii="Times New Roman" w:hAnsi="Times New Roman" w:cs="Times New Roman"/>
            <w:b/>
            <w:bCs/>
          </w:rPr>
          <w:fldChar w:fldCharType="begin"/>
        </w:r>
        <w:r w:rsidR="008C7AA1" w:rsidRPr="008C7AA1">
          <w:rPr>
            <w:rFonts w:ascii="Times New Roman" w:hAnsi="Times New Roman" w:cs="Times New Roman"/>
            <w:b/>
            <w:bCs/>
          </w:rPr>
          <w:instrText xml:space="preserve"> PAGE </w:instrText>
        </w:r>
        <w:r w:rsidR="008C7AA1" w:rsidRPr="008C7AA1">
          <w:rPr>
            <w:rFonts w:ascii="Times New Roman" w:hAnsi="Times New Roman" w:cs="Times New Roman"/>
            <w:b/>
            <w:bCs/>
          </w:rPr>
          <w:fldChar w:fldCharType="separate"/>
        </w:r>
        <w:r w:rsidR="008C7AA1" w:rsidRPr="008C7AA1">
          <w:rPr>
            <w:rFonts w:ascii="Times New Roman" w:hAnsi="Times New Roman" w:cs="Times New Roman"/>
            <w:b/>
            <w:bCs/>
            <w:noProof/>
          </w:rPr>
          <w:t>2</w:t>
        </w:r>
        <w:r w:rsidR="008C7AA1" w:rsidRPr="008C7AA1">
          <w:rPr>
            <w:rFonts w:ascii="Times New Roman" w:hAnsi="Times New Roman" w:cs="Times New Roman"/>
            <w:b/>
            <w:bCs/>
          </w:rPr>
          <w:fldChar w:fldCharType="end"/>
        </w:r>
        <w:r w:rsidR="008C7AA1" w:rsidRPr="008C7AA1">
          <w:rPr>
            <w:rFonts w:ascii="Times New Roman" w:hAnsi="Times New Roman" w:cs="Times New Roman"/>
            <w:b/>
            <w:bCs/>
          </w:rPr>
          <w:t xml:space="preserve"> of </w:t>
        </w:r>
        <w:r w:rsidR="008C7AA1" w:rsidRPr="008C7AA1">
          <w:rPr>
            <w:rFonts w:ascii="Times New Roman" w:hAnsi="Times New Roman" w:cs="Times New Roman"/>
            <w:b/>
            <w:bCs/>
          </w:rPr>
          <w:fldChar w:fldCharType="begin"/>
        </w:r>
        <w:r w:rsidR="008C7AA1" w:rsidRPr="008C7AA1">
          <w:rPr>
            <w:rFonts w:ascii="Times New Roman" w:hAnsi="Times New Roman" w:cs="Times New Roman"/>
            <w:b/>
            <w:bCs/>
          </w:rPr>
          <w:instrText xml:space="preserve"> NUMPAGES  </w:instrText>
        </w:r>
        <w:r w:rsidR="008C7AA1" w:rsidRPr="008C7AA1">
          <w:rPr>
            <w:rFonts w:ascii="Times New Roman" w:hAnsi="Times New Roman" w:cs="Times New Roman"/>
            <w:b/>
            <w:bCs/>
          </w:rPr>
          <w:fldChar w:fldCharType="separate"/>
        </w:r>
        <w:r w:rsidR="008C7AA1" w:rsidRPr="008C7AA1">
          <w:rPr>
            <w:rFonts w:ascii="Times New Roman" w:hAnsi="Times New Roman" w:cs="Times New Roman"/>
            <w:b/>
            <w:bCs/>
            <w:noProof/>
          </w:rPr>
          <w:t>2</w:t>
        </w:r>
        <w:r w:rsidR="008C7AA1" w:rsidRPr="008C7AA1">
          <w:rPr>
            <w:rFonts w:ascii="Times New Roman" w:hAnsi="Times New Roman" w:cs="Times New Roman"/>
            <w:b/>
            <w:bCs/>
          </w:rPr>
          <w:fldChar w:fldCharType="end"/>
        </w:r>
      </w:sdtContent>
    </w:sdt>
  </w:p>
  <w:p w14:paraId="6BAF66CF" w14:textId="419BD87D" w:rsidR="008C7AA1" w:rsidRPr="008C7AA1" w:rsidRDefault="008C7AA1" w:rsidP="008C7AA1">
    <w:pPr>
      <w:pStyle w:val="Header"/>
      <w:rPr>
        <w:rFonts w:ascii="Times New Roman" w:hAnsi="Times New Roman" w:cs="Times New Roman"/>
        <w:b/>
        <w:bCs/>
      </w:rPr>
    </w:pPr>
    <w:r>
      <w:rPr>
        <w:rFonts w:ascii="Times New Roman" w:eastAsia="Times New Roman" w:hAnsi="Times New Roman" w:cs="Times New Roman"/>
        <w:b/>
        <w:bCs/>
        <w:color w:val="000000" w:themeColor="text1"/>
      </w:rPr>
      <w:t>C 250306</w:t>
    </w:r>
    <w:r w:rsidRPr="008C7AA1">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MM</w:t>
    </w:r>
    <w:r w:rsidRPr="008C7AA1">
      <w:rPr>
        <w:rFonts w:ascii="Times New Roman" w:eastAsia="Times New Roman" w:hAnsi="Times New Roman" w:cs="Times New Roman"/>
        <w:b/>
        <w:bCs/>
        <w:color w:val="000000" w:themeColor="text1"/>
      </w:rPr>
      <w:t>M</w:t>
    </w:r>
  </w:p>
  <w:p w14:paraId="42806547" w14:textId="10B35FA0" w:rsidR="008C7AA1" w:rsidRPr="000F1051" w:rsidRDefault="5E866442" w:rsidP="000F1051">
    <w:pPr>
      <w:pStyle w:val="Header"/>
      <w:widowControl w:val="0"/>
      <w:tabs>
        <w:tab w:val="center" w:pos="4320"/>
        <w:tab w:val="right" w:pos="8640"/>
      </w:tabs>
      <w:rPr>
        <w:rFonts w:ascii="Times New Roman" w:eastAsia="Times New Roman" w:hAnsi="Times New Roman" w:cs="Times New Roman"/>
        <w:b/>
        <w:bCs/>
        <w:color w:val="000000" w:themeColor="text1"/>
      </w:rPr>
    </w:pPr>
    <w:r w:rsidRPr="5E866442">
      <w:rPr>
        <w:rFonts w:ascii="Times New Roman" w:eastAsia="Times New Roman" w:hAnsi="Times New Roman" w:cs="Times New Roman"/>
        <w:b/>
        <w:bCs/>
        <w:color w:val="000000" w:themeColor="text1"/>
      </w:rPr>
      <w:t>Res. No. __ (L.U. No. 42)</w:t>
    </w:r>
  </w:p>
  <w:p w14:paraId="5773A606" w14:textId="3755D5D1" w:rsidR="4A16B8E3" w:rsidRDefault="4A16B8E3" w:rsidP="4A16B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D6A7"/>
    <w:multiLevelType w:val="hybridMultilevel"/>
    <w:tmpl w:val="2D7694B2"/>
    <w:lvl w:ilvl="0" w:tplc="052810E2">
      <w:start w:val="1"/>
      <w:numFmt w:val="decimal"/>
      <w:lvlText w:val="%1."/>
      <w:lvlJc w:val="left"/>
      <w:pPr>
        <w:ind w:left="720" w:hanging="360"/>
      </w:pPr>
      <w:rPr>
        <w:rFonts w:ascii="Times New Roman,Calibri" w:hAnsi="Times New Roman,Calibri" w:hint="default"/>
      </w:rPr>
    </w:lvl>
    <w:lvl w:ilvl="1" w:tplc="F0E8954E">
      <w:start w:val="1"/>
      <w:numFmt w:val="lowerLetter"/>
      <w:lvlText w:val="%2."/>
      <w:lvlJc w:val="left"/>
      <w:pPr>
        <w:ind w:left="1440" w:hanging="360"/>
      </w:pPr>
    </w:lvl>
    <w:lvl w:ilvl="2" w:tplc="50A06766">
      <w:start w:val="1"/>
      <w:numFmt w:val="lowerRoman"/>
      <w:lvlText w:val="%3."/>
      <w:lvlJc w:val="right"/>
      <w:pPr>
        <w:ind w:left="2160" w:hanging="180"/>
      </w:pPr>
    </w:lvl>
    <w:lvl w:ilvl="3" w:tplc="2BF00ED8">
      <w:start w:val="1"/>
      <w:numFmt w:val="decimal"/>
      <w:lvlText w:val="%4."/>
      <w:lvlJc w:val="left"/>
      <w:pPr>
        <w:ind w:left="2880" w:hanging="360"/>
      </w:pPr>
    </w:lvl>
    <w:lvl w:ilvl="4" w:tplc="BC9AE8BE">
      <w:start w:val="1"/>
      <w:numFmt w:val="lowerLetter"/>
      <w:lvlText w:val="%5."/>
      <w:lvlJc w:val="left"/>
      <w:pPr>
        <w:ind w:left="3600" w:hanging="360"/>
      </w:pPr>
    </w:lvl>
    <w:lvl w:ilvl="5" w:tplc="894A61B8">
      <w:start w:val="1"/>
      <w:numFmt w:val="lowerRoman"/>
      <w:lvlText w:val="%6."/>
      <w:lvlJc w:val="right"/>
      <w:pPr>
        <w:ind w:left="4320" w:hanging="180"/>
      </w:pPr>
    </w:lvl>
    <w:lvl w:ilvl="6" w:tplc="39946138">
      <w:start w:val="1"/>
      <w:numFmt w:val="decimal"/>
      <w:lvlText w:val="%7."/>
      <w:lvlJc w:val="left"/>
      <w:pPr>
        <w:ind w:left="5040" w:hanging="360"/>
      </w:pPr>
    </w:lvl>
    <w:lvl w:ilvl="7" w:tplc="FE5A48F6">
      <w:start w:val="1"/>
      <w:numFmt w:val="lowerLetter"/>
      <w:lvlText w:val="%8."/>
      <w:lvlJc w:val="left"/>
      <w:pPr>
        <w:ind w:left="5760" w:hanging="360"/>
      </w:pPr>
    </w:lvl>
    <w:lvl w:ilvl="8" w:tplc="734CCD96">
      <w:start w:val="1"/>
      <w:numFmt w:val="lowerRoman"/>
      <w:lvlText w:val="%9."/>
      <w:lvlJc w:val="right"/>
      <w:pPr>
        <w:ind w:left="6480" w:hanging="180"/>
      </w:pPr>
    </w:lvl>
  </w:abstractNum>
  <w:abstractNum w:abstractNumId="1" w15:restartNumberingAfterBreak="0">
    <w:nsid w:val="0FA2B452"/>
    <w:multiLevelType w:val="hybridMultilevel"/>
    <w:tmpl w:val="3DD0A4E4"/>
    <w:lvl w:ilvl="0" w:tplc="412CA332">
      <w:start w:val="1"/>
      <w:numFmt w:val="lowerLetter"/>
      <w:lvlText w:val="%1."/>
      <w:lvlJc w:val="left"/>
      <w:pPr>
        <w:ind w:left="720" w:hanging="360"/>
      </w:pPr>
      <w:rPr>
        <w:rFonts w:ascii="Times New Roman,Calibri" w:hAnsi="Times New Roman,Calibri" w:hint="default"/>
      </w:rPr>
    </w:lvl>
    <w:lvl w:ilvl="1" w:tplc="3702A8D4">
      <w:start w:val="1"/>
      <w:numFmt w:val="lowerLetter"/>
      <w:lvlText w:val="%2."/>
      <w:lvlJc w:val="left"/>
      <w:pPr>
        <w:ind w:left="1440" w:hanging="360"/>
      </w:pPr>
    </w:lvl>
    <w:lvl w:ilvl="2" w:tplc="75E07A92">
      <w:start w:val="1"/>
      <w:numFmt w:val="lowerRoman"/>
      <w:lvlText w:val="%3."/>
      <w:lvlJc w:val="right"/>
      <w:pPr>
        <w:ind w:left="2160" w:hanging="180"/>
      </w:pPr>
    </w:lvl>
    <w:lvl w:ilvl="3" w:tplc="D99498E0">
      <w:start w:val="1"/>
      <w:numFmt w:val="decimal"/>
      <w:lvlText w:val="%4."/>
      <w:lvlJc w:val="left"/>
      <w:pPr>
        <w:ind w:left="2880" w:hanging="360"/>
      </w:pPr>
    </w:lvl>
    <w:lvl w:ilvl="4" w:tplc="3D1E0210">
      <w:start w:val="1"/>
      <w:numFmt w:val="lowerLetter"/>
      <w:lvlText w:val="%5."/>
      <w:lvlJc w:val="left"/>
      <w:pPr>
        <w:ind w:left="3600" w:hanging="360"/>
      </w:pPr>
    </w:lvl>
    <w:lvl w:ilvl="5" w:tplc="6524A84E">
      <w:start w:val="1"/>
      <w:numFmt w:val="lowerRoman"/>
      <w:lvlText w:val="%6."/>
      <w:lvlJc w:val="right"/>
      <w:pPr>
        <w:ind w:left="4320" w:hanging="180"/>
      </w:pPr>
    </w:lvl>
    <w:lvl w:ilvl="6" w:tplc="2DC4482A">
      <w:start w:val="1"/>
      <w:numFmt w:val="decimal"/>
      <w:lvlText w:val="%7."/>
      <w:lvlJc w:val="left"/>
      <w:pPr>
        <w:ind w:left="5040" w:hanging="360"/>
      </w:pPr>
    </w:lvl>
    <w:lvl w:ilvl="7" w:tplc="F4FE680E">
      <w:start w:val="1"/>
      <w:numFmt w:val="lowerLetter"/>
      <w:lvlText w:val="%8."/>
      <w:lvlJc w:val="left"/>
      <w:pPr>
        <w:ind w:left="5760" w:hanging="360"/>
      </w:pPr>
    </w:lvl>
    <w:lvl w:ilvl="8" w:tplc="4AF65452">
      <w:start w:val="1"/>
      <w:numFmt w:val="lowerRoman"/>
      <w:lvlText w:val="%9."/>
      <w:lvlJc w:val="right"/>
      <w:pPr>
        <w:ind w:left="6480" w:hanging="180"/>
      </w:pPr>
    </w:lvl>
  </w:abstractNum>
  <w:abstractNum w:abstractNumId="2" w15:restartNumberingAfterBreak="0">
    <w:nsid w:val="104616DA"/>
    <w:multiLevelType w:val="hybridMultilevel"/>
    <w:tmpl w:val="F0129D18"/>
    <w:lvl w:ilvl="0" w:tplc="25C099C2">
      <w:start w:val="1"/>
      <w:numFmt w:val="decimal"/>
      <w:lvlText w:val="%1."/>
      <w:lvlJc w:val="left"/>
      <w:pPr>
        <w:ind w:left="720" w:hanging="360"/>
      </w:pPr>
    </w:lvl>
    <w:lvl w:ilvl="1" w:tplc="546E9942">
      <w:start w:val="1"/>
      <w:numFmt w:val="lowerLetter"/>
      <w:lvlText w:val="%2."/>
      <w:lvlJc w:val="left"/>
      <w:pPr>
        <w:ind w:left="1440" w:hanging="360"/>
      </w:pPr>
    </w:lvl>
    <w:lvl w:ilvl="2" w:tplc="13EEEE6C">
      <w:start w:val="1"/>
      <w:numFmt w:val="lowerRoman"/>
      <w:lvlText w:val="%3."/>
      <w:lvlJc w:val="right"/>
      <w:pPr>
        <w:ind w:left="2160" w:hanging="180"/>
      </w:pPr>
    </w:lvl>
    <w:lvl w:ilvl="3" w:tplc="30E2A7B2">
      <w:start w:val="1"/>
      <w:numFmt w:val="decimal"/>
      <w:lvlText w:val="%4."/>
      <w:lvlJc w:val="left"/>
      <w:pPr>
        <w:ind w:left="2880" w:hanging="360"/>
      </w:pPr>
    </w:lvl>
    <w:lvl w:ilvl="4" w:tplc="E7367E10">
      <w:start w:val="1"/>
      <w:numFmt w:val="lowerLetter"/>
      <w:lvlText w:val="%5."/>
      <w:lvlJc w:val="left"/>
      <w:pPr>
        <w:ind w:left="3600" w:hanging="360"/>
      </w:pPr>
    </w:lvl>
    <w:lvl w:ilvl="5" w:tplc="C26099E4">
      <w:start w:val="1"/>
      <w:numFmt w:val="lowerRoman"/>
      <w:lvlText w:val="%6."/>
      <w:lvlJc w:val="right"/>
      <w:pPr>
        <w:ind w:left="4320" w:hanging="180"/>
      </w:pPr>
    </w:lvl>
    <w:lvl w:ilvl="6" w:tplc="6636BB86">
      <w:start w:val="1"/>
      <w:numFmt w:val="decimal"/>
      <w:lvlText w:val="%7."/>
      <w:lvlJc w:val="left"/>
      <w:pPr>
        <w:ind w:left="5040" w:hanging="360"/>
      </w:pPr>
    </w:lvl>
    <w:lvl w:ilvl="7" w:tplc="82E2AB3C">
      <w:start w:val="1"/>
      <w:numFmt w:val="lowerLetter"/>
      <w:lvlText w:val="%8."/>
      <w:lvlJc w:val="left"/>
      <w:pPr>
        <w:ind w:left="5760" w:hanging="360"/>
      </w:pPr>
    </w:lvl>
    <w:lvl w:ilvl="8" w:tplc="D01439F2">
      <w:start w:val="1"/>
      <w:numFmt w:val="lowerRoman"/>
      <w:lvlText w:val="%9."/>
      <w:lvlJc w:val="right"/>
      <w:pPr>
        <w:ind w:left="6480" w:hanging="180"/>
      </w:pPr>
    </w:lvl>
  </w:abstractNum>
  <w:abstractNum w:abstractNumId="3" w15:restartNumberingAfterBreak="0">
    <w:nsid w:val="185F251C"/>
    <w:multiLevelType w:val="multilevel"/>
    <w:tmpl w:val="C2FA81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9F4243B"/>
    <w:multiLevelType w:val="hybridMultilevel"/>
    <w:tmpl w:val="063EC066"/>
    <w:lvl w:ilvl="0" w:tplc="8D3A7D8C">
      <w:start w:val="1"/>
      <w:numFmt w:val="lowerLetter"/>
      <w:lvlText w:val="%1."/>
      <w:lvlJc w:val="left"/>
      <w:pPr>
        <w:ind w:left="720" w:hanging="360"/>
      </w:pPr>
      <w:rPr>
        <w:rFonts w:ascii="Times New Roman" w:hAnsi="Times New Roman" w:hint="default"/>
      </w:rPr>
    </w:lvl>
    <w:lvl w:ilvl="1" w:tplc="01FC80FA">
      <w:start w:val="1"/>
      <w:numFmt w:val="lowerLetter"/>
      <w:lvlText w:val="%2."/>
      <w:lvlJc w:val="left"/>
      <w:pPr>
        <w:ind w:left="1440" w:hanging="360"/>
      </w:pPr>
    </w:lvl>
    <w:lvl w:ilvl="2" w:tplc="55D05F76">
      <w:start w:val="1"/>
      <w:numFmt w:val="lowerRoman"/>
      <w:lvlText w:val="%3."/>
      <w:lvlJc w:val="right"/>
      <w:pPr>
        <w:ind w:left="2160" w:hanging="180"/>
      </w:pPr>
    </w:lvl>
    <w:lvl w:ilvl="3" w:tplc="86AE296C">
      <w:start w:val="1"/>
      <w:numFmt w:val="decimal"/>
      <w:lvlText w:val="%4."/>
      <w:lvlJc w:val="left"/>
      <w:pPr>
        <w:ind w:left="2880" w:hanging="360"/>
      </w:pPr>
    </w:lvl>
    <w:lvl w:ilvl="4" w:tplc="94FAB5F2">
      <w:start w:val="1"/>
      <w:numFmt w:val="lowerLetter"/>
      <w:lvlText w:val="%5."/>
      <w:lvlJc w:val="left"/>
      <w:pPr>
        <w:ind w:left="3600" w:hanging="360"/>
      </w:pPr>
    </w:lvl>
    <w:lvl w:ilvl="5" w:tplc="89B68818">
      <w:start w:val="1"/>
      <w:numFmt w:val="lowerRoman"/>
      <w:lvlText w:val="%6."/>
      <w:lvlJc w:val="right"/>
      <w:pPr>
        <w:ind w:left="4320" w:hanging="180"/>
      </w:pPr>
    </w:lvl>
    <w:lvl w:ilvl="6" w:tplc="7F22AB7E">
      <w:start w:val="1"/>
      <w:numFmt w:val="decimal"/>
      <w:lvlText w:val="%7."/>
      <w:lvlJc w:val="left"/>
      <w:pPr>
        <w:ind w:left="5040" w:hanging="360"/>
      </w:pPr>
    </w:lvl>
    <w:lvl w:ilvl="7" w:tplc="8CC2722E">
      <w:start w:val="1"/>
      <w:numFmt w:val="lowerLetter"/>
      <w:lvlText w:val="%8."/>
      <w:lvlJc w:val="left"/>
      <w:pPr>
        <w:ind w:left="5760" w:hanging="360"/>
      </w:pPr>
    </w:lvl>
    <w:lvl w:ilvl="8" w:tplc="EE56FCDA">
      <w:start w:val="1"/>
      <w:numFmt w:val="lowerRoman"/>
      <w:lvlText w:val="%9."/>
      <w:lvlJc w:val="right"/>
      <w:pPr>
        <w:ind w:left="6480" w:hanging="180"/>
      </w:pPr>
    </w:lvl>
  </w:abstractNum>
  <w:abstractNum w:abstractNumId="5" w15:restartNumberingAfterBreak="0">
    <w:nsid w:val="26F4BDFD"/>
    <w:multiLevelType w:val="multilevel"/>
    <w:tmpl w:val="0CB6F5A0"/>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E1F1E3"/>
    <w:multiLevelType w:val="hybridMultilevel"/>
    <w:tmpl w:val="FDF42912"/>
    <w:lvl w:ilvl="0" w:tplc="DA86025E">
      <w:start w:val="1"/>
      <w:numFmt w:val="decimal"/>
      <w:lvlText w:val="%1."/>
      <w:lvlJc w:val="left"/>
      <w:pPr>
        <w:ind w:left="720" w:hanging="360"/>
      </w:pPr>
      <w:rPr>
        <w:rFonts w:ascii="Times New Roman,Calibri" w:hAnsi="Times New Roman,Calibri" w:hint="default"/>
      </w:rPr>
    </w:lvl>
    <w:lvl w:ilvl="1" w:tplc="281E715E">
      <w:start w:val="1"/>
      <w:numFmt w:val="lowerLetter"/>
      <w:lvlText w:val="%2."/>
      <w:lvlJc w:val="left"/>
      <w:pPr>
        <w:ind w:left="1440" w:hanging="360"/>
      </w:pPr>
    </w:lvl>
    <w:lvl w:ilvl="2" w:tplc="92682E22">
      <w:start w:val="1"/>
      <w:numFmt w:val="lowerRoman"/>
      <w:lvlText w:val="%3."/>
      <w:lvlJc w:val="right"/>
      <w:pPr>
        <w:ind w:left="2160" w:hanging="180"/>
      </w:pPr>
    </w:lvl>
    <w:lvl w:ilvl="3" w:tplc="427AB1EA">
      <w:start w:val="1"/>
      <w:numFmt w:val="decimal"/>
      <w:lvlText w:val="%4."/>
      <w:lvlJc w:val="left"/>
      <w:pPr>
        <w:ind w:left="2880" w:hanging="360"/>
      </w:pPr>
    </w:lvl>
    <w:lvl w:ilvl="4" w:tplc="EBC44DC8">
      <w:start w:val="1"/>
      <w:numFmt w:val="lowerLetter"/>
      <w:lvlText w:val="%5."/>
      <w:lvlJc w:val="left"/>
      <w:pPr>
        <w:ind w:left="3600" w:hanging="360"/>
      </w:pPr>
    </w:lvl>
    <w:lvl w:ilvl="5" w:tplc="827AE830">
      <w:start w:val="1"/>
      <w:numFmt w:val="lowerRoman"/>
      <w:lvlText w:val="%6."/>
      <w:lvlJc w:val="right"/>
      <w:pPr>
        <w:ind w:left="4320" w:hanging="180"/>
      </w:pPr>
    </w:lvl>
    <w:lvl w:ilvl="6" w:tplc="11CABEE6">
      <w:start w:val="1"/>
      <w:numFmt w:val="decimal"/>
      <w:lvlText w:val="%7."/>
      <w:lvlJc w:val="left"/>
      <w:pPr>
        <w:ind w:left="5040" w:hanging="360"/>
      </w:pPr>
    </w:lvl>
    <w:lvl w:ilvl="7" w:tplc="3946B370">
      <w:start w:val="1"/>
      <w:numFmt w:val="lowerLetter"/>
      <w:lvlText w:val="%8."/>
      <w:lvlJc w:val="left"/>
      <w:pPr>
        <w:ind w:left="5760" w:hanging="360"/>
      </w:pPr>
    </w:lvl>
    <w:lvl w:ilvl="8" w:tplc="5A8C252C">
      <w:start w:val="1"/>
      <w:numFmt w:val="lowerRoman"/>
      <w:lvlText w:val="%9."/>
      <w:lvlJc w:val="right"/>
      <w:pPr>
        <w:ind w:left="6480" w:hanging="180"/>
      </w:pPr>
    </w:lvl>
  </w:abstractNum>
  <w:abstractNum w:abstractNumId="7" w15:restartNumberingAfterBreak="0">
    <w:nsid w:val="36E813C5"/>
    <w:multiLevelType w:val="multilevel"/>
    <w:tmpl w:val="4E3A73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62AA036"/>
    <w:multiLevelType w:val="hybridMultilevel"/>
    <w:tmpl w:val="0C103624"/>
    <w:lvl w:ilvl="0" w:tplc="63A8B874">
      <w:start w:val="1"/>
      <w:numFmt w:val="decimal"/>
      <w:lvlText w:val="%1."/>
      <w:lvlJc w:val="left"/>
      <w:pPr>
        <w:ind w:left="720" w:hanging="360"/>
      </w:pPr>
    </w:lvl>
    <w:lvl w:ilvl="1" w:tplc="E3A82304">
      <w:start w:val="1"/>
      <w:numFmt w:val="lowerLetter"/>
      <w:lvlText w:val="%2."/>
      <w:lvlJc w:val="left"/>
      <w:pPr>
        <w:ind w:left="1440" w:hanging="360"/>
      </w:pPr>
    </w:lvl>
    <w:lvl w:ilvl="2" w:tplc="C756AED0">
      <w:start w:val="1"/>
      <w:numFmt w:val="lowerRoman"/>
      <w:lvlText w:val="%3."/>
      <w:lvlJc w:val="right"/>
      <w:pPr>
        <w:ind w:left="2160" w:hanging="180"/>
      </w:pPr>
    </w:lvl>
    <w:lvl w:ilvl="3" w:tplc="098A7516">
      <w:start w:val="1"/>
      <w:numFmt w:val="decimal"/>
      <w:lvlText w:val="%4."/>
      <w:lvlJc w:val="left"/>
      <w:pPr>
        <w:ind w:left="2880" w:hanging="360"/>
      </w:pPr>
    </w:lvl>
    <w:lvl w:ilvl="4" w:tplc="538CA3DC">
      <w:start w:val="1"/>
      <w:numFmt w:val="lowerLetter"/>
      <w:lvlText w:val="%5."/>
      <w:lvlJc w:val="left"/>
      <w:pPr>
        <w:ind w:left="3600" w:hanging="360"/>
      </w:pPr>
    </w:lvl>
    <w:lvl w:ilvl="5" w:tplc="E0328164">
      <w:start w:val="1"/>
      <w:numFmt w:val="lowerRoman"/>
      <w:lvlText w:val="%6."/>
      <w:lvlJc w:val="right"/>
      <w:pPr>
        <w:ind w:left="4320" w:hanging="180"/>
      </w:pPr>
    </w:lvl>
    <w:lvl w:ilvl="6" w:tplc="51DA8AFA">
      <w:start w:val="1"/>
      <w:numFmt w:val="decimal"/>
      <w:lvlText w:val="%7."/>
      <w:lvlJc w:val="left"/>
      <w:pPr>
        <w:ind w:left="5040" w:hanging="360"/>
      </w:pPr>
    </w:lvl>
    <w:lvl w:ilvl="7" w:tplc="356256D4">
      <w:start w:val="1"/>
      <w:numFmt w:val="lowerLetter"/>
      <w:lvlText w:val="%8."/>
      <w:lvlJc w:val="left"/>
      <w:pPr>
        <w:ind w:left="5760" w:hanging="360"/>
      </w:pPr>
    </w:lvl>
    <w:lvl w:ilvl="8" w:tplc="54188C56">
      <w:start w:val="1"/>
      <w:numFmt w:val="lowerRoman"/>
      <w:lvlText w:val="%9."/>
      <w:lvlJc w:val="right"/>
      <w:pPr>
        <w:ind w:left="6480" w:hanging="180"/>
      </w:pPr>
    </w:lvl>
  </w:abstractNum>
  <w:abstractNum w:abstractNumId="9" w15:restartNumberingAfterBreak="0">
    <w:nsid w:val="6E446A43"/>
    <w:multiLevelType w:val="multilevel"/>
    <w:tmpl w:val="D74047E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EA22B2"/>
    <w:multiLevelType w:val="hybridMultilevel"/>
    <w:tmpl w:val="9D32171C"/>
    <w:lvl w:ilvl="0" w:tplc="D82A552A">
      <w:start w:val="1"/>
      <w:numFmt w:val="decimal"/>
      <w:lvlText w:val="%1."/>
      <w:lvlJc w:val="left"/>
      <w:pPr>
        <w:ind w:left="720" w:hanging="360"/>
      </w:pPr>
      <w:rPr>
        <w:rFonts w:ascii="Times New Roman,Calibri" w:hAnsi="Times New Roman,Calibri" w:hint="default"/>
      </w:rPr>
    </w:lvl>
    <w:lvl w:ilvl="1" w:tplc="A46C2F80">
      <w:start w:val="1"/>
      <w:numFmt w:val="lowerLetter"/>
      <w:lvlText w:val="%2."/>
      <w:lvlJc w:val="left"/>
      <w:pPr>
        <w:ind w:left="1440" w:hanging="360"/>
      </w:pPr>
    </w:lvl>
    <w:lvl w:ilvl="2" w:tplc="A7C6DFC6">
      <w:start w:val="1"/>
      <w:numFmt w:val="lowerRoman"/>
      <w:lvlText w:val="%3."/>
      <w:lvlJc w:val="right"/>
      <w:pPr>
        <w:ind w:left="2160" w:hanging="180"/>
      </w:pPr>
    </w:lvl>
    <w:lvl w:ilvl="3" w:tplc="4606DA06">
      <w:start w:val="1"/>
      <w:numFmt w:val="decimal"/>
      <w:lvlText w:val="%4."/>
      <w:lvlJc w:val="left"/>
      <w:pPr>
        <w:ind w:left="2880" w:hanging="360"/>
      </w:pPr>
    </w:lvl>
    <w:lvl w:ilvl="4" w:tplc="B4E090CA">
      <w:start w:val="1"/>
      <w:numFmt w:val="lowerLetter"/>
      <w:lvlText w:val="%5."/>
      <w:lvlJc w:val="left"/>
      <w:pPr>
        <w:ind w:left="3600" w:hanging="360"/>
      </w:pPr>
    </w:lvl>
    <w:lvl w:ilvl="5" w:tplc="39D283E0">
      <w:start w:val="1"/>
      <w:numFmt w:val="lowerRoman"/>
      <w:lvlText w:val="%6."/>
      <w:lvlJc w:val="right"/>
      <w:pPr>
        <w:ind w:left="4320" w:hanging="180"/>
      </w:pPr>
    </w:lvl>
    <w:lvl w:ilvl="6" w:tplc="C04CCAC4">
      <w:start w:val="1"/>
      <w:numFmt w:val="decimal"/>
      <w:lvlText w:val="%7."/>
      <w:lvlJc w:val="left"/>
      <w:pPr>
        <w:ind w:left="5040" w:hanging="360"/>
      </w:pPr>
    </w:lvl>
    <w:lvl w:ilvl="7" w:tplc="57C0E88C">
      <w:start w:val="1"/>
      <w:numFmt w:val="lowerLetter"/>
      <w:lvlText w:val="%8."/>
      <w:lvlJc w:val="left"/>
      <w:pPr>
        <w:ind w:left="5760" w:hanging="360"/>
      </w:pPr>
    </w:lvl>
    <w:lvl w:ilvl="8" w:tplc="EB18A5AC">
      <w:start w:val="1"/>
      <w:numFmt w:val="lowerRoman"/>
      <w:lvlText w:val="%9."/>
      <w:lvlJc w:val="right"/>
      <w:pPr>
        <w:ind w:left="6480" w:hanging="180"/>
      </w:pPr>
    </w:lvl>
  </w:abstractNum>
  <w:num w:numId="1" w16cid:durableId="430976811">
    <w:abstractNumId w:val="4"/>
  </w:num>
  <w:num w:numId="2" w16cid:durableId="1896700780">
    <w:abstractNumId w:val="5"/>
  </w:num>
  <w:num w:numId="3" w16cid:durableId="1185678076">
    <w:abstractNumId w:val="2"/>
  </w:num>
  <w:num w:numId="4" w16cid:durableId="1151869537">
    <w:abstractNumId w:val="8"/>
  </w:num>
  <w:num w:numId="5" w16cid:durableId="1484082633">
    <w:abstractNumId w:val="1"/>
  </w:num>
  <w:num w:numId="6" w16cid:durableId="1254587379">
    <w:abstractNumId w:val="6"/>
  </w:num>
  <w:num w:numId="7" w16cid:durableId="1305310865">
    <w:abstractNumId w:val="10"/>
  </w:num>
  <w:num w:numId="8" w16cid:durableId="635256966">
    <w:abstractNumId w:val="0"/>
  </w:num>
  <w:num w:numId="9" w16cid:durableId="251818312">
    <w:abstractNumId w:val="7"/>
  </w:num>
  <w:num w:numId="10" w16cid:durableId="81099769">
    <w:abstractNumId w:val="3"/>
  </w:num>
  <w:num w:numId="11" w16cid:durableId="13503780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6D56CC"/>
    <w:rsid w:val="0001076D"/>
    <w:rsid w:val="00053C20"/>
    <w:rsid w:val="000F1051"/>
    <w:rsid w:val="000F5909"/>
    <w:rsid w:val="00183227"/>
    <w:rsid w:val="001A67B2"/>
    <w:rsid w:val="001E16CD"/>
    <w:rsid w:val="001F058D"/>
    <w:rsid w:val="00214068"/>
    <w:rsid w:val="002373D4"/>
    <w:rsid w:val="002A3648"/>
    <w:rsid w:val="00315779"/>
    <w:rsid w:val="00324DC7"/>
    <w:rsid w:val="00382840"/>
    <w:rsid w:val="00392692"/>
    <w:rsid w:val="004A5965"/>
    <w:rsid w:val="004C29F5"/>
    <w:rsid w:val="00561EA8"/>
    <w:rsid w:val="005A1ADD"/>
    <w:rsid w:val="005E0972"/>
    <w:rsid w:val="00626A6A"/>
    <w:rsid w:val="00657B07"/>
    <w:rsid w:val="0068648C"/>
    <w:rsid w:val="007354A1"/>
    <w:rsid w:val="008031DA"/>
    <w:rsid w:val="00820D38"/>
    <w:rsid w:val="00822296"/>
    <w:rsid w:val="008C3A89"/>
    <w:rsid w:val="008C7AA1"/>
    <w:rsid w:val="008D607F"/>
    <w:rsid w:val="008F06E5"/>
    <w:rsid w:val="00986826"/>
    <w:rsid w:val="00A17869"/>
    <w:rsid w:val="00A23E2F"/>
    <w:rsid w:val="00A42E48"/>
    <w:rsid w:val="00A61A51"/>
    <w:rsid w:val="00A76C90"/>
    <w:rsid w:val="00AA4F48"/>
    <w:rsid w:val="00B04780"/>
    <w:rsid w:val="00B5385C"/>
    <w:rsid w:val="00B577E6"/>
    <w:rsid w:val="00BC65F4"/>
    <w:rsid w:val="00C03108"/>
    <w:rsid w:val="00C07868"/>
    <w:rsid w:val="00C654C2"/>
    <w:rsid w:val="00C90133"/>
    <w:rsid w:val="00CD3DCE"/>
    <w:rsid w:val="00D37F8B"/>
    <w:rsid w:val="00D75070"/>
    <w:rsid w:val="00DB4041"/>
    <w:rsid w:val="00DC7AB0"/>
    <w:rsid w:val="00DE45B2"/>
    <w:rsid w:val="00E02984"/>
    <w:rsid w:val="00E17D45"/>
    <w:rsid w:val="00E93554"/>
    <w:rsid w:val="00ED032D"/>
    <w:rsid w:val="0267C7EC"/>
    <w:rsid w:val="030BAB33"/>
    <w:rsid w:val="03508C8A"/>
    <w:rsid w:val="04AFCAF8"/>
    <w:rsid w:val="0657DF42"/>
    <w:rsid w:val="07059E49"/>
    <w:rsid w:val="09BE797E"/>
    <w:rsid w:val="0BE3E3DB"/>
    <w:rsid w:val="0C01B3FE"/>
    <w:rsid w:val="0CFE7E2F"/>
    <w:rsid w:val="0D8F3758"/>
    <w:rsid w:val="0EE3BAA0"/>
    <w:rsid w:val="0FDA6164"/>
    <w:rsid w:val="12B9EC89"/>
    <w:rsid w:val="14AA0C58"/>
    <w:rsid w:val="1BF75B59"/>
    <w:rsid w:val="1EE32702"/>
    <w:rsid w:val="2032A4BA"/>
    <w:rsid w:val="21A9CFB3"/>
    <w:rsid w:val="24970957"/>
    <w:rsid w:val="24C064C9"/>
    <w:rsid w:val="2744F367"/>
    <w:rsid w:val="2760D68E"/>
    <w:rsid w:val="2AC4647F"/>
    <w:rsid w:val="2B846013"/>
    <w:rsid w:val="2BE5015D"/>
    <w:rsid w:val="2D53B44A"/>
    <w:rsid w:val="2E1AB174"/>
    <w:rsid w:val="31D6555B"/>
    <w:rsid w:val="34712492"/>
    <w:rsid w:val="349BF4C3"/>
    <w:rsid w:val="35682287"/>
    <w:rsid w:val="35C0779F"/>
    <w:rsid w:val="363AA0A4"/>
    <w:rsid w:val="38913357"/>
    <w:rsid w:val="392816F8"/>
    <w:rsid w:val="3BE1D12F"/>
    <w:rsid w:val="3D05A5A8"/>
    <w:rsid w:val="3EB0CE57"/>
    <w:rsid w:val="409573DC"/>
    <w:rsid w:val="40A3851F"/>
    <w:rsid w:val="423E5C40"/>
    <w:rsid w:val="423FEDB9"/>
    <w:rsid w:val="43B7B885"/>
    <w:rsid w:val="464CAC9F"/>
    <w:rsid w:val="468CB73E"/>
    <w:rsid w:val="46FAE034"/>
    <w:rsid w:val="47D73933"/>
    <w:rsid w:val="48D50AB5"/>
    <w:rsid w:val="4A16B8E3"/>
    <w:rsid w:val="4C26E146"/>
    <w:rsid w:val="4C338371"/>
    <w:rsid w:val="4CB5BE62"/>
    <w:rsid w:val="5048FF62"/>
    <w:rsid w:val="50ABF484"/>
    <w:rsid w:val="5148159B"/>
    <w:rsid w:val="52ED3CFA"/>
    <w:rsid w:val="56B24872"/>
    <w:rsid w:val="57A61AC2"/>
    <w:rsid w:val="57BF0203"/>
    <w:rsid w:val="57C2066A"/>
    <w:rsid w:val="58B2BB2B"/>
    <w:rsid w:val="596D56CC"/>
    <w:rsid w:val="5A907E71"/>
    <w:rsid w:val="5B7F3853"/>
    <w:rsid w:val="5E866442"/>
    <w:rsid w:val="5E9A7778"/>
    <w:rsid w:val="609771E1"/>
    <w:rsid w:val="61F20E0F"/>
    <w:rsid w:val="62B7C2E1"/>
    <w:rsid w:val="6357D8E1"/>
    <w:rsid w:val="63CB240B"/>
    <w:rsid w:val="64712386"/>
    <w:rsid w:val="6A393236"/>
    <w:rsid w:val="6AF8F1E0"/>
    <w:rsid w:val="6B3131E1"/>
    <w:rsid w:val="6C27DF67"/>
    <w:rsid w:val="6C3B12B6"/>
    <w:rsid w:val="6CDEE552"/>
    <w:rsid w:val="6E19FCD1"/>
    <w:rsid w:val="7011EF19"/>
    <w:rsid w:val="70CE3171"/>
    <w:rsid w:val="712737D2"/>
    <w:rsid w:val="72D11BAE"/>
    <w:rsid w:val="740E22BD"/>
    <w:rsid w:val="77B83441"/>
    <w:rsid w:val="7A681B4E"/>
    <w:rsid w:val="7AAFAF17"/>
    <w:rsid w:val="7AD28BF9"/>
    <w:rsid w:val="7BA70E6D"/>
    <w:rsid w:val="7C581C9F"/>
    <w:rsid w:val="7CBF5796"/>
    <w:rsid w:val="7CF218B1"/>
    <w:rsid w:val="7D8BF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56CC"/>
  <w15:chartTrackingRefBased/>
  <w15:docId w15:val="{69D10BE8-8EDB-4633-B4D3-14FFBA77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A16B8E3"/>
    <w:pPr>
      <w:ind w:left="720"/>
      <w:contextualSpacing/>
    </w:pPr>
  </w:style>
  <w:style w:type="paragraph" w:customStyle="1" w:styleId="Default">
    <w:name w:val="Default"/>
    <w:basedOn w:val="Normal"/>
    <w:uiPriority w:val="1"/>
    <w:rsid w:val="4A16B8E3"/>
    <w:rPr>
      <w:rFonts w:ascii="Times New Roman" w:eastAsia="Times New Roman" w:hAnsi="Times New Roman" w:cs="Times New Roman"/>
      <w:color w:val="000000" w:themeColor="text1"/>
    </w:rPr>
  </w:style>
  <w:style w:type="paragraph" w:styleId="Header">
    <w:name w:val="header"/>
    <w:basedOn w:val="Normal"/>
    <w:link w:val="HeaderChar"/>
    <w:uiPriority w:val="99"/>
    <w:unhideWhenUsed/>
    <w:rsid w:val="4A16B8E3"/>
    <w:pPr>
      <w:tabs>
        <w:tab w:val="center" w:pos="4680"/>
        <w:tab w:val="right" w:pos="9360"/>
      </w:tabs>
      <w:spacing w:after="0" w:line="240" w:lineRule="auto"/>
    </w:pPr>
  </w:style>
  <w:style w:type="paragraph" w:styleId="Footer">
    <w:name w:val="footer"/>
    <w:basedOn w:val="Normal"/>
    <w:uiPriority w:val="99"/>
    <w:unhideWhenUsed/>
    <w:rsid w:val="4A16B8E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8C7AA1"/>
  </w:style>
  <w:style w:type="paragraph" w:customStyle="1" w:styleId="paragraph">
    <w:name w:val="paragraph"/>
    <w:basedOn w:val="Normal"/>
    <w:rsid w:val="002373D4"/>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2373D4"/>
  </w:style>
  <w:style w:type="character" w:customStyle="1" w:styleId="eop">
    <w:name w:val="eop"/>
    <w:basedOn w:val="DefaultParagraphFont"/>
    <w:rsid w:val="001F058D"/>
  </w:style>
  <w:style w:type="paragraph" w:styleId="Revision">
    <w:name w:val="Revision"/>
    <w:hidden/>
    <w:uiPriority w:val="99"/>
    <w:semiHidden/>
    <w:rsid w:val="007354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E27750-23DB-4445-AF9F-83D514E17E6A}">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A395F4EF-B36A-4AB9-A0BD-59ED7D60C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3D2E67-7A7F-48BB-BB8F-BE91A50C21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1149</Words>
  <Characters>6552</Characters>
  <Application>Microsoft Office Word</Application>
  <DocSecurity>4</DocSecurity>
  <Lines>54</Lines>
  <Paragraphs>15</Paragraphs>
  <ScaleCrop>false</ScaleCrop>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2026-03-30T01:11:00Z</dcterms:created>
  <dcterms:modified xsi:type="dcterms:W3CDTF">2026-03-30T01:11:00Z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