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470D" w14:textId="5CE25500" w:rsidR="005F162C" w:rsidRDefault="005F162C" w:rsidP="005F162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 w:rsidR="00736E78">
        <w:rPr>
          <w:rFonts w:ascii="Times New Roman" w:eastAsia="Calibri" w:hAnsi="Times New Roman" w:cs="Times New Roman"/>
          <w:b/>
          <w:sz w:val="24"/>
          <w:szCs w:val="24"/>
        </w:rPr>
        <w:t>415</w:t>
      </w:r>
    </w:p>
    <w:p w14:paraId="7E6F7E02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420D16" w14:textId="1ABD84B1" w:rsidR="005F162C" w:rsidRDefault="005F162C" w:rsidP="005F16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RESOLUTION APPROVING THE APPOINTMENT BY </w:t>
      </w:r>
      <w:r>
        <w:rPr>
          <w:rFonts w:ascii="Times New Roman" w:eastAsia="Calibri" w:hAnsi="Times New Roman" w:cs="Times New Roman"/>
          <w:caps/>
          <w:sz w:val="24"/>
          <w:szCs w:val="24"/>
        </w:rPr>
        <w:t>THE COMPTROLLER OF WAYNE G.</w:t>
      </w:r>
      <w:r w:rsidR="00A05E13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aps/>
          <w:sz w:val="24"/>
          <w:szCs w:val="24"/>
        </w:rPr>
        <w:t>HAWLEY AS A MEMBER OF THE New York City CONFLICTS OF INTEREST BOARD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FCD04B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CFBC24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13718454" w14:textId="77777777" w:rsidR="005F162C" w:rsidRDefault="005F162C" w:rsidP="005F162C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EE366D" w14:textId="75A78F7D" w:rsidR="005F162C" w:rsidRDefault="005F162C" w:rsidP="005F16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RESOLVED, Pursuant to Section 2602 of the New York City Charter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approves the appointment by the Comptroller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Wayne G. Hawley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a member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New York City Conflicts of Interest Board </w:t>
      </w:r>
      <w:r>
        <w:rPr>
          <w:rFonts w:ascii="Times New Roman" w:eastAsia="Calibri" w:hAnsi="Times New Roman" w:cs="Times New Roman"/>
          <w:sz w:val="24"/>
          <w:szCs w:val="24"/>
        </w:rPr>
        <w:t>to serve the remainder of a six-year term that will expire on March 31, 2028.</w:t>
      </w:r>
    </w:p>
    <w:p w14:paraId="41AAB802" w14:textId="77777777" w:rsidR="005F162C" w:rsidRDefault="005F162C" w:rsidP="005F162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61F859" w14:textId="77777777" w:rsidR="005F162C" w:rsidRDefault="005F162C" w:rsidP="005F162C">
      <w:pPr>
        <w:spacing w:after="200" w:line="276" w:lineRule="auto"/>
      </w:pPr>
      <w:r w:rsidRPr="001F69A0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42813D15" w14:textId="77777777" w:rsidR="005F162C" w:rsidRDefault="005F162C" w:rsidP="005F162C"/>
    <w:p w14:paraId="47B36DC8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2C"/>
    <w:rsid w:val="000E5864"/>
    <w:rsid w:val="00272061"/>
    <w:rsid w:val="003B3A48"/>
    <w:rsid w:val="005F162C"/>
    <w:rsid w:val="00636E55"/>
    <w:rsid w:val="00736E78"/>
    <w:rsid w:val="00796EDE"/>
    <w:rsid w:val="00A05E13"/>
    <w:rsid w:val="00A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493A6"/>
  <w15:chartTrackingRefBased/>
  <w15:docId w15:val="{BE62703F-E5A3-4724-A156-3516F228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2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6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6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6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6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6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6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6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6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6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1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6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1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6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1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62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1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2026-03-26T14:12:00Z</dcterms:created>
  <dcterms:modified xsi:type="dcterms:W3CDTF">2026-03-26T14:12:00Z</dcterms:modified>
</cp:coreProperties>
</file>