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81E5" w14:textId="6B5C3760" w:rsidR="004117C8" w:rsidRPr="00BB7182" w:rsidRDefault="004117C8" w:rsidP="004117C8">
      <w:pPr>
        <w:spacing w:after="0" w:line="240" w:lineRule="auto"/>
        <w:jc w:val="right"/>
        <w:rPr>
          <w:rFonts w:ascii="Times New Roman" w:hAnsi="Times New Roman" w:cs="Times New Roman"/>
          <w:sz w:val="22"/>
          <w:szCs w:val="22"/>
          <w:u w:val="single"/>
        </w:rPr>
      </w:pPr>
      <w:r w:rsidRPr="00BB7182">
        <w:rPr>
          <w:rFonts w:ascii="Times New Roman" w:hAnsi="Times New Roman" w:cs="Times New Roman"/>
          <w:sz w:val="22"/>
          <w:szCs w:val="22"/>
          <w:u w:val="single"/>
        </w:rPr>
        <w:t>Public Housing Committee Staff</w:t>
      </w:r>
    </w:p>
    <w:p w14:paraId="3D090A34" w14:textId="77777777" w:rsidR="004117C8" w:rsidRPr="00BB7182" w:rsidRDefault="004117C8" w:rsidP="004117C8">
      <w:pPr>
        <w:spacing w:after="0" w:line="240" w:lineRule="auto"/>
        <w:jc w:val="right"/>
        <w:rPr>
          <w:rFonts w:ascii="Times New Roman" w:hAnsi="Times New Roman" w:cs="Times New Roman"/>
          <w:sz w:val="22"/>
          <w:szCs w:val="22"/>
        </w:rPr>
      </w:pPr>
      <w:r w:rsidRPr="00BB7182">
        <w:rPr>
          <w:rFonts w:ascii="Times New Roman" w:hAnsi="Times New Roman" w:cs="Times New Roman"/>
          <w:sz w:val="22"/>
          <w:szCs w:val="22"/>
        </w:rPr>
        <w:t xml:space="preserve">Jose Conde, </w:t>
      </w:r>
      <w:r w:rsidRPr="00BB7182">
        <w:rPr>
          <w:rFonts w:ascii="Times New Roman" w:hAnsi="Times New Roman" w:cs="Times New Roman"/>
          <w:i/>
          <w:sz w:val="22"/>
          <w:szCs w:val="22"/>
        </w:rPr>
        <w:t>Senior Policy Analyst</w:t>
      </w:r>
    </w:p>
    <w:p w14:paraId="1ED948D4" w14:textId="77777777" w:rsidR="004117C8" w:rsidRPr="00BB7182" w:rsidRDefault="004117C8" w:rsidP="004117C8">
      <w:pPr>
        <w:spacing w:after="0" w:line="240" w:lineRule="auto"/>
        <w:jc w:val="right"/>
        <w:rPr>
          <w:rFonts w:ascii="Times New Roman" w:hAnsi="Times New Roman" w:cs="Times New Roman"/>
          <w:i/>
          <w:iCs/>
          <w:sz w:val="22"/>
          <w:szCs w:val="22"/>
        </w:rPr>
      </w:pPr>
      <w:r w:rsidRPr="00BB7182">
        <w:rPr>
          <w:rFonts w:ascii="Times New Roman" w:hAnsi="Times New Roman" w:cs="Times New Roman"/>
          <w:sz w:val="22"/>
          <w:szCs w:val="22"/>
        </w:rPr>
        <w:t xml:space="preserve">Charles Kim, </w:t>
      </w:r>
      <w:r w:rsidRPr="00BB7182">
        <w:rPr>
          <w:rFonts w:ascii="Times New Roman" w:hAnsi="Times New Roman" w:cs="Times New Roman"/>
          <w:i/>
          <w:iCs/>
          <w:sz w:val="22"/>
          <w:szCs w:val="22"/>
        </w:rPr>
        <w:t>Policy Analyst</w:t>
      </w:r>
    </w:p>
    <w:p w14:paraId="10CBC1FD" w14:textId="399FEDD2" w:rsidR="004117C8" w:rsidRPr="00BB7182" w:rsidRDefault="0006004E" w:rsidP="004117C8">
      <w:pPr>
        <w:spacing w:after="0" w:line="240" w:lineRule="auto"/>
        <w:jc w:val="right"/>
        <w:rPr>
          <w:rFonts w:ascii="Times New Roman" w:hAnsi="Times New Roman" w:cs="Times New Roman"/>
          <w:sz w:val="22"/>
          <w:szCs w:val="22"/>
        </w:rPr>
      </w:pPr>
      <w:r w:rsidRPr="00BB7182">
        <w:rPr>
          <w:rFonts w:ascii="Times New Roman" w:hAnsi="Times New Roman" w:cs="Times New Roman"/>
          <w:sz w:val="22"/>
          <w:szCs w:val="22"/>
        </w:rPr>
        <w:t>Samia Shell</w:t>
      </w:r>
      <w:r w:rsidR="004117C8" w:rsidRPr="00BB7182">
        <w:rPr>
          <w:rFonts w:ascii="Times New Roman" w:hAnsi="Times New Roman" w:cs="Times New Roman"/>
          <w:sz w:val="22"/>
          <w:szCs w:val="22"/>
        </w:rPr>
        <w:t xml:space="preserve">, </w:t>
      </w:r>
      <w:r w:rsidR="00B63FE3">
        <w:rPr>
          <w:rFonts w:ascii="Times New Roman" w:hAnsi="Times New Roman" w:cs="Times New Roman"/>
          <w:i/>
          <w:sz w:val="22"/>
          <w:szCs w:val="22"/>
        </w:rPr>
        <w:t xml:space="preserve">Legislative </w:t>
      </w:r>
      <w:r w:rsidR="004117C8" w:rsidRPr="00BB7182">
        <w:rPr>
          <w:rFonts w:ascii="Times New Roman" w:hAnsi="Times New Roman" w:cs="Times New Roman"/>
          <w:i/>
          <w:iCs/>
          <w:sz w:val="22"/>
          <w:szCs w:val="22"/>
        </w:rPr>
        <w:t>Counsel</w:t>
      </w:r>
    </w:p>
    <w:p w14:paraId="73DDB9A2" w14:textId="77777777" w:rsidR="004117C8" w:rsidRPr="00BB7182" w:rsidRDefault="004117C8" w:rsidP="004117C8">
      <w:pPr>
        <w:spacing w:after="0" w:line="240" w:lineRule="auto"/>
        <w:jc w:val="right"/>
        <w:rPr>
          <w:rFonts w:ascii="Times New Roman" w:hAnsi="Times New Roman" w:cs="Times New Roman"/>
          <w:i/>
          <w:iCs/>
          <w:sz w:val="22"/>
          <w:szCs w:val="22"/>
        </w:rPr>
      </w:pPr>
      <w:r w:rsidRPr="00BB7182">
        <w:rPr>
          <w:rFonts w:ascii="Times New Roman" w:hAnsi="Times New Roman" w:cs="Times New Roman"/>
          <w:iCs/>
          <w:sz w:val="22"/>
          <w:szCs w:val="22"/>
        </w:rPr>
        <w:t>Spencer Kuhn,</w:t>
      </w:r>
      <w:r w:rsidRPr="00BB7182">
        <w:rPr>
          <w:rFonts w:ascii="Times New Roman" w:hAnsi="Times New Roman" w:cs="Times New Roman"/>
          <w:i/>
          <w:iCs/>
          <w:sz w:val="22"/>
          <w:szCs w:val="22"/>
        </w:rPr>
        <w:t xml:space="preserve"> Finance Analyst</w:t>
      </w:r>
    </w:p>
    <w:p w14:paraId="1C277AEF" w14:textId="77777777" w:rsidR="004117C8" w:rsidRPr="00BB7182" w:rsidRDefault="004117C8" w:rsidP="004117C8">
      <w:pPr>
        <w:spacing w:after="0" w:line="240" w:lineRule="auto"/>
        <w:jc w:val="right"/>
        <w:rPr>
          <w:rFonts w:ascii="Times New Roman" w:hAnsi="Times New Roman" w:cs="Times New Roman"/>
          <w:i/>
          <w:iCs/>
          <w:sz w:val="22"/>
          <w:szCs w:val="22"/>
        </w:rPr>
      </w:pPr>
      <w:r w:rsidRPr="00BB7182">
        <w:rPr>
          <w:rFonts w:ascii="Times New Roman" w:hAnsi="Times New Roman" w:cs="Times New Roman"/>
          <w:iCs/>
          <w:sz w:val="22"/>
          <w:szCs w:val="22"/>
        </w:rPr>
        <w:t xml:space="preserve">Reese Hirota, </w:t>
      </w:r>
      <w:r w:rsidRPr="00BB7182">
        <w:rPr>
          <w:rFonts w:ascii="Times New Roman" w:hAnsi="Times New Roman" w:cs="Times New Roman"/>
          <w:i/>
          <w:iCs/>
          <w:sz w:val="22"/>
          <w:szCs w:val="22"/>
        </w:rPr>
        <w:t>Senior Data Scientist</w:t>
      </w:r>
    </w:p>
    <w:p w14:paraId="4EAC8D88" w14:textId="255633C9" w:rsidR="0006004E" w:rsidRPr="00BB7182" w:rsidRDefault="0006004E" w:rsidP="004117C8">
      <w:pPr>
        <w:spacing w:after="0" w:line="240" w:lineRule="auto"/>
        <w:jc w:val="right"/>
        <w:rPr>
          <w:rFonts w:ascii="Times New Roman" w:hAnsi="Times New Roman" w:cs="Times New Roman"/>
          <w:sz w:val="22"/>
          <w:szCs w:val="22"/>
        </w:rPr>
      </w:pPr>
      <w:r w:rsidRPr="00BB7182">
        <w:rPr>
          <w:rFonts w:ascii="Times New Roman" w:hAnsi="Times New Roman" w:cs="Times New Roman"/>
          <w:sz w:val="22"/>
          <w:szCs w:val="22"/>
        </w:rPr>
        <w:t xml:space="preserve">James Wu, </w:t>
      </w:r>
      <w:r w:rsidRPr="00BB7182">
        <w:rPr>
          <w:rFonts w:ascii="Times New Roman" w:hAnsi="Times New Roman" w:cs="Times New Roman"/>
          <w:i/>
          <w:iCs/>
          <w:sz w:val="22"/>
          <w:szCs w:val="22"/>
        </w:rPr>
        <w:t>Senior Data Scientist</w:t>
      </w:r>
    </w:p>
    <w:p w14:paraId="31A3D8B3" w14:textId="77777777" w:rsidR="004117C8" w:rsidRPr="00BB7182" w:rsidRDefault="004117C8" w:rsidP="004117C8">
      <w:pPr>
        <w:spacing w:after="0" w:line="240" w:lineRule="auto"/>
        <w:jc w:val="right"/>
        <w:rPr>
          <w:rFonts w:ascii="Times New Roman" w:hAnsi="Times New Roman" w:cs="Times New Roman"/>
          <w:i/>
          <w:sz w:val="22"/>
          <w:szCs w:val="22"/>
        </w:rPr>
      </w:pPr>
      <w:r w:rsidRPr="00BB7182">
        <w:rPr>
          <w:rFonts w:ascii="Times New Roman" w:hAnsi="Times New Roman" w:cs="Times New Roman"/>
          <w:sz w:val="22"/>
          <w:szCs w:val="22"/>
        </w:rPr>
        <w:t xml:space="preserve">Colby Porter, </w:t>
      </w:r>
      <w:r w:rsidRPr="00BB7182">
        <w:rPr>
          <w:rFonts w:ascii="Times New Roman" w:hAnsi="Times New Roman" w:cs="Times New Roman"/>
          <w:i/>
          <w:sz w:val="22"/>
          <w:szCs w:val="22"/>
        </w:rPr>
        <w:t>Data Scientist</w:t>
      </w:r>
    </w:p>
    <w:p w14:paraId="75BD1581" w14:textId="77777777" w:rsidR="004117C8" w:rsidRPr="00BB7182" w:rsidRDefault="004117C8" w:rsidP="004117C8">
      <w:pPr>
        <w:spacing w:after="0" w:line="240" w:lineRule="auto"/>
        <w:jc w:val="right"/>
        <w:rPr>
          <w:rFonts w:ascii="Times New Roman" w:hAnsi="Times New Roman" w:cs="Times New Roman"/>
          <w:i/>
          <w:sz w:val="22"/>
          <w:szCs w:val="22"/>
        </w:rPr>
      </w:pPr>
      <w:r w:rsidRPr="00BB7182">
        <w:rPr>
          <w:rFonts w:ascii="Times New Roman" w:hAnsi="Times New Roman" w:cs="Times New Roman"/>
          <w:sz w:val="22"/>
          <w:szCs w:val="22"/>
        </w:rPr>
        <w:t xml:space="preserve">Noah Slosberg, </w:t>
      </w:r>
      <w:r w:rsidRPr="00BB7182">
        <w:rPr>
          <w:rFonts w:ascii="Times New Roman" w:hAnsi="Times New Roman" w:cs="Times New Roman"/>
          <w:i/>
          <w:sz w:val="22"/>
          <w:szCs w:val="22"/>
        </w:rPr>
        <w:t>Data Scientist</w:t>
      </w:r>
    </w:p>
    <w:p w14:paraId="71EEE4D4" w14:textId="77777777" w:rsidR="004117C8" w:rsidRPr="00BB7182" w:rsidRDefault="004117C8" w:rsidP="004117C8">
      <w:pPr>
        <w:tabs>
          <w:tab w:val="left" w:pos="0"/>
        </w:tabs>
        <w:rPr>
          <w:rFonts w:ascii="Times New Roman" w:hAnsi="Times New Roman" w:cs="Times New Roman"/>
          <w:highlight w:val="yellow"/>
          <w:u w:val="single"/>
        </w:rPr>
      </w:pPr>
    </w:p>
    <w:p w14:paraId="74CD99AA" w14:textId="4EA56125" w:rsidR="004117C8" w:rsidRPr="00BB7182" w:rsidRDefault="00706DAC" w:rsidP="004117C8">
      <w:pPr>
        <w:tabs>
          <w:tab w:val="left" w:pos="0"/>
        </w:tabs>
        <w:rPr>
          <w:rFonts w:ascii="Times New Roman" w:hAnsi="Times New Roman" w:cs="Times New Roman"/>
          <w:highlight w:val="yellow"/>
          <w:u w:val="single"/>
        </w:rPr>
      </w:pPr>
      <w:r w:rsidRPr="00BB7182">
        <w:rPr>
          <w:rFonts w:ascii="Times New Roman" w:hAnsi="Times New Roman" w:cs="Times New Roman"/>
          <w:noProof/>
          <w:highlight w:val="yellow"/>
        </w:rPr>
        <w:drawing>
          <wp:anchor distT="0" distB="0" distL="114300" distR="114300" simplePos="0" relativeHeight="251658240" behindDoc="0" locked="0" layoutInCell="1" allowOverlap="1" wp14:anchorId="11D58A94" wp14:editId="398C9638">
            <wp:simplePos x="0" y="0"/>
            <wp:positionH relativeFrom="margin">
              <wp:align>center</wp:align>
            </wp:positionH>
            <wp:positionV relativeFrom="paragraph">
              <wp:posOffset>5080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0E8D0A51" w14:textId="77777777" w:rsidR="004117C8" w:rsidRPr="00BB7182" w:rsidRDefault="004117C8" w:rsidP="004117C8">
      <w:pPr>
        <w:tabs>
          <w:tab w:val="left" w:pos="0"/>
        </w:tabs>
        <w:rPr>
          <w:rFonts w:ascii="Times New Roman" w:hAnsi="Times New Roman" w:cs="Times New Roman"/>
          <w:i/>
          <w:highlight w:val="yellow"/>
        </w:rPr>
      </w:pPr>
    </w:p>
    <w:p w14:paraId="292024AC" w14:textId="3941EE2A" w:rsidR="004117C8" w:rsidRPr="00BB7182" w:rsidRDefault="004117C8" w:rsidP="5141D549">
      <w:pPr>
        <w:tabs>
          <w:tab w:val="left" w:pos="0"/>
        </w:tabs>
        <w:rPr>
          <w:rFonts w:ascii="Times New Roman" w:hAnsi="Times New Roman" w:cs="Times New Roman"/>
          <w:highlight w:val="yellow"/>
        </w:rPr>
      </w:pPr>
    </w:p>
    <w:p w14:paraId="7501728C" w14:textId="77777777" w:rsidR="00B63FE3" w:rsidRDefault="00706DAC" w:rsidP="004117C8">
      <w:pPr>
        <w:tabs>
          <w:tab w:val="left" w:pos="7517"/>
        </w:tabs>
        <w:spacing w:after="0"/>
        <w:jc w:val="center"/>
        <w:rPr>
          <w:rFonts w:ascii="Times New Roman" w:hAnsi="Times New Roman" w:cs="Times New Roman"/>
          <w:b/>
          <w:bCs/>
        </w:rPr>
      </w:pPr>
      <w:r>
        <w:rPr>
          <w:rFonts w:ascii="Times New Roman" w:hAnsi="Times New Roman" w:cs="Times New Roman"/>
          <w:b/>
          <w:bCs/>
        </w:rPr>
        <w:br/>
      </w:r>
    </w:p>
    <w:p w14:paraId="512BB3B9" w14:textId="6C68368B" w:rsidR="004117C8" w:rsidRPr="00BB7182" w:rsidRDefault="004117C8" w:rsidP="004117C8">
      <w:pPr>
        <w:tabs>
          <w:tab w:val="left" w:pos="7517"/>
        </w:tabs>
        <w:spacing w:after="0"/>
        <w:jc w:val="center"/>
        <w:rPr>
          <w:rFonts w:ascii="Times New Roman" w:hAnsi="Times New Roman" w:cs="Times New Roman"/>
          <w:b/>
        </w:rPr>
      </w:pPr>
      <w:r w:rsidRPr="00BB7182">
        <w:rPr>
          <w:rFonts w:ascii="Times New Roman" w:hAnsi="Times New Roman" w:cs="Times New Roman"/>
          <w:b/>
          <w:bCs/>
        </w:rPr>
        <w:t>THE NEW YORK CITY COUNCIL</w:t>
      </w:r>
    </w:p>
    <w:p w14:paraId="0C0019EC" w14:textId="77777777" w:rsidR="004117C8" w:rsidRPr="00BB7182" w:rsidRDefault="004117C8" w:rsidP="004117C8">
      <w:pPr>
        <w:keepNext/>
        <w:spacing w:after="0" w:line="240" w:lineRule="auto"/>
        <w:jc w:val="center"/>
        <w:outlineLvl w:val="0"/>
        <w:rPr>
          <w:rFonts w:ascii="Times New Roman" w:eastAsia="Times New Roman" w:hAnsi="Times New Roman" w:cs="Times New Roman"/>
          <w:b/>
          <w:bCs/>
          <w:caps/>
          <w:u w:val="single"/>
        </w:rPr>
      </w:pPr>
      <w:r w:rsidRPr="00BB7182">
        <w:rPr>
          <w:rFonts w:ascii="Times New Roman" w:eastAsia="Times New Roman" w:hAnsi="Times New Roman" w:cs="Times New Roman"/>
          <w:b/>
          <w:bCs/>
          <w:caps/>
          <w:u w:val="single"/>
        </w:rPr>
        <w:t>BRIEFING PAPER OF THE INFRASTRUCTURE DIVISION</w:t>
      </w:r>
    </w:p>
    <w:p w14:paraId="7AEF1799" w14:textId="77777777" w:rsidR="004117C8" w:rsidRPr="00BB7182" w:rsidRDefault="004117C8" w:rsidP="004117C8">
      <w:pPr>
        <w:spacing w:after="0"/>
        <w:jc w:val="center"/>
        <w:rPr>
          <w:rFonts w:ascii="Times New Roman" w:hAnsi="Times New Roman" w:cs="Times New Roman"/>
          <w:i/>
        </w:rPr>
      </w:pPr>
      <w:r w:rsidRPr="00BB7182">
        <w:rPr>
          <w:rFonts w:ascii="Times New Roman" w:hAnsi="Times New Roman" w:cs="Times New Roman"/>
        </w:rPr>
        <w:t>Andrea Vazquez,</w:t>
      </w:r>
      <w:r w:rsidRPr="00BB7182">
        <w:rPr>
          <w:rFonts w:ascii="Times New Roman" w:hAnsi="Times New Roman" w:cs="Times New Roman"/>
          <w:i/>
        </w:rPr>
        <w:t xml:space="preserve"> Legislative Director </w:t>
      </w:r>
    </w:p>
    <w:p w14:paraId="41693082" w14:textId="52401318" w:rsidR="004117C8" w:rsidRPr="00BB7182" w:rsidRDefault="004117C8" w:rsidP="004117C8">
      <w:pPr>
        <w:spacing w:after="0"/>
        <w:jc w:val="center"/>
        <w:rPr>
          <w:rFonts w:ascii="Times New Roman" w:hAnsi="Times New Roman" w:cs="Times New Roman"/>
        </w:rPr>
      </w:pPr>
      <w:r w:rsidRPr="00BB7182">
        <w:rPr>
          <w:rFonts w:ascii="Times New Roman" w:hAnsi="Times New Roman" w:cs="Times New Roman"/>
        </w:rPr>
        <w:t xml:space="preserve">Bradley Reid, </w:t>
      </w:r>
      <w:r w:rsidRPr="00BB7182">
        <w:rPr>
          <w:rFonts w:ascii="Times New Roman" w:hAnsi="Times New Roman" w:cs="Times New Roman"/>
          <w:i/>
        </w:rPr>
        <w:t>Deputy Director, Infrastructure</w:t>
      </w:r>
    </w:p>
    <w:p w14:paraId="7B76C2AA" w14:textId="77777777" w:rsidR="004117C8" w:rsidRPr="00BB7182" w:rsidRDefault="004117C8" w:rsidP="004117C8">
      <w:pPr>
        <w:spacing w:after="0"/>
        <w:rPr>
          <w:rFonts w:ascii="Times New Roman" w:hAnsi="Times New Roman" w:cs="Times New Roman"/>
          <w:b/>
          <w:u w:val="single"/>
        </w:rPr>
      </w:pPr>
    </w:p>
    <w:p w14:paraId="1616F2FD" w14:textId="77777777" w:rsidR="004117C8" w:rsidRPr="00BB7182" w:rsidRDefault="004117C8" w:rsidP="004117C8">
      <w:pPr>
        <w:spacing w:after="0"/>
        <w:jc w:val="center"/>
        <w:rPr>
          <w:rFonts w:ascii="Times New Roman" w:hAnsi="Times New Roman" w:cs="Times New Roman"/>
          <w:b/>
          <w:u w:val="single"/>
        </w:rPr>
      </w:pPr>
      <w:r w:rsidRPr="00BB7182">
        <w:rPr>
          <w:rFonts w:ascii="Times New Roman" w:hAnsi="Times New Roman" w:cs="Times New Roman"/>
          <w:b/>
          <w:u w:val="single"/>
        </w:rPr>
        <w:t xml:space="preserve">COMMITTEE ON PUBLIC HOUSING </w:t>
      </w:r>
    </w:p>
    <w:p w14:paraId="097497E0" w14:textId="77777777" w:rsidR="004117C8" w:rsidRPr="00BB7182" w:rsidRDefault="004117C8" w:rsidP="004117C8">
      <w:pPr>
        <w:spacing w:after="0"/>
        <w:jc w:val="center"/>
        <w:rPr>
          <w:rFonts w:ascii="Times New Roman" w:hAnsi="Times New Roman" w:cs="Times New Roman"/>
          <w:i/>
        </w:rPr>
      </w:pPr>
      <w:r w:rsidRPr="00BB7182">
        <w:rPr>
          <w:rFonts w:ascii="Times New Roman" w:hAnsi="Times New Roman" w:cs="Times New Roman"/>
        </w:rPr>
        <w:t>Hon. Chris Banks,</w:t>
      </w:r>
      <w:r w:rsidRPr="00BB7182">
        <w:rPr>
          <w:rFonts w:ascii="Times New Roman" w:hAnsi="Times New Roman" w:cs="Times New Roman"/>
          <w:i/>
        </w:rPr>
        <w:t xml:space="preserve"> Chair</w:t>
      </w:r>
    </w:p>
    <w:p w14:paraId="58F3162F" w14:textId="77777777" w:rsidR="004117C8" w:rsidRPr="00BB7182" w:rsidRDefault="004117C8" w:rsidP="004117C8">
      <w:pPr>
        <w:suppressAutoHyphens/>
        <w:spacing w:after="0" w:line="240" w:lineRule="auto"/>
        <w:jc w:val="center"/>
        <w:rPr>
          <w:rFonts w:ascii="Times New Roman" w:eastAsia="Calibri" w:hAnsi="Times New Roman" w:cs="Times New Roman"/>
          <w:b/>
          <w:u w:val="single"/>
          <w:lang w:eastAsia="zh-CN"/>
        </w:rPr>
      </w:pPr>
    </w:p>
    <w:p w14:paraId="00A6F08E" w14:textId="052AAC5E" w:rsidR="004117C8" w:rsidRPr="00BB7182" w:rsidRDefault="004117C8" w:rsidP="004117C8">
      <w:pPr>
        <w:spacing w:after="0"/>
        <w:jc w:val="center"/>
        <w:rPr>
          <w:rFonts w:ascii="Times New Roman" w:hAnsi="Times New Roman" w:cs="Times New Roman"/>
        </w:rPr>
      </w:pPr>
      <w:r w:rsidRPr="00BB7182">
        <w:rPr>
          <w:rFonts w:ascii="Times New Roman" w:eastAsia="Times New Roman" w:hAnsi="Times New Roman" w:cs="Times New Roman"/>
          <w:b/>
          <w:bCs/>
        </w:rPr>
        <w:t xml:space="preserve">April </w:t>
      </w:r>
      <w:r w:rsidR="0006004E" w:rsidRPr="00BB7182">
        <w:rPr>
          <w:rFonts w:ascii="Times New Roman" w:eastAsia="Times New Roman" w:hAnsi="Times New Roman" w:cs="Times New Roman"/>
          <w:b/>
          <w:bCs/>
        </w:rPr>
        <w:t>29</w:t>
      </w:r>
      <w:r w:rsidRPr="00BB7182">
        <w:rPr>
          <w:rFonts w:ascii="Times New Roman" w:eastAsia="Times New Roman" w:hAnsi="Times New Roman" w:cs="Times New Roman"/>
          <w:b/>
          <w:bCs/>
        </w:rPr>
        <w:t>, 2026</w:t>
      </w:r>
    </w:p>
    <w:p w14:paraId="1F672525" w14:textId="77777777" w:rsidR="004117C8" w:rsidRPr="00BB7182" w:rsidRDefault="004117C8" w:rsidP="004117C8">
      <w:pPr>
        <w:widowControl w:val="0"/>
        <w:autoSpaceDE w:val="0"/>
        <w:autoSpaceDN w:val="0"/>
        <w:adjustRightInd w:val="0"/>
        <w:spacing w:after="0"/>
        <w:jc w:val="both"/>
        <w:rPr>
          <w:rFonts w:ascii="Times New Roman" w:hAnsi="Times New Roman" w:cs="Times New Roman"/>
          <w:b/>
          <w:u w:val="single"/>
        </w:rPr>
      </w:pPr>
    </w:p>
    <w:p w14:paraId="091FA2A4" w14:textId="6A06C65C" w:rsidR="000818CB" w:rsidRPr="00BB7182" w:rsidRDefault="00015395" w:rsidP="00015395">
      <w:pPr>
        <w:spacing w:after="0" w:line="240" w:lineRule="auto"/>
        <w:jc w:val="center"/>
        <w:rPr>
          <w:rFonts w:ascii="Times New Roman" w:hAnsi="Times New Roman" w:cs="Times New Roman"/>
          <w:b/>
          <w:bCs/>
          <w:u w:val="single"/>
        </w:rPr>
      </w:pPr>
      <w:r w:rsidRPr="00BB7182">
        <w:rPr>
          <w:rFonts w:ascii="Times New Roman" w:hAnsi="Times New Roman" w:cs="Times New Roman"/>
          <w:b/>
          <w:bCs/>
          <w:u w:val="single"/>
        </w:rPr>
        <w:t>Oversight – Preserve, Produce, Empower: Positioning NYCHA to Further New York City’s Affordable Housing Agenda</w:t>
      </w:r>
    </w:p>
    <w:p w14:paraId="1C19FC51" w14:textId="77777777" w:rsidR="00015395" w:rsidRPr="00BB7182" w:rsidRDefault="00015395" w:rsidP="00015395">
      <w:pPr>
        <w:spacing w:after="0" w:line="240" w:lineRule="auto"/>
        <w:jc w:val="center"/>
        <w:rPr>
          <w:rFonts w:ascii="Times New Roman" w:hAnsi="Times New Roman" w:cs="Times New Roman"/>
          <w:b/>
          <w:bCs/>
          <w:u w:val="single"/>
        </w:rPr>
      </w:pPr>
    </w:p>
    <w:p w14:paraId="4293561B" w14:textId="39A7F4E3" w:rsidR="00344105" w:rsidRPr="00BB7182" w:rsidRDefault="00344105" w:rsidP="00A40C54">
      <w:pPr>
        <w:pStyle w:val="ListParagraph"/>
        <w:numPr>
          <w:ilvl w:val="0"/>
          <w:numId w:val="10"/>
        </w:numPr>
        <w:spacing w:after="0" w:line="480" w:lineRule="auto"/>
        <w:rPr>
          <w:rFonts w:ascii="Times New Roman" w:hAnsi="Times New Roman" w:cs="Times New Roman"/>
          <w:b/>
          <w:bCs/>
          <w:u w:val="single"/>
        </w:rPr>
      </w:pPr>
      <w:r w:rsidRPr="00BB7182">
        <w:rPr>
          <w:rFonts w:ascii="Times New Roman" w:hAnsi="Times New Roman" w:cs="Times New Roman"/>
          <w:b/>
          <w:bCs/>
          <w:u w:val="single"/>
        </w:rPr>
        <w:t>Introduction</w:t>
      </w:r>
    </w:p>
    <w:p w14:paraId="1E150458" w14:textId="1878F999" w:rsidR="00344105" w:rsidRPr="00BB7182" w:rsidRDefault="24E9AEA2" w:rsidP="00A40C54">
      <w:pPr>
        <w:spacing w:after="0" w:line="480" w:lineRule="auto"/>
        <w:ind w:firstLine="360"/>
        <w:jc w:val="both"/>
        <w:rPr>
          <w:rFonts w:ascii="Times New Roman" w:hAnsi="Times New Roman" w:cs="Times New Roman"/>
        </w:rPr>
      </w:pPr>
      <w:r w:rsidRPr="00BB7182">
        <w:rPr>
          <w:rFonts w:ascii="Times New Roman" w:hAnsi="Times New Roman" w:cs="Times New Roman"/>
        </w:rPr>
        <w:t xml:space="preserve">On </w:t>
      </w:r>
      <w:r w:rsidR="1900D917" w:rsidRPr="00BB7182">
        <w:rPr>
          <w:rFonts w:ascii="Times New Roman" w:hAnsi="Times New Roman" w:cs="Times New Roman"/>
        </w:rPr>
        <w:t xml:space="preserve">April 29, the Committee on Public Housing, </w:t>
      </w:r>
      <w:r w:rsidR="4C8DC101" w:rsidRPr="00BB7182">
        <w:rPr>
          <w:rFonts w:ascii="Times New Roman" w:hAnsi="Times New Roman" w:cs="Times New Roman"/>
        </w:rPr>
        <w:t>c</w:t>
      </w:r>
      <w:r w:rsidR="1900D917" w:rsidRPr="00BB7182">
        <w:rPr>
          <w:rFonts w:ascii="Times New Roman" w:hAnsi="Times New Roman" w:cs="Times New Roman"/>
        </w:rPr>
        <w:t xml:space="preserve">haired by Council </w:t>
      </w:r>
      <w:r w:rsidR="4406E326" w:rsidRPr="00BB7182">
        <w:rPr>
          <w:rFonts w:ascii="Times New Roman" w:hAnsi="Times New Roman" w:cs="Times New Roman"/>
        </w:rPr>
        <w:t>Member Chris</w:t>
      </w:r>
      <w:r w:rsidR="1900D917" w:rsidRPr="00BB7182">
        <w:rPr>
          <w:rFonts w:ascii="Times New Roman" w:hAnsi="Times New Roman" w:cs="Times New Roman"/>
        </w:rPr>
        <w:t xml:space="preserve"> Banks, will hold a</w:t>
      </w:r>
      <w:r w:rsidR="4C8DC101" w:rsidRPr="00BB7182">
        <w:rPr>
          <w:rFonts w:ascii="Times New Roman" w:hAnsi="Times New Roman" w:cs="Times New Roman"/>
        </w:rPr>
        <w:t xml:space="preserve">n oversight hearing </w:t>
      </w:r>
      <w:r w:rsidR="1900D917" w:rsidRPr="00BB7182">
        <w:rPr>
          <w:rFonts w:ascii="Times New Roman" w:hAnsi="Times New Roman" w:cs="Times New Roman"/>
        </w:rPr>
        <w:t>titled “</w:t>
      </w:r>
      <w:r w:rsidR="009A59CA" w:rsidRPr="00BB7182">
        <w:rPr>
          <w:rFonts w:ascii="Times New Roman" w:hAnsi="Times New Roman" w:cs="Times New Roman"/>
        </w:rPr>
        <w:t xml:space="preserve">Oversight – Preserve, </w:t>
      </w:r>
      <w:r w:rsidR="1900D917" w:rsidRPr="00BB7182">
        <w:rPr>
          <w:rFonts w:ascii="Times New Roman" w:hAnsi="Times New Roman" w:cs="Times New Roman"/>
        </w:rPr>
        <w:t xml:space="preserve">Produce, Empower: Positioning NYCHA to </w:t>
      </w:r>
      <w:r w:rsidR="4F643E7C" w:rsidRPr="00BB7182">
        <w:rPr>
          <w:rFonts w:ascii="Times New Roman" w:hAnsi="Times New Roman" w:cs="Times New Roman"/>
        </w:rPr>
        <w:t>F</w:t>
      </w:r>
      <w:r w:rsidR="1900D917" w:rsidRPr="00BB7182">
        <w:rPr>
          <w:rFonts w:ascii="Times New Roman" w:hAnsi="Times New Roman" w:cs="Times New Roman"/>
        </w:rPr>
        <w:t xml:space="preserve">urther New York City’s Affordable Housing Agenda.” The hearing will examine </w:t>
      </w:r>
      <w:r w:rsidR="4406E326" w:rsidRPr="00BB7182">
        <w:rPr>
          <w:rFonts w:ascii="Times New Roman" w:hAnsi="Times New Roman" w:cs="Times New Roman"/>
        </w:rPr>
        <w:t>the New</w:t>
      </w:r>
      <w:r w:rsidR="1900D917" w:rsidRPr="00BB7182">
        <w:rPr>
          <w:rFonts w:ascii="Times New Roman" w:hAnsi="Times New Roman" w:cs="Times New Roman"/>
        </w:rPr>
        <w:t xml:space="preserve"> York City Housing Authority’s </w:t>
      </w:r>
      <w:r w:rsidR="003E5176" w:rsidRPr="00BB7182">
        <w:rPr>
          <w:rFonts w:ascii="Times New Roman" w:hAnsi="Times New Roman" w:cs="Times New Roman"/>
        </w:rPr>
        <w:t xml:space="preserve">(“NYCHA’s”) </w:t>
      </w:r>
      <w:r w:rsidR="4C8DC101" w:rsidRPr="00BB7182">
        <w:rPr>
          <w:rFonts w:ascii="Times New Roman" w:hAnsi="Times New Roman" w:cs="Times New Roman"/>
        </w:rPr>
        <w:t>current and potential role in preserving, producing</w:t>
      </w:r>
      <w:r w:rsidR="4F643E7C" w:rsidRPr="00BB7182">
        <w:rPr>
          <w:rFonts w:ascii="Times New Roman" w:hAnsi="Times New Roman" w:cs="Times New Roman"/>
        </w:rPr>
        <w:t>,</w:t>
      </w:r>
      <w:r w:rsidR="4C8DC101" w:rsidRPr="00BB7182">
        <w:rPr>
          <w:rFonts w:ascii="Times New Roman" w:hAnsi="Times New Roman" w:cs="Times New Roman"/>
        </w:rPr>
        <w:t xml:space="preserve"> and financing public housing under the new </w:t>
      </w:r>
      <w:r w:rsidR="00B63FE3">
        <w:rPr>
          <w:rFonts w:ascii="Times New Roman" w:hAnsi="Times New Roman" w:cs="Times New Roman"/>
        </w:rPr>
        <w:t>mayoral a</w:t>
      </w:r>
      <w:r w:rsidR="4C8DC101" w:rsidRPr="00BB7182">
        <w:rPr>
          <w:rFonts w:ascii="Times New Roman" w:hAnsi="Times New Roman" w:cs="Times New Roman"/>
        </w:rPr>
        <w:t>dministration</w:t>
      </w:r>
      <w:r w:rsidR="00405E2D">
        <w:rPr>
          <w:rFonts w:ascii="Times New Roman" w:hAnsi="Times New Roman" w:cs="Times New Roman"/>
        </w:rPr>
        <w:t xml:space="preserve"> (“the Administration”)</w:t>
      </w:r>
      <w:r w:rsidR="4C8DC101" w:rsidRPr="00BB7182">
        <w:rPr>
          <w:rFonts w:ascii="Times New Roman" w:hAnsi="Times New Roman" w:cs="Times New Roman"/>
        </w:rPr>
        <w:t xml:space="preserve">. The Committee </w:t>
      </w:r>
      <w:r w:rsidR="6D7BDE9F" w:rsidRPr="00BB7182">
        <w:rPr>
          <w:rFonts w:ascii="Times New Roman" w:hAnsi="Times New Roman" w:cs="Times New Roman"/>
        </w:rPr>
        <w:t>anticipates</w:t>
      </w:r>
      <w:r w:rsidR="4C8DC101" w:rsidRPr="00BB7182">
        <w:rPr>
          <w:rFonts w:ascii="Times New Roman" w:hAnsi="Times New Roman" w:cs="Times New Roman"/>
        </w:rPr>
        <w:t xml:space="preserve"> that the </w:t>
      </w:r>
      <w:r w:rsidR="2102771F" w:rsidRPr="00BB7182">
        <w:rPr>
          <w:rFonts w:ascii="Times New Roman" w:hAnsi="Times New Roman" w:cs="Times New Roman"/>
        </w:rPr>
        <w:t xml:space="preserve">Administration’s </w:t>
      </w:r>
      <w:r w:rsidR="4C8DC101" w:rsidRPr="00BB7182">
        <w:rPr>
          <w:rFonts w:ascii="Times New Roman" w:hAnsi="Times New Roman" w:cs="Times New Roman"/>
        </w:rPr>
        <w:t xml:space="preserve">forthcoming housing plan </w:t>
      </w:r>
      <w:r w:rsidR="6D7BDE9F" w:rsidRPr="00BB7182">
        <w:rPr>
          <w:rFonts w:ascii="Times New Roman" w:hAnsi="Times New Roman" w:cs="Times New Roman"/>
        </w:rPr>
        <w:t>will articulate a multiyear capital and operational strategy for NYCHA. Th</w:t>
      </w:r>
      <w:r w:rsidR="277400B9" w:rsidRPr="00BB7182">
        <w:rPr>
          <w:rFonts w:ascii="Times New Roman" w:hAnsi="Times New Roman" w:cs="Times New Roman"/>
        </w:rPr>
        <w:t>at</w:t>
      </w:r>
      <w:r w:rsidR="6D7BDE9F" w:rsidRPr="00BB7182">
        <w:rPr>
          <w:rFonts w:ascii="Times New Roman" w:hAnsi="Times New Roman" w:cs="Times New Roman"/>
        </w:rPr>
        <w:t xml:space="preserve"> strategy should define NYCHA’s role </w:t>
      </w:r>
      <w:r w:rsidR="6D7BDE9F" w:rsidRPr="00BB7182">
        <w:rPr>
          <w:rFonts w:ascii="Times New Roman" w:hAnsi="Times New Roman" w:cs="Times New Roman"/>
        </w:rPr>
        <w:lastRenderedPageBreak/>
        <w:t xml:space="preserve">in producing new affordable units </w:t>
      </w:r>
      <w:r w:rsidR="277400B9" w:rsidRPr="00BB7182">
        <w:rPr>
          <w:rFonts w:ascii="Times New Roman" w:hAnsi="Times New Roman" w:cs="Times New Roman"/>
        </w:rPr>
        <w:t>o</w:t>
      </w:r>
      <w:r w:rsidR="6D7BDE9F" w:rsidRPr="00BB7182">
        <w:rPr>
          <w:rFonts w:ascii="Times New Roman" w:hAnsi="Times New Roman" w:cs="Times New Roman"/>
        </w:rPr>
        <w:t>n its own land, identify</w:t>
      </w:r>
      <w:r w:rsidR="277400B9" w:rsidRPr="00BB7182">
        <w:rPr>
          <w:rFonts w:ascii="Times New Roman" w:hAnsi="Times New Roman" w:cs="Times New Roman"/>
        </w:rPr>
        <w:t xml:space="preserve"> the</w:t>
      </w:r>
      <w:r w:rsidR="6D7BDE9F" w:rsidRPr="00BB7182">
        <w:rPr>
          <w:rFonts w:ascii="Times New Roman" w:hAnsi="Times New Roman" w:cs="Times New Roman"/>
        </w:rPr>
        <w:t xml:space="preserve"> statutory and financing mechanisms required to support that role</w:t>
      </w:r>
      <w:r w:rsidR="277400B9" w:rsidRPr="00BB7182">
        <w:rPr>
          <w:rFonts w:ascii="Times New Roman" w:hAnsi="Times New Roman" w:cs="Times New Roman"/>
        </w:rPr>
        <w:t>,</w:t>
      </w:r>
      <w:r w:rsidR="6D7BDE9F" w:rsidRPr="00BB7182">
        <w:rPr>
          <w:rFonts w:ascii="Times New Roman" w:hAnsi="Times New Roman" w:cs="Times New Roman"/>
        </w:rPr>
        <w:t xml:space="preserve"> and </w:t>
      </w:r>
      <w:r w:rsidR="4C8DC101" w:rsidRPr="00BB7182">
        <w:rPr>
          <w:rFonts w:ascii="Times New Roman" w:hAnsi="Times New Roman" w:cs="Times New Roman"/>
        </w:rPr>
        <w:t xml:space="preserve">integrate NYCHA into the </w:t>
      </w:r>
      <w:r w:rsidR="3ADD7D53" w:rsidRPr="00BB7182">
        <w:rPr>
          <w:rFonts w:ascii="Times New Roman" w:hAnsi="Times New Roman" w:cs="Times New Roman"/>
        </w:rPr>
        <w:t>Land Inventory Fast Track (“</w:t>
      </w:r>
      <w:r w:rsidR="4C8DC101" w:rsidRPr="00BB7182">
        <w:rPr>
          <w:rFonts w:ascii="Times New Roman" w:hAnsi="Times New Roman" w:cs="Times New Roman"/>
        </w:rPr>
        <w:t>L</w:t>
      </w:r>
      <w:r w:rsidR="277400B9" w:rsidRPr="00BB7182">
        <w:rPr>
          <w:rFonts w:ascii="Times New Roman" w:hAnsi="Times New Roman" w:cs="Times New Roman"/>
        </w:rPr>
        <w:t>IFT</w:t>
      </w:r>
      <w:r w:rsidR="09020622" w:rsidRPr="00BB7182">
        <w:rPr>
          <w:rFonts w:ascii="Times New Roman" w:hAnsi="Times New Roman" w:cs="Times New Roman"/>
        </w:rPr>
        <w:t>”)</w:t>
      </w:r>
      <w:r w:rsidR="4C8DC101" w:rsidRPr="00BB7182">
        <w:rPr>
          <w:rFonts w:ascii="Times New Roman" w:hAnsi="Times New Roman" w:cs="Times New Roman"/>
        </w:rPr>
        <w:t xml:space="preserve"> Task Force’s work as a primary public developer instead of a participating agency. </w:t>
      </w:r>
      <w:r w:rsidR="1900D917" w:rsidRPr="00BB7182">
        <w:rPr>
          <w:rFonts w:ascii="Times New Roman" w:hAnsi="Times New Roman" w:cs="Times New Roman"/>
        </w:rPr>
        <w:t xml:space="preserve">The Committee expects to hear testimony from </w:t>
      </w:r>
      <w:r w:rsidR="277400B9" w:rsidRPr="00BB7182">
        <w:rPr>
          <w:rFonts w:ascii="Times New Roman" w:hAnsi="Times New Roman" w:cs="Times New Roman"/>
        </w:rPr>
        <w:t xml:space="preserve">NYCHA </w:t>
      </w:r>
      <w:r w:rsidR="1900D917" w:rsidRPr="00BB7182">
        <w:rPr>
          <w:rFonts w:ascii="Times New Roman" w:hAnsi="Times New Roman" w:cs="Times New Roman"/>
        </w:rPr>
        <w:t>officials, advocacy organizations, NYCHA residents</w:t>
      </w:r>
      <w:r w:rsidR="277400B9" w:rsidRPr="00BB7182">
        <w:rPr>
          <w:rFonts w:ascii="Times New Roman" w:hAnsi="Times New Roman" w:cs="Times New Roman"/>
        </w:rPr>
        <w:t>,</w:t>
      </w:r>
      <w:r w:rsidR="1900D917" w:rsidRPr="00BB7182">
        <w:rPr>
          <w:rFonts w:ascii="Times New Roman" w:hAnsi="Times New Roman" w:cs="Times New Roman"/>
        </w:rPr>
        <w:t xml:space="preserve"> and other key stakeholders. </w:t>
      </w:r>
    </w:p>
    <w:p w14:paraId="248B3EB0" w14:textId="705BC7AA" w:rsidR="00BD10F3" w:rsidRPr="00BB7182" w:rsidRDefault="00BD10F3" w:rsidP="00A40C54">
      <w:pPr>
        <w:pStyle w:val="ListParagraph"/>
        <w:numPr>
          <w:ilvl w:val="0"/>
          <w:numId w:val="10"/>
        </w:numPr>
        <w:spacing w:after="0" w:line="480" w:lineRule="auto"/>
        <w:jc w:val="both"/>
        <w:rPr>
          <w:rFonts w:ascii="Times New Roman" w:hAnsi="Times New Roman" w:cs="Times New Roman"/>
          <w:b/>
          <w:bCs/>
          <w:u w:val="single"/>
        </w:rPr>
      </w:pPr>
      <w:r w:rsidRPr="00BB7182">
        <w:rPr>
          <w:rFonts w:ascii="Times New Roman" w:hAnsi="Times New Roman" w:cs="Times New Roman"/>
          <w:b/>
          <w:bCs/>
          <w:u w:val="single"/>
        </w:rPr>
        <w:t>Background</w:t>
      </w:r>
    </w:p>
    <w:p w14:paraId="7192C404" w14:textId="5AF525A0" w:rsidR="00BD10F3" w:rsidRPr="00BB7182" w:rsidRDefault="00BD10F3" w:rsidP="00BD10F3">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Former New York City Mayor Fiorello La Guardia created NYCHA in 1934, replacing dilapidated tenements </w:t>
      </w:r>
      <w:r w:rsidR="00EE3C74" w:rsidRPr="00BB7182">
        <w:rPr>
          <w:rFonts w:ascii="Times New Roman" w:hAnsi="Times New Roman" w:cs="Times New Roman"/>
        </w:rPr>
        <w:t>with</w:t>
      </w:r>
      <w:r w:rsidRPr="00BB7182">
        <w:rPr>
          <w:rFonts w:ascii="Times New Roman" w:hAnsi="Times New Roman" w:cs="Times New Roman"/>
        </w:rPr>
        <w:t xml:space="preserve"> funds from </w:t>
      </w:r>
      <w:r w:rsidR="00EE3C74" w:rsidRPr="00BB7182">
        <w:rPr>
          <w:rFonts w:ascii="Times New Roman" w:hAnsi="Times New Roman" w:cs="Times New Roman"/>
        </w:rPr>
        <w:t>t</w:t>
      </w:r>
      <w:r w:rsidRPr="00BB7182">
        <w:rPr>
          <w:rFonts w:ascii="Times New Roman" w:hAnsi="Times New Roman" w:cs="Times New Roman"/>
        </w:rPr>
        <w:t>he New Deal,</w:t>
      </w:r>
      <w:r w:rsidRPr="00BB7182">
        <w:rPr>
          <w:rStyle w:val="FootnoteReference"/>
          <w:rFonts w:ascii="Times New Roman" w:hAnsi="Times New Roman"/>
        </w:rPr>
        <w:footnoteReference w:id="1"/>
      </w:r>
      <w:r w:rsidRPr="00BB7182">
        <w:rPr>
          <w:rFonts w:ascii="Times New Roman" w:hAnsi="Times New Roman" w:cs="Times New Roman"/>
        </w:rPr>
        <w:t xml:space="preserve"> three years before the Housing Act of 1937 established public housing nationwide.</w:t>
      </w:r>
      <w:r w:rsidRPr="00BB7182">
        <w:rPr>
          <w:rStyle w:val="FootnoteReference"/>
          <w:rFonts w:ascii="Times New Roman" w:hAnsi="Times New Roman"/>
        </w:rPr>
        <w:footnoteReference w:id="2"/>
      </w:r>
      <w:r w:rsidRPr="00BB7182">
        <w:rPr>
          <w:rFonts w:ascii="Times New Roman" w:hAnsi="Times New Roman" w:cs="Times New Roman"/>
        </w:rPr>
        <w:t xml:space="preserve"> NYCHA originally served two purposes: (1) to provide low-cost housing for working families temporarily unemployed </w:t>
      </w:r>
      <w:r w:rsidR="00EE3C74" w:rsidRPr="00BB7182">
        <w:rPr>
          <w:rFonts w:ascii="Times New Roman" w:hAnsi="Times New Roman" w:cs="Times New Roman"/>
        </w:rPr>
        <w:t>during</w:t>
      </w:r>
      <w:r w:rsidRPr="00BB7182">
        <w:rPr>
          <w:rFonts w:ascii="Times New Roman" w:hAnsi="Times New Roman" w:cs="Times New Roman"/>
        </w:rPr>
        <w:t xml:space="preserve"> the Great Depression, and (2) </w:t>
      </w:r>
      <w:r w:rsidR="00EE3C74" w:rsidRPr="00BB7182">
        <w:rPr>
          <w:rFonts w:ascii="Times New Roman" w:hAnsi="Times New Roman" w:cs="Times New Roman"/>
        </w:rPr>
        <w:t>create</w:t>
      </w:r>
      <w:r w:rsidRPr="00BB7182">
        <w:rPr>
          <w:rFonts w:ascii="Times New Roman" w:hAnsi="Times New Roman" w:cs="Times New Roman"/>
        </w:rPr>
        <w:t xml:space="preserve"> jobs for building trades.</w:t>
      </w:r>
      <w:r w:rsidRPr="00BB7182">
        <w:rPr>
          <w:rStyle w:val="FootnoteReference"/>
          <w:rFonts w:ascii="Times New Roman" w:hAnsi="Times New Roman"/>
        </w:rPr>
        <w:footnoteReference w:id="3"/>
      </w:r>
      <w:r w:rsidRPr="00BB7182">
        <w:rPr>
          <w:rFonts w:ascii="Times New Roman" w:hAnsi="Times New Roman" w:cs="Times New Roman"/>
        </w:rPr>
        <w:t xml:space="preserve"> NYCHA’s purpose </w:t>
      </w:r>
      <w:r w:rsidR="00EE3C74" w:rsidRPr="00BB7182">
        <w:rPr>
          <w:rFonts w:ascii="Times New Roman" w:hAnsi="Times New Roman" w:cs="Times New Roman"/>
        </w:rPr>
        <w:t xml:space="preserve">later </w:t>
      </w:r>
      <w:r w:rsidRPr="00BB7182">
        <w:rPr>
          <w:rFonts w:ascii="Times New Roman" w:hAnsi="Times New Roman" w:cs="Times New Roman"/>
        </w:rPr>
        <w:t>evolved into providing housing for families with the lowest incomes.</w:t>
      </w:r>
      <w:r w:rsidRPr="00BB7182">
        <w:rPr>
          <w:rStyle w:val="FootnoteReference"/>
          <w:rFonts w:ascii="Times New Roman" w:hAnsi="Times New Roman"/>
        </w:rPr>
        <w:footnoteReference w:id="4"/>
      </w:r>
      <w:r w:rsidRPr="00BB7182">
        <w:rPr>
          <w:rFonts w:ascii="Times New Roman" w:hAnsi="Times New Roman" w:cs="Times New Roman"/>
        </w:rPr>
        <w:t xml:space="preserve"> </w:t>
      </w:r>
    </w:p>
    <w:p w14:paraId="4EEDB9FC" w14:textId="20A9C176" w:rsidR="00BD10F3" w:rsidRPr="00BB7182" w:rsidRDefault="00BD10F3" w:rsidP="00BD10F3">
      <w:pPr>
        <w:spacing w:after="0" w:line="480" w:lineRule="auto"/>
        <w:ind w:firstLine="720"/>
        <w:jc w:val="both"/>
        <w:rPr>
          <w:rFonts w:ascii="Times New Roman" w:eastAsia="Times New Roman" w:hAnsi="Times New Roman" w:cs="Times New Roman"/>
          <w:color w:val="000000"/>
          <w:kern w:val="0"/>
          <w14:ligatures w14:val="none"/>
        </w:rPr>
      </w:pPr>
      <w:r w:rsidRPr="00BB7182">
        <w:rPr>
          <w:rFonts w:ascii="Times New Roman" w:eastAsia="Times New Roman" w:hAnsi="Times New Roman" w:cs="Times New Roman"/>
          <w:color w:val="000000"/>
          <w:kern w:val="0"/>
          <w14:ligatures w14:val="none"/>
        </w:rPr>
        <w:t xml:space="preserve">Most of NYCHA’s </w:t>
      </w:r>
      <w:r w:rsidR="00EE3C74" w:rsidRPr="00BB7182">
        <w:rPr>
          <w:rFonts w:ascii="Times New Roman" w:eastAsia="Times New Roman" w:hAnsi="Times New Roman" w:cs="Times New Roman"/>
          <w:color w:val="000000"/>
          <w:kern w:val="0"/>
          <w14:ligatures w14:val="none"/>
        </w:rPr>
        <w:t>developments</w:t>
      </w:r>
      <w:r w:rsidRPr="00BB7182">
        <w:rPr>
          <w:rFonts w:ascii="Times New Roman" w:eastAsia="Times New Roman" w:hAnsi="Times New Roman" w:cs="Times New Roman"/>
          <w:color w:val="000000"/>
          <w:kern w:val="0"/>
          <w14:ligatures w14:val="none"/>
        </w:rPr>
        <w:t xml:space="preserve"> were designed in the 1950s and follow what is known as a “tower-in-the-park” format: high-rise buildings with small horizontal footprints, often located on “superblocks” comprised of multiple combined city blocks. In 1961, </w:t>
      </w:r>
      <w:r w:rsidR="00EE3C74" w:rsidRPr="00BB7182">
        <w:rPr>
          <w:rFonts w:ascii="Times New Roman" w:eastAsia="Times New Roman" w:hAnsi="Times New Roman" w:cs="Times New Roman"/>
          <w:color w:val="000000"/>
          <w:kern w:val="0"/>
          <w14:ligatures w14:val="none"/>
        </w:rPr>
        <w:t>the</w:t>
      </w:r>
      <w:r w:rsidRPr="00BB7182">
        <w:rPr>
          <w:rFonts w:ascii="Times New Roman" w:eastAsia="Times New Roman" w:hAnsi="Times New Roman" w:cs="Times New Roman"/>
          <w:color w:val="000000"/>
          <w:kern w:val="0"/>
          <w14:ligatures w14:val="none"/>
        </w:rPr>
        <w:t xml:space="preserve"> City adopted a zoning plan that regulated residential building density based on the ratio of a building’s horizontal footprint to the size of its underlying plot of land. As most of NYCHA’s high-rise housing projects </w:t>
      </w:r>
      <w:r w:rsidRPr="00BB7182">
        <w:rPr>
          <w:rFonts w:ascii="Times New Roman" w:eastAsia="Times New Roman" w:hAnsi="Times New Roman" w:cs="Times New Roman"/>
          <w:color w:val="000000"/>
          <w:kern w:val="0"/>
          <w14:ligatures w14:val="none"/>
        </w:rPr>
        <w:lastRenderedPageBreak/>
        <w:t>have relatively small footprints and large proportions of open space, this zoning scheme—which still prevails today—allows for additional substantial construction on or adjacent to those plots. Most of these development rights remain unused.</w:t>
      </w:r>
      <w:r w:rsidRPr="00BB7182">
        <w:rPr>
          <w:rFonts w:ascii="Times New Roman" w:eastAsia="Times New Roman" w:hAnsi="Times New Roman" w:cs="Times New Roman"/>
          <w:color w:val="000000"/>
          <w:kern w:val="0"/>
          <w:vertAlign w:val="superscript"/>
          <w14:ligatures w14:val="none"/>
        </w:rPr>
        <w:footnoteReference w:id="5"/>
      </w:r>
    </w:p>
    <w:p w14:paraId="2234B91F" w14:textId="186250CA" w:rsidR="00BD10F3" w:rsidRPr="00BB7182" w:rsidRDefault="1900D917" w:rsidP="00BD10F3">
      <w:pPr>
        <w:spacing w:after="0" w:line="480" w:lineRule="auto"/>
        <w:ind w:firstLine="720"/>
        <w:jc w:val="both"/>
        <w:rPr>
          <w:rFonts w:ascii="Times New Roman" w:eastAsia="Times New Roman" w:hAnsi="Times New Roman" w:cs="Times New Roman"/>
          <w:color w:val="000000"/>
          <w:kern w:val="0"/>
          <w14:ligatures w14:val="none"/>
        </w:rPr>
      </w:pPr>
      <w:r w:rsidRPr="00BB7182">
        <w:rPr>
          <w:rFonts w:ascii="Times New Roman" w:eastAsia="Times New Roman" w:hAnsi="Times New Roman" w:cs="Times New Roman"/>
          <w:color w:val="000000"/>
          <w:kern w:val="0"/>
          <w14:ligatures w14:val="none"/>
        </w:rPr>
        <w:t xml:space="preserve">NYCHA </w:t>
      </w:r>
      <w:r w:rsidR="4155B994" w:rsidRPr="00BB7182">
        <w:rPr>
          <w:rFonts w:ascii="Times New Roman" w:eastAsia="Times New Roman" w:hAnsi="Times New Roman" w:cs="Times New Roman"/>
          <w:color w:val="000000"/>
          <w:kern w:val="0"/>
          <w14:ligatures w14:val="none"/>
        </w:rPr>
        <w:t xml:space="preserve">today </w:t>
      </w:r>
      <w:r w:rsidRPr="00BB7182">
        <w:rPr>
          <w:rFonts w:ascii="Times New Roman" w:eastAsia="Times New Roman" w:hAnsi="Times New Roman" w:cs="Times New Roman"/>
          <w:color w:val="000000"/>
          <w:kern w:val="0"/>
          <w14:ligatures w14:val="none"/>
        </w:rPr>
        <w:t xml:space="preserve">has 335 developments and 177,565 apartments </w:t>
      </w:r>
      <w:r w:rsidR="4155B994" w:rsidRPr="00BB7182">
        <w:rPr>
          <w:rFonts w:ascii="Times New Roman" w:eastAsia="Times New Roman" w:hAnsi="Times New Roman" w:cs="Times New Roman"/>
          <w:color w:val="000000"/>
          <w:kern w:val="0"/>
          <w14:ligatures w14:val="none"/>
        </w:rPr>
        <w:t>housing</w:t>
      </w:r>
      <w:r w:rsidRPr="00BB7182">
        <w:rPr>
          <w:rFonts w:ascii="Times New Roman" w:eastAsia="Times New Roman" w:hAnsi="Times New Roman" w:cs="Times New Roman"/>
          <w:color w:val="000000"/>
          <w:kern w:val="0"/>
          <w14:ligatures w14:val="none"/>
        </w:rPr>
        <w:t xml:space="preserve"> 511,384 authorized residents through public housing, Section 8, and </w:t>
      </w:r>
      <w:r w:rsidR="4155B994" w:rsidRPr="00BB7182">
        <w:rPr>
          <w:rFonts w:ascii="Times New Roman" w:eastAsia="Times New Roman" w:hAnsi="Times New Roman" w:cs="Times New Roman"/>
          <w:color w:val="000000"/>
          <w:kern w:val="0"/>
          <w14:ligatures w14:val="none"/>
        </w:rPr>
        <w:t>the</w:t>
      </w:r>
      <w:r w:rsidRPr="00BB7182">
        <w:rPr>
          <w:rFonts w:ascii="Times New Roman" w:eastAsia="Times New Roman" w:hAnsi="Times New Roman" w:cs="Times New Roman"/>
          <w:color w:val="000000"/>
          <w:kern w:val="0"/>
          <w14:ligatures w14:val="none"/>
        </w:rPr>
        <w:t xml:space="preserve"> Permanent Affordability Commitment Together (“PACT”) program.</w:t>
      </w:r>
      <w:r w:rsidR="00BD10F3" w:rsidRPr="00BB7182">
        <w:rPr>
          <w:rStyle w:val="FootnoteReference"/>
          <w:rFonts w:ascii="Times New Roman" w:eastAsia="Times New Roman" w:hAnsi="Times New Roman"/>
          <w:color w:val="000000"/>
          <w:kern w:val="0"/>
          <w14:ligatures w14:val="none"/>
        </w:rPr>
        <w:footnoteReference w:id="6"/>
      </w:r>
      <w:r w:rsidRPr="00BB7182">
        <w:rPr>
          <w:rFonts w:ascii="Times New Roman" w:eastAsia="Times New Roman" w:hAnsi="Times New Roman" w:cs="Times New Roman"/>
          <w:color w:val="000000"/>
          <w:kern w:val="0"/>
          <w14:ligatures w14:val="none"/>
        </w:rPr>
        <w:t xml:space="preserve"> </w:t>
      </w:r>
      <w:r w:rsidR="4155B994" w:rsidRPr="00BB7182">
        <w:rPr>
          <w:rFonts w:ascii="Times New Roman" w:eastAsia="Times New Roman" w:hAnsi="Times New Roman" w:cs="Times New Roman"/>
          <w:color w:val="000000"/>
          <w:kern w:val="0"/>
          <w14:ligatures w14:val="none"/>
        </w:rPr>
        <w:t>If</w:t>
      </w:r>
      <w:r w:rsidR="05ECDCD2" w:rsidRPr="00BB7182">
        <w:rPr>
          <w:rFonts w:ascii="Times New Roman" w:eastAsia="Times New Roman" w:hAnsi="Times New Roman" w:cs="Times New Roman"/>
          <w:color w:val="000000"/>
          <w:kern w:val="0"/>
          <w14:ligatures w14:val="none"/>
        </w:rPr>
        <w:t xml:space="preserve"> NYCHA were </w:t>
      </w:r>
      <w:r w:rsidR="4155B994" w:rsidRPr="00BB7182">
        <w:rPr>
          <w:rFonts w:ascii="Times New Roman" w:eastAsia="Times New Roman" w:hAnsi="Times New Roman" w:cs="Times New Roman"/>
          <w:color w:val="000000"/>
          <w:kern w:val="0"/>
          <w14:ligatures w14:val="none"/>
        </w:rPr>
        <w:t xml:space="preserve">a US </w:t>
      </w:r>
      <w:r w:rsidR="70698D91" w:rsidRPr="00BB7182">
        <w:rPr>
          <w:rFonts w:ascii="Times New Roman" w:eastAsia="Times New Roman" w:hAnsi="Times New Roman" w:cs="Times New Roman"/>
          <w:color w:val="000000"/>
          <w:kern w:val="0"/>
          <w14:ligatures w14:val="none"/>
        </w:rPr>
        <w:t>city,</w:t>
      </w:r>
      <w:r w:rsidR="05ECDCD2" w:rsidRPr="00BB7182">
        <w:rPr>
          <w:rFonts w:ascii="Times New Roman" w:eastAsia="Times New Roman" w:hAnsi="Times New Roman" w:cs="Times New Roman"/>
          <w:color w:val="000000"/>
          <w:kern w:val="0"/>
          <w14:ligatures w14:val="none"/>
        </w:rPr>
        <w:t xml:space="preserve"> i</w:t>
      </w:r>
      <w:r w:rsidR="5679786D" w:rsidRPr="00BB7182">
        <w:rPr>
          <w:rFonts w:ascii="Times New Roman" w:eastAsia="Times New Roman" w:hAnsi="Times New Roman" w:cs="Times New Roman"/>
          <w:color w:val="000000"/>
          <w:kern w:val="0"/>
          <w14:ligatures w14:val="none"/>
        </w:rPr>
        <w:t>t</w:t>
      </w:r>
      <w:r w:rsidR="05ECDCD2" w:rsidRPr="00BB7182">
        <w:rPr>
          <w:rFonts w:ascii="Times New Roman" w:eastAsia="Times New Roman" w:hAnsi="Times New Roman" w:cs="Times New Roman"/>
          <w:color w:val="000000"/>
          <w:kern w:val="0"/>
          <w14:ligatures w14:val="none"/>
        </w:rPr>
        <w:t xml:space="preserve"> would</w:t>
      </w:r>
      <w:r w:rsidR="4155B994" w:rsidRPr="00BB7182">
        <w:rPr>
          <w:rFonts w:ascii="Times New Roman" w:eastAsia="Times New Roman" w:hAnsi="Times New Roman" w:cs="Times New Roman"/>
          <w:color w:val="000000"/>
          <w:kern w:val="0"/>
          <w14:ligatures w14:val="none"/>
        </w:rPr>
        <w:t xml:space="preserve"> rank </w:t>
      </w:r>
      <w:r w:rsidR="05ECDCD2" w:rsidRPr="00BB7182">
        <w:rPr>
          <w:rFonts w:ascii="Times New Roman" w:eastAsia="Times New Roman" w:hAnsi="Times New Roman" w:cs="Times New Roman"/>
          <w:color w:val="000000"/>
          <w:kern w:val="0"/>
          <w14:ligatures w14:val="none"/>
        </w:rPr>
        <w:t>37</w:t>
      </w:r>
      <w:r w:rsidR="05ECDCD2" w:rsidRPr="00BB7182">
        <w:rPr>
          <w:rFonts w:ascii="Times New Roman" w:eastAsia="Times New Roman" w:hAnsi="Times New Roman" w:cs="Times New Roman"/>
          <w:color w:val="000000"/>
          <w:kern w:val="0"/>
          <w:vertAlign w:val="superscript"/>
          <w14:ligatures w14:val="none"/>
        </w:rPr>
        <w:t>th</w:t>
      </w:r>
      <w:r w:rsidR="05ECDCD2" w:rsidRPr="00BB7182">
        <w:rPr>
          <w:rFonts w:ascii="Times New Roman" w:eastAsia="Times New Roman" w:hAnsi="Times New Roman" w:cs="Times New Roman"/>
          <w:color w:val="000000"/>
          <w:kern w:val="0"/>
          <w14:ligatures w14:val="none"/>
        </w:rPr>
        <w:t xml:space="preserve"> </w:t>
      </w:r>
      <w:r w:rsidR="4155B994" w:rsidRPr="00BB7182">
        <w:rPr>
          <w:rFonts w:ascii="Times New Roman" w:eastAsia="Times New Roman" w:hAnsi="Times New Roman" w:cs="Times New Roman"/>
          <w:color w:val="000000"/>
          <w:kern w:val="0"/>
          <w14:ligatures w14:val="none"/>
        </w:rPr>
        <w:t xml:space="preserve">by population, larger </w:t>
      </w:r>
      <w:r w:rsidR="05ECDCD2" w:rsidRPr="00BB7182">
        <w:rPr>
          <w:rFonts w:ascii="Times New Roman" w:eastAsia="Times New Roman" w:hAnsi="Times New Roman" w:cs="Times New Roman"/>
          <w:color w:val="000000"/>
          <w:kern w:val="0"/>
          <w14:ligatures w14:val="none"/>
        </w:rPr>
        <w:t>than Atlanta or Miami</w:t>
      </w:r>
      <w:r w:rsidR="52C8C9C6" w:rsidRPr="00BB7182">
        <w:rPr>
          <w:rFonts w:ascii="Times New Roman" w:eastAsia="Times New Roman" w:hAnsi="Times New Roman" w:cs="Times New Roman"/>
          <w:color w:val="000000"/>
          <w:kern w:val="0"/>
          <w14:ligatures w14:val="none"/>
        </w:rPr>
        <w:t>.</w:t>
      </w:r>
      <w:r w:rsidR="00804BD2" w:rsidRPr="00BB7182">
        <w:rPr>
          <w:rStyle w:val="FootnoteReference"/>
          <w:rFonts w:ascii="Times New Roman" w:eastAsia="Times New Roman" w:hAnsi="Times New Roman"/>
          <w:color w:val="000000"/>
          <w:kern w:val="0"/>
          <w14:ligatures w14:val="none"/>
        </w:rPr>
        <w:footnoteReference w:id="7"/>
      </w:r>
      <w:r w:rsidR="52C8C9C6" w:rsidRPr="00BB7182">
        <w:rPr>
          <w:rFonts w:ascii="Times New Roman" w:eastAsia="Times New Roman" w:hAnsi="Times New Roman" w:cs="Times New Roman"/>
          <w:color w:val="000000"/>
          <w:kern w:val="0"/>
          <w14:ligatures w14:val="none"/>
        </w:rPr>
        <w:t xml:space="preserve"> </w:t>
      </w:r>
    </w:p>
    <w:p w14:paraId="18538BCF" w14:textId="1154D0FE" w:rsidR="006F7734" w:rsidRPr="00BB7182" w:rsidRDefault="006F7734" w:rsidP="00A40C54">
      <w:pPr>
        <w:pStyle w:val="ListParagraph"/>
        <w:numPr>
          <w:ilvl w:val="0"/>
          <w:numId w:val="10"/>
        </w:numPr>
        <w:spacing w:after="0" w:line="480" w:lineRule="auto"/>
        <w:jc w:val="both"/>
        <w:rPr>
          <w:rFonts w:ascii="Times New Roman" w:hAnsi="Times New Roman" w:cs="Times New Roman"/>
          <w:b/>
          <w:bCs/>
          <w:u w:val="single"/>
        </w:rPr>
      </w:pPr>
      <w:r w:rsidRPr="00BB7182">
        <w:rPr>
          <w:rFonts w:ascii="Times New Roman" w:eastAsia="Times New Roman" w:hAnsi="Times New Roman" w:cs="Times New Roman"/>
          <w:b/>
          <w:bCs/>
          <w:color w:val="000000"/>
          <w:kern w:val="0"/>
          <w:u w:val="single"/>
          <w14:ligatures w14:val="none"/>
        </w:rPr>
        <w:t>Underfund</w:t>
      </w:r>
      <w:r w:rsidR="009E54EC">
        <w:rPr>
          <w:rFonts w:ascii="Times New Roman" w:eastAsia="Times New Roman" w:hAnsi="Times New Roman" w:cs="Times New Roman"/>
          <w:b/>
          <w:bCs/>
          <w:color w:val="000000"/>
          <w:kern w:val="0"/>
          <w:u w:val="single"/>
          <w14:ligatures w14:val="none"/>
        </w:rPr>
        <w:t>ed</w:t>
      </w:r>
      <w:r w:rsidRPr="00BB7182">
        <w:rPr>
          <w:rFonts w:ascii="Times New Roman" w:eastAsia="Times New Roman" w:hAnsi="Times New Roman" w:cs="Times New Roman"/>
          <w:b/>
          <w:bCs/>
          <w:color w:val="000000"/>
          <w:kern w:val="0"/>
          <w:u w:val="single"/>
          <w14:ligatures w14:val="none"/>
        </w:rPr>
        <w:t xml:space="preserve"> Public Housing</w:t>
      </w:r>
    </w:p>
    <w:p w14:paraId="3D18CF48" w14:textId="59B4FCD7" w:rsidR="00804BD2" w:rsidRPr="00BB7182" w:rsidRDefault="7AF0CB40" w:rsidP="004A4FBC">
      <w:pPr>
        <w:spacing w:after="0" w:line="480" w:lineRule="auto"/>
        <w:ind w:firstLine="720"/>
        <w:jc w:val="both"/>
        <w:rPr>
          <w:rFonts w:ascii="Times New Roman" w:hAnsi="Times New Roman" w:cs="Times New Roman"/>
        </w:rPr>
      </w:pPr>
      <w:r w:rsidRPr="00BB7182">
        <w:rPr>
          <w:rFonts w:ascii="Times New Roman" w:hAnsi="Times New Roman" w:cs="Times New Roman"/>
        </w:rPr>
        <w:t>A public housing agency</w:t>
      </w:r>
      <w:r w:rsidR="1AF63BE5" w:rsidRPr="00BB7182">
        <w:rPr>
          <w:rFonts w:ascii="Times New Roman" w:hAnsi="Times New Roman" w:cs="Times New Roman"/>
        </w:rPr>
        <w:t xml:space="preserve"> (“PHA”)</w:t>
      </w:r>
      <w:r w:rsidRPr="00BB7182">
        <w:rPr>
          <w:rFonts w:ascii="Times New Roman" w:hAnsi="Times New Roman" w:cs="Times New Roman"/>
        </w:rPr>
        <w:t xml:space="preserve"> is any state or local government entity authorized to </w:t>
      </w:r>
      <w:r w:rsidR="4155B994" w:rsidRPr="00BB7182">
        <w:rPr>
          <w:rFonts w:ascii="Times New Roman" w:hAnsi="Times New Roman" w:cs="Times New Roman"/>
        </w:rPr>
        <w:t xml:space="preserve">develop or operate </w:t>
      </w:r>
      <w:r w:rsidRPr="00BB7182">
        <w:rPr>
          <w:rFonts w:ascii="Times New Roman" w:hAnsi="Times New Roman" w:cs="Times New Roman"/>
        </w:rPr>
        <w:t xml:space="preserve">low-income housing under the </w:t>
      </w:r>
      <w:r w:rsidR="4155B994" w:rsidRPr="00BB7182">
        <w:rPr>
          <w:rFonts w:ascii="Times New Roman" w:hAnsi="Times New Roman" w:cs="Times New Roman"/>
        </w:rPr>
        <w:t>U.S</w:t>
      </w:r>
      <w:r w:rsidRPr="00BB7182">
        <w:rPr>
          <w:rFonts w:ascii="Times New Roman" w:hAnsi="Times New Roman" w:cs="Times New Roman"/>
        </w:rPr>
        <w:t xml:space="preserve"> Housing Act of 1937.</w:t>
      </w:r>
      <w:r w:rsidR="00804BD2" w:rsidRPr="00BB7182">
        <w:rPr>
          <w:rStyle w:val="FootnoteReference"/>
          <w:rFonts w:ascii="Times New Roman" w:hAnsi="Times New Roman"/>
        </w:rPr>
        <w:footnoteReference w:id="8"/>
      </w:r>
      <w:r w:rsidRPr="00BB7182">
        <w:rPr>
          <w:rFonts w:ascii="Times New Roman" w:hAnsi="Times New Roman" w:cs="Times New Roman"/>
        </w:rPr>
        <w:t xml:space="preserve"> While local PHAs own</w:t>
      </w:r>
      <w:r w:rsidR="002B05CB" w:rsidRPr="00BB7182">
        <w:rPr>
          <w:rFonts w:ascii="Times New Roman" w:hAnsi="Times New Roman" w:cs="Times New Roman"/>
        </w:rPr>
        <w:t xml:space="preserve"> </w:t>
      </w:r>
      <w:r w:rsidR="4155B994" w:rsidRPr="00BB7182">
        <w:rPr>
          <w:rFonts w:ascii="Times New Roman" w:hAnsi="Times New Roman" w:cs="Times New Roman"/>
        </w:rPr>
        <w:t xml:space="preserve">the structure and land of </w:t>
      </w:r>
      <w:r w:rsidRPr="00BB7182">
        <w:rPr>
          <w:rFonts w:ascii="Times New Roman" w:hAnsi="Times New Roman" w:cs="Times New Roman"/>
        </w:rPr>
        <w:t xml:space="preserve">public housing </w:t>
      </w:r>
      <w:r w:rsidR="4155B994" w:rsidRPr="00BB7182">
        <w:rPr>
          <w:rFonts w:ascii="Times New Roman" w:hAnsi="Times New Roman" w:cs="Times New Roman"/>
        </w:rPr>
        <w:t>developments</w:t>
      </w:r>
      <w:r w:rsidRPr="00BB7182">
        <w:rPr>
          <w:rFonts w:ascii="Times New Roman" w:hAnsi="Times New Roman" w:cs="Times New Roman"/>
        </w:rPr>
        <w:t xml:space="preserve">, the federal government provides </w:t>
      </w:r>
      <w:r w:rsidR="3CA21B8B" w:rsidRPr="00BB7182">
        <w:rPr>
          <w:rFonts w:ascii="Times New Roman" w:hAnsi="Times New Roman" w:cs="Times New Roman"/>
        </w:rPr>
        <w:t>funding</w:t>
      </w:r>
      <w:r w:rsidRPr="00BB7182">
        <w:rPr>
          <w:rFonts w:ascii="Times New Roman" w:hAnsi="Times New Roman" w:cs="Times New Roman"/>
        </w:rPr>
        <w:t xml:space="preserve"> through two main streams: (1) The Public Housing Operating Fund, </w:t>
      </w:r>
      <w:r w:rsidR="4155B994" w:rsidRPr="00BB7182">
        <w:rPr>
          <w:rFonts w:ascii="Times New Roman" w:hAnsi="Times New Roman" w:cs="Times New Roman"/>
        </w:rPr>
        <w:t xml:space="preserve">which is </w:t>
      </w:r>
      <w:r w:rsidR="658F1547" w:rsidRPr="00BB7182">
        <w:rPr>
          <w:rFonts w:ascii="Times New Roman" w:hAnsi="Times New Roman" w:cs="Times New Roman"/>
        </w:rPr>
        <w:t xml:space="preserve">intended </w:t>
      </w:r>
      <w:r w:rsidRPr="00BB7182">
        <w:rPr>
          <w:rFonts w:ascii="Times New Roman" w:hAnsi="Times New Roman" w:cs="Times New Roman"/>
        </w:rPr>
        <w:t xml:space="preserve">to cover the gap between tenant rents and operating costs and </w:t>
      </w:r>
      <w:r w:rsidR="3CA21B8B" w:rsidRPr="00BB7182">
        <w:rPr>
          <w:rFonts w:ascii="Times New Roman" w:hAnsi="Times New Roman" w:cs="Times New Roman"/>
        </w:rPr>
        <w:t xml:space="preserve">(2) </w:t>
      </w:r>
      <w:r w:rsidRPr="00BB7182">
        <w:rPr>
          <w:rFonts w:ascii="Times New Roman" w:hAnsi="Times New Roman" w:cs="Times New Roman"/>
        </w:rPr>
        <w:t xml:space="preserve">the Public Housing Capital Fund, which </w:t>
      </w:r>
      <w:r w:rsidR="3CA21B8B" w:rsidRPr="00BB7182">
        <w:rPr>
          <w:rFonts w:ascii="Times New Roman" w:hAnsi="Times New Roman" w:cs="Times New Roman"/>
        </w:rPr>
        <w:t>pays for the</w:t>
      </w:r>
      <w:r w:rsidRPr="00BB7182">
        <w:rPr>
          <w:rFonts w:ascii="Times New Roman" w:hAnsi="Times New Roman" w:cs="Times New Roman"/>
        </w:rPr>
        <w:t xml:space="preserve"> renovation and replacement of building systems.</w:t>
      </w:r>
      <w:r w:rsidR="00804BD2" w:rsidRPr="00BB7182">
        <w:rPr>
          <w:rStyle w:val="FootnoteReference"/>
          <w:rFonts w:ascii="Times New Roman" w:hAnsi="Times New Roman"/>
        </w:rPr>
        <w:footnoteReference w:id="9"/>
      </w:r>
      <w:r w:rsidRPr="00BB7182">
        <w:rPr>
          <w:rFonts w:ascii="Times New Roman" w:hAnsi="Times New Roman" w:cs="Times New Roman"/>
        </w:rPr>
        <w:t xml:space="preserve"> </w:t>
      </w:r>
    </w:p>
    <w:p w14:paraId="1E499F14" w14:textId="0E2F3F15" w:rsidR="004A4FBC" w:rsidRPr="00BB7182" w:rsidRDefault="7AF0CB40" w:rsidP="7E931E96">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NYCHA’s 2023 Physical Needs Assessment (“PNA”) estimates </w:t>
      </w:r>
      <w:r w:rsidR="06A29AFB" w:rsidRPr="00BB7182">
        <w:rPr>
          <w:rFonts w:ascii="Times New Roman" w:hAnsi="Times New Roman" w:cs="Times New Roman"/>
        </w:rPr>
        <w:t xml:space="preserve">20-year </w:t>
      </w:r>
      <w:r w:rsidR="23CBFFFA" w:rsidRPr="00BB7182">
        <w:rPr>
          <w:rFonts w:ascii="Times New Roman" w:hAnsi="Times New Roman" w:cs="Times New Roman"/>
        </w:rPr>
        <w:t xml:space="preserve">capital needs </w:t>
      </w:r>
      <w:r w:rsidRPr="00BB7182">
        <w:rPr>
          <w:rFonts w:ascii="Times New Roman" w:hAnsi="Times New Roman" w:cs="Times New Roman"/>
        </w:rPr>
        <w:t xml:space="preserve">at </w:t>
      </w:r>
      <w:r w:rsidR="23CBFFFA" w:rsidRPr="00BB7182">
        <w:rPr>
          <w:rFonts w:ascii="Times New Roman" w:hAnsi="Times New Roman" w:cs="Times New Roman"/>
        </w:rPr>
        <w:t>$</w:t>
      </w:r>
      <w:r w:rsidRPr="00BB7182">
        <w:rPr>
          <w:rFonts w:ascii="Times New Roman" w:hAnsi="Times New Roman" w:cs="Times New Roman"/>
        </w:rPr>
        <w:t>78.</w:t>
      </w:r>
      <w:r w:rsidR="671883E8" w:rsidRPr="00BB7182">
        <w:rPr>
          <w:rFonts w:ascii="Times New Roman" w:hAnsi="Times New Roman" w:cs="Times New Roman"/>
        </w:rPr>
        <w:t>3</w:t>
      </w:r>
      <w:r w:rsidRPr="00BB7182">
        <w:rPr>
          <w:rFonts w:ascii="Times New Roman" w:hAnsi="Times New Roman" w:cs="Times New Roman"/>
        </w:rPr>
        <w:t xml:space="preserve"> billion across</w:t>
      </w:r>
      <w:r w:rsidR="00DB0BB1">
        <w:rPr>
          <w:rFonts w:ascii="Times New Roman" w:hAnsi="Times New Roman" w:cs="Times New Roman"/>
        </w:rPr>
        <w:t xml:space="preserve"> the</w:t>
      </w:r>
      <w:r w:rsidRPr="00BB7182">
        <w:rPr>
          <w:rFonts w:ascii="Times New Roman" w:hAnsi="Times New Roman" w:cs="Times New Roman"/>
        </w:rPr>
        <w:t xml:space="preserve"> 264 properties</w:t>
      </w:r>
      <w:r w:rsidR="23CBFFFA" w:rsidRPr="00BB7182">
        <w:rPr>
          <w:rFonts w:ascii="Times New Roman" w:hAnsi="Times New Roman" w:cs="Times New Roman"/>
        </w:rPr>
        <w:t xml:space="preserve"> and 161,400 apartments</w:t>
      </w:r>
      <w:r w:rsidRPr="00BB7182">
        <w:rPr>
          <w:rFonts w:ascii="Times New Roman" w:hAnsi="Times New Roman" w:cs="Times New Roman"/>
        </w:rPr>
        <w:t xml:space="preserve"> NYCHA directly manages</w:t>
      </w:r>
      <w:r w:rsidR="23CBFFFA" w:rsidRPr="00BB7182">
        <w:rPr>
          <w:rFonts w:ascii="Times New Roman" w:hAnsi="Times New Roman" w:cs="Times New Roman"/>
        </w:rPr>
        <w:t>.</w:t>
      </w:r>
      <w:r w:rsidR="00F052EE" w:rsidRPr="00BB7182">
        <w:rPr>
          <w:rStyle w:val="FootnoteReference"/>
          <w:rFonts w:ascii="Times New Roman" w:hAnsi="Times New Roman"/>
        </w:rPr>
        <w:footnoteReference w:id="10"/>
      </w:r>
      <w:r w:rsidRPr="00BB7182">
        <w:rPr>
          <w:rFonts w:ascii="Times New Roman" w:hAnsi="Times New Roman" w:cs="Times New Roman"/>
        </w:rPr>
        <w:t xml:space="preserve"> </w:t>
      </w:r>
      <w:r w:rsidR="4FADF5FF" w:rsidRPr="00BB7182">
        <w:rPr>
          <w:rFonts w:ascii="Times New Roman" w:hAnsi="Times New Roman" w:cs="Times New Roman"/>
        </w:rPr>
        <w:t>This is a</w:t>
      </w:r>
      <w:r w:rsidR="23CBFFFA" w:rsidRPr="00BB7182">
        <w:rPr>
          <w:rFonts w:ascii="Times New Roman" w:hAnsi="Times New Roman" w:cs="Times New Roman"/>
        </w:rPr>
        <w:t xml:space="preserve"> 73 percent increase</w:t>
      </w:r>
      <w:r w:rsidR="3CA21B8B" w:rsidRPr="00BB7182">
        <w:rPr>
          <w:rFonts w:ascii="Times New Roman" w:hAnsi="Times New Roman" w:cs="Times New Roman"/>
        </w:rPr>
        <w:t xml:space="preserve"> over </w:t>
      </w:r>
      <w:r w:rsidR="23CBFFFA" w:rsidRPr="00BB7182">
        <w:rPr>
          <w:rFonts w:ascii="Times New Roman" w:hAnsi="Times New Roman" w:cs="Times New Roman"/>
        </w:rPr>
        <w:t>the 2017</w:t>
      </w:r>
      <w:r w:rsidR="3CA21B8B" w:rsidRPr="00BB7182">
        <w:rPr>
          <w:rFonts w:ascii="Times New Roman" w:hAnsi="Times New Roman" w:cs="Times New Roman"/>
        </w:rPr>
        <w:t xml:space="preserve"> PNA estimate of</w:t>
      </w:r>
      <w:r w:rsidR="23CBFFFA" w:rsidRPr="00BB7182">
        <w:rPr>
          <w:rFonts w:ascii="Times New Roman" w:hAnsi="Times New Roman" w:cs="Times New Roman"/>
        </w:rPr>
        <w:t xml:space="preserve"> $45.3 billion.</w:t>
      </w:r>
      <w:r w:rsidR="00F052EE" w:rsidRPr="00BB7182">
        <w:rPr>
          <w:rStyle w:val="FootnoteReference"/>
          <w:rFonts w:ascii="Times New Roman" w:hAnsi="Times New Roman"/>
        </w:rPr>
        <w:footnoteReference w:id="11"/>
      </w:r>
      <w:r w:rsidR="23CBFFFA" w:rsidRPr="00BB7182">
        <w:rPr>
          <w:rFonts w:ascii="Times New Roman" w:hAnsi="Times New Roman" w:cs="Times New Roman"/>
        </w:rPr>
        <w:t xml:space="preserve"> The Citizens Budget </w:t>
      </w:r>
      <w:r w:rsidR="23CBFFFA" w:rsidRPr="00BB7182">
        <w:rPr>
          <w:rFonts w:ascii="Times New Roman" w:hAnsi="Times New Roman" w:cs="Times New Roman"/>
        </w:rPr>
        <w:lastRenderedPageBreak/>
        <w:t xml:space="preserve">Commission calculated </w:t>
      </w:r>
      <w:r w:rsidR="009E54EC">
        <w:rPr>
          <w:rFonts w:ascii="Times New Roman" w:hAnsi="Times New Roman" w:cs="Times New Roman"/>
        </w:rPr>
        <w:t xml:space="preserve">that </w:t>
      </w:r>
      <w:r w:rsidR="23CBFFFA" w:rsidRPr="00BB7182">
        <w:rPr>
          <w:rFonts w:ascii="Times New Roman" w:hAnsi="Times New Roman" w:cs="Times New Roman"/>
        </w:rPr>
        <w:t xml:space="preserve">this represents approximately </w:t>
      </w:r>
      <w:r w:rsidR="531FEE5B" w:rsidRPr="00BB7182">
        <w:rPr>
          <w:rFonts w:ascii="Times New Roman" w:hAnsi="Times New Roman" w:cs="Times New Roman"/>
        </w:rPr>
        <w:t>$</w:t>
      </w:r>
      <w:r w:rsidR="23CBFFFA" w:rsidRPr="00BB7182">
        <w:rPr>
          <w:rFonts w:ascii="Times New Roman" w:hAnsi="Times New Roman" w:cs="Times New Roman"/>
        </w:rPr>
        <w:t>483,000 per unit</w:t>
      </w:r>
      <w:r w:rsidR="3CA21B8B" w:rsidRPr="00BB7182">
        <w:rPr>
          <w:rFonts w:ascii="Times New Roman" w:hAnsi="Times New Roman" w:cs="Times New Roman"/>
        </w:rPr>
        <w:t>,</w:t>
      </w:r>
      <w:r w:rsidR="23CBFFFA" w:rsidRPr="00BB7182">
        <w:rPr>
          <w:rFonts w:ascii="Times New Roman" w:hAnsi="Times New Roman" w:cs="Times New Roman"/>
        </w:rPr>
        <w:t xml:space="preserve"> up from </w:t>
      </w:r>
      <w:r w:rsidR="0FCAF299" w:rsidRPr="00BB7182">
        <w:rPr>
          <w:rFonts w:ascii="Times New Roman" w:hAnsi="Times New Roman" w:cs="Times New Roman"/>
        </w:rPr>
        <w:t>$</w:t>
      </w:r>
      <w:r w:rsidR="23CBFFFA" w:rsidRPr="00BB7182">
        <w:rPr>
          <w:rFonts w:ascii="Times New Roman" w:hAnsi="Times New Roman" w:cs="Times New Roman"/>
        </w:rPr>
        <w:t>255,000 in 2017.</w:t>
      </w:r>
      <w:r w:rsidR="00E149B9" w:rsidRPr="00BB7182">
        <w:rPr>
          <w:rStyle w:val="FootnoteReference"/>
          <w:rFonts w:ascii="Times New Roman" w:hAnsi="Times New Roman"/>
        </w:rPr>
        <w:footnoteReference w:id="12"/>
      </w:r>
      <w:r w:rsidR="23CBFFFA" w:rsidRPr="00BB7182">
        <w:rPr>
          <w:rFonts w:ascii="Times New Roman" w:hAnsi="Times New Roman" w:cs="Times New Roman"/>
        </w:rPr>
        <w:t xml:space="preserve"> An update based on January 2025 data</w:t>
      </w:r>
      <w:r w:rsidR="3CA21B8B" w:rsidRPr="00BB7182">
        <w:rPr>
          <w:rFonts w:ascii="Times New Roman" w:hAnsi="Times New Roman" w:cs="Times New Roman"/>
        </w:rPr>
        <w:t xml:space="preserve"> </w:t>
      </w:r>
      <w:r w:rsidR="58DEB967" w:rsidRPr="00BB7182">
        <w:rPr>
          <w:rFonts w:ascii="Times New Roman" w:hAnsi="Times New Roman" w:cs="Times New Roman"/>
        </w:rPr>
        <w:t>raised</w:t>
      </w:r>
      <w:r w:rsidR="3CA21B8B" w:rsidRPr="00BB7182">
        <w:rPr>
          <w:rFonts w:ascii="Times New Roman" w:hAnsi="Times New Roman" w:cs="Times New Roman"/>
        </w:rPr>
        <w:t xml:space="preserve"> </w:t>
      </w:r>
      <w:r w:rsidR="23CBFFFA" w:rsidRPr="00BB7182">
        <w:rPr>
          <w:rFonts w:ascii="Times New Roman" w:hAnsi="Times New Roman" w:cs="Times New Roman"/>
        </w:rPr>
        <w:t xml:space="preserve">the 20-year capital need </w:t>
      </w:r>
      <w:r w:rsidR="681F7CA9" w:rsidRPr="00BB7182">
        <w:rPr>
          <w:rFonts w:ascii="Times New Roman" w:hAnsi="Times New Roman" w:cs="Times New Roman"/>
        </w:rPr>
        <w:t xml:space="preserve">to </w:t>
      </w:r>
      <w:r w:rsidR="6A44ACBE" w:rsidRPr="00BB7182">
        <w:rPr>
          <w:rFonts w:ascii="Times New Roman" w:hAnsi="Times New Roman" w:cs="Times New Roman"/>
        </w:rPr>
        <w:t>$</w:t>
      </w:r>
      <w:r w:rsidR="23CBFFFA" w:rsidRPr="00BB7182">
        <w:rPr>
          <w:rFonts w:ascii="Times New Roman" w:hAnsi="Times New Roman" w:cs="Times New Roman"/>
        </w:rPr>
        <w:t>78.6 billion</w:t>
      </w:r>
      <w:r w:rsidR="00916F35" w:rsidRPr="00BB7182">
        <w:rPr>
          <w:rFonts w:ascii="Times New Roman" w:hAnsi="Times New Roman" w:cs="Times New Roman"/>
        </w:rPr>
        <w:t xml:space="preserve">, while </w:t>
      </w:r>
      <w:r w:rsidR="00DC5225" w:rsidRPr="00BB7182">
        <w:rPr>
          <w:rFonts w:ascii="Times New Roman" w:hAnsi="Times New Roman" w:cs="Times New Roman"/>
        </w:rPr>
        <w:t>another update to the PNA based on January 2026</w:t>
      </w:r>
      <w:r w:rsidR="002D0E4A" w:rsidRPr="00BB7182">
        <w:rPr>
          <w:rFonts w:ascii="Times New Roman" w:hAnsi="Times New Roman" w:cs="Times New Roman"/>
        </w:rPr>
        <w:t xml:space="preserve"> data </w:t>
      </w:r>
      <w:r w:rsidR="00696FAD" w:rsidRPr="00BB7182">
        <w:rPr>
          <w:rFonts w:ascii="Times New Roman" w:hAnsi="Times New Roman" w:cs="Times New Roman"/>
        </w:rPr>
        <w:t>lowered</w:t>
      </w:r>
      <w:r w:rsidR="009942E8" w:rsidRPr="00BB7182">
        <w:rPr>
          <w:rFonts w:ascii="Times New Roman" w:hAnsi="Times New Roman" w:cs="Times New Roman"/>
        </w:rPr>
        <w:t xml:space="preserve"> the 20-year capital need back to $78 billion</w:t>
      </w:r>
      <w:r w:rsidR="23CBFFFA" w:rsidRPr="00BB7182">
        <w:rPr>
          <w:rFonts w:ascii="Times New Roman" w:hAnsi="Times New Roman" w:cs="Times New Roman"/>
        </w:rPr>
        <w:t>.</w:t>
      </w:r>
      <w:r w:rsidR="00F052EE" w:rsidRPr="00BB7182">
        <w:rPr>
          <w:rStyle w:val="FootnoteReference"/>
          <w:rFonts w:ascii="Times New Roman" w:hAnsi="Times New Roman"/>
        </w:rPr>
        <w:footnoteReference w:id="13"/>
      </w:r>
      <w:r w:rsidR="004472FE" w:rsidRPr="00BB7182">
        <w:rPr>
          <w:rFonts w:ascii="Times New Roman" w:hAnsi="Times New Roman" w:cs="Times New Roman"/>
        </w:rPr>
        <w:t xml:space="preserve"> According to NYCHA, reductions in physical needs came from $3.2 billion in PACT conversions and $0.5 billion in completed capital projects</w:t>
      </w:r>
      <w:r w:rsidR="00700874" w:rsidRPr="00BB7182">
        <w:rPr>
          <w:rFonts w:ascii="Times New Roman" w:hAnsi="Times New Roman" w:cs="Times New Roman"/>
        </w:rPr>
        <w:t xml:space="preserve">, </w:t>
      </w:r>
      <w:r w:rsidR="00DB7C29" w:rsidRPr="00BB7182">
        <w:rPr>
          <w:rFonts w:ascii="Times New Roman" w:hAnsi="Times New Roman" w:cs="Times New Roman"/>
        </w:rPr>
        <w:t xml:space="preserve">although </w:t>
      </w:r>
      <w:r w:rsidR="00C47D5C" w:rsidRPr="00BB7182">
        <w:rPr>
          <w:rFonts w:ascii="Times New Roman" w:hAnsi="Times New Roman" w:cs="Times New Roman"/>
        </w:rPr>
        <w:t xml:space="preserve">those reductions were offset by </w:t>
      </w:r>
      <w:r w:rsidR="00D25248" w:rsidRPr="00BB7182">
        <w:rPr>
          <w:rFonts w:ascii="Times New Roman" w:hAnsi="Times New Roman" w:cs="Times New Roman"/>
        </w:rPr>
        <w:t>$0.6 billion in new 20-</w:t>
      </w:r>
      <w:r w:rsidR="00D34990" w:rsidRPr="00BB7182">
        <w:rPr>
          <w:rFonts w:ascii="Times New Roman" w:hAnsi="Times New Roman" w:cs="Times New Roman"/>
        </w:rPr>
        <w:t>year physical needs</w:t>
      </w:r>
      <w:r w:rsidR="000F1EA5" w:rsidRPr="00BB7182">
        <w:rPr>
          <w:rFonts w:ascii="Times New Roman" w:hAnsi="Times New Roman" w:cs="Times New Roman"/>
        </w:rPr>
        <w:t xml:space="preserve"> and $2.5 billion in inflation and price escalation.</w:t>
      </w:r>
      <w:r w:rsidR="000F1EA5" w:rsidRPr="00BB7182">
        <w:rPr>
          <w:rStyle w:val="FootnoteReference"/>
          <w:rFonts w:ascii="Times New Roman" w:hAnsi="Times New Roman"/>
        </w:rPr>
        <w:footnoteReference w:id="14"/>
      </w:r>
      <w:r w:rsidR="23CBFFFA" w:rsidRPr="00BB7182">
        <w:rPr>
          <w:rFonts w:ascii="Times New Roman" w:hAnsi="Times New Roman" w:cs="Times New Roman"/>
        </w:rPr>
        <w:t xml:space="preserve"> </w:t>
      </w:r>
      <w:r w:rsidR="6A44ACBE" w:rsidRPr="00BB7182">
        <w:rPr>
          <w:rFonts w:ascii="Times New Roman" w:hAnsi="Times New Roman" w:cs="Times New Roman"/>
        </w:rPr>
        <w:t>Five-year</w:t>
      </w:r>
      <w:r w:rsidRPr="00BB7182">
        <w:rPr>
          <w:rFonts w:ascii="Times New Roman" w:hAnsi="Times New Roman" w:cs="Times New Roman"/>
        </w:rPr>
        <w:t xml:space="preserve"> needs are approximately $60 billion, with 54 percent </w:t>
      </w:r>
      <w:r w:rsidR="008330C2">
        <w:rPr>
          <w:rFonts w:ascii="Times New Roman" w:hAnsi="Times New Roman" w:cs="Times New Roman"/>
        </w:rPr>
        <w:t xml:space="preserve">of the 20-year estimate </w:t>
      </w:r>
      <w:r w:rsidR="19A8BC67" w:rsidRPr="00BB7182">
        <w:rPr>
          <w:rFonts w:ascii="Times New Roman" w:hAnsi="Times New Roman" w:cs="Times New Roman"/>
        </w:rPr>
        <w:t>tie</w:t>
      </w:r>
      <w:r w:rsidR="7119355C" w:rsidRPr="00BB7182">
        <w:rPr>
          <w:rFonts w:ascii="Times New Roman" w:hAnsi="Times New Roman" w:cs="Times New Roman"/>
        </w:rPr>
        <w:t>d</w:t>
      </w:r>
      <w:r w:rsidRPr="00BB7182">
        <w:rPr>
          <w:rFonts w:ascii="Times New Roman" w:hAnsi="Times New Roman" w:cs="Times New Roman"/>
        </w:rPr>
        <w:t xml:space="preserve"> to ass</w:t>
      </w:r>
      <w:r w:rsidR="4BD3B7BC" w:rsidRPr="00BB7182">
        <w:rPr>
          <w:rFonts w:ascii="Times New Roman" w:hAnsi="Times New Roman" w:cs="Times New Roman"/>
        </w:rPr>
        <w:t>e</w:t>
      </w:r>
      <w:r w:rsidRPr="00BB7182">
        <w:rPr>
          <w:rFonts w:ascii="Times New Roman" w:hAnsi="Times New Roman" w:cs="Times New Roman"/>
        </w:rPr>
        <w:t>ts requiring immediate or next</w:t>
      </w:r>
      <w:r w:rsidR="00222692" w:rsidRPr="00BB7182">
        <w:rPr>
          <w:rFonts w:ascii="Times New Roman" w:hAnsi="Times New Roman" w:cs="Times New Roman"/>
        </w:rPr>
        <w:t>-</w:t>
      </w:r>
      <w:r w:rsidRPr="00BB7182">
        <w:rPr>
          <w:rFonts w:ascii="Times New Roman" w:hAnsi="Times New Roman" w:cs="Times New Roman"/>
        </w:rPr>
        <w:t>year replacement.</w:t>
      </w:r>
      <w:r w:rsidR="00E149B9" w:rsidRPr="00BB7182">
        <w:rPr>
          <w:rStyle w:val="FootnoteReference"/>
          <w:rFonts w:ascii="Times New Roman" w:hAnsi="Times New Roman"/>
        </w:rPr>
        <w:footnoteReference w:id="15"/>
      </w:r>
      <w:r w:rsidRPr="00BB7182">
        <w:rPr>
          <w:rFonts w:ascii="Times New Roman" w:hAnsi="Times New Roman" w:cs="Times New Roman"/>
        </w:rPr>
        <w:t xml:space="preserve"> Apartments, heating systems, building exteriors, and plumbing account for 74 percent of the total needs.</w:t>
      </w:r>
      <w:r w:rsidR="00804BD2" w:rsidRPr="00BB7182">
        <w:rPr>
          <w:rStyle w:val="FootnoteReference"/>
          <w:rFonts w:ascii="Times New Roman" w:hAnsi="Times New Roman"/>
        </w:rPr>
        <w:footnoteReference w:id="16"/>
      </w:r>
      <w:r w:rsidRPr="00BB7182">
        <w:rPr>
          <w:rFonts w:ascii="Times New Roman" w:hAnsi="Times New Roman" w:cs="Times New Roman"/>
        </w:rPr>
        <w:t xml:space="preserve"> </w:t>
      </w:r>
      <w:r w:rsidR="006D4E28" w:rsidRPr="00BB7182">
        <w:rPr>
          <w:rFonts w:ascii="Times New Roman" w:hAnsi="Times New Roman" w:cs="Times New Roman"/>
        </w:rPr>
        <w:t>Importantly, t</w:t>
      </w:r>
      <w:r w:rsidR="19A8BC67" w:rsidRPr="00BB7182">
        <w:rPr>
          <w:rFonts w:ascii="Times New Roman" w:hAnsi="Times New Roman" w:cs="Times New Roman"/>
        </w:rPr>
        <w:t xml:space="preserve">he PNA is a </w:t>
      </w:r>
      <w:r w:rsidR="06A29AFB" w:rsidRPr="00BB7182">
        <w:rPr>
          <w:rFonts w:ascii="Times New Roman" w:hAnsi="Times New Roman" w:cs="Times New Roman"/>
        </w:rPr>
        <w:t>snapshot</w:t>
      </w:r>
      <w:r w:rsidR="19A8BC67" w:rsidRPr="00BB7182">
        <w:rPr>
          <w:rFonts w:ascii="Times New Roman" w:hAnsi="Times New Roman" w:cs="Times New Roman"/>
        </w:rPr>
        <w:t>.</w:t>
      </w:r>
      <w:r w:rsidR="06A29AFB" w:rsidRPr="00BB7182">
        <w:rPr>
          <w:rFonts w:ascii="Times New Roman" w:hAnsi="Times New Roman" w:cs="Times New Roman"/>
        </w:rPr>
        <w:t xml:space="preserve"> </w:t>
      </w:r>
      <w:r w:rsidR="19A8BC67" w:rsidRPr="00BB7182">
        <w:rPr>
          <w:rFonts w:ascii="Times New Roman" w:hAnsi="Times New Roman" w:cs="Times New Roman"/>
        </w:rPr>
        <w:t>I</w:t>
      </w:r>
      <w:r w:rsidR="06A29AFB" w:rsidRPr="00BB7182">
        <w:rPr>
          <w:rFonts w:ascii="Times New Roman" w:hAnsi="Times New Roman" w:cs="Times New Roman"/>
        </w:rPr>
        <w:t xml:space="preserve">t does not </w:t>
      </w:r>
      <w:r w:rsidR="006153C0" w:rsidRPr="00BB7182">
        <w:rPr>
          <w:rFonts w:ascii="Times New Roman" w:hAnsi="Times New Roman" w:cs="Times New Roman"/>
        </w:rPr>
        <w:t xml:space="preserve">automatically </w:t>
      </w:r>
      <w:r w:rsidR="19A8BC67" w:rsidRPr="00BB7182">
        <w:rPr>
          <w:rFonts w:ascii="Times New Roman" w:hAnsi="Times New Roman" w:cs="Times New Roman"/>
        </w:rPr>
        <w:t>adjust</w:t>
      </w:r>
      <w:r w:rsidR="06A29AFB" w:rsidRPr="00BB7182">
        <w:rPr>
          <w:rFonts w:ascii="Times New Roman" w:hAnsi="Times New Roman" w:cs="Times New Roman"/>
        </w:rPr>
        <w:t xml:space="preserve"> when Section 9 developments enter PACT</w:t>
      </w:r>
      <w:r w:rsidR="19A8BC67" w:rsidRPr="00BB7182">
        <w:rPr>
          <w:rFonts w:ascii="Times New Roman" w:hAnsi="Times New Roman" w:cs="Times New Roman"/>
        </w:rPr>
        <w:t xml:space="preserve">, the </w:t>
      </w:r>
      <w:r w:rsidR="5C938319" w:rsidRPr="00BB7182">
        <w:rPr>
          <w:rFonts w:ascii="Times New Roman" w:hAnsi="Times New Roman" w:cs="Times New Roman"/>
        </w:rPr>
        <w:t xml:space="preserve">Trust </w:t>
      </w:r>
      <w:r w:rsidR="06A29AFB" w:rsidRPr="00BB7182">
        <w:rPr>
          <w:rFonts w:ascii="Times New Roman" w:hAnsi="Times New Roman" w:cs="Times New Roman"/>
        </w:rPr>
        <w:t xml:space="preserve">program or when </w:t>
      </w:r>
      <w:r w:rsidR="19A8BC67" w:rsidRPr="00BB7182">
        <w:rPr>
          <w:rFonts w:ascii="Times New Roman" w:hAnsi="Times New Roman" w:cs="Times New Roman"/>
        </w:rPr>
        <w:t xml:space="preserve">major renovations occur </w:t>
      </w:r>
      <w:r w:rsidR="5C938319" w:rsidRPr="00BB7182">
        <w:rPr>
          <w:rFonts w:ascii="Times New Roman" w:hAnsi="Times New Roman" w:cs="Times New Roman"/>
        </w:rPr>
        <w:t xml:space="preserve">at </w:t>
      </w:r>
      <w:r w:rsidR="19A8BC67" w:rsidRPr="00BB7182">
        <w:rPr>
          <w:rFonts w:ascii="Times New Roman" w:hAnsi="Times New Roman" w:cs="Times New Roman"/>
        </w:rPr>
        <w:t>a</w:t>
      </w:r>
      <w:r w:rsidR="5C938319" w:rsidRPr="00BB7182">
        <w:rPr>
          <w:rFonts w:ascii="Times New Roman" w:hAnsi="Times New Roman" w:cs="Times New Roman"/>
        </w:rPr>
        <w:t xml:space="preserve"> development. The</w:t>
      </w:r>
      <w:r w:rsidR="40AF611A" w:rsidRPr="00BB7182">
        <w:rPr>
          <w:rFonts w:ascii="Times New Roman" w:hAnsi="Times New Roman" w:cs="Times New Roman"/>
        </w:rPr>
        <w:t>se figures are</w:t>
      </w:r>
      <w:r w:rsidR="7E94593C" w:rsidRPr="00BB7182">
        <w:rPr>
          <w:rFonts w:ascii="Times New Roman" w:hAnsi="Times New Roman" w:cs="Times New Roman"/>
        </w:rPr>
        <w:t xml:space="preserve"> </w:t>
      </w:r>
      <w:r w:rsidR="5C938319" w:rsidRPr="00BB7182">
        <w:rPr>
          <w:rFonts w:ascii="Times New Roman" w:hAnsi="Times New Roman" w:cs="Times New Roman"/>
        </w:rPr>
        <w:t xml:space="preserve">only </w:t>
      </w:r>
      <w:r w:rsidR="19A8BC67" w:rsidRPr="00BB7182">
        <w:rPr>
          <w:rFonts w:ascii="Times New Roman" w:hAnsi="Times New Roman" w:cs="Times New Roman"/>
        </w:rPr>
        <w:t>update</w:t>
      </w:r>
      <w:r w:rsidR="143053EE" w:rsidRPr="00BB7182">
        <w:rPr>
          <w:rFonts w:ascii="Times New Roman" w:hAnsi="Times New Roman" w:cs="Times New Roman"/>
        </w:rPr>
        <w:t>d</w:t>
      </w:r>
      <w:r w:rsidR="5C938319" w:rsidRPr="00BB7182">
        <w:rPr>
          <w:rFonts w:ascii="Times New Roman" w:hAnsi="Times New Roman" w:cs="Times New Roman"/>
        </w:rPr>
        <w:t xml:space="preserve"> when NYCHA </w:t>
      </w:r>
      <w:r w:rsidR="00D731D9" w:rsidRPr="00BB7182">
        <w:rPr>
          <w:rFonts w:ascii="Times New Roman" w:hAnsi="Times New Roman" w:cs="Times New Roman"/>
        </w:rPr>
        <w:t xml:space="preserve">either </w:t>
      </w:r>
      <w:r w:rsidR="5C938319" w:rsidRPr="00BB7182">
        <w:rPr>
          <w:rFonts w:ascii="Times New Roman" w:hAnsi="Times New Roman" w:cs="Times New Roman"/>
        </w:rPr>
        <w:t>conducts</w:t>
      </w:r>
      <w:r w:rsidR="19A8BC67" w:rsidRPr="00BB7182">
        <w:rPr>
          <w:rFonts w:ascii="Times New Roman" w:hAnsi="Times New Roman" w:cs="Times New Roman"/>
        </w:rPr>
        <w:t xml:space="preserve"> a new PNA </w:t>
      </w:r>
      <w:r w:rsidR="5C938319" w:rsidRPr="00BB7182">
        <w:rPr>
          <w:rFonts w:ascii="Times New Roman" w:hAnsi="Times New Roman" w:cs="Times New Roman"/>
        </w:rPr>
        <w:t xml:space="preserve">every </w:t>
      </w:r>
      <w:r w:rsidR="19A8BC67" w:rsidRPr="00BB7182">
        <w:rPr>
          <w:rFonts w:ascii="Times New Roman" w:hAnsi="Times New Roman" w:cs="Times New Roman"/>
        </w:rPr>
        <w:t>five</w:t>
      </w:r>
      <w:r w:rsidR="5C938319" w:rsidRPr="00BB7182">
        <w:rPr>
          <w:rFonts w:ascii="Times New Roman" w:hAnsi="Times New Roman" w:cs="Times New Roman"/>
        </w:rPr>
        <w:t xml:space="preserve"> years</w:t>
      </w:r>
      <w:r w:rsidR="0021702B" w:rsidRPr="00BB7182">
        <w:rPr>
          <w:rFonts w:ascii="Times New Roman" w:hAnsi="Times New Roman" w:cs="Times New Roman"/>
        </w:rPr>
        <w:t xml:space="preserve"> or </w:t>
      </w:r>
      <w:r w:rsidR="00290F88" w:rsidRPr="00BB7182">
        <w:rPr>
          <w:rFonts w:ascii="Times New Roman" w:hAnsi="Times New Roman" w:cs="Times New Roman"/>
        </w:rPr>
        <w:t>decides to issue updates to</w:t>
      </w:r>
      <w:r w:rsidR="005533C6" w:rsidRPr="00BB7182">
        <w:rPr>
          <w:rFonts w:ascii="Times New Roman" w:hAnsi="Times New Roman" w:cs="Times New Roman"/>
        </w:rPr>
        <w:t xml:space="preserve"> previous estimates</w:t>
      </w:r>
      <w:r w:rsidR="5C938319" w:rsidRPr="00BB7182">
        <w:rPr>
          <w:rFonts w:ascii="Times New Roman" w:hAnsi="Times New Roman" w:cs="Times New Roman"/>
        </w:rPr>
        <w:t xml:space="preserve">. </w:t>
      </w:r>
      <w:r w:rsidRPr="00BB7182">
        <w:rPr>
          <w:rFonts w:ascii="Times New Roman" w:hAnsi="Times New Roman" w:cs="Times New Roman"/>
        </w:rPr>
        <w:t xml:space="preserve">NYCHA’s current </w:t>
      </w:r>
      <w:r w:rsidR="6A44ACBE" w:rsidRPr="00BB7182">
        <w:rPr>
          <w:rFonts w:ascii="Times New Roman" w:hAnsi="Times New Roman" w:cs="Times New Roman"/>
        </w:rPr>
        <w:t>five-year</w:t>
      </w:r>
      <w:r w:rsidRPr="00BB7182">
        <w:rPr>
          <w:rFonts w:ascii="Times New Roman" w:hAnsi="Times New Roman" w:cs="Times New Roman"/>
        </w:rPr>
        <w:t xml:space="preserve"> capital plan for 2024-2028 </w:t>
      </w:r>
      <w:r w:rsidR="6A88B79A" w:rsidRPr="00BB7182">
        <w:rPr>
          <w:rFonts w:ascii="Times New Roman" w:hAnsi="Times New Roman" w:cs="Times New Roman"/>
        </w:rPr>
        <w:t>totals</w:t>
      </w:r>
      <w:r w:rsidRPr="00BB7182">
        <w:rPr>
          <w:rFonts w:ascii="Times New Roman" w:hAnsi="Times New Roman" w:cs="Times New Roman"/>
        </w:rPr>
        <w:t xml:space="preserve"> $8.2 billion</w:t>
      </w:r>
      <w:r w:rsidR="19A8BC67" w:rsidRPr="00BB7182">
        <w:rPr>
          <w:rFonts w:ascii="Times New Roman" w:hAnsi="Times New Roman" w:cs="Times New Roman"/>
        </w:rPr>
        <w:t xml:space="preserve">, </w:t>
      </w:r>
      <w:r w:rsidRPr="00BB7182">
        <w:rPr>
          <w:rFonts w:ascii="Times New Roman" w:hAnsi="Times New Roman" w:cs="Times New Roman"/>
        </w:rPr>
        <w:t xml:space="preserve">covering 14 percent of the </w:t>
      </w:r>
      <w:r w:rsidR="19A8BC67" w:rsidRPr="00BB7182">
        <w:rPr>
          <w:rFonts w:ascii="Times New Roman" w:hAnsi="Times New Roman" w:cs="Times New Roman"/>
        </w:rPr>
        <w:t>$</w:t>
      </w:r>
      <w:r w:rsidRPr="00BB7182">
        <w:rPr>
          <w:rFonts w:ascii="Times New Roman" w:hAnsi="Times New Roman" w:cs="Times New Roman"/>
        </w:rPr>
        <w:t xml:space="preserve">60 billion </w:t>
      </w:r>
      <w:r w:rsidR="6A44ACBE" w:rsidRPr="00BB7182">
        <w:rPr>
          <w:rFonts w:ascii="Times New Roman" w:hAnsi="Times New Roman" w:cs="Times New Roman"/>
        </w:rPr>
        <w:t>five-year</w:t>
      </w:r>
      <w:r w:rsidRPr="00BB7182">
        <w:rPr>
          <w:rFonts w:ascii="Times New Roman" w:hAnsi="Times New Roman" w:cs="Times New Roman"/>
        </w:rPr>
        <w:t xml:space="preserve"> need, with nearly half </w:t>
      </w:r>
      <w:r w:rsidR="5D374791" w:rsidRPr="00BB7182">
        <w:rPr>
          <w:rFonts w:ascii="Times New Roman" w:hAnsi="Times New Roman" w:cs="Times New Roman"/>
        </w:rPr>
        <w:t>coming</w:t>
      </w:r>
      <w:r w:rsidRPr="00BB7182">
        <w:rPr>
          <w:rFonts w:ascii="Times New Roman" w:hAnsi="Times New Roman" w:cs="Times New Roman"/>
        </w:rPr>
        <w:t xml:space="preserve"> from City and State funds.</w:t>
      </w:r>
      <w:r w:rsidR="002876F8" w:rsidRPr="00BB7182">
        <w:rPr>
          <w:rStyle w:val="FootnoteReference"/>
          <w:rFonts w:ascii="Times New Roman" w:hAnsi="Times New Roman"/>
        </w:rPr>
        <w:footnoteReference w:id="17"/>
      </w:r>
      <w:r w:rsidRPr="00BB7182">
        <w:rPr>
          <w:rFonts w:ascii="Times New Roman" w:hAnsi="Times New Roman" w:cs="Times New Roman"/>
        </w:rPr>
        <w:t xml:space="preserve"> </w:t>
      </w:r>
    </w:p>
    <w:p w14:paraId="53612E6D" w14:textId="5F8D26E0" w:rsidR="00804BD2" w:rsidRPr="00BB7182" w:rsidRDefault="6A44ACBE" w:rsidP="004A4FB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In 2025, </w:t>
      </w:r>
      <w:r w:rsidR="1CB3A82E" w:rsidRPr="00BB7182">
        <w:rPr>
          <w:rFonts w:ascii="Times New Roman" w:hAnsi="Times New Roman" w:cs="Times New Roman"/>
        </w:rPr>
        <w:t xml:space="preserve">NYCHA received </w:t>
      </w:r>
      <w:r w:rsidR="00B1358D">
        <w:rPr>
          <w:rFonts w:ascii="Times New Roman" w:hAnsi="Times New Roman" w:cs="Times New Roman"/>
        </w:rPr>
        <w:t xml:space="preserve">about </w:t>
      </w:r>
      <w:r w:rsidR="1CB3A82E" w:rsidRPr="00BB7182">
        <w:rPr>
          <w:rFonts w:ascii="Times New Roman" w:hAnsi="Times New Roman" w:cs="Times New Roman"/>
        </w:rPr>
        <w:t>$1.29 billion in</w:t>
      </w:r>
      <w:r w:rsidR="002A6E9F">
        <w:rPr>
          <w:rFonts w:ascii="Times New Roman" w:hAnsi="Times New Roman" w:cs="Times New Roman"/>
        </w:rPr>
        <w:t xml:space="preserve"> non-</w:t>
      </w:r>
      <w:r w:rsidR="00B1358D">
        <w:rPr>
          <w:rFonts w:ascii="Times New Roman" w:hAnsi="Times New Roman" w:cs="Times New Roman"/>
        </w:rPr>
        <w:t>S</w:t>
      </w:r>
      <w:r w:rsidR="002A6E9F">
        <w:rPr>
          <w:rFonts w:ascii="Times New Roman" w:hAnsi="Times New Roman" w:cs="Times New Roman"/>
        </w:rPr>
        <w:t>ection 8</w:t>
      </w:r>
      <w:r w:rsidR="1CB3A82E" w:rsidRPr="00BB7182">
        <w:rPr>
          <w:rFonts w:ascii="Times New Roman" w:hAnsi="Times New Roman" w:cs="Times New Roman"/>
        </w:rPr>
        <w:t xml:space="preserve"> federal operating subsid</w:t>
      </w:r>
      <w:r w:rsidR="46D830B1" w:rsidRPr="00BB7182">
        <w:rPr>
          <w:rFonts w:ascii="Times New Roman" w:hAnsi="Times New Roman" w:cs="Times New Roman"/>
        </w:rPr>
        <w:t>ies</w:t>
      </w:r>
      <w:r w:rsidR="19A8BC67" w:rsidRPr="00BB7182">
        <w:rPr>
          <w:rFonts w:ascii="Times New Roman" w:hAnsi="Times New Roman" w:cs="Times New Roman"/>
        </w:rPr>
        <w:t>,</w:t>
      </w:r>
      <w:r w:rsidR="1CB3A82E" w:rsidRPr="00BB7182">
        <w:rPr>
          <w:rFonts w:ascii="Times New Roman" w:hAnsi="Times New Roman" w:cs="Times New Roman"/>
        </w:rPr>
        <w:t xml:space="preserve"> which</w:t>
      </w:r>
      <w:r w:rsidR="00615CB3" w:rsidRPr="00BB7182">
        <w:rPr>
          <w:rFonts w:ascii="Times New Roman" w:hAnsi="Times New Roman" w:cs="Times New Roman"/>
        </w:rPr>
        <w:t>,</w:t>
      </w:r>
      <w:r w:rsidR="1CB3A82E" w:rsidRPr="00BB7182">
        <w:rPr>
          <w:rFonts w:ascii="Times New Roman" w:hAnsi="Times New Roman" w:cs="Times New Roman"/>
        </w:rPr>
        <w:t xml:space="preserve"> combined with other federal funds</w:t>
      </w:r>
      <w:r w:rsidR="00615CB3" w:rsidRPr="00BB7182">
        <w:rPr>
          <w:rFonts w:ascii="Times New Roman" w:hAnsi="Times New Roman" w:cs="Times New Roman"/>
        </w:rPr>
        <w:t>,</w:t>
      </w:r>
      <w:r w:rsidR="1CB3A82E" w:rsidRPr="00BB7182">
        <w:rPr>
          <w:rFonts w:ascii="Times New Roman" w:hAnsi="Times New Roman" w:cs="Times New Roman"/>
        </w:rPr>
        <w:t xml:space="preserve"> covered roughly </w:t>
      </w:r>
      <w:r w:rsidRPr="00BB7182">
        <w:rPr>
          <w:rFonts w:ascii="Times New Roman" w:hAnsi="Times New Roman" w:cs="Times New Roman"/>
        </w:rPr>
        <w:t xml:space="preserve">67 percent of NYCHA’s </w:t>
      </w:r>
      <w:r w:rsidR="19A8BC67" w:rsidRPr="00BB7182">
        <w:rPr>
          <w:rFonts w:ascii="Times New Roman" w:hAnsi="Times New Roman" w:cs="Times New Roman"/>
        </w:rPr>
        <w:t>$</w:t>
      </w:r>
      <w:r w:rsidRPr="00BB7182">
        <w:rPr>
          <w:rFonts w:ascii="Times New Roman" w:hAnsi="Times New Roman" w:cs="Times New Roman"/>
        </w:rPr>
        <w:t xml:space="preserve">5.4 billion </w:t>
      </w:r>
      <w:r w:rsidRPr="00BB7182">
        <w:rPr>
          <w:rFonts w:ascii="Times New Roman" w:hAnsi="Times New Roman" w:cs="Times New Roman"/>
        </w:rPr>
        <w:lastRenderedPageBreak/>
        <w:t>operating budget</w:t>
      </w:r>
      <w:r w:rsidR="1CB3A82E" w:rsidRPr="00BB7182">
        <w:rPr>
          <w:rFonts w:ascii="Times New Roman" w:hAnsi="Times New Roman" w:cs="Times New Roman"/>
        </w:rPr>
        <w:t>.</w:t>
      </w:r>
      <w:r w:rsidR="0018430A" w:rsidRPr="00BB7182">
        <w:rPr>
          <w:rStyle w:val="FootnoteReference"/>
          <w:rFonts w:ascii="Times New Roman" w:hAnsi="Times New Roman"/>
        </w:rPr>
        <w:footnoteReference w:id="18"/>
      </w:r>
      <w:r w:rsidR="23B3B973" w:rsidRPr="00BB7182">
        <w:rPr>
          <w:rFonts w:ascii="Times New Roman" w:hAnsi="Times New Roman" w:cs="Times New Roman"/>
        </w:rPr>
        <w:t xml:space="preserve"> </w:t>
      </w:r>
      <w:r w:rsidR="7D03330C" w:rsidRPr="00BB7182">
        <w:rPr>
          <w:rFonts w:ascii="Times New Roman" w:hAnsi="Times New Roman" w:cs="Times New Roman"/>
        </w:rPr>
        <w:t>Department of Housing and Urban Development (”</w:t>
      </w:r>
      <w:r w:rsidR="19A8BC67" w:rsidRPr="00BB7182">
        <w:rPr>
          <w:rFonts w:ascii="Times New Roman" w:hAnsi="Times New Roman" w:cs="Times New Roman"/>
        </w:rPr>
        <w:t>HUD</w:t>
      </w:r>
      <w:r w:rsidR="1F45A218" w:rsidRPr="00BB7182">
        <w:rPr>
          <w:rFonts w:ascii="Times New Roman" w:hAnsi="Times New Roman" w:cs="Times New Roman"/>
        </w:rPr>
        <w:t>“)</w:t>
      </w:r>
      <w:r w:rsidR="19A8BC67" w:rsidRPr="00BB7182">
        <w:rPr>
          <w:rFonts w:ascii="Times New Roman" w:hAnsi="Times New Roman" w:cs="Times New Roman"/>
        </w:rPr>
        <w:t xml:space="preserve"> o</w:t>
      </w:r>
      <w:r w:rsidR="1CB3A82E" w:rsidRPr="00BB7182">
        <w:rPr>
          <w:rFonts w:ascii="Times New Roman" w:hAnsi="Times New Roman" w:cs="Times New Roman"/>
        </w:rPr>
        <w:t xml:space="preserve">perating funding has been prorated below 100 percent </w:t>
      </w:r>
      <w:r w:rsidR="00EF7425">
        <w:rPr>
          <w:rFonts w:ascii="Times New Roman" w:hAnsi="Times New Roman" w:cs="Times New Roman"/>
        </w:rPr>
        <w:t xml:space="preserve">of </w:t>
      </w:r>
      <w:r w:rsidR="00460D53">
        <w:rPr>
          <w:rFonts w:ascii="Times New Roman" w:hAnsi="Times New Roman" w:cs="Times New Roman"/>
        </w:rPr>
        <w:t xml:space="preserve">its calculation of housing authorities’ operating needs </w:t>
      </w:r>
      <w:r w:rsidR="1CB3A82E" w:rsidRPr="00BB7182">
        <w:rPr>
          <w:rFonts w:ascii="Times New Roman" w:hAnsi="Times New Roman" w:cs="Times New Roman"/>
        </w:rPr>
        <w:t>nearly every year since 2001.</w:t>
      </w:r>
      <w:r w:rsidR="004A4FBC" w:rsidRPr="00BB7182">
        <w:rPr>
          <w:rStyle w:val="FootnoteReference"/>
          <w:rFonts w:ascii="Times New Roman" w:hAnsi="Times New Roman"/>
        </w:rPr>
        <w:footnoteReference w:id="19"/>
      </w:r>
      <w:r w:rsidR="1CB3A82E" w:rsidRPr="00BB7182">
        <w:rPr>
          <w:rFonts w:ascii="Times New Roman" w:hAnsi="Times New Roman" w:cs="Times New Roman"/>
        </w:rPr>
        <w:t xml:space="preserve"> </w:t>
      </w:r>
      <w:r w:rsidR="00C10C75">
        <w:rPr>
          <w:rFonts w:ascii="Times New Roman" w:hAnsi="Times New Roman" w:cs="Times New Roman"/>
        </w:rPr>
        <w:t>T</w:t>
      </w:r>
      <w:r w:rsidR="1CB3A82E" w:rsidRPr="00BB7182">
        <w:rPr>
          <w:rFonts w:ascii="Times New Roman" w:hAnsi="Times New Roman" w:cs="Times New Roman"/>
        </w:rPr>
        <w:t xml:space="preserve">his </w:t>
      </w:r>
      <w:r w:rsidR="19A8BC67" w:rsidRPr="00BB7182">
        <w:rPr>
          <w:rFonts w:ascii="Times New Roman" w:hAnsi="Times New Roman" w:cs="Times New Roman"/>
        </w:rPr>
        <w:t>proration</w:t>
      </w:r>
      <w:r w:rsidR="1CB3A82E" w:rsidRPr="00BB7182">
        <w:rPr>
          <w:rFonts w:ascii="Times New Roman" w:hAnsi="Times New Roman" w:cs="Times New Roman"/>
        </w:rPr>
        <w:t xml:space="preserve"> </w:t>
      </w:r>
      <w:r w:rsidR="00E555BE" w:rsidRPr="00BB7182">
        <w:rPr>
          <w:rFonts w:ascii="Times New Roman" w:hAnsi="Times New Roman" w:cs="Times New Roman"/>
        </w:rPr>
        <w:t xml:space="preserve">has </w:t>
      </w:r>
      <w:r w:rsidR="1CB3A82E" w:rsidRPr="00BB7182">
        <w:rPr>
          <w:rFonts w:ascii="Times New Roman" w:hAnsi="Times New Roman" w:cs="Times New Roman"/>
        </w:rPr>
        <w:t xml:space="preserve">cost NYCHA over $1.5 billion cumulatively in </w:t>
      </w:r>
      <w:r w:rsidR="000D633B">
        <w:rPr>
          <w:rFonts w:ascii="Times New Roman" w:hAnsi="Times New Roman" w:cs="Times New Roman"/>
        </w:rPr>
        <w:t>subsidies</w:t>
      </w:r>
      <w:r w:rsidR="000D633B" w:rsidRPr="00BB7182">
        <w:rPr>
          <w:rFonts w:ascii="Times New Roman" w:hAnsi="Times New Roman" w:cs="Times New Roman"/>
        </w:rPr>
        <w:t xml:space="preserve"> </w:t>
      </w:r>
      <w:r w:rsidR="1CB3A82E" w:rsidRPr="00BB7182">
        <w:rPr>
          <w:rFonts w:ascii="Times New Roman" w:hAnsi="Times New Roman" w:cs="Times New Roman"/>
        </w:rPr>
        <w:t>it was eligible to receive</w:t>
      </w:r>
      <w:r w:rsidR="008357CB">
        <w:rPr>
          <w:rFonts w:ascii="Times New Roman" w:hAnsi="Times New Roman" w:cs="Times New Roman"/>
        </w:rPr>
        <w:t xml:space="preserve"> and a </w:t>
      </w:r>
      <w:r w:rsidR="00D459BA">
        <w:rPr>
          <w:rFonts w:ascii="Times New Roman" w:hAnsi="Times New Roman" w:cs="Times New Roman"/>
        </w:rPr>
        <w:t xml:space="preserve">cumulative </w:t>
      </w:r>
      <w:r w:rsidR="008357CB">
        <w:rPr>
          <w:rFonts w:ascii="Times New Roman" w:hAnsi="Times New Roman" w:cs="Times New Roman"/>
        </w:rPr>
        <w:t>federal capital grant funding loss of $232 million</w:t>
      </w:r>
      <w:r w:rsidR="1CB3A82E" w:rsidRPr="00BB7182">
        <w:rPr>
          <w:rFonts w:ascii="Times New Roman" w:hAnsi="Times New Roman" w:cs="Times New Roman"/>
        </w:rPr>
        <w:t>.</w:t>
      </w:r>
      <w:r w:rsidR="004A4FBC" w:rsidRPr="00BB7182">
        <w:rPr>
          <w:rStyle w:val="FootnoteReference"/>
          <w:rFonts w:ascii="Times New Roman" w:hAnsi="Times New Roman"/>
        </w:rPr>
        <w:footnoteReference w:id="20"/>
      </w:r>
      <w:r w:rsidR="1CB3A82E" w:rsidRPr="00BB7182">
        <w:rPr>
          <w:rFonts w:ascii="Times New Roman" w:hAnsi="Times New Roman" w:cs="Times New Roman"/>
        </w:rPr>
        <w:t xml:space="preserve"> This disinvestment</w:t>
      </w:r>
      <w:r w:rsidR="5E4E18A8" w:rsidRPr="00BB7182">
        <w:rPr>
          <w:rFonts w:ascii="Times New Roman" w:hAnsi="Times New Roman" w:cs="Times New Roman"/>
        </w:rPr>
        <w:t xml:space="preserve"> is </w:t>
      </w:r>
      <w:r w:rsidR="0099066D" w:rsidRPr="00BB7182">
        <w:rPr>
          <w:rFonts w:ascii="Times New Roman" w:hAnsi="Times New Roman" w:cs="Times New Roman"/>
        </w:rPr>
        <w:t xml:space="preserve">a </w:t>
      </w:r>
      <w:r w:rsidR="2490AF1A" w:rsidRPr="00BB7182">
        <w:rPr>
          <w:rFonts w:ascii="Times New Roman" w:hAnsi="Times New Roman" w:cs="Times New Roman"/>
        </w:rPr>
        <w:t>reason</w:t>
      </w:r>
      <w:r w:rsidR="5E4E18A8" w:rsidRPr="00BB7182">
        <w:rPr>
          <w:rFonts w:ascii="Times New Roman" w:hAnsi="Times New Roman" w:cs="Times New Roman"/>
        </w:rPr>
        <w:t xml:space="preserve"> NYCHA struggles to </w:t>
      </w:r>
      <w:r w:rsidR="2490AF1A" w:rsidRPr="00BB7182">
        <w:rPr>
          <w:rFonts w:ascii="Times New Roman" w:hAnsi="Times New Roman" w:cs="Times New Roman"/>
        </w:rPr>
        <w:t>keep up with</w:t>
      </w:r>
      <w:r w:rsidR="5E4E18A8" w:rsidRPr="00BB7182">
        <w:rPr>
          <w:rFonts w:ascii="Times New Roman" w:hAnsi="Times New Roman" w:cs="Times New Roman"/>
        </w:rPr>
        <w:t xml:space="preserve"> daily repairs and</w:t>
      </w:r>
      <w:r w:rsidR="2490AF1A" w:rsidRPr="00BB7182">
        <w:rPr>
          <w:rFonts w:ascii="Times New Roman" w:hAnsi="Times New Roman" w:cs="Times New Roman"/>
        </w:rPr>
        <w:t xml:space="preserve"> basic landlord</w:t>
      </w:r>
      <w:r w:rsidR="5E4E18A8" w:rsidRPr="00BB7182">
        <w:rPr>
          <w:rFonts w:ascii="Times New Roman" w:hAnsi="Times New Roman" w:cs="Times New Roman"/>
        </w:rPr>
        <w:t xml:space="preserve"> tasks</w:t>
      </w:r>
      <w:r w:rsidR="2490AF1A" w:rsidRPr="00BB7182">
        <w:rPr>
          <w:rFonts w:ascii="Times New Roman" w:hAnsi="Times New Roman" w:cs="Times New Roman"/>
        </w:rPr>
        <w:t>.</w:t>
      </w:r>
      <w:r w:rsidR="5E4E18A8" w:rsidRPr="00BB7182">
        <w:rPr>
          <w:rFonts w:ascii="Times New Roman" w:hAnsi="Times New Roman" w:cs="Times New Roman"/>
        </w:rPr>
        <w:t xml:space="preserve"> </w:t>
      </w:r>
    </w:p>
    <w:p w14:paraId="378E31D1" w14:textId="3B7F8FA5" w:rsidR="00BD10F3" w:rsidRPr="00BB7182" w:rsidRDefault="009F37AC" w:rsidP="00A40C54">
      <w:pPr>
        <w:pStyle w:val="ListParagraph"/>
        <w:numPr>
          <w:ilvl w:val="0"/>
          <w:numId w:val="10"/>
        </w:numPr>
        <w:rPr>
          <w:rFonts w:ascii="Times New Roman" w:hAnsi="Times New Roman" w:cs="Times New Roman"/>
          <w:b/>
          <w:bCs/>
          <w:u w:val="single"/>
        </w:rPr>
      </w:pPr>
      <w:r w:rsidRPr="00BB7182">
        <w:rPr>
          <w:rFonts w:ascii="Times New Roman" w:hAnsi="Times New Roman" w:cs="Times New Roman"/>
          <w:b/>
          <w:bCs/>
          <w:u w:val="single"/>
        </w:rPr>
        <w:t>Campaign Promise</w:t>
      </w:r>
      <w:r w:rsidR="006D7859" w:rsidRPr="00BB7182">
        <w:rPr>
          <w:rFonts w:ascii="Times New Roman" w:hAnsi="Times New Roman" w:cs="Times New Roman"/>
          <w:b/>
          <w:bCs/>
          <w:u w:val="single"/>
        </w:rPr>
        <w:t>s</w:t>
      </w:r>
      <w:r w:rsidRPr="00BB7182">
        <w:rPr>
          <w:rFonts w:ascii="Times New Roman" w:hAnsi="Times New Roman" w:cs="Times New Roman"/>
          <w:b/>
          <w:bCs/>
          <w:u w:val="single"/>
        </w:rPr>
        <w:t>: Housing By and For New York</w:t>
      </w:r>
    </w:p>
    <w:p w14:paraId="37B23B13" w14:textId="45193F6F" w:rsidR="009F37AC" w:rsidRPr="00BB7182" w:rsidRDefault="600E1454"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On January 1, 2026, Zohran Mamdani became mayor of New York City. During </w:t>
      </w:r>
      <w:r w:rsidR="009E54EC">
        <w:rPr>
          <w:rFonts w:ascii="Times New Roman" w:hAnsi="Times New Roman" w:cs="Times New Roman"/>
        </w:rPr>
        <w:t>his</w:t>
      </w:r>
      <w:r w:rsidR="009E54EC" w:rsidRPr="00BB7182">
        <w:rPr>
          <w:rFonts w:ascii="Times New Roman" w:hAnsi="Times New Roman" w:cs="Times New Roman"/>
        </w:rPr>
        <w:t xml:space="preserve"> </w:t>
      </w:r>
      <w:r w:rsidRPr="00BB7182">
        <w:rPr>
          <w:rFonts w:ascii="Times New Roman" w:hAnsi="Times New Roman" w:cs="Times New Roman"/>
        </w:rPr>
        <w:t xml:space="preserve">campaign, he </w:t>
      </w:r>
      <w:r w:rsidR="2490AF1A" w:rsidRPr="00BB7182">
        <w:rPr>
          <w:rFonts w:ascii="Times New Roman" w:hAnsi="Times New Roman" w:cs="Times New Roman"/>
        </w:rPr>
        <w:t xml:space="preserve">set a </w:t>
      </w:r>
      <w:r w:rsidRPr="00BB7182">
        <w:rPr>
          <w:rFonts w:ascii="Times New Roman" w:hAnsi="Times New Roman" w:cs="Times New Roman"/>
        </w:rPr>
        <w:t>ten</w:t>
      </w:r>
      <w:r w:rsidR="00680FB2" w:rsidRPr="00BB7182">
        <w:rPr>
          <w:rFonts w:ascii="Times New Roman" w:hAnsi="Times New Roman" w:cs="Times New Roman"/>
        </w:rPr>
        <w:t>-</w:t>
      </w:r>
      <w:r w:rsidRPr="00BB7182">
        <w:rPr>
          <w:rFonts w:ascii="Times New Roman" w:hAnsi="Times New Roman" w:cs="Times New Roman"/>
        </w:rPr>
        <w:t>year goal of producing 200,000 new affordable, union</w:t>
      </w:r>
      <w:r w:rsidR="6A052619" w:rsidRPr="00BB7182">
        <w:rPr>
          <w:rFonts w:ascii="Times New Roman" w:hAnsi="Times New Roman" w:cs="Times New Roman"/>
        </w:rPr>
        <w:t>-</w:t>
      </w:r>
      <w:r w:rsidR="6456D7F6" w:rsidRPr="00BB7182">
        <w:rPr>
          <w:rFonts w:ascii="Times New Roman" w:hAnsi="Times New Roman" w:cs="Times New Roman"/>
        </w:rPr>
        <w:t>built, rent</w:t>
      </w:r>
      <w:r w:rsidRPr="00BB7182">
        <w:rPr>
          <w:rFonts w:ascii="Times New Roman" w:hAnsi="Times New Roman" w:cs="Times New Roman"/>
        </w:rPr>
        <w:t xml:space="preserve"> stabilized units, supported by a $100 billion</w:t>
      </w:r>
      <w:r w:rsidR="2490AF1A" w:rsidRPr="00BB7182">
        <w:rPr>
          <w:rFonts w:ascii="Times New Roman" w:hAnsi="Times New Roman" w:cs="Times New Roman"/>
        </w:rPr>
        <w:t xml:space="preserve"> commitment</w:t>
      </w:r>
      <w:r w:rsidRPr="00BB7182">
        <w:rPr>
          <w:rFonts w:ascii="Times New Roman" w:hAnsi="Times New Roman" w:cs="Times New Roman"/>
        </w:rPr>
        <w:t xml:space="preserve"> that would include $70 billion </w:t>
      </w:r>
      <w:r w:rsidR="6456D7F6" w:rsidRPr="00BB7182">
        <w:rPr>
          <w:rFonts w:ascii="Times New Roman" w:hAnsi="Times New Roman" w:cs="Times New Roman"/>
        </w:rPr>
        <w:t>in new municipal bonds.</w:t>
      </w:r>
      <w:r w:rsidR="00000459" w:rsidRPr="00BB7182">
        <w:rPr>
          <w:rStyle w:val="FootnoteReference"/>
          <w:rFonts w:ascii="Times New Roman" w:hAnsi="Times New Roman"/>
        </w:rPr>
        <w:footnoteReference w:id="21"/>
      </w:r>
      <w:r w:rsidR="2490AF1A" w:rsidRPr="00BB7182">
        <w:rPr>
          <w:rFonts w:ascii="Times New Roman" w:hAnsi="Times New Roman" w:cs="Times New Roman"/>
        </w:rPr>
        <w:t xml:space="preserve"> The </w:t>
      </w:r>
      <w:r w:rsidR="66A3BAA2" w:rsidRPr="00BB7182">
        <w:rPr>
          <w:rFonts w:ascii="Times New Roman" w:hAnsi="Times New Roman" w:cs="Times New Roman"/>
        </w:rPr>
        <w:t>A</w:t>
      </w:r>
      <w:r w:rsidR="6456D7F6" w:rsidRPr="00BB7182">
        <w:rPr>
          <w:rFonts w:ascii="Times New Roman" w:hAnsi="Times New Roman" w:cs="Times New Roman"/>
        </w:rPr>
        <w:t>dministration has not</w:t>
      </w:r>
      <w:r w:rsidR="00033323" w:rsidRPr="00BB7182">
        <w:rPr>
          <w:rFonts w:ascii="Times New Roman" w:hAnsi="Times New Roman" w:cs="Times New Roman"/>
        </w:rPr>
        <w:t xml:space="preserve"> yet</w:t>
      </w:r>
      <w:r w:rsidR="6456D7F6" w:rsidRPr="00BB7182">
        <w:rPr>
          <w:rFonts w:ascii="Times New Roman" w:hAnsi="Times New Roman" w:cs="Times New Roman"/>
        </w:rPr>
        <w:t xml:space="preserve"> released a formal housing plan</w:t>
      </w:r>
      <w:r w:rsidR="009D6EA8" w:rsidRPr="00BB7182">
        <w:rPr>
          <w:rFonts w:ascii="Times New Roman" w:hAnsi="Times New Roman" w:cs="Times New Roman"/>
        </w:rPr>
        <w:t xml:space="preserve"> as of March 2026</w:t>
      </w:r>
      <w:r w:rsidR="2490AF1A" w:rsidRPr="00BB7182">
        <w:rPr>
          <w:rFonts w:ascii="Times New Roman" w:hAnsi="Times New Roman" w:cs="Times New Roman"/>
        </w:rPr>
        <w:t xml:space="preserve">, but it has taken steps by signing </w:t>
      </w:r>
      <w:r w:rsidR="6456D7F6" w:rsidRPr="00BB7182">
        <w:rPr>
          <w:rFonts w:ascii="Times New Roman" w:hAnsi="Times New Roman" w:cs="Times New Roman"/>
        </w:rPr>
        <w:t>executive orders</w:t>
      </w:r>
      <w:r w:rsidR="002768EB" w:rsidRPr="00BB7182">
        <w:rPr>
          <w:rFonts w:ascii="Times New Roman" w:hAnsi="Times New Roman" w:cs="Times New Roman"/>
        </w:rPr>
        <w:t xml:space="preserve"> focused around housing</w:t>
      </w:r>
      <w:r w:rsidR="6456D7F6" w:rsidRPr="00BB7182">
        <w:rPr>
          <w:rFonts w:ascii="Times New Roman" w:hAnsi="Times New Roman" w:cs="Times New Roman"/>
        </w:rPr>
        <w:t xml:space="preserve"> in </w:t>
      </w:r>
      <w:r w:rsidR="77290CB2" w:rsidRPr="00BB7182">
        <w:rPr>
          <w:rFonts w:ascii="Times New Roman" w:hAnsi="Times New Roman" w:cs="Times New Roman"/>
        </w:rPr>
        <w:t>the Mayor’s</w:t>
      </w:r>
      <w:r w:rsidR="6456D7F6" w:rsidRPr="00BB7182">
        <w:rPr>
          <w:rFonts w:ascii="Times New Roman" w:hAnsi="Times New Roman" w:cs="Times New Roman"/>
        </w:rPr>
        <w:t xml:space="preserve"> first </w:t>
      </w:r>
      <w:r w:rsidR="453587D3" w:rsidRPr="00BB7182">
        <w:rPr>
          <w:rFonts w:ascii="Times New Roman" w:hAnsi="Times New Roman" w:cs="Times New Roman"/>
        </w:rPr>
        <w:t>four</w:t>
      </w:r>
      <w:r w:rsidR="6456D7F6" w:rsidRPr="00BB7182">
        <w:rPr>
          <w:rFonts w:ascii="Times New Roman" w:hAnsi="Times New Roman" w:cs="Times New Roman"/>
        </w:rPr>
        <w:t xml:space="preserve"> months in office. </w:t>
      </w:r>
    </w:p>
    <w:p w14:paraId="166BD0D6" w14:textId="2520C1C4" w:rsidR="008F6F14" w:rsidRPr="00BB7182" w:rsidRDefault="6456D7F6" w:rsidP="008330C2">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On his first day in office, the </w:t>
      </w:r>
      <w:r w:rsidR="2490AF1A" w:rsidRPr="00BB7182">
        <w:rPr>
          <w:rFonts w:ascii="Times New Roman" w:hAnsi="Times New Roman" w:cs="Times New Roman"/>
        </w:rPr>
        <w:t>M</w:t>
      </w:r>
      <w:r w:rsidR="06A29AFB" w:rsidRPr="00BB7182">
        <w:rPr>
          <w:rFonts w:ascii="Times New Roman" w:hAnsi="Times New Roman" w:cs="Times New Roman"/>
        </w:rPr>
        <w:t>ayor</w:t>
      </w:r>
      <w:r w:rsidRPr="00BB7182">
        <w:rPr>
          <w:rFonts w:ascii="Times New Roman" w:hAnsi="Times New Roman" w:cs="Times New Roman"/>
        </w:rPr>
        <w:t xml:space="preserve"> signed Executive Order </w:t>
      </w:r>
      <w:r w:rsidR="4120E433" w:rsidRPr="00BB7182">
        <w:rPr>
          <w:rFonts w:ascii="Times New Roman" w:hAnsi="Times New Roman" w:cs="Times New Roman"/>
        </w:rPr>
        <w:t>No.</w:t>
      </w:r>
      <w:r w:rsidR="001D73CE" w:rsidRPr="00BB7182">
        <w:rPr>
          <w:rFonts w:ascii="Times New Roman" w:hAnsi="Times New Roman" w:cs="Times New Roman"/>
        </w:rPr>
        <w:t xml:space="preserve"> </w:t>
      </w:r>
      <w:r w:rsidRPr="00BB7182">
        <w:rPr>
          <w:rFonts w:ascii="Times New Roman" w:hAnsi="Times New Roman" w:cs="Times New Roman"/>
        </w:rPr>
        <w:t>4, establishing the</w:t>
      </w:r>
      <w:r w:rsidR="002768EB" w:rsidRPr="00BB7182">
        <w:rPr>
          <w:rFonts w:ascii="Times New Roman" w:hAnsi="Times New Roman" w:cs="Times New Roman"/>
        </w:rPr>
        <w:t xml:space="preserve"> </w:t>
      </w:r>
      <w:r w:rsidR="00690638" w:rsidRPr="00BB7182">
        <w:rPr>
          <w:rFonts w:ascii="Times New Roman" w:hAnsi="Times New Roman" w:cs="Times New Roman"/>
        </w:rPr>
        <w:t>Land Inventory Fast Track Task Force (“</w:t>
      </w:r>
      <w:r w:rsidRPr="00BB7182">
        <w:rPr>
          <w:rFonts w:ascii="Times New Roman" w:hAnsi="Times New Roman" w:cs="Times New Roman"/>
        </w:rPr>
        <w:t>LIFT</w:t>
      </w:r>
      <w:r w:rsidR="00690638" w:rsidRPr="00BB7182">
        <w:rPr>
          <w:rFonts w:ascii="Times New Roman" w:hAnsi="Times New Roman" w:cs="Times New Roman"/>
        </w:rPr>
        <w:t>”)</w:t>
      </w:r>
      <w:r w:rsidRPr="00BB7182">
        <w:rPr>
          <w:rFonts w:ascii="Times New Roman" w:hAnsi="Times New Roman" w:cs="Times New Roman"/>
        </w:rPr>
        <w:t xml:space="preserve"> Task Force</w:t>
      </w:r>
      <w:r w:rsidR="1DF2C6BC" w:rsidRPr="00BB7182">
        <w:rPr>
          <w:rFonts w:ascii="Times New Roman" w:hAnsi="Times New Roman" w:cs="Times New Roman"/>
        </w:rPr>
        <w:t>, which is</w:t>
      </w:r>
      <w:r w:rsidRPr="00BB7182">
        <w:rPr>
          <w:rFonts w:ascii="Times New Roman" w:hAnsi="Times New Roman" w:cs="Times New Roman"/>
        </w:rPr>
        <w:t xml:space="preserve"> an interagency</w:t>
      </w:r>
      <w:r w:rsidR="489F766F" w:rsidRPr="00BB7182">
        <w:rPr>
          <w:rFonts w:ascii="Times New Roman" w:hAnsi="Times New Roman" w:cs="Times New Roman"/>
        </w:rPr>
        <w:t xml:space="preserve"> </w:t>
      </w:r>
      <w:r w:rsidR="5351ECE3" w:rsidRPr="00BB7182">
        <w:rPr>
          <w:rFonts w:ascii="Times New Roman" w:hAnsi="Times New Roman" w:cs="Times New Roman"/>
        </w:rPr>
        <w:t xml:space="preserve">group </w:t>
      </w:r>
      <w:r w:rsidR="2490AF1A" w:rsidRPr="00BB7182">
        <w:rPr>
          <w:rFonts w:ascii="Times New Roman" w:hAnsi="Times New Roman" w:cs="Times New Roman"/>
        </w:rPr>
        <w:t>that aims to</w:t>
      </w:r>
      <w:r w:rsidRPr="00BB7182">
        <w:rPr>
          <w:rFonts w:ascii="Times New Roman" w:hAnsi="Times New Roman" w:cs="Times New Roman"/>
        </w:rPr>
        <w:t xml:space="preserve"> identify city</w:t>
      </w:r>
      <w:r w:rsidR="00690638" w:rsidRPr="00BB7182">
        <w:rPr>
          <w:rFonts w:ascii="Times New Roman" w:hAnsi="Times New Roman" w:cs="Times New Roman"/>
        </w:rPr>
        <w:t>-</w:t>
      </w:r>
      <w:r w:rsidRPr="00BB7182">
        <w:rPr>
          <w:rFonts w:ascii="Times New Roman" w:hAnsi="Times New Roman" w:cs="Times New Roman"/>
        </w:rPr>
        <w:t>owned sites suitable for at least 25,000 new housing units by July 1, 2026.</w:t>
      </w:r>
      <w:r w:rsidR="00000459" w:rsidRPr="00BB7182">
        <w:rPr>
          <w:rStyle w:val="FootnoteReference"/>
          <w:rFonts w:ascii="Times New Roman" w:hAnsi="Times New Roman"/>
        </w:rPr>
        <w:footnoteReference w:id="22"/>
      </w:r>
      <w:r w:rsidRPr="00BB7182">
        <w:rPr>
          <w:rFonts w:ascii="Times New Roman" w:hAnsi="Times New Roman" w:cs="Times New Roman"/>
        </w:rPr>
        <w:t xml:space="preserve"> </w:t>
      </w:r>
      <w:r w:rsidR="28998846" w:rsidRPr="00BB7182">
        <w:rPr>
          <w:rFonts w:ascii="Times New Roman" w:hAnsi="Times New Roman" w:cs="Times New Roman"/>
        </w:rPr>
        <w:t xml:space="preserve">The </w:t>
      </w:r>
      <w:r w:rsidR="18751DD9" w:rsidRPr="00BB7182">
        <w:rPr>
          <w:rFonts w:ascii="Times New Roman" w:hAnsi="Times New Roman" w:cs="Times New Roman"/>
        </w:rPr>
        <w:t>M</w:t>
      </w:r>
      <w:r w:rsidR="28998846" w:rsidRPr="00BB7182">
        <w:rPr>
          <w:rFonts w:ascii="Times New Roman" w:hAnsi="Times New Roman" w:cs="Times New Roman"/>
        </w:rPr>
        <w:t xml:space="preserve">ayor then signed Executive Order </w:t>
      </w:r>
      <w:r w:rsidR="7FB3610F" w:rsidRPr="00BB7182">
        <w:rPr>
          <w:rFonts w:ascii="Times New Roman" w:hAnsi="Times New Roman" w:cs="Times New Roman"/>
        </w:rPr>
        <w:t>No.</w:t>
      </w:r>
      <w:r w:rsidR="28998846" w:rsidRPr="00BB7182">
        <w:rPr>
          <w:rFonts w:ascii="Times New Roman" w:hAnsi="Times New Roman" w:cs="Times New Roman"/>
        </w:rPr>
        <w:t xml:space="preserve"> 5</w:t>
      </w:r>
      <w:r w:rsidR="00A277C1" w:rsidRPr="00BB7182">
        <w:rPr>
          <w:rFonts w:ascii="Times New Roman" w:hAnsi="Times New Roman" w:cs="Times New Roman"/>
        </w:rPr>
        <w:t>,</w:t>
      </w:r>
      <w:r w:rsidR="28998846" w:rsidRPr="00BB7182">
        <w:rPr>
          <w:rFonts w:ascii="Times New Roman" w:hAnsi="Times New Roman" w:cs="Times New Roman"/>
        </w:rPr>
        <w:t xml:space="preserve"> which established the </w:t>
      </w:r>
      <w:r w:rsidR="2A7AB775" w:rsidRPr="00BB7182">
        <w:rPr>
          <w:rFonts w:ascii="Times New Roman" w:hAnsi="Times New Roman" w:cs="Times New Roman"/>
        </w:rPr>
        <w:t xml:space="preserve">Streamlining Procedures to </w:t>
      </w:r>
      <w:r w:rsidR="2A7AB775" w:rsidRPr="00BB7182">
        <w:rPr>
          <w:rFonts w:ascii="Times New Roman" w:hAnsi="Times New Roman" w:cs="Times New Roman"/>
        </w:rPr>
        <w:lastRenderedPageBreak/>
        <w:t>Expedite Equitable Development Task Force (“</w:t>
      </w:r>
      <w:r w:rsidR="28998846" w:rsidRPr="00BB7182">
        <w:rPr>
          <w:rFonts w:ascii="Times New Roman" w:hAnsi="Times New Roman" w:cs="Times New Roman"/>
        </w:rPr>
        <w:t>S</w:t>
      </w:r>
      <w:r w:rsidR="604C5DC0" w:rsidRPr="00BB7182">
        <w:rPr>
          <w:rFonts w:ascii="Times New Roman" w:hAnsi="Times New Roman" w:cs="Times New Roman"/>
        </w:rPr>
        <w:t>PEED</w:t>
      </w:r>
      <w:r w:rsidR="5B9E408E" w:rsidRPr="00BB7182">
        <w:rPr>
          <w:rFonts w:ascii="Times New Roman" w:hAnsi="Times New Roman" w:cs="Times New Roman"/>
        </w:rPr>
        <w:t>”)</w:t>
      </w:r>
      <w:r w:rsidR="28998846" w:rsidRPr="00BB7182">
        <w:rPr>
          <w:rFonts w:ascii="Times New Roman" w:hAnsi="Times New Roman" w:cs="Times New Roman"/>
        </w:rPr>
        <w:t xml:space="preserve"> Task Force</w:t>
      </w:r>
      <w:r w:rsidR="49B39C62" w:rsidRPr="00BB7182">
        <w:rPr>
          <w:rFonts w:ascii="Times New Roman" w:hAnsi="Times New Roman" w:cs="Times New Roman"/>
        </w:rPr>
        <w:t>,</w:t>
      </w:r>
      <w:r w:rsidR="2490AF1A" w:rsidRPr="00BB7182">
        <w:rPr>
          <w:rFonts w:ascii="Times New Roman" w:hAnsi="Times New Roman" w:cs="Times New Roman"/>
        </w:rPr>
        <w:t xml:space="preserve"> which</w:t>
      </w:r>
      <w:r w:rsidR="28998846" w:rsidRPr="00BB7182">
        <w:rPr>
          <w:rFonts w:ascii="Times New Roman" w:hAnsi="Times New Roman" w:cs="Times New Roman"/>
        </w:rPr>
        <w:t xml:space="preserve"> is an interagency group created to identify and remove bureaucratic, permitting and financial barriers that delay housing construction.</w:t>
      </w:r>
      <w:r w:rsidR="00844D17" w:rsidRPr="00BB7182">
        <w:rPr>
          <w:rStyle w:val="FootnoteReference"/>
          <w:rFonts w:ascii="Times New Roman" w:hAnsi="Times New Roman"/>
        </w:rPr>
        <w:footnoteReference w:id="23"/>
      </w:r>
      <w:r w:rsidR="28998846" w:rsidRPr="00BB7182">
        <w:rPr>
          <w:rFonts w:ascii="Times New Roman" w:hAnsi="Times New Roman" w:cs="Times New Roman"/>
        </w:rPr>
        <w:t xml:space="preserve"> </w:t>
      </w:r>
      <w:r w:rsidRPr="00BB7182">
        <w:rPr>
          <w:rFonts w:ascii="Times New Roman" w:hAnsi="Times New Roman" w:cs="Times New Roman"/>
        </w:rPr>
        <w:t xml:space="preserve">In March 2026, the </w:t>
      </w:r>
      <w:r w:rsidR="509013AF" w:rsidRPr="00BB7182">
        <w:rPr>
          <w:rFonts w:ascii="Times New Roman" w:hAnsi="Times New Roman" w:cs="Times New Roman"/>
        </w:rPr>
        <w:t>A</w:t>
      </w:r>
      <w:r w:rsidRPr="00BB7182">
        <w:rPr>
          <w:rFonts w:ascii="Times New Roman" w:hAnsi="Times New Roman" w:cs="Times New Roman"/>
        </w:rPr>
        <w:t>dministration launched Neighborhood Builders Fast Track, a program t</w:t>
      </w:r>
      <w:r w:rsidR="3669796D" w:rsidRPr="00BB7182">
        <w:rPr>
          <w:rFonts w:ascii="Times New Roman" w:hAnsi="Times New Roman" w:cs="Times New Roman"/>
        </w:rPr>
        <w:t xml:space="preserve">hat </w:t>
      </w:r>
      <w:r w:rsidR="0740D382" w:rsidRPr="00BB7182">
        <w:rPr>
          <w:rFonts w:ascii="Times New Roman" w:hAnsi="Times New Roman" w:cs="Times New Roman"/>
        </w:rPr>
        <w:t xml:space="preserve">tasks </w:t>
      </w:r>
      <w:r w:rsidR="69DA577D" w:rsidRPr="00BB7182">
        <w:rPr>
          <w:rFonts w:ascii="Times New Roman" w:hAnsi="Times New Roman" w:cs="Times New Roman"/>
        </w:rPr>
        <w:t>the Department of Housing Preservation and Development (”</w:t>
      </w:r>
      <w:r w:rsidR="3669796D" w:rsidRPr="00BB7182">
        <w:rPr>
          <w:rFonts w:ascii="Times New Roman" w:hAnsi="Times New Roman" w:cs="Times New Roman"/>
        </w:rPr>
        <w:t>HPD</w:t>
      </w:r>
      <w:r w:rsidR="69A1C470" w:rsidRPr="00BB7182">
        <w:rPr>
          <w:rFonts w:ascii="Times New Roman" w:hAnsi="Times New Roman" w:cs="Times New Roman"/>
        </w:rPr>
        <w:t>”)</w:t>
      </w:r>
      <w:r w:rsidR="3669796D" w:rsidRPr="00BB7182">
        <w:rPr>
          <w:rFonts w:ascii="Times New Roman" w:hAnsi="Times New Roman" w:cs="Times New Roman"/>
        </w:rPr>
        <w:t xml:space="preserve"> </w:t>
      </w:r>
      <w:r w:rsidR="72031277" w:rsidRPr="00BB7182">
        <w:rPr>
          <w:rFonts w:ascii="Times New Roman" w:hAnsi="Times New Roman" w:cs="Times New Roman"/>
        </w:rPr>
        <w:t>with</w:t>
      </w:r>
      <w:r w:rsidR="315B9B51" w:rsidRPr="00BB7182">
        <w:rPr>
          <w:rFonts w:ascii="Times New Roman" w:hAnsi="Times New Roman" w:cs="Times New Roman"/>
        </w:rPr>
        <w:t xml:space="preserve"> establish</w:t>
      </w:r>
      <w:r w:rsidR="05CCFCF5" w:rsidRPr="00BB7182">
        <w:rPr>
          <w:rFonts w:ascii="Times New Roman" w:hAnsi="Times New Roman" w:cs="Times New Roman"/>
        </w:rPr>
        <w:t>ing</w:t>
      </w:r>
      <w:r w:rsidR="315B9B51" w:rsidRPr="00BB7182">
        <w:rPr>
          <w:rFonts w:ascii="Times New Roman" w:hAnsi="Times New Roman" w:cs="Times New Roman"/>
        </w:rPr>
        <w:t xml:space="preserve"> a list of developers </w:t>
      </w:r>
      <w:r w:rsidR="6DC86484" w:rsidRPr="00BB7182">
        <w:rPr>
          <w:rFonts w:ascii="Times New Roman" w:hAnsi="Times New Roman" w:cs="Times New Roman"/>
        </w:rPr>
        <w:t>to</w:t>
      </w:r>
      <w:r w:rsidR="315B9B51" w:rsidRPr="00BB7182">
        <w:rPr>
          <w:rFonts w:ascii="Times New Roman" w:hAnsi="Times New Roman" w:cs="Times New Roman"/>
        </w:rPr>
        <w:t xml:space="preserve"> be </w:t>
      </w:r>
      <w:r w:rsidR="3669796D" w:rsidRPr="00BB7182">
        <w:rPr>
          <w:rFonts w:ascii="Times New Roman" w:hAnsi="Times New Roman" w:cs="Times New Roman"/>
        </w:rPr>
        <w:t>designate</w:t>
      </w:r>
      <w:r w:rsidR="47323C5B" w:rsidRPr="00BB7182">
        <w:rPr>
          <w:rFonts w:ascii="Times New Roman" w:hAnsi="Times New Roman" w:cs="Times New Roman"/>
        </w:rPr>
        <w:t>d</w:t>
      </w:r>
      <w:r w:rsidR="3669796D" w:rsidRPr="00BB7182">
        <w:rPr>
          <w:rFonts w:ascii="Times New Roman" w:hAnsi="Times New Roman" w:cs="Times New Roman"/>
        </w:rPr>
        <w:t xml:space="preserve"> as </w:t>
      </w:r>
      <w:r w:rsidR="0EB09967" w:rsidRPr="00BB7182">
        <w:rPr>
          <w:rFonts w:ascii="Times New Roman" w:hAnsi="Times New Roman" w:cs="Times New Roman"/>
        </w:rPr>
        <w:t>pre-</w:t>
      </w:r>
      <w:r w:rsidR="3669796D" w:rsidRPr="00BB7182">
        <w:rPr>
          <w:rFonts w:ascii="Times New Roman" w:hAnsi="Times New Roman" w:cs="Times New Roman"/>
        </w:rPr>
        <w:t>qualified to develop and build affordable housing developments on sites owned by HPD or other City agencies</w:t>
      </w:r>
      <w:r w:rsidRPr="00BB7182">
        <w:rPr>
          <w:rFonts w:ascii="Times New Roman" w:hAnsi="Times New Roman" w:cs="Times New Roman"/>
        </w:rPr>
        <w:t>.</w:t>
      </w:r>
      <w:r w:rsidR="00000459" w:rsidRPr="00BB7182">
        <w:rPr>
          <w:rStyle w:val="FootnoteReference"/>
          <w:rFonts w:ascii="Times New Roman" w:hAnsi="Times New Roman"/>
        </w:rPr>
        <w:footnoteReference w:id="24"/>
      </w:r>
      <w:r w:rsidRPr="00BB7182">
        <w:rPr>
          <w:rFonts w:ascii="Times New Roman" w:hAnsi="Times New Roman" w:cs="Times New Roman"/>
        </w:rPr>
        <w:t xml:space="preserve"> The preliminary capital plan </w:t>
      </w:r>
      <w:r w:rsidR="2490AF1A" w:rsidRPr="00BB7182">
        <w:rPr>
          <w:rFonts w:ascii="Times New Roman" w:hAnsi="Times New Roman" w:cs="Times New Roman"/>
        </w:rPr>
        <w:t>proposes</w:t>
      </w:r>
      <w:r w:rsidRPr="00BB7182">
        <w:rPr>
          <w:rFonts w:ascii="Times New Roman" w:hAnsi="Times New Roman" w:cs="Times New Roman"/>
        </w:rPr>
        <w:t xml:space="preserve"> $662 million in capital funding for </w:t>
      </w:r>
      <w:r w:rsidR="2490AF1A" w:rsidRPr="00BB7182">
        <w:rPr>
          <w:rFonts w:ascii="Times New Roman" w:hAnsi="Times New Roman" w:cs="Times New Roman"/>
        </w:rPr>
        <w:t xml:space="preserve">NYCHA </w:t>
      </w:r>
      <w:r w:rsidRPr="00BB7182">
        <w:rPr>
          <w:rFonts w:ascii="Times New Roman" w:hAnsi="Times New Roman" w:cs="Times New Roman"/>
        </w:rPr>
        <w:t>in FY 2027.</w:t>
      </w:r>
      <w:r w:rsidR="00000459" w:rsidRPr="00BB7182">
        <w:rPr>
          <w:rStyle w:val="FootnoteReference"/>
          <w:rFonts w:ascii="Times New Roman" w:hAnsi="Times New Roman"/>
        </w:rPr>
        <w:footnoteReference w:id="25"/>
      </w:r>
    </w:p>
    <w:p w14:paraId="044A143A" w14:textId="39B65065" w:rsidR="0D43BE4B" w:rsidRDefault="0D43BE4B" w:rsidP="0D43BE4B"/>
    <w:p w14:paraId="6D9A7B6E" w14:textId="6EBDAD35" w:rsidR="00337045" w:rsidRPr="00BB7182" w:rsidRDefault="00FF6659" w:rsidP="00A40C54">
      <w:pPr>
        <w:pStyle w:val="ListParagraph"/>
        <w:numPr>
          <w:ilvl w:val="0"/>
          <w:numId w:val="10"/>
        </w:numPr>
        <w:spacing w:after="0" w:line="480" w:lineRule="auto"/>
        <w:rPr>
          <w:rFonts w:ascii="Times New Roman" w:hAnsi="Times New Roman" w:cs="Times New Roman"/>
          <w:b/>
          <w:bCs/>
        </w:rPr>
      </w:pPr>
      <w:r w:rsidRPr="00BB7182">
        <w:rPr>
          <w:rFonts w:ascii="Times New Roman" w:hAnsi="Times New Roman" w:cs="Times New Roman"/>
          <w:b/>
          <w:bCs/>
          <w:u w:val="single"/>
        </w:rPr>
        <w:t>Preservation: PACT and the Public Housing Preservation Trust</w:t>
      </w:r>
    </w:p>
    <w:p w14:paraId="3E95E233" w14:textId="08613C08" w:rsidR="002B49E2" w:rsidRPr="00BB7182" w:rsidRDefault="6E34252D" w:rsidP="68F38240">
      <w:pPr>
        <w:pStyle w:val="ListParagraph"/>
        <w:numPr>
          <w:ilvl w:val="0"/>
          <w:numId w:val="4"/>
        </w:numPr>
        <w:spacing w:after="0" w:line="480" w:lineRule="auto"/>
        <w:rPr>
          <w:rFonts w:ascii="Times New Roman" w:hAnsi="Times New Roman" w:cs="Times New Roman"/>
          <w:b/>
          <w:bCs/>
          <w:i/>
          <w:iCs/>
        </w:rPr>
      </w:pPr>
      <w:r w:rsidRPr="00BB7182">
        <w:rPr>
          <w:rFonts w:ascii="Times New Roman" w:hAnsi="Times New Roman" w:cs="Times New Roman"/>
          <w:b/>
          <w:bCs/>
          <w:i/>
          <w:iCs/>
        </w:rPr>
        <w:t xml:space="preserve">Permanent Affordability Commitment Together </w:t>
      </w:r>
    </w:p>
    <w:p w14:paraId="0722710A" w14:textId="549091C8" w:rsidR="00FF6659" w:rsidRPr="00BB7182" w:rsidRDefault="59C9DE5C"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As of December 2025, 28,580 apartments have been converted </w:t>
      </w:r>
      <w:r w:rsidR="00173807">
        <w:rPr>
          <w:rFonts w:ascii="Times New Roman" w:hAnsi="Times New Roman" w:cs="Times New Roman"/>
        </w:rPr>
        <w:t>to</w:t>
      </w:r>
      <w:r w:rsidR="00173807" w:rsidRPr="00BB7182">
        <w:rPr>
          <w:rFonts w:ascii="Times New Roman" w:hAnsi="Times New Roman" w:cs="Times New Roman"/>
        </w:rPr>
        <w:t xml:space="preserve"> </w:t>
      </w:r>
      <w:r w:rsidRPr="00BB7182">
        <w:rPr>
          <w:rFonts w:ascii="Times New Roman" w:hAnsi="Times New Roman" w:cs="Times New Roman"/>
        </w:rPr>
        <w:t>PACT, with</w:t>
      </w:r>
      <w:r w:rsidR="265546E1" w:rsidRPr="00BB7182">
        <w:rPr>
          <w:rFonts w:ascii="Times New Roman" w:hAnsi="Times New Roman" w:cs="Times New Roman"/>
        </w:rPr>
        <w:t xml:space="preserve"> $</w:t>
      </w:r>
      <w:r w:rsidRPr="00BB7182">
        <w:rPr>
          <w:rFonts w:ascii="Times New Roman" w:hAnsi="Times New Roman" w:cs="Times New Roman"/>
        </w:rPr>
        <w:t>8.6 billion in total investment.</w:t>
      </w:r>
      <w:r w:rsidR="0046598E" w:rsidRPr="00BB7182">
        <w:rPr>
          <w:rStyle w:val="FootnoteReference"/>
          <w:rFonts w:ascii="Times New Roman" w:hAnsi="Times New Roman"/>
        </w:rPr>
        <w:footnoteReference w:id="26"/>
      </w:r>
      <w:r w:rsidRPr="00BB7182">
        <w:rPr>
          <w:rFonts w:ascii="Times New Roman" w:hAnsi="Times New Roman" w:cs="Times New Roman"/>
        </w:rPr>
        <w:t xml:space="preserve"> </w:t>
      </w:r>
      <w:r w:rsidR="324D5FF7" w:rsidRPr="00BB7182">
        <w:rPr>
          <w:rFonts w:ascii="Times New Roman" w:hAnsi="Times New Roman" w:cs="Times New Roman"/>
        </w:rPr>
        <w:t xml:space="preserve">PACT is NYCHA’s </w:t>
      </w:r>
      <w:r w:rsidR="753F3382" w:rsidRPr="00BB7182">
        <w:rPr>
          <w:rFonts w:ascii="Times New Roman" w:hAnsi="Times New Roman" w:cs="Times New Roman"/>
        </w:rPr>
        <w:t xml:space="preserve">implementation </w:t>
      </w:r>
      <w:r w:rsidR="324D5FF7" w:rsidRPr="00BB7182">
        <w:rPr>
          <w:rFonts w:ascii="Times New Roman" w:hAnsi="Times New Roman" w:cs="Times New Roman"/>
        </w:rPr>
        <w:t>of the</w:t>
      </w:r>
      <w:r w:rsidR="7FDA2FFF" w:rsidRPr="00BB7182">
        <w:rPr>
          <w:rFonts w:ascii="Times New Roman" w:hAnsi="Times New Roman" w:cs="Times New Roman"/>
        </w:rPr>
        <w:t xml:space="preserve"> federal</w:t>
      </w:r>
      <w:r w:rsidR="324D5FF7" w:rsidRPr="00BB7182">
        <w:rPr>
          <w:rFonts w:ascii="Times New Roman" w:hAnsi="Times New Roman" w:cs="Times New Roman"/>
        </w:rPr>
        <w:t xml:space="preserve"> Rental Assistance Demonstration (“RAD”) program</w:t>
      </w:r>
      <w:r w:rsidR="00351E2A" w:rsidRPr="00BB7182">
        <w:rPr>
          <w:rFonts w:ascii="Times New Roman" w:hAnsi="Times New Roman" w:cs="Times New Roman"/>
        </w:rPr>
        <w:t>, which allows PHAs to leverage additional funding to make improvements to housing units</w:t>
      </w:r>
      <w:r w:rsidR="324D5FF7" w:rsidRPr="00BB7182">
        <w:rPr>
          <w:rFonts w:ascii="Times New Roman" w:hAnsi="Times New Roman" w:cs="Times New Roman"/>
        </w:rPr>
        <w:t>.</w:t>
      </w:r>
      <w:r w:rsidR="0046598E" w:rsidRPr="00BB7182">
        <w:rPr>
          <w:rStyle w:val="FootnoteReference"/>
          <w:rFonts w:ascii="Times New Roman" w:hAnsi="Times New Roman"/>
        </w:rPr>
        <w:footnoteReference w:id="27"/>
      </w:r>
      <w:r w:rsidR="324D5FF7" w:rsidRPr="00BB7182">
        <w:rPr>
          <w:rFonts w:ascii="Times New Roman" w:hAnsi="Times New Roman" w:cs="Times New Roman"/>
        </w:rPr>
        <w:t xml:space="preserve"> </w:t>
      </w:r>
      <w:r w:rsidRPr="00BB7182">
        <w:rPr>
          <w:rFonts w:ascii="Times New Roman" w:hAnsi="Times New Roman" w:cs="Times New Roman"/>
        </w:rPr>
        <w:t>In 2025, NYCHA converted a record 6,664 apartments and secured $2.9 billion</w:t>
      </w:r>
      <w:r w:rsidR="00173807">
        <w:rPr>
          <w:rFonts w:ascii="Times New Roman" w:hAnsi="Times New Roman" w:cs="Times New Roman"/>
        </w:rPr>
        <w:t xml:space="preserve"> in investments</w:t>
      </w:r>
      <w:r w:rsidR="00725D00" w:rsidRPr="00BB7182">
        <w:rPr>
          <w:rFonts w:ascii="Times New Roman" w:hAnsi="Times New Roman" w:cs="Times New Roman"/>
        </w:rPr>
        <w:t>.</w:t>
      </w:r>
      <w:r w:rsidR="0046598E" w:rsidRPr="00BB7182">
        <w:rPr>
          <w:rStyle w:val="FootnoteReference"/>
          <w:rFonts w:ascii="Times New Roman" w:hAnsi="Times New Roman"/>
        </w:rPr>
        <w:footnoteReference w:id="28"/>
      </w:r>
      <w:r w:rsidR="002B05CB" w:rsidRPr="00BB7182">
        <w:rPr>
          <w:rFonts w:ascii="Times New Roman" w:hAnsi="Times New Roman" w:cs="Times New Roman"/>
        </w:rPr>
        <w:t xml:space="preserve"> </w:t>
      </w:r>
      <w:r w:rsidRPr="00BB7182">
        <w:rPr>
          <w:rFonts w:ascii="Times New Roman" w:hAnsi="Times New Roman" w:cs="Times New Roman"/>
        </w:rPr>
        <w:t>Another 10</w:t>
      </w:r>
      <w:r w:rsidR="005CBD71" w:rsidRPr="00BB7182">
        <w:rPr>
          <w:rFonts w:ascii="Times New Roman" w:hAnsi="Times New Roman" w:cs="Times New Roman"/>
        </w:rPr>
        <w:t>,</w:t>
      </w:r>
      <w:r w:rsidRPr="00BB7182">
        <w:rPr>
          <w:rFonts w:ascii="Times New Roman" w:hAnsi="Times New Roman" w:cs="Times New Roman"/>
        </w:rPr>
        <w:t xml:space="preserve">793 apartments at 38 developments are in active </w:t>
      </w:r>
      <w:r w:rsidRPr="00BB7182">
        <w:rPr>
          <w:rFonts w:ascii="Times New Roman" w:hAnsi="Times New Roman" w:cs="Times New Roman"/>
        </w:rPr>
        <w:lastRenderedPageBreak/>
        <w:t>planning</w:t>
      </w:r>
      <w:r w:rsidR="7F5B0BC6" w:rsidRPr="00BB7182">
        <w:rPr>
          <w:rFonts w:ascii="Times New Roman" w:hAnsi="Times New Roman" w:cs="Times New Roman"/>
        </w:rPr>
        <w:t xml:space="preserve"> for conversion</w:t>
      </w:r>
      <w:r w:rsidRPr="00BB7182">
        <w:rPr>
          <w:rFonts w:ascii="Times New Roman" w:hAnsi="Times New Roman" w:cs="Times New Roman"/>
        </w:rPr>
        <w:t>.</w:t>
      </w:r>
      <w:r w:rsidR="008E0438">
        <w:rPr>
          <w:rStyle w:val="FootnoteReference"/>
          <w:rFonts w:ascii="Times New Roman" w:hAnsi="Times New Roman"/>
        </w:rPr>
        <w:footnoteReference w:id="29"/>
      </w:r>
      <w:r w:rsidRPr="00BB7182">
        <w:rPr>
          <w:rFonts w:ascii="Times New Roman" w:hAnsi="Times New Roman" w:cs="Times New Roman"/>
        </w:rPr>
        <w:t xml:space="preserve"> NYCHA’s stated goal is </w:t>
      </w:r>
      <w:r w:rsidR="41EF710F" w:rsidRPr="00BB7182">
        <w:rPr>
          <w:rFonts w:ascii="Times New Roman" w:hAnsi="Times New Roman" w:cs="Times New Roman"/>
        </w:rPr>
        <w:t xml:space="preserve">to convert </w:t>
      </w:r>
      <w:r w:rsidRPr="00BB7182">
        <w:rPr>
          <w:rFonts w:ascii="Times New Roman" w:hAnsi="Times New Roman" w:cs="Times New Roman"/>
        </w:rPr>
        <w:t xml:space="preserve">62,000 units by </w:t>
      </w:r>
      <w:r w:rsidR="00B130B3" w:rsidRPr="00BB7182">
        <w:rPr>
          <w:rFonts w:ascii="Times New Roman" w:hAnsi="Times New Roman" w:cs="Times New Roman"/>
        </w:rPr>
        <w:t>2028.</w:t>
      </w:r>
      <w:r w:rsidR="0054798E" w:rsidRPr="00BB7182">
        <w:rPr>
          <w:rStyle w:val="FootnoteReference"/>
          <w:rFonts w:ascii="Times New Roman" w:hAnsi="Times New Roman"/>
        </w:rPr>
        <w:footnoteReference w:id="30"/>
      </w:r>
      <w:r w:rsidR="00B130B3" w:rsidRPr="00BB7182">
        <w:rPr>
          <w:rFonts w:ascii="Times New Roman" w:hAnsi="Times New Roman" w:cs="Times New Roman"/>
        </w:rPr>
        <w:t xml:space="preserve"> </w:t>
      </w:r>
      <w:r w:rsidR="005CBD71" w:rsidRPr="00BB7182">
        <w:rPr>
          <w:rFonts w:ascii="Times New Roman" w:hAnsi="Times New Roman" w:cs="Times New Roman"/>
        </w:rPr>
        <w:t>Over 39,373</w:t>
      </w:r>
      <w:r w:rsidRPr="00BB7182">
        <w:rPr>
          <w:rFonts w:ascii="Times New Roman" w:hAnsi="Times New Roman" w:cs="Times New Roman"/>
        </w:rPr>
        <w:t xml:space="preserve"> </w:t>
      </w:r>
      <w:r w:rsidR="49F3641F" w:rsidRPr="00BB7182">
        <w:rPr>
          <w:rFonts w:ascii="Times New Roman" w:hAnsi="Times New Roman" w:cs="Times New Roman"/>
        </w:rPr>
        <w:t xml:space="preserve">PACT </w:t>
      </w:r>
      <w:r w:rsidR="265546E1" w:rsidRPr="00BB7182">
        <w:rPr>
          <w:rFonts w:ascii="Times New Roman" w:hAnsi="Times New Roman" w:cs="Times New Roman"/>
        </w:rPr>
        <w:t>units</w:t>
      </w:r>
      <w:r w:rsidR="105C3EE6" w:rsidRPr="00BB7182">
        <w:rPr>
          <w:rFonts w:ascii="Times New Roman" w:hAnsi="Times New Roman" w:cs="Times New Roman"/>
        </w:rPr>
        <w:t xml:space="preserve"> </w:t>
      </w:r>
      <w:r w:rsidR="5C9B6CC8" w:rsidRPr="6635FFA6">
        <w:rPr>
          <w:rFonts w:ascii="Times New Roman" w:hAnsi="Times New Roman" w:cs="Times New Roman"/>
        </w:rPr>
        <w:t>are in</w:t>
      </w:r>
      <w:r w:rsidR="5C9B6CC8" w:rsidRPr="29451A72">
        <w:rPr>
          <w:rFonts w:ascii="Times New Roman" w:hAnsi="Times New Roman" w:cs="Times New Roman"/>
        </w:rPr>
        <w:t xml:space="preserve"> pre-development, under construction, or have completed renovations</w:t>
      </w:r>
      <w:r w:rsidR="504DDBA4" w:rsidRPr="026E5D18">
        <w:rPr>
          <w:rFonts w:ascii="Times New Roman" w:hAnsi="Times New Roman" w:cs="Times New Roman"/>
        </w:rPr>
        <w:t>.</w:t>
      </w:r>
      <w:r w:rsidR="00234314" w:rsidRPr="00BB7182">
        <w:rPr>
          <w:rStyle w:val="FootnoteReference"/>
          <w:rFonts w:ascii="Times New Roman" w:hAnsi="Times New Roman"/>
        </w:rPr>
        <w:footnoteReference w:id="31"/>
      </w:r>
    </w:p>
    <w:p w14:paraId="0E1FE22F" w14:textId="63F07D43" w:rsidR="00234314" w:rsidRPr="00BB7182" w:rsidRDefault="105C3EE6"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PACT deals require </w:t>
      </w:r>
      <w:r w:rsidR="265546E1" w:rsidRPr="00BB7182">
        <w:rPr>
          <w:rFonts w:ascii="Times New Roman" w:hAnsi="Times New Roman" w:cs="Times New Roman"/>
        </w:rPr>
        <w:t xml:space="preserve">HPD </w:t>
      </w:r>
      <w:r w:rsidRPr="00BB7182">
        <w:rPr>
          <w:rFonts w:ascii="Times New Roman" w:hAnsi="Times New Roman" w:cs="Times New Roman"/>
        </w:rPr>
        <w:t xml:space="preserve">assistance </w:t>
      </w:r>
      <w:r w:rsidR="265546E1" w:rsidRPr="00BB7182">
        <w:rPr>
          <w:rFonts w:ascii="Times New Roman" w:hAnsi="Times New Roman" w:cs="Times New Roman"/>
        </w:rPr>
        <w:t>because</w:t>
      </w:r>
      <w:r w:rsidRPr="00BB7182">
        <w:rPr>
          <w:rFonts w:ascii="Times New Roman" w:hAnsi="Times New Roman" w:cs="Times New Roman"/>
        </w:rPr>
        <w:t xml:space="preserve"> rising construction costs, elevated interest rates and the deteriorating condition</w:t>
      </w:r>
      <w:r w:rsidR="265546E1" w:rsidRPr="00BB7182">
        <w:rPr>
          <w:rFonts w:ascii="Times New Roman" w:hAnsi="Times New Roman" w:cs="Times New Roman"/>
        </w:rPr>
        <w:t>s at</w:t>
      </w:r>
      <w:r w:rsidRPr="00BB7182">
        <w:rPr>
          <w:rFonts w:ascii="Times New Roman" w:hAnsi="Times New Roman" w:cs="Times New Roman"/>
        </w:rPr>
        <w:t xml:space="preserve"> </w:t>
      </w:r>
      <w:r w:rsidR="265546E1" w:rsidRPr="00BB7182">
        <w:rPr>
          <w:rFonts w:ascii="Times New Roman" w:hAnsi="Times New Roman" w:cs="Times New Roman"/>
        </w:rPr>
        <w:t>the</w:t>
      </w:r>
      <w:r w:rsidRPr="00BB7182">
        <w:rPr>
          <w:rFonts w:ascii="Times New Roman" w:hAnsi="Times New Roman" w:cs="Times New Roman"/>
        </w:rPr>
        <w:t xml:space="preserve"> remaining developments have widened the </w:t>
      </w:r>
      <w:r w:rsidR="44C76BB6" w:rsidRPr="00BB7182">
        <w:rPr>
          <w:rFonts w:ascii="Times New Roman" w:hAnsi="Times New Roman" w:cs="Times New Roman"/>
        </w:rPr>
        <w:t xml:space="preserve">funding </w:t>
      </w:r>
      <w:r w:rsidRPr="00BB7182">
        <w:rPr>
          <w:rFonts w:ascii="Times New Roman" w:hAnsi="Times New Roman" w:cs="Times New Roman"/>
        </w:rPr>
        <w:t>gap.</w:t>
      </w:r>
      <w:r w:rsidR="0054798E" w:rsidRPr="00BB7182">
        <w:rPr>
          <w:rStyle w:val="FootnoteReference"/>
          <w:rFonts w:ascii="Times New Roman" w:hAnsi="Times New Roman"/>
        </w:rPr>
        <w:footnoteReference w:id="32"/>
      </w:r>
      <w:r w:rsidR="002B05CB" w:rsidRPr="00BB7182">
        <w:rPr>
          <w:rFonts w:ascii="Times New Roman" w:hAnsi="Times New Roman" w:cs="Times New Roman"/>
        </w:rPr>
        <w:t xml:space="preserve"> </w:t>
      </w:r>
      <w:r w:rsidR="12D0B378" w:rsidRPr="00BB7182">
        <w:rPr>
          <w:rFonts w:ascii="Times New Roman" w:hAnsi="Times New Roman" w:cs="Times New Roman"/>
        </w:rPr>
        <w:t xml:space="preserve">HPD provides low interest loans to </w:t>
      </w:r>
      <w:r w:rsidR="265546E1" w:rsidRPr="00BB7182">
        <w:rPr>
          <w:rFonts w:ascii="Times New Roman" w:hAnsi="Times New Roman" w:cs="Times New Roman"/>
        </w:rPr>
        <w:t>fill that gap</w:t>
      </w:r>
      <w:r w:rsidR="12D0B378" w:rsidRPr="00BB7182">
        <w:rPr>
          <w:rFonts w:ascii="Times New Roman" w:hAnsi="Times New Roman" w:cs="Times New Roman"/>
        </w:rPr>
        <w:t>.</w:t>
      </w:r>
      <w:r w:rsidR="0054798E" w:rsidRPr="00BB7182">
        <w:rPr>
          <w:rStyle w:val="FootnoteReference"/>
          <w:rFonts w:ascii="Times New Roman" w:hAnsi="Times New Roman"/>
        </w:rPr>
        <w:footnoteReference w:id="33"/>
      </w:r>
      <w:r w:rsidR="002B05CB" w:rsidRPr="00BB7182">
        <w:rPr>
          <w:rFonts w:ascii="Times New Roman" w:hAnsi="Times New Roman" w:cs="Times New Roman"/>
        </w:rPr>
        <w:t xml:space="preserve"> </w:t>
      </w:r>
      <w:r w:rsidR="32591CB0" w:rsidRPr="00BB7182">
        <w:rPr>
          <w:rFonts w:ascii="Times New Roman" w:hAnsi="Times New Roman" w:cs="Times New Roman"/>
        </w:rPr>
        <w:t xml:space="preserve">However, the </w:t>
      </w:r>
      <w:r w:rsidR="265546E1" w:rsidRPr="00BB7182">
        <w:rPr>
          <w:rFonts w:ascii="Times New Roman" w:hAnsi="Times New Roman" w:cs="Times New Roman"/>
        </w:rPr>
        <w:t xml:space="preserve">transition to </w:t>
      </w:r>
      <w:r w:rsidR="12D0B378" w:rsidRPr="00BB7182">
        <w:rPr>
          <w:rFonts w:ascii="Times New Roman" w:hAnsi="Times New Roman" w:cs="Times New Roman"/>
        </w:rPr>
        <w:t>PACT</w:t>
      </w:r>
      <w:r w:rsidR="265546E1" w:rsidRPr="00BB7182">
        <w:rPr>
          <w:rFonts w:ascii="Times New Roman" w:hAnsi="Times New Roman" w:cs="Times New Roman"/>
        </w:rPr>
        <w:t xml:space="preserve"> </w:t>
      </w:r>
      <w:r w:rsidR="2CA1EAD1" w:rsidRPr="00BB7182">
        <w:rPr>
          <w:rFonts w:ascii="Times New Roman" w:hAnsi="Times New Roman" w:cs="Times New Roman"/>
        </w:rPr>
        <w:t>operators</w:t>
      </w:r>
      <w:r w:rsidR="12D0B378" w:rsidRPr="00BB7182">
        <w:rPr>
          <w:rFonts w:ascii="Times New Roman" w:hAnsi="Times New Roman" w:cs="Times New Roman"/>
        </w:rPr>
        <w:t xml:space="preserve"> </w:t>
      </w:r>
      <w:r w:rsidR="00685398" w:rsidRPr="00685398">
        <w:rPr>
          <w:rFonts w:ascii="Times New Roman" w:hAnsi="Times New Roman" w:cs="Times New Roman"/>
        </w:rPr>
        <w:t xml:space="preserve">in which NYCHA cedes all management of a development, including tenant leases, apartment repairs, and rent payments, to a private partner, </w:t>
      </w:r>
      <w:r w:rsidR="12D0B378" w:rsidRPr="00BB7182">
        <w:rPr>
          <w:rFonts w:ascii="Times New Roman" w:hAnsi="Times New Roman" w:cs="Times New Roman"/>
        </w:rPr>
        <w:t xml:space="preserve">has not </w:t>
      </w:r>
      <w:r w:rsidR="141CE54B" w:rsidRPr="00BB7182">
        <w:rPr>
          <w:rFonts w:ascii="Times New Roman" w:hAnsi="Times New Roman" w:cs="Times New Roman"/>
        </w:rPr>
        <w:t>been</w:t>
      </w:r>
      <w:r w:rsidR="12D0B378" w:rsidRPr="00BB7182">
        <w:rPr>
          <w:rFonts w:ascii="Times New Roman" w:hAnsi="Times New Roman" w:cs="Times New Roman"/>
        </w:rPr>
        <w:t xml:space="preserve"> smooth.</w:t>
      </w:r>
      <w:r w:rsidR="002B05CB" w:rsidRPr="00BB7182">
        <w:rPr>
          <w:rFonts w:ascii="Times New Roman" w:hAnsi="Times New Roman" w:cs="Times New Roman"/>
        </w:rPr>
        <w:t xml:space="preserve"> </w:t>
      </w:r>
      <w:r w:rsidR="12D0B378" w:rsidRPr="00BB7182">
        <w:rPr>
          <w:rFonts w:ascii="Times New Roman" w:hAnsi="Times New Roman" w:cs="Times New Roman"/>
        </w:rPr>
        <w:t xml:space="preserve">The NYC Comptroller’s December 2024 eviction audit found </w:t>
      </w:r>
      <w:r w:rsidR="265546E1" w:rsidRPr="00BB7182">
        <w:rPr>
          <w:rFonts w:ascii="Times New Roman" w:hAnsi="Times New Roman" w:cs="Times New Roman"/>
        </w:rPr>
        <w:t>a</w:t>
      </w:r>
      <w:r w:rsidR="12D0B378" w:rsidRPr="00BB7182">
        <w:rPr>
          <w:rFonts w:ascii="Times New Roman" w:hAnsi="Times New Roman" w:cs="Times New Roman"/>
        </w:rPr>
        <w:t xml:space="preserve"> PACT eviction rate </w:t>
      </w:r>
      <w:r w:rsidR="265546E1" w:rsidRPr="00BB7182">
        <w:rPr>
          <w:rFonts w:ascii="Times New Roman" w:hAnsi="Times New Roman" w:cs="Times New Roman"/>
        </w:rPr>
        <w:t>of</w:t>
      </w:r>
      <w:r w:rsidR="12D0B378" w:rsidRPr="00BB7182">
        <w:rPr>
          <w:rFonts w:ascii="Times New Roman" w:hAnsi="Times New Roman" w:cs="Times New Roman"/>
        </w:rPr>
        <w:t xml:space="preserve"> </w:t>
      </w:r>
      <w:r w:rsidR="51411DC5" w:rsidRPr="00BB7182">
        <w:rPr>
          <w:rFonts w:ascii="Times New Roman" w:hAnsi="Times New Roman" w:cs="Times New Roman"/>
        </w:rPr>
        <w:t>0</w:t>
      </w:r>
      <w:r w:rsidR="12D0B378" w:rsidRPr="00BB7182">
        <w:rPr>
          <w:rFonts w:ascii="Times New Roman" w:hAnsi="Times New Roman" w:cs="Times New Roman"/>
        </w:rPr>
        <w:t>.57 percent</w:t>
      </w:r>
      <w:r w:rsidR="265546E1" w:rsidRPr="00BB7182">
        <w:rPr>
          <w:rFonts w:ascii="Times New Roman" w:hAnsi="Times New Roman" w:cs="Times New Roman"/>
        </w:rPr>
        <w:t xml:space="preserve"> in FY 2024, nearly</w:t>
      </w:r>
      <w:r w:rsidR="12D0B378" w:rsidRPr="00BB7182">
        <w:rPr>
          <w:rFonts w:ascii="Times New Roman" w:hAnsi="Times New Roman" w:cs="Times New Roman"/>
        </w:rPr>
        <w:t xml:space="preserve"> five times the 0.12 percent rate at</w:t>
      </w:r>
      <w:r w:rsidR="1BADEB4F" w:rsidRPr="00BB7182">
        <w:rPr>
          <w:rFonts w:ascii="Times New Roman" w:hAnsi="Times New Roman" w:cs="Times New Roman"/>
        </w:rPr>
        <w:t xml:space="preserve"> traditional NYCHA unit</w:t>
      </w:r>
      <w:r w:rsidR="265546E1" w:rsidRPr="00BB7182">
        <w:rPr>
          <w:rFonts w:ascii="Times New Roman" w:hAnsi="Times New Roman" w:cs="Times New Roman"/>
        </w:rPr>
        <w:t>s.</w:t>
      </w:r>
      <w:r w:rsidR="006B7CFD" w:rsidRPr="00BB7182">
        <w:rPr>
          <w:rStyle w:val="FootnoteReference"/>
          <w:rFonts w:ascii="Times New Roman" w:hAnsi="Times New Roman"/>
        </w:rPr>
        <w:footnoteReference w:id="34"/>
      </w:r>
      <w:r w:rsidR="12D0B378" w:rsidRPr="00BB7182">
        <w:rPr>
          <w:rFonts w:ascii="Times New Roman" w:hAnsi="Times New Roman" w:cs="Times New Roman"/>
        </w:rPr>
        <w:t xml:space="preserve"> </w:t>
      </w:r>
      <w:r w:rsidR="00E9774C" w:rsidRPr="00BB7182">
        <w:rPr>
          <w:rFonts w:ascii="Times New Roman" w:hAnsi="Times New Roman" w:cs="Times New Roman"/>
        </w:rPr>
        <w:t>From FY</w:t>
      </w:r>
      <w:r w:rsidR="0092412B" w:rsidRPr="00BB7182">
        <w:rPr>
          <w:rFonts w:ascii="Times New Roman" w:hAnsi="Times New Roman" w:cs="Times New Roman"/>
        </w:rPr>
        <w:t xml:space="preserve"> 2023 to FY 2024, e</w:t>
      </w:r>
      <w:r w:rsidR="1BADEB4F" w:rsidRPr="00BB7182">
        <w:rPr>
          <w:rFonts w:ascii="Times New Roman" w:hAnsi="Times New Roman" w:cs="Times New Roman"/>
        </w:rPr>
        <w:t>victions at PACT sites</w:t>
      </w:r>
      <w:r w:rsidR="265546E1" w:rsidRPr="00BB7182">
        <w:rPr>
          <w:rFonts w:ascii="Times New Roman" w:hAnsi="Times New Roman" w:cs="Times New Roman"/>
        </w:rPr>
        <w:t xml:space="preserve"> increased </w:t>
      </w:r>
      <w:r w:rsidR="1BADEB4F" w:rsidRPr="00BB7182">
        <w:rPr>
          <w:rFonts w:ascii="Times New Roman" w:hAnsi="Times New Roman" w:cs="Times New Roman"/>
        </w:rPr>
        <w:t xml:space="preserve">from 29 to 91, a </w:t>
      </w:r>
      <w:r w:rsidR="00173807">
        <w:rPr>
          <w:rFonts w:ascii="Times New Roman" w:hAnsi="Times New Roman" w:cs="Times New Roman"/>
        </w:rPr>
        <w:t>2</w:t>
      </w:r>
      <w:r w:rsidR="1BADEB4F" w:rsidRPr="00BB7182">
        <w:rPr>
          <w:rFonts w:ascii="Times New Roman" w:hAnsi="Times New Roman" w:cs="Times New Roman"/>
        </w:rPr>
        <w:t>00 percent increase.</w:t>
      </w:r>
      <w:r w:rsidR="00234314" w:rsidRPr="00BB7182">
        <w:rPr>
          <w:rStyle w:val="FootnoteReference"/>
          <w:rFonts w:ascii="Times New Roman" w:hAnsi="Times New Roman"/>
        </w:rPr>
        <w:footnoteReference w:id="35"/>
      </w:r>
      <w:r w:rsidR="1BADEB4F" w:rsidRPr="00BB7182">
        <w:rPr>
          <w:rFonts w:ascii="Times New Roman" w:hAnsi="Times New Roman" w:cs="Times New Roman"/>
        </w:rPr>
        <w:t xml:space="preserve"> </w:t>
      </w:r>
      <w:r w:rsidR="3F770C85" w:rsidRPr="00BB7182">
        <w:rPr>
          <w:rFonts w:ascii="Times New Roman" w:hAnsi="Times New Roman" w:cs="Times New Roman"/>
        </w:rPr>
        <w:t xml:space="preserve">The audit also found that </w:t>
      </w:r>
      <w:r w:rsidR="1BADEB4F" w:rsidRPr="00BB7182">
        <w:rPr>
          <w:rFonts w:ascii="Times New Roman" w:hAnsi="Times New Roman" w:cs="Times New Roman"/>
        </w:rPr>
        <w:t>NYCHA failed to ensure PACT operators followed standard pre-eviction outreach procedures.</w:t>
      </w:r>
      <w:r w:rsidR="0078577F" w:rsidRPr="00BB7182">
        <w:rPr>
          <w:rStyle w:val="FootnoteReference"/>
          <w:rFonts w:ascii="Times New Roman" w:hAnsi="Times New Roman"/>
        </w:rPr>
        <w:footnoteReference w:id="36"/>
      </w:r>
      <w:r w:rsidR="002B05CB" w:rsidRPr="00BB7182">
        <w:rPr>
          <w:rFonts w:ascii="Times New Roman" w:hAnsi="Times New Roman" w:cs="Times New Roman"/>
        </w:rPr>
        <w:t xml:space="preserve"> </w:t>
      </w:r>
      <w:r w:rsidR="1BADEB4F" w:rsidRPr="00BB7182">
        <w:rPr>
          <w:rFonts w:ascii="Times New Roman" w:hAnsi="Times New Roman" w:cs="Times New Roman"/>
        </w:rPr>
        <w:t xml:space="preserve">Another audit </w:t>
      </w:r>
      <w:r w:rsidR="000B28F9">
        <w:rPr>
          <w:rFonts w:ascii="Times New Roman" w:hAnsi="Times New Roman" w:cs="Times New Roman"/>
        </w:rPr>
        <w:t>of NYCHA</w:t>
      </w:r>
      <w:r w:rsidR="000B28F9" w:rsidRPr="00BB7182">
        <w:rPr>
          <w:rFonts w:ascii="Times New Roman" w:hAnsi="Times New Roman" w:cs="Times New Roman"/>
        </w:rPr>
        <w:t xml:space="preserve"> </w:t>
      </w:r>
      <w:r w:rsidR="1BADEB4F" w:rsidRPr="00BB7182">
        <w:rPr>
          <w:rFonts w:ascii="Times New Roman" w:hAnsi="Times New Roman" w:cs="Times New Roman"/>
        </w:rPr>
        <w:t>repairs found that</w:t>
      </w:r>
      <w:r w:rsidR="000B28F9">
        <w:rPr>
          <w:rFonts w:ascii="Times New Roman" w:hAnsi="Times New Roman" w:cs="Times New Roman"/>
        </w:rPr>
        <w:t xml:space="preserve">, for 44% of repairs, </w:t>
      </w:r>
      <w:r w:rsidR="1BADEB4F" w:rsidRPr="00BB7182">
        <w:rPr>
          <w:rFonts w:ascii="Times New Roman" w:hAnsi="Times New Roman" w:cs="Times New Roman"/>
        </w:rPr>
        <w:t xml:space="preserve">NYCHA could </w:t>
      </w:r>
      <w:r w:rsidR="64D61974" w:rsidRPr="00BB7182">
        <w:rPr>
          <w:rFonts w:ascii="Times New Roman" w:hAnsi="Times New Roman" w:cs="Times New Roman"/>
        </w:rPr>
        <w:t xml:space="preserve">not provide </w:t>
      </w:r>
      <w:r w:rsidR="1BADEB4F" w:rsidRPr="00BB7182">
        <w:rPr>
          <w:rFonts w:ascii="Times New Roman" w:hAnsi="Times New Roman" w:cs="Times New Roman"/>
        </w:rPr>
        <w:t>document</w:t>
      </w:r>
      <w:r w:rsidR="64D61974" w:rsidRPr="00BB7182">
        <w:rPr>
          <w:rFonts w:ascii="Times New Roman" w:hAnsi="Times New Roman" w:cs="Times New Roman"/>
        </w:rPr>
        <w:t xml:space="preserve">ation showing that </w:t>
      </w:r>
      <w:r w:rsidR="000B28F9">
        <w:rPr>
          <w:rFonts w:ascii="Times New Roman" w:hAnsi="Times New Roman" w:cs="Times New Roman"/>
        </w:rPr>
        <w:t xml:space="preserve">the </w:t>
      </w:r>
      <w:r w:rsidR="64D61974" w:rsidRPr="00BB7182">
        <w:rPr>
          <w:rFonts w:ascii="Times New Roman" w:hAnsi="Times New Roman" w:cs="Times New Roman"/>
        </w:rPr>
        <w:t>repairs</w:t>
      </w:r>
      <w:r w:rsidR="1BADEB4F" w:rsidRPr="00BB7182">
        <w:rPr>
          <w:rFonts w:ascii="Times New Roman" w:hAnsi="Times New Roman" w:cs="Times New Roman"/>
        </w:rPr>
        <w:t xml:space="preserve"> were completed before payment.</w:t>
      </w:r>
      <w:r w:rsidR="006B7CFD" w:rsidRPr="00BB7182">
        <w:rPr>
          <w:rStyle w:val="FootnoteReference"/>
          <w:rFonts w:ascii="Times New Roman" w:hAnsi="Times New Roman"/>
        </w:rPr>
        <w:footnoteReference w:id="37"/>
      </w:r>
      <w:r w:rsidR="1BADEB4F" w:rsidRPr="00BB7182">
        <w:rPr>
          <w:rFonts w:ascii="Times New Roman" w:hAnsi="Times New Roman" w:cs="Times New Roman"/>
        </w:rPr>
        <w:t xml:space="preserve"> </w:t>
      </w:r>
      <w:r w:rsidR="00D0481A">
        <w:rPr>
          <w:rFonts w:ascii="Times New Roman" w:hAnsi="Times New Roman" w:cs="Times New Roman"/>
        </w:rPr>
        <w:t>This</w:t>
      </w:r>
      <w:r w:rsidR="00FF3B5B">
        <w:rPr>
          <w:rFonts w:ascii="Times New Roman" w:hAnsi="Times New Roman" w:cs="Times New Roman"/>
        </w:rPr>
        <w:t xml:space="preserve"> contributes to an </w:t>
      </w:r>
      <w:r w:rsidR="00A61A61">
        <w:rPr>
          <w:rFonts w:ascii="Times New Roman" w:hAnsi="Times New Roman" w:cs="Times New Roman"/>
        </w:rPr>
        <w:t xml:space="preserve">environment in which </w:t>
      </w:r>
      <w:r w:rsidR="00681ADE">
        <w:rPr>
          <w:rFonts w:ascii="Times New Roman" w:hAnsi="Times New Roman" w:cs="Times New Roman"/>
        </w:rPr>
        <w:t xml:space="preserve">NYCHA is unable to </w:t>
      </w:r>
      <w:r w:rsidR="00A969E6">
        <w:rPr>
          <w:rFonts w:ascii="Times New Roman" w:hAnsi="Times New Roman" w:cs="Times New Roman"/>
        </w:rPr>
        <w:t xml:space="preserve">maximize the value of its </w:t>
      </w:r>
      <w:r w:rsidR="007A7744">
        <w:rPr>
          <w:rFonts w:ascii="Times New Roman" w:hAnsi="Times New Roman" w:cs="Times New Roman"/>
        </w:rPr>
        <w:t>spending</w:t>
      </w:r>
      <w:r w:rsidR="00504EBB">
        <w:rPr>
          <w:rFonts w:ascii="Times New Roman" w:hAnsi="Times New Roman" w:cs="Times New Roman"/>
        </w:rPr>
        <w:t xml:space="preserve">, </w:t>
      </w:r>
      <w:r w:rsidR="001C0FD3">
        <w:rPr>
          <w:rFonts w:ascii="Times New Roman" w:hAnsi="Times New Roman" w:cs="Times New Roman"/>
        </w:rPr>
        <w:t xml:space="preserve">cannot </w:t>
      </w:r>
      <w:r w:rsidR="00860D17">
        <w:rPr>
          <w:rFonts w:ascii="Times New Roman" w:hAnsi="Times New Roman" w:cs="Times New Roman"/>
        </w:rPr>
        <w:t xml:space="preserve">hold vendors accountable </w:t>
      </w:r>
      <w:r w:rsidR="00860D17">
        <w:rPr>
          <w:rFonts w:ascii="Times New Roman" w:hAnsi="Times New Roman" w:cs="Times New Roman"/>
        </w:rPr>
        <w:lastRenderedPageBreak/>
        <w:t xml:space="preserve">for their work, </w:t>
      </w:r>
      <w:r w:rsidR="001C0FD3">
        <w:rPr>
          <w:rFonts w:ascii="Times New Roman" w:hAnsi="Times New Roman" w:cs="Times New Roman"/>
        </w:rPr>
        <w:t>and becomes susceptible to frau</w:t>
      </w:r>
      <w:r w:rsidR="00652C31">
        <w:rPr>
          <w:rFonts w:ascii="Times New Roman" w:hAnsi="Times New Roman" w:cs="Times New Roman"/>
        </w:rPr>
        <w:t xml:space="preserve">dulent invoices, </w:t>
      </w:r>
      <w:r w:rsidR="00F050A0">
        <w:rPr>
          <w:rFonts w:ascii="Times New Roman" w:hAnsi="Times New Roman" w:cs="Times New Roman"/>
        </w:rPr>
        <w:t xml:space="preserve">all while </w:t>
      </w:r>
      <w:r w:rsidR="00FF3B5B">
        <w:rPr>
          <w:rFonts w:ascii="Times New Roman" w:hAnsi="Times New Roman" w:cs="Times New Roman"/>
        </w:rPr>
        <w:t xml:space="preserve">residents </w:t>
      </w:r>
      <w:r w:rsidR="00F050A0">
        <w:rPr>
          <w:rFonts w:ascii="Times New Roman" w:hAnsi="Times New Roman" w:cs="Times New Roman"/>
        </w:rPr>
        <w:t xml:space="preserve">are left </w:t>
      </w:r>
      <w:r w:rsidR="00FF3B5B">
        <w:rPr>
          <w:rFonts w:ascii="Times New Roman" w:hAnsi="Times New Roman" w:cs="Times New Roman"/>
        </w:rPr>
        <w:t>perpetually dissatisfied w</w:t>
      </w:r>
      <w:r w:rsidR="00A634CD">
        <w:rPr>
          <w:rFonts w:ascii="Times New Roman" w:hAnsi="Times New Roman" w:cs="Times New Roman"/>
        </w:rPr>
        <w:t>ith repairs</w:t>
      </w:r>
      <w:r w:rsidR="007A7744">
        <w:rPr>
          <w:rFonts w:ascii="Times New Roman" w:hAnsi="Times New Roman" w:cs="Times New Roman"/>
        </w:rPr>
        <w:t>.</w:t>
      </w:r>
      <w:r w:rsidR="007A7744">
        <w:rPr>
          <w:rStyle w:val="FootnoteReference"/>
          <w:rFonts w:ascii="Times New Roman" w:hAnsi="Times New Roman"/>
        </w:rPr>
        <w:footnoteReference w:id="38"/>
      </w:r>
    </w:p>
    <w:p w14:paraId="0F08DB62" w14:textId="1C1B29BA" w:rsidR="00CD7306" w:rsidRPr="00BB7182" w:rsidRDefault="00CD7306" w:rsidP="00706DAC">
      <w:pPr>
        <w:pStyle w:val="ListParagraph"/>
        <w:numPr>
          <w:ilvl w:val="0"/>
          <w:numId w:val="4"/>
        </w:numPr>
        <w:spacing w:after="0" w:line="480" w:lineRule="auto"/>
        <w:jc w:val="both"/>
        <w:rPr>
          <w:rFonts w:ascii="Times New Roman" w:hAnsi="Times New Roman" w:cs="Times New Roman"/>
          <w:b/>
          <w:bCs/>
          <w:i/>
          <w:iCs/>
        </w:rPr>
      </w:pPr>
      <w:r w:rsidRPr="00BB7182">
        <w:rPr>
          <w:rFonts w:ascii="Times New Roman" w:hAnsi="Times New Roman" w:cs="Times New Roman"/>
          <w:b/>
          <w:bCs/>
          <w:i/>
          <w:iCs/>
        </w:rPr>
        <w:t>Public Housing Preservation Trust</w:t>
      </w:r>
    </w:p>
    <w:p w14:paraId="4EB0C7D8" w14:textId="1C026EAD" w:rsidR="00337045" w:rsidRPr="00BB7182" w:rsidRDefault="00CD7306" w:rsidP="00706DAC">
      <w:pPr>
        <w:spacing w:after="0" w:line="480" w:lineRule="auto"/>
        <w:jc w:val="both"/>
        <w:rPr>
          <w:rFonts w:ascii="Times New Roman" w:hAnsi="Times New Roman" w:cs="Times New Roman"/>
        </w:rPr>
      </w:pPr>
      <w:r w:rsidRPr="00BB7182">
        <w:rPr>
          <w:rFonts w:ascii="Times New Roman" w:hAnsi="Times New Roman" w:cs="Times New Roman"/>
        </w:rPr>
        <w:tab/>
      </w:r>
      <w:r w:rsidR="306A7143" w:rsidRPr="00BB7182">
        <w:rPr>
          <w:rFonts w:ascii="Times New Roman" w:hAnsi="Times New Roman" w:cs="Times New Roman"/>
        </w:rPr>
        <w:t xml:space="preserve">The NYC </w:t>
      </w:r>
      <w:r w:rsidR="2FFF2053" w:rsidRPr="00BB7182">
        <w:rPr>
          <w:rFonts w:ascii="Times New Roman" w:hAnsi="Times New Roman" w:cs="Times New Roman"/>
        </w:rPr>
        <w:t>Public Housing</w:t>
      </w:r>
      <w:r w:rsidR="306A7143" w:rsidRPr="00BB7182">
        <w:rPr>
          <w:rFonts w:ascii="Times New Roman" w:hAnsi="Times New Roman" w:cs="Times New Roman"/>
        </w:rPr>
        <w:t xml:space="preserve"> Preservation Trust</w:t>
      </w:r>
      <w:r w:rsidR="4EB49FDD" w:rsidRPr="00BB7182">
        <w:rPr>
          <w:rFonts w:ascii="Times New Roman" w:hAnsi="Times New Roman" w:cs="Times New Roman"/>
        </w:rPr>
        <w:t xml:space="preserve"> (“the Trust”)</w:t>
      </w:r>
      <w:r w:rsidR="306A7143" w:rsidRPr="00BB7182">
        <w:rPr>
          <w:rFonts w:ascii="Times New Roman" w:hAnsi="Times New Roman" w:cs="Times New Roman"/>
        </w:rPr>
        <w:t>, authorized by the State Legislature in 2022, permits up to 25,000 apartments to undergo comprehensive renovation while NYCHA retains management.</w:t>
      </w:r>
      <w:r w:rsidRPr="00BB7182">
        <w:rPr>
          <w:rStyle w:val="FootnoteReference"/>
          <w:rFonts w:ascii="Times New Roman" w:hAnsi="Times New Roman"/>
        </w:rPr>
        <w:footnoteReference w:id="39"/>
      </w:r>
      <w:r w:rsidR="306A7143" w:rsidRPr="00BB7182">
        <w:rPr>
          <w:rFonts w:ascii="Times New Roman" w:hAnsi="Times New Roman" w:cs="Times New Roman"/>
        </w:rPr>
        <w:t xml:space="preserve"> Four developments </w:t>
      </w:r>
      <w:r w:rsidR="64D61974" w:rsidRPr="00BB7182">
        <w:rPr>
          <w:rFonts w:ascii="Times New Roman" w:hAnsi="Times New Roman" w:cs="Times New Roman"/>
        </w:rPr>
        <w:t xml:space="preserve">have </w:t>
      </w:r>
      <w:r w:rsidR="2FFF2053" w:rsidRPr="00BB7182">
        <w:rPr>
          <w:rFonts w:ascii="Times New Roman" w:hAnsi="Times New Roman" w:cs="Times New Roman"/>
        </w:rPr>
        <w:t>voted</w:t>
      </w:r>
      <w:r w:rsidR="306A7143" w:rsidRPr="00BB7182">
        <w:rPr>
          <w:rFonts w:ascii="Times New Roman" w:hAnsi="Times New Roman" w:cs="Times New Roman"/>
        </w:rPr>
        <w:t xml:space="preserve"> to join</w:t>
      </w:r>
      <w:r w:rsidR="007B0A38" w:rsidRPr="00BB7182">
        <w:rPr>
          <w:rFonts w:ascii="Times New Roman" w:hAnsi="Times New Roman" w:cs="Times New Roman"/>
        </w:rPr>
        <w:t xml:space="preserve"> thus far</w:t>
      </w:r>
      <w:r w:rsidR="306A7143" w:rsidRPr="00BB7182">
        <w:rPr>
          <w:rFonts w:ascii="Times New Roman" w:hAnsi="Times New Roman" w:cs="Times New Roman"/>
        </w:rPr>
        <w:t>: Nostrand Houses, Bronx River Addition, Hylan Houses, and Unity Towers.</w:t>
      </w:r>
      <w:r w:rsidRPr="00BB7182">
        <w:rPr>
          <w:rStyle w:val="FootnoteReference"/>
          <w:rFonts w:ascii="Times New Roman" w:hAnsi="Times New Roman"/>
        </w:rPr>
        <w:footnoteReference w:id="40"/>
      </w:r>
      <w:r w:rsidR="306A7143" w:rsidRPr="00BB7182">
        <w:rPr>
          <w:rFonts w:ascii="Times New Roman" w:hAnsi="Times New Roman" w:cs="Times New Roman"/>
        </w:rPr>
        <w:t xml:space="preserve"> In 2025, the Trust executed its first design build contracts</w:t>
      </w:r>
      <w:r w:rsidR="0C8B360C" w:rsidRPr="00BB7182">
        <w:rPr>
          <w:rFonts w:ascii="Times New Roman" w:hAnsi="Times New Roman" w:cs="Times New Roman"/>
        </w:rPr>
        <w:t>:</w:t>
      </w:r>
      <w:r w:rsidR="306A7143" w:rsidRPr="00BB7182">
        <w:rPr>
          <w:rFonts w:ascii="Times New Roman" w:hAnsi="Times New Roman" w:cs="Times New Roman"/>
        </w:rPr>
        <w:t xml:space="preserve"> </w:t>
      </w:r>
      <w:r w:rsidR="64D61974" w:rsidRPr="00BB7182">
        <w:rPr>
          <w:rFonts w:ascii="Times New Roman" w:hAnsi="Times New Roman" w:cs="Times New Roman"/>
        </w:rPr>
        <w:t>$</w:t>
      </w:r>
      <w:r w:rsidR="306A7143" w:rsidRPr="00BB7182">
        <w:rPr>
          <w:rFonts w:ascii="Times New Roman" w:hAnsi="Times New Roman" w:cs="Times New Roman"/>
        </w:rPr>
        <w:t>493 million for Nostrand Houses and Bronx River Addition.</w:t>
      </w:r>
      <w:r w:rsidR="0079656B" w:rsidRPr="00BB7182">
        <w:rPr>
          <w:rStyle w:val="FootnoteReference"/>
          <w:rFonts w:ascii="Times New Roman" w:hAnsi="Times New Roman"/>
        </w:rPr>
        <w:footnoteReference w:id="41"/>
      </w:r>
      <w:r w:rsidR="306A7143" w:rsidRPr="00BB7182">
        <w:rPr>
          <w:rFonts w:ascii="Times New Roman" w:hAnsi="Times New Roman" w:cs="Times New Roman"/>
        </w:rPr>
        <w:t xml:space="preserve"> The </w:t>
      </w:r>
      <w:r w:rsidR="000B28F9">
        <w:rPr>
          <w:rFonts w:ascii="Times New Roman" w:hAnsi="Times New Roman" w:cs="Times New Roman"/>
        </w:rPr>
        <w:t>appeal</w:t>
      </w:r>
      <w:r w:rsidR="000B28F9" w:rsidRPr="00BB7182">
        <w:rPr>
          <w:rFonts w:ascii="Times New Roman" w:hAnsi="Times New Roman" w:cs="Times New Roman"/>
        </w:rPr>
        <w:t xml:space="preserve"> </w:t>
      </w:r>
      <w:r w:rsidR="4EB49FDD" w:rsidRPr="00BB7182">
        <w:rPr>
          <w:rFonts w:ascii="Times New Roman" w:hAnsi="Times New Roman" w:cs="Times New Roman"/>
        </w:rPr>
        <w:t>of the Trust is that NYCHA owns, controls and manages the property</w:t>
      </w:r>
      <w:r w:rsidR="24BC72E6" w:rsidRPr="00BB7182">
        <w:rPr>
          <w:rFonts w:ascii="Times New Roman" w:hAnsi="Times New Roman" w:cs="Times New Roman"/>
        </w:rPr>
        <w:t>;</w:t>
      </w:r>
      <w:r w:rsidR="007B0A38" w:rsidRPr="00BB7182">
        <w:rPr>
          <w:rFonts w:ascii="Times New Roman" w:hAnsi="Times New Roman" w:cs="Times New Roman"/>
        </w:rPr>
        <w:t xml:space="preserve"> </w:t>
      </w:r>
      <w:r w:rsidR="0E9501B2" w:rsidRPr="00BB7182">
        <w:rPr>
          <w:rFonts w:ascii="Times New Roman" w:hAnsi="Times New Roman" w:cs="Times New Roman"/>
        </w:rPr>
        <w:t>t</w:t>
      </w:r>
      <w:r w:rsidR="4EB49FDD" w:rsidRPr="00BB7182">
        <w:rPr>
          <w:rFonts w:ascii="Times New Roman" w:hAnsi="Times New Roman" w:cs="Times New Roman"/>
        </w:rPr>
        <w:t xml:space="preserve">here is no private manager. </w:t>
      </w:r>
      <w:r w:rsidR="306A7143" w:rsidRPr="00BB7182">
        <w:rPr>
          <w:rFonts w:ascii="Times New Roman" w:hAnsi="Times New Roman" w:cs="Times New Roman"/>
        </w:rPr>
        <w:t xml:space="preserve">The Community Service Society has reported that when tenants are given a </w:t>
      </w:r>
      <w:r w:rsidR="2FFF2053" w:rsidRPr="00BB7182">
        <w:rPr>
          <w:rFonts w:ascii="Times New Roman" w:hAnsi="Times New Roman" w:cs="Times New Roman"/>
        </w:rPr>
        <w:t>vote, most</w:t>
      </w:r>
      <w:r w:rsidR="306A7143" w:rsidRPr="00BB7182">
        <w:rPr>
          <w:rFonts w:ascii="Times New Roman" w:hAnsi="Times New Roman" w:cs="Times New Roman"/>
        </w:rPr>
        <w:t xml:space="preserve"> residents pick </w:t>
      </w:r>
      <w:r w:rsidR="102233CB" w:rsidRPr="00BB7182">
        <w:rPr>
          <w:rFonts w:ascii="Times New Roman" w:hAnsi="Times New Roman" w:cs="Times New Roman"/>
        </w:rPr>
        <w:t>S</w:t>
      </w:r>
      <w:r w:rsidR="306A7143" w:rsidRPr="00BB7182">
        <w:rPr>
          <w:rFonts w:ascii="Times New Roman" w:hAnsi="Times New Roman" w:cs="Times New Roman"/>
        </w:rPr>
        <w:t>ection 9 or the Trust over PACT.</w:t>
      </w:r>
      <w:r w:rsidR="00F450E4" w:rsidRPr="00BB7182">
        <w:rPr>
          <w:rStyle w:val="FootnoteReference"/>
          <w:rFonts w:ascii="Times New Roman" w:hAnsi="Times New Roman"/>
        </w:rPr>
        <w:footnoteReference w:id="42"/>
      </w:r>
      <w:r w:rsidR="306A7143" w:rsidRPr="00BB7182">
        <w:rPr>
          <w:rFonts w:ascii="Times New Roman" w:hAnsi="Times New Roman" w:cs="Times New Roman"/>
        </w:rPr>
        <w:t xml:space="preserve"> </w:t>
      </w:r>
      <w:r w:rsidR="4EB49FDD" w:rsidRPr="00BB7182">
        <w:rPr>
          <w:rFonts w:ascii="Times New Roman" w:hAnsi="Times New Roman" w:cs="Times New Roman"/>
        </w:rPr>
        <w:t>This i</w:t>
      </w:r>
      <w:r w:rsidR="6E0A7763" w:rsidRPr="00BB7182">
        <w:rPr>
          <w:rFonts w:ascii="Times New Roman" w:hAnsi="Times New Roman" w:cs="Times New Roman"/>
        </w:rPr>
        <w:t>ndicates a strong resident preference for keeping their housing publicly owned and managed</w:t>
      </w:r>
      <w:r w:rsidR="306A7143" w:rsidRPr="00BB7182">
        <w:rPr>
          <w:rFonts w:ascii="Times New Roman" w:hAnsi="Times New Roman" w:cs="Times New Roman"/>
        </w:rPr>
        <w:t>.</w:t>
      </w:r>
    </w:p>
    <w:p w14:paraId="4FB8E062" w14:textId="77777777" w:rsidR="003E7411" w:rsidRPr="00BB7182" w:rsidRDefault="00CD7306" w:rsidP="00706DAC">
      <w:pPr>
        <w:pStyle w:val="ListParagraph"/>
        <w:numPr>
          <w:ilvl w:val="0"/>
          <w:numId w:val="4"/>
        </w:numPr>
        <w:spacing w:after="0" w:line="480" w:lineRule="auto"/>
        <w:jc w:val="both"/>
        <w:rPr>
          <w:rFonts w:ascii="Times New Roman" w:hAnsi="Times New Roman" w:cs="Times New Roman"/>
          <w:b/>
          <w:bCs/>
          <w:i/>
          <w:iCs/>
        </w:rPr>
      </w:pPr>
      <w:r w:rsidRPr="00BB7182">
        <w:rPr>
          <w:rFonts w:ascii="Times New Roman" w:hAnsi="Times New Roman" w:cs="Times New Roman"/>
          <w:b/>
          <w:bCs/>
          <w:i/>
          <w:iCs/>
        </w:rPr>
        <w:t>Section 9</w:t>
      </w:r>
      <w:r w:rsidR="00337045" w:rsidRPr="00BB7182">
        <w:rPr>
          <w:rFonts w:ascii="Times New Roman" w:hAnsi="Times New Roman" w:cs="Times New Roman"/>
          <w:b/>
          <w:bCs/>
          <w:i/>
          <w:iCs/>
        </w:rPr>
        <w:t xml:space="preserve"> Preservation</w:t>
      </w:r>
    </w:p>
    <w:p w14:paraId="14F18D56" w14:textId="6DCF5E0E" w:rsidR="003E7411" w:rsidRPr="00BB7182" w:rsidRDefault="06A29AFB" w:rsidP="00706DAC">
      <w:pPr>
        <w:spacing w:after="0" w:line="480" w:lineRule="auto"/>
        <w:ind w:firstLine="360"/>
        <w:jc w:val="both"/>
        <w:rPr>
          <w:rFonts w:ascii="Times New Roman" w:hAnsi="Times New Roman" w:cs="Times New Roman"/>
        </w:rPr>
      </w:pPr>
      <w:r w:rsidRPr="00BB7182">
        <w:rPr>
          <w:rFonts w:ascii="Times New Roman" w:hAnsi="Times New Roman" w:cs="Times New Roman"/>
        </w:rPr>
        <w:t xml:space="preserve">NYCHA has a </w:t>
      </w:r>
      <w:r w:rsidR="64CE2AF5" w:rsidRPr="00BB7182">
        <w:rPr>
          <w:rFonts w:ascii="Times New Roman" w:hAnsi="Times New Roman" w:cs="Times New Roman"/>
        </w:rPr>
        <w:t>large</w:t>
      </w:r>
      <w:r w:rsidR="24F07C3B" w:rsidRPr="00BB7182">
        <w:rPr>
          <w:rFonts w:ascii="Times New Roman" w:hAnsi="Times New Roman" w:cs="Times New Roman"/>
        </w:rPr>
        <w:t xml:space="preserve"> capital need</w:t>
      </w:r>
      <w:r w:rsidRPr="00BB7182">
        <w:rPr>
          <w:rFonts w:ascii="Times New Roman" w:hAnsi="Times New Roman" w:cs="Times New Roman"/>
        </w:rPr>
        <w:t xml:space="preserve"> </w:t>
      </w:r>
      <w:r w:rsidR="00ED7856" w:rsidRPr="00BB7182">
        <w:rPr>
          <w:rFonts w:ascii="Times New Roman" w:hAnsi="Times New Roman" w:cs="Times New Roman"/>
        </w:rPr>
        <w:t xml:space="preserve">for </w:t>
      </w:r>
      <w:r w:rsidRPr="00BB7182">
        <w:rPr>
          <w:rFonts w:ascii="Times New Roman" w:hAnsi="Times New Roman" w:cs="Times New Roman"/>
        </w:rPr>
        <w:t>repair</w:t>
      </w:r>
      <w:r w:rsidR="00ED7856" w:rsidRPr="00BB7182">
        <w:rPr>
          <w:rFonts w:ascii="Times New Roman" w:hAnsi="Times New Roman" w:cs="Times New Roman"/>
        </w:rPr>
        <w:t>ing</w:t>
      </w:r>
      <w:r w:rsidRPr="00BB7182">
        <w:rPr>
          <w:rFonts w:ascii="Times New Roman" w:hAnsi="Times New Roman" w:cs="Times New Roman"/>
        </w:rPr>
        <w:t xml:space="preserve"> </w:t>
      </w:r>
      <w:r w:rsidR="64CE2AF5" w:rsidRPr="00BB7182">
        <w:rPr>
          <w:rFonts w:ascii="Times New Roman" w:hAnsi="Times New Roman" w:cs="Times New Roman"/>
        </w:rPr>
        <w:t xml:space="preserve">its </w:t>
      </w:r>
      <w:r w:rsidRPr="00BB7182">
        <w:rPr>
          <w:rFonts w:ascii="Times New Roman" w:hAnsi="Times New Roman" w:cs="Times New Roman"/>
        </w:rPr>
        <w:t>units</w:t>
      </w:r>
      <w:r w:rsidR="008E705A">
        <w:rPr>
          <w:rFonts w:ascii="Times New Roman" w:hAnsi="Times New Roman" w:cs="Times New Roman"/>
        </w:rPr>
        <w:t xml:space="preserve"> which also impacts its responsibilities</w:t>
      </w:r>
      <w:r w:rsidR="00540229">
        <w:rPr>
          <w:rFonts w:ascii="Times New Roman" w:hAnsi="Times New Roman" w:cs="Times New Roman"/>
        </w:rPr>
        <w:t xml:space="preserve"> as a housing provider</w:t>
      </w:r>
      <w:r w:rsidR="008E705A">
        <w:rPr>
          <w:rFonts w:ascii="Times New Roman" w:hAnsi="Times New Roman" w:cs="Times New Roman"/>
        </w:rPr>
        <w:t xml:space="preserve"> to </w:t>
      </w:r>
      <w:r w:rsidR="24F07C3B" w:rsidRPr="00BB7182">
        <w:rPr>
          <w:rFonts w:ascii="Times New Roman" w:hAnsi="Times New Roman" w:cs="Times New Roman"/>
        </w:rPr>
        <w:t xml:space="preserve">fill the units </w:t>
      </w:r>
      <w:r w:rsidR="7AEAC7A5" w:rsidRPr="00BB7182">
        <w:rPr>
          <w:rFonts w:ascii="Times New Roman" w:hAnsi="Times New Roman" w:cs="Times New Roman"/>
        </w:rPr>
        <w:t>under its management</w:t>
      </w:r>
      <w:r w:rsidR="24F07C3B" w:rsidRPr="00BB7182">
        <w:rPr>
          <w:rFonts w:ascii="Times New Roman" w:hAnsi="Times New Roman" w:cs="Times New Roman"/>
        </w:rPr>
        <w:t xml:space="preserve">. As of April 2026, </w:t>
      </w:r>
      <w:r w:rsidR="0889BBC1" w:rsidRPr="00BB7182">
        <w:rPr>
          <w:rFonts w:ascii="Times New Roman" w:hAnsi="Times New Roman" w:cs="Times New Roman"/>
        </w:rPr>
        <w:t>out of approximately 146,000 affordable housing units</w:t>
      </w:r>
      <w:r w:rsidR="03BFA6D7" w:rsidRPr="00BB7182">
        <w:rPr>
          <w:rFonts w:ascii="Times New Roman" w:hAnsi="Times New Roman" w:cs="Times New Roman"/>
        </w:rPr>
        <w:t>,</w:t>
      </w:r>
      <w:r w:rsidR="0889BBC1" w:rsidRPr="00BB7182">
        <w:rPr>
          <w:rFonts w:ascii="Times New Roman" w:hAnsi="Times New Roman" w:cs="Times New Roman"/>
        </w:rPr>
        <w:t xml:space="preserve"> </w:t>
      </w:r>
      <w:r w:rsidR="306A7143" w:rsidRPr="00BB7182">
        <w:rPr>
          <w:rFonts w:ascii="Times New Roman" w:hAnsi="Times New Roman" w:cs="Times New Roman"/>
        </w:rPr>
        <w:t xml:space="preserve">NYCHA has </w:t>
      </w:r>
      <w:r w:rsidR="335E919A" w:rsidRPr="00BB7182">
        <w:rPr>
          <w:rFonts w:ascii="Times New Roman" w:hAnsi="Times New Roman" w:cs="Times New Roman"/>
        </w:rPr>
        <w:t xml:space="preserve">roughly </w:t>
      </w:r>
      <w:r w:rsidR="57551BE9" w:rsidRPr="00BB7182">
        <w:rPr>
          <w:rFonts w:ascii="Times New Roman" w:hAnsi="Times New Roman" w:cs="Times New Roman"/>
        </w:rPr>
        <w:t>6</w:t>
      </w:r>
      <w:r w:rsidR="066DA9BD" w:rsidRPr="00BB7182">
        <w:rPr>
          <w:rFonts w:ascii="Times New Roman" w:hAnsi="Times New Roman" w:cs="Times New Roman"/>
        </w:rPr>
        <w:t xml:space="preserve">,394 </w:t>
      </w:r>
      <w:r w:rsidR="306A7143" w:rsidRPr="00BB7182">
        <w:rPr>
          <w:rFonts w:ascii="Times New Roman" w:hAnsi="Times New Roman" w:cs="Times New Roman"/>
        </w:rPr>
        <w:t>vacant apartments</w:t>
      </w:r>
      <w:r w:rsidR="6C3D0692" w:rsidRPr="00BB7182">
        <w:rPr>
          <w:rFonts w:ascii="Times New Roman" w:hAnsi="Times New Roman" w:cs="Times New Roman"/>
        </w:rPr>
        <w:t>.</w:t>
      </w:r>
      <w:r w:rsidR="00337045" w:rsidRPr="00BB7182">
        <w:rPr>
          <w:rStyle w:val="FootnoteReference"/>
          <w:rFonts w:ascii="Times New Roman" w:hAnsi="Times New Roman"/>
        </w:rPr>
        <w:footnoteReference w:id="43"/>
      </w:r>
      <w:r w:rsidR="3AB9A8B6" w:rsidRPr="00BB7182">
        <w:rPr>
          <w:rFonts w:ascii="Times New Roman" w:hAnsi="Times New Roman" w:cs="Times New Roman"/>
        </w:rPr>
        <w:t xml:space="preserve"> Of these vacant </w:t>
      </w:r>
      <w:r w:rsidR="3AB9A8B6" w:rsidRPr="00BB7182">
        <w:rPr>
          <w:rFonts w:ascii="Times New Roman" w:hAnsi="Times New Roman" w:cs="Times New Roman"/>
        </w:rPr>
        <w:lastRenderedPageBreak/>
        <w:t>units, 612 have been matched to potential residents.</w:t>
      </w:r>
      <w:r w:rsidR="00337045" w:rsidRPr="00BB7182">
        <w:rPr>
          <w:rStyle w:val="FootnoteReference"/>
          <w:rFonts w:ascii="Times New Roman" w:hAnsi="Times New Roman"/>
        </w:rPr>
        <w:footnoteReference w:id="44"/>
      </w:r>
      <w:r w:rsidR="3AB9A8B6" w:rsidRPr="00BB7182">
        <w:rPr>
          <w:rFonts w:ascii="Times New Roman" w:hAnsi="Times New Roman" w:cs="Times New Roman"/>
        </w:rPr>
        <w:t xml:space="preserve"> </w:t>
      </w:r>
      <w:r w:rsidR="071F1F3F" w:rsidRPr="00BB7182">
        <w:rPr>
          <w:rFonts w:ascii="Times New Roman" w:hAnsi="Times New Roman" w:cs="Times New Roman"/>
        </w:rPr>
        <w:t>NYCHA estimates that</w:t>
      </w:r>
      <w:r w:rsidR="6FC66791" w:rsidRPr="00BB7182">
        <w:rPr>
          <w:rFonts w:ascii="Times New Roman" w:hAnsi="Times New Roman" w:cs="Times New Roman"/>
        </w:rPr>
        <w:t xml:space="preserve"> it</w:t>
      </w:r>
      <w:r w:rsidR="60ECAE6B" w:rsidRPr="00BB7182">
        <w:rPr>
          <w:rFonts w:ascii="Times New Roman" w:hAnsi="Times New Roman" w:cs="Times New Roman"/>
        </w:rPr>
        <w:t>s current vacancy rate is approximately 4.7 percent</w:t>
      </w:r>
      <w:r w:rsidR="6FC66791" w:rsidRPr="00BB7182">
        <w:rPr>
          <w:rFonts w:ascii="Times New Roman" w:hAnsi="Times New Roman" w:cs="Times New Roman"/>
        </w:rPr>
        <w:t>.</w:t>
      </w:r>
      <w:r w:rsidR="00337045" w:rsidRPr="00BB7182">
        <w:rPr>
          <w:rStyle w:val="FootnoteReference"/>
          <w:rFonts w:ascii="Times New Roman" w:hAnsi="Times New Roman"/>
        </w:rPr>
        <w:footnoteReference w:id="45"/>
      </w:r>
      <w:r w:rsidR="002B05CB" w:rsidRPr="00BB7182">
        <w:rPr>
          <w:rFonts w:ascii="Times New Roman" w:hAnsi="Times New Roman" w:cs="Times New Roman"/>
        </w:rPr>
        <w:t xml:space="preserve"> </w:t>
      </w:r>
      <w:r w:rsidR="78A7528F" w:rsidRPr="00BB7182">
        <w:rPr>
          <w:rFonts w:ascii="Times New Roman" w:hAnsi="Times New Roman" w:cs="Times New Roman"/>
        </w:rPr>
        <w:t>T</w:t>
      </w:r>
      <w:r w:rsidR="24F07C3B" w:rsidRPr="00BB7182">
        <w:rPr>
          <w:rFonts w:ascii="Times New Roman" w:hAnsi="Times New Roman" w:cs="Times New Roman"/>
        </w:rPr>
        <w:t>he average</w:t>
      </w:r>
      <w:r w:rsidR="6C3D0692" w:rsidRPr="00BB7182">
        <w:rPr>
          <w:rFonts w:ascii="Times New Roman" w:hAnsi="Times New Roman" w:cs="Times New Roman"/>
        </w:rPr>
        <w:t xml:space="preserve"> turnaround</w:t>
      </w:r>
      <w:r w:rsidR="24F07C3B" w:rsidRPr="00BB7182">
        <w:rPr>
          <w:rFonts w:ascii="Times New Roman" w:hAnsi="Times New Roman" w:cs="Times New Roman"/>
        </w:rPr>
        <w:t xml:space="preserve"> repair time</w:t>
      </w:r>
      <w:r w:rsidR="6C3D0692" w:rsidRPr="00BB7182">
        <w:rPr>
          <w:rFonts w:ascii="Times New Roman" w:hAnsi="Times New Roman" w:cs="Times New Roman"/>
        </w:rPr>
        <w:t xml:space="preserve"> to get an apartment ready for occupancy</w:t>
      </w:r>
      <w:r w:rsidR="24F07C3B" w:rsidRPr="00BB7182">
        <w:rPr>
          <w:rFonts w:ascii="Times New Roman" w:hAnsi="Times New Roman" w:cs="Times New Roman"/>
        </w:rPr>
        <w:t xml:space="preserve"> is</w:t>
      </w:r>
      <w:r w:rsidR="6C3D0692" w:rsidRPr="00BB7182">
        <w:rPr>
          <w:rFonts w:ascii="Times New Roman" w:hAnsi="Times New Roman" w:cs="Times New Roman"/>
        </w:rPr>
        <w:t xml:space="preserve"> approximately</w:t>
      </w:r>
      <w:r w:rsidR="24F07C3B" w:rsidRPr="00BB7182">
        <w:rPr>
          <w:rFonts w:ascii="Times New Roman" w:hAnsi="Times New Roman" w:cs="Times New Roman"/>
        </w:rPr>
        <w:t xml:space="preserve"> </w:t>
      </w:r>
      <w:r w:rsidR="658B96C0" w:rsidRPr="00BB7182">
        <w:rPr>
          <w:rFonts w:ascii="Times New Roman" w:hAnsi="Times New Roman" w:cs="Times New Roman"/>
        </w:rPr>
        <w:t>340</w:t>
      </w:r>
      <w:r w:rsidR="6C3D0692" w:rsidRPr="00BB7182">
        <w:rPr>
          <w:rFonts w:ascii="Times New Roman" w:hAnsi="Times New Roman" w:cs="Times New Roman"/>
        </w:rPr>
        <w:t xml:space="preserve"> days</w:t>
      </w:r>
      <w:r w:rsidR="24F07C3B" w:rsidRPr="00BB7182">
        <w:rPr>
          <w:rFonts w:ascii="Times New Roman" w:hAnsi="Times New Roman" w:cs="Times New Roman"/>
        </w:rPr>
        <w:t>.</w:t>
      </w:r>
      <w:r w:rsidR="00337045" w:rsidRPr="00BB7182">
        <w:rPr>
          <w:rStyle w:val="FootnoteReference"/>
          <w:rFonts w:ascii="Times New Roman" w:hAnsi="Times New Roman"/>
        </w:rPr>
        <w:footnoteReference w:id="46"/>
      </w:r>
      <w:r w:rsidR="6C3D0692" w:rsidRPr="00BB7182">
        <w:rPr>
          <w:rFonts w:ascii="Times New Roman" w:hAnsi="Times New Roman" w:cs="Times New Roman"/>
        </w:rPr>
        <w:t xml:space="preserve"> NYCHA attributes these delays</w:t>
      </w:r>
      <w:r w:rsidR="00D83EEC" w:rsidRPr="00BB7182">
        <w:rPr>
          <w:rFonts w:ascii="Times New Roman" w:hAnsi="Times New Roman" w:cs="Times New Roman"/>
        </w:rPr>
        <w:t xml:space="preserve"> in part</w:t>
      </w:r>
      <w:r w:rsidR="6C3D0692" w:rsidRPr="00BB7182">
        <w:rPr>
          <w:rFonts w:ascii="Times New Roman" w:hAnsi="Times New Roman" w:cs="Times New Roman"/>
        </w:rPr>
        <w:t xml:space="preserve"> to lead paint and asbestos </w:t>
      </w:r>
      <w:r w:rsidR="4585EA18" w:rsidRPr="00BB7182">
        <w:rPr>
          <w:rFonts w:ascii="Times New Roman" w:hAnsi="Times New Roman" w:cs="Times New Roman"/>
        </w:rPr>
        <w:t xml:space="preserve">abatement </w:t>
      </w:r>
      <w:r w:rsidR="41172D38" w:rsidRPr="00BB7182">
        <w:rPr>
          <w:rFonts w:ascii="Times New Roman" w:hAnsi="Times New Roman" w:cs="Times New Roman"/>
        </w:rPr>
        <w:t xml:space="preserve">and to in-unit renovations, </w:t>
      </w:r>
      <w:r w:rsidR="6C3D0692" w:rsidRPr="00BB7182">
        <w:rPr>
          <w:rFonts w:ascii="Times New Roman" w:hAnsi="Times New Roman" w:cs="Times New Roman"/>
        </w:rPr>
        <w:t>which can take</w:t>
      </w:r>
      <w:r w:rsidR="47DBA6AE" w:rsidRPr="00BB7182">
        <w:rPr>
          <w:rFonts w:ascii="Times New Roman" w:hAnsi="Times New Roman" w:cs="Times New Roman"/>
        </w:rPr>
        <w:t xml:space="preserve"> </w:t>
      </w:r>
      <w:r w:rsidR="005910D3" w:rsidRPr="00BB7182">
        <w:rPr>
          <w:rFonts w:ascii="Times New Roman" w:hAnsi="Times New Roman" w:cs="Times New Roman"/>
        </w:rPr>
        <w:t>up to</w:t>
      </w:r>
      <w:r w:rsidR="6C3D0692" w:rsidRPr="00BB7182">
        <w:rPr>
          <w:rFonts w:ascii="Times New Roman" w:hAnsi="Times New Roman" w:cs="Times New Roman"/>
        </w:rPr>
        <w:t xml:space="preserve"> </w:t>
      </w:r>
      <w:r w:rsidR="0380C82C" w:rsidRPr="00BB7182">
        <w:rPr>
          <w:rFonts w:ascii="Times New Roman" w:hAnsi="Times New Roman" w:cs="Times New Roman"/>
        </w:rPr>
        <w:t>6</w:t>
      </w:r>
      <w:r w:rsidR="6C3D0692" w:rsidRPr="00BB7182">
        <w:rPr>
          <w:rFonts w:ascii="Times New Roman" w:hAnsi="Times New Roman" w:cs="Times New Roman"/>
        </w:rPr>
        <w:t xml:space="preserve"> months.</w:t>
      </w:r>
      <w:r w:rsidR="000F4C26" w:rsidRPr="00BB7182">
        <w:rPr>
          <w:rStyle w:val="FootnoteReference"/>
          <w:rFonts w:ascii="Times New Roman" w:hAnsi="Times New Roman"/>
        </w:rPr>
        <w:footnoteReference w:id="47"/>
      </w:r>
      <w:r w:rsidR="002B05CB" w:rsidRPr="00BB7182">
        <w:rPr>
          <w:rFonts w:ascii="Times New Roman" w:hAnsi="Times New Roman" w:cs="Times New Roman"/>
        </w:rPr>
        <w:t xml:space="preserve"> </w:t>
      </w:r>
      <w:r w:rsidR="24F07C3B" w:rsidRPr="00BB7182">
        <w:rPr>
          <w:rFonts w:ascii="Times New Roman" w:hAnsi="Times New Roman" w:cs="Times New Roman"/>
        </w:rPr>
        <w:t>In F</w:t>
      </w:r>
      <w:r w:rsidR="7B355FDE" w:rsidRPr="00BB7182">
        <w:rPr>
          <w:rFonts w:ascii="Times New Roman" w:hAnsi="Times New Roman" w:cs="Times New Roman"/>
        </w:rPr>
        <w:t>Y</w:t>
      </w:r>
      <w:r w:rsidR="24F07C3B" w:rsidRPr="00BB7182">
        <w:rPr>
          <w:rFonts w:ascii="Times New Roman" w:hAnsi="Times New Roman" w:cs="Times New Roman"/>
        </w:rPr>
        <w:t xml:space="preserve"> 2024, only 510 households moved from shelter</w:t>
      </w:r>
      <w:r w:rsidR="00D83EEC" w:rsidRPr="00BB7182">
        <w:rPr>
          <w:rFonts w:ascii="Times New Roman" w:hAnsi="Times New Roman" w:cs="Times New Roman"/>
        </w:rPr>
        <w:t>s</w:t>
      </w:r>
      <w:r w:rsidR="24F07C3B" w:rsidRPr="00BB7182">
        <w:rPr>
          <w:rFonts w:ascii="Times New Roman" w:hAnsi="Times New Roman" w:cs="Times New Roman"/>
        </w:rPr>
        <w:t xml:space="preserve"> into NYCHA</w:t>
      </w:r>
      <w:r w:rsidR="61A19B1A" w:rsidRPr="00BB7182">
        <w:rPr>
          <w:rFonts w:ascii="Times New Roman" w:hAnsi="Times New Roman" w:cs="Times New Roman"/>
        </w:rPr>
        <w:t>,</w:t>
      </w:r>
      <w:r w:rsidR="3C7AAEA2" w:rsidRPr="00BB7182">
        <w:rPr>
          <w:rFonts w:ascii="Times New Roman" w:hAnsi="Times New Roman" w:cs="Times New Roman"/>
        </w:rPr>
        <w:t xml:space="preserve"> down from </w:t>
      </w:r>
      <w:r w:rsidR="24F07C3B" w:rsidRPr="00BB7182">
        <w:rPr>
          <w:rFonts w:ascii="Times New Roman" w:hAnsi="Times New Roman" w:cs="Times New Roman"/>
        </w:rPr>
        <w:t>1</w:t>
      </w:r>
      <w:r w:rsidR="3C7AAEA2" w:rsidRPr="00BB7182">
        <w:rPr>
          <w:rFonts w:ascii="Times New Roman" w:hAnsi="Times New Roman" w:cs="Times New Roman"/>
        </w:rPr>
        <w:t>,</w:t>
      </w:r>
      <w:r w:rsidR="24F07C3B" w:rsidRPr="00BB7182">
        <w:rPr>
          <w:rFonts w:ascii="Times New Roman" w:hAnsi="Times New Roman" w:cs="Times New Roman"/>
        </w:rPr>
        <w:t>500</w:t>
      </w:r>
      <w:r w:rsidR="3C7AAEA2" w:rsidRPr="00BB7182">
        <w:rPr>
          <w:rFonts w:ascii="Times New Roman" w:hAnsi="Times New Roman" w:cs="Times New Roman"/>
        </w:rPr>
        <w:t xml:space="preserve"> households</w:t>
      </w:r>
      <w:r w:rsidR="24F07C3B" w:rsidRPr="00BB7182">
        <w:rPr>
          <w:rFonts w:ascii="Times New Roman" w:hAnsi="Times New Roman" w:cs="Times New Roman"/>
        </w:rPr>
        <w:t xml:space="preserve"> </w:t>
      </w:r>
      <w:r w:rsidR="3C7AAEA2" w:rsidRPr="00BB7182">
        <w:rPr>
          <w:rFonts w:ascii="Times New Roman" w:hAnsi="Times New Roman" w:cs="Times New Roman"/>
        </w:rPr>
        <w:t>in 2021</w:t>
      </w:r>
      <w:r w:rsidR="24F07C3B" w:rsidRPr="00BB7182">
        <w:rPr>
          <w:rFonts w:ascii="Times New Roman" w:hAnsi="Times New Roman" w:cs="Times New Roman"/>
        </w:rPr>
        <w:t>.</w:t>
      </w:r>
      <w:r w:rsidR="00CB2EEE" w:rsidRPr="00BB7182">
        <w:rPr>
          <w:rStyle w:val="FootnoteReference"/>
          <w:rFonts w:ascii="Times New Roman" w:hAnsi="Times New Roman"/>
        </w:rPr>
        <w:footnoteReference w:id="48"/>
      </w:r>
      <w:r w:rsidR="24F07C3B" w:rsidRPr="00BB7182">
        <w:rPr>
          <w:rFonts w:ascii="Times New Roman" w:hAnsi="Times New Roman" w:cs="Times New Roman"/>
        </w:rPr>
        <w:t xml:space="preserve"> </w:t>
      </w:r>
    </w:p>
    <w:p w14:paraId="193C7EFF" w14:textId="47583C84" w:rsidR="00CB2EEE" w:rsidRPr="00BB7182" w:rsidRDefault="6C3D0692" w:rsidP="00706DAC">
      <w:pPr>
        <w:spacing w:after="0" w:line="480" w:lineRule="auto"/>
        <w:ind w:firstLine="360"/>
        <w:jc w:val="both"/>
        <w:rPr>
          <w:rFonts w:ascii="Times New Roman" w:hAnsi="Times New Roman" w:cs="Times New Roman"/>
        </w:rPr>
      </w:pPr>
      <w:r w:rsidRPr="00BB7182">
        <w:rPr>
          <w:rFonts w:ascii="Times New Roman" w:hAnsi="Times New Roman" w:cs="Times New Roman"/>
        </w:rPr>
        <w:t xml:space="preserve">In addition to work done during turnover, </w:t>
      </w:r>
      <w:r w:rsidR="74A9A331" w:rsidRPr="00BB7182">
        <w:rPr>
          <w:rFonts w:ascii="Times New Roman" w:hAnsi="Times New Roman" w:cs="Times New Roman"/>
        </w:rPr>
        <w:t>NYCHA is</w:t>
      </w:r>
      <w:r w:rsidR="3C7AAEA2" w:rsidRPr="00BB7182">
        <w:rPr>
          <w:rFonts w:ascii="Times New Roman" w:hAnsi="Times New Roman" w:cs="Times New Roman"/>
        </w:rPr>
        <w:t xml:space="preserve"> </w:t>
      </w:r>
      <w:r w:rsidRPr="00BB7182">
        <w:rPr>
          <w:rFonts w:ascii="Times New Roman" w:hAnsi="Times New Roman" w:cs="Times New Roman"/>
        </w:rPr>
        <w:t>preserv</w:t>
      </w:r>
      <w:r w:rsidR="3C7AAEA2" w:rsidRPr="00BB7182">
        <w:rPr>
          <w:rFonts w:ascii="Times New Roman" w:hAnsi="Times New Roman" w:cs="Times New Roman"/>
        </w:rPr>
        <w:t>ing</w:t>
      </w:r>
      <w:r w:rsidRPr="00BB7182">
        <w:rPr>
          <w:rFonts w:ascii="Times New Roman" w:hAnsi="Times New Roman" w:cs="Times New Roman"/>
        </w:rPr>
        <w:t xml:space="preserve"> its </w:t>
      </w:r>
      <w:r w:rsidR="6D094B93" w:rsidRPr="00BB7182">
        <w:rPr>
          <w:rFonts w:ascii="Times New Roman" w:hAnsi="Times New Roman" w:cs="Times New Roman"/>
        </w:rPr>
        <w:t>S</w:t>
      </w:r>
      <w:r w:rsidRPr="00BB7182">
        <w:rPr>
          <w:rFonts w:ascii="Times New Roman" w:hAnsi="Times New Roman" w:cs="Times New Roman"/>
        </w:rPr>
        <w:t>ection 9 portfolio through the Comprehensive Modernization (</w:t>
      </w:r>
      <w:r w:rsidR="20B587B8" w:rsidRPr="00BB7182">
        <w:rPr>
          <w:rFonts w:ascii="Times New Roman" w:hAnsi="Times New Roman" w:cs="Times New Roman"/>
        </w:rPr>
        <w:t>“</w:t>
      </w:r>
      <w:r w:rsidRPr="00BB7182">
        <w:rPr>
          <w:rFonts w:ascii="Times New Roman" w:hAnsi="Times New Roman" w:cs="Times New Roman"/>
        </w:rPr>
        <w:t>Comp Mod</w:t>
      </w:r>
      <w:r w:rsidR="2E6AF766" w:rsidRPr="00BB7182">
        <w:rPr>
          <w:rFonts w:ascii="Times New Roman" w:hAnsi="Times New Roman" w:cs="Times New Roman"/>
        </w:rPr>
        <w:t>”</w:t>
      </w:r>
      <w:r w:rsidRPr="00BB7182">
        <w:rPr>
          <w:rFonts w:ascii="Times New Roman" w:hAnsi="Times New Roman" w:cs="Times New Roman"/>
        </w:rPr>
        <w:t>) program</w:t>
      </w:r>
      <w:r w:rsidR="3C7AAEA2" w:rsidRPr="00BB7182">
        <w:rPr>
          <w:rFonts w:ascii="Times New Roman" w:hAnsi="Times New Roman" w:cs="Times New Roman"/>
        </w:rPr>
        <w:t xml:space="preserve"> which </w:t>
      </w:r>
      <w:r w:rsidR="797877B6" w:rsidRPr="00BB7182">
        <w:rPr>
          <w:rFonts w:ascii="Times New Roman" w:hAnsi="Times New Roman" w:cs="Times New Roman"/>
        </w:rPr>
        <w:t>rehabilitates developments</w:t>
      </w:r>
      <w:r w:rsidR="3C7AAEA2" w:rsidRPr="00BB7182">
        <w:rPr>
          <w:rFonts w:ascii="Times New Roman" w:hAnsi="Times New Roman" w:cs="Times New Roman"/>
        </w:rPr>
        <w:t xml:space="preserve"> through</w:t>
      </w:r>
      <w:r w:rsidR="2C3DCD0B" w:rsidRPr="00BB7182">
        <w:rPr>
          <w:rFonts w:ascii="Times New Roman" w:hAnsi="Times New Roman" w:cs="Times New Roman"/>
        </w:rPr>
        <w:t xml:space="preserve"> </w:t>
      </w:r>
      <w:r w:rsidR="7B355FDE" w:rsidRPr="00BB7182">
        <w:rPr>
          <w:rFonts w:ascii="Times New Roman" w:hAnsi="Times New Roman" w:cs="Times New Roman"/>
        </w:rPr>
        <w:t>a</w:t>
      </w:r>
      <w:r w:rsidR="2C3DCD0B" w:rsidRPr="00BB7182">
        <w:rPr>
          <w:rFonts w:ascii="Times New Roman" w:hAnsi="Times New Roman" w:cs="Times New Roman"/>
        </w:rPr>
        <w:t xml:space="preserve"> single </w:t>
      </w:r>
      <w:r w:rsidR="00AD7622">
        <w:rPr>
          <w:rFonts w:ascii="Times New Roman" w:hAnsi="Times New Roman" w:cs="Times New Roman"/>
        </w:rPr>
        <w:t xml:space="preserve">integrated </w:t>
      </w:r>
      <w:r w:rsidR="2C3DCD0B" w:rsidRPr="00BB7182">
        <w:rPr>
          <w:rFonts w:ascii="Times New Roman" w:hAnsi="Times New Roman" w:cs="Times New Roman"/>
        </w:rPr>
        <w:t>project</w:t>
      </w:r>
      <w:r w:rsidR="3C7AAEA2" w:rsidRPr="00BB7182">
        <w:rPr>
          <w:rFonts w:ascii="Times New Roman" w:hAnsi="Times New Roman" w:cs="Times New Roman"/>
        </w:rPr>
        <w:t xml:space="preserve"> </w:t>
      </w:r>
      <w:r w:rsidR="00AD7622">
        <w:rPr>
          <w:rFonts w:ascii="Times New Roman" w:hAnsi="Times New Roman" w:cs="Times New Roman"/>
        </w:rPr>
        <w:t xml:space="preserve">including renovations to </w:t>
      </w:r>
      <w:r w:rsidR="2C3DCD0B" w:rsidRPr="00BB7182">
        <w:rPr>
          <w:rFonts w:ascii="Times New Roman" w:hAnsi="Times New Roman" w:cs="Times New Roman"/>
        </w:rPr>
        <w:t xml:space="preserve">building exteriors, multiple building systems, </w:t>
      </w:r>
      <w:r w:rsidR="6661E908" w:rsidRPr="00BB7182">
        <w:rPr>
          <w:rFonts w:ascii="Times New Roman" w:hAnsi="Times New Roman" w:cs="Times New Roman"/>
        </w:rPr>
        <w:t>apartment interiors, and site improvements.</w:t>
      </w:r>
      <w:r w:rsidR="00D4096D" w:rsidRPr="00BB7182">
        <w:rPr>
          <w:rStyle w:val="FootnoteReference"/>
          <w:rFonts w:ascii="Times New Roman" w:hAnsi="Times New Roman"/>
        </w:rPr>
        <w:footnoteReference w:id="49"/>
      </w:r>
      <w:r w:rsidR="002B05CB" w:rsidRPr="00BB7182">
        <w:rPr>
          <w:rFonts w:ascii="Times New Roman" w:hAnsi="Times New Roman" w:cs="Times New Roman"/>
        </w:rPr>
        <w:t xml:space="preserve"> </w:t>
      </w:r>
      <w:r w:rsidR="6661E908" w:rsidRPr="00BB7182">
        <w:rPr>
          <w:rFonts w:ascii="Times New Roman" w:hAnsi="Times New Roman" w:cs="Times New Roman"/>
        </w:rPr>
        <w:t xml:space="preserve">NYCHA dedicated </w:t>
      </w:r>
      <w:r w:rsidR="3C7AAEA2" w:rsidRPr="00BB7182">
        <w:rPr>
          <w:rFonts w:ascii="Times New Roman" w:hAnsi="Times New Roman" w:cs="Times New Roman"/>
        </w:rPr>
        <w:t>$</w:t>
      </w:r>
      <w:r w:rsidR="6661E908" w:rsidRPr="00BB7182">
        <w:rPr>
          <w:rFonts w:ascii="Times New Roman" w:hAnsi="Times New Roman" w:cs="Times New Roman"/>
        </w:rPr>
        <w:t xml:space="preserve">1 billion </w:t>
      </w:r>
      <w:r w:rsidR="000039E0" w:rsidRPr="00BB7182">
        <w:rPr>
          <w:rFonts w:ascii="Times New Roman" w:hAnsi="Times New Roman" w:cs="Times New Roman"/>
        </w:rPr>
        <w:t xml:space="preserve">thus far </w:t>
      </w:r>
      <w:r w:rsidR="6661E908" w:rsidRPr="00BB7182">
        <w:rPr>
          <w:rFonts w:ascii="Times New Roman" w:hAnsi="Times New Roman" w:cs="Times New Roman"/>
        </w:rPr>
        <w:t xml:space="preserve">to </w:t>
      </w:r>
      <w:r w:rsidR="7B355FDE" w:rsidRPr="00BB7182">
        <w:rPr>
          <w:rFonts w:ascii="Times New Roman" w:hAnsi="Times New Roman" w:cs="Times New Roman"/>
        </w:rPr>
        <w:t>modernizing</w:t>
      </w:r>
      <w:r w:rsidR="6661E908" w:rsidRPr="00BB7182">
        <w:rPr>
          <w:rFonts w:ascii="Times New Roman" w:hAnsi="Times New Roman" w:cs="Times New Roman"/>
        </w:rPr>
        <w:t xml:space="preserve"> 3,696 apartments</w:t>
      </w:r>
      <w:r w:rsidR="3C7AAEA2" w:rsidRPr="00BB7182">
        <w:rPr>
          <w:rFonts w:ascii="Times New Roman" w:hAnsi="Times New Roman" w:cs="Times New Roman"/>
        </w:rPr>
        <w:t xml:space="preserve"> under Comp Mod</w:t>
      </w:r>
      <w:r w:rsidR="6661E908" w:rsidRPr="00BB7182">
        <w:rPr>
          <w:rFonts w:ascii="Times New Roman" w:hAnsi="Times New Roman" w:cs="Times New Roman"/>
        </w:rPr>
        <w:t>.</w:t>
      </w:r>
      <w:r w:rsidR="00EC7A1B" w:rsidRPr="00BB7182">
        <w:rPr>
          <w:rStyle w:val="FootnoteReference"/>
          <w:rFonts w:ascii="Times New Roman" w:hAnsi="Times New Roman"/>
        </w:rPr>
        <w:footnoteReference w:id="50"/>
      </w:r>
    </w:p>
    <w:p w14:paraId="58737658" w14:textId="07D99572" w:rsidR="00EC7A1B" w:rsidRPr="00BB7182" w:rsidRDefault="3C7AAEA2" w:rsidP="00706DAC">
      <w:pPr>
        <w:spacing w:after="0" w:line="480" w:lineRule="auto"/>
        <w:ind w:firstLine="360"/>
        <w:jc w:val="both"/>
        <w:rPr>
          <w:rFonts w:ascii="Times New Roman" w:hAnsi="Times New Roman" w:cs="Times New Roman"/>
        </w:rPr>
      </w:pPr>
      <w:r w:rsidRPr="00BB7182">
        <w:rPr>
          <w:rFonts w:ascii="Times New Roman" w:hAnsi="Times New Roman" w:cs="Times New Roman"/>
        </w:rPr>
        <w:t>The modernization of S</w:t>
      </w:r>
      <w:r w:rsidR="7B355FDE" w:rsidRPr="00BB7182">
        <w:rPr>
          <w:rFonts w:ascii="Times New Roman" w:hAnsi="Times New Roman" w:cs="Times New Roman"/>
        </w:rPr>
        <w:t xml:space="preserve">ection 9 is also </w:t>
      </w:r>
      <w:r w:rsidRPr="00BB7182">
        <w:rPr>
          <w:rFonts w:ascii="Times New Roman" w:hAnsi="Times New Roman" w:cs="Times New Roman"/>
        </w:rPr>
        <w:t>occurring</w:t>
      </w:r>
      <w:r w:rsidR="7B355FDE" w:rsidRPr="00BB7182">
        <w:rPr>
          <w:rFonts w:ascii="Times New Roman" w:hAnsi="Times New Roman" w:cs="Times New Roman"/>
        </w:rPr>
        <w:t xml:space="preserve"> under the HUD Agreement</w:t>
      </w:r>
      <w:r w:rsidR="5AAD68F4" w:rsidRPr="00BB7182">
        <w:rPr>
          <w:rFonts w:ascii="Times New Roman" w:hAnsi="Times New Roman" w:cs="Times New Roman"/>
        </w:rPr>
        <w:t>,</w:t>
      </w:r>
      <w:r w:rsidRPr="00BB7182">
        <w:rPr>
          <w:rFonts w:ascii="Times New Roman" w:hAnsi="Times New Roman" w:cs="Times New Roman"/>
        </w:rPr>
        <w:t xml:space="preserve"> where</w:t>
      </w:r>
      <w:r w:rsidR="7B355FDE" w:rsidRPr="00BB7182">
        <w:rPr>
          <w:rFonts w:ascii="Times New Roman" w:hAnsi="Times New Roman" w:cs="Times New Roman"/>
        </w:rPr>
        <w:t xml:space="preserve"> NYCHA has </w:t>
      </w:r>
      <w:r w:rsidR="1AD0BF35" w:rsidRPr="00BB7182">
        <w:rPr>
          <w:rFonts w:ascii="Times New Roman" w:hAnsi="Times New Roman" w:cs="Times New Roman"/>
        </w:rPr>
        <w:t>committed</w:t>
      </w:r>
      <w:r w:rsidR="7B355FDE" w:rsidRPr="00BB7182">
        <w:rPr>
          <w:rFonts w:ascii="Times New Roman" w:hAnsi="Times New Roman" w:cs="Times New Roman"/>
        </w:rPr>
        <w:t xml:space="preserve"> </w:t>
      </w:r>
      <w:r w:rsidRPr="00BB7182">
        <w:rPr>
          <w:rFonts w:ascii="Times New Roman" w:hAnsi="Times New Roman" w:cs="Times New Roman"/>
        </w:rPr>
        <w:t xml:space="preserve">to </w:t>
      </w:r>
      <w:r w:rsidR="7B355FDE" w:rsidRPr="00BB7182">
        <w:rPr>
          <w:rFonts w:ascii="Times New Roman" w:hAnsi="Times New Roman" w:cs="Times New Roman"/>
        </w:rPr>
        <w:t>specific deadlines and compliance standards across the</w:t>
      </w:r>
      <w:r w:rsidR="47A88C40" w:rsidRPr="00BB7182">
        <w:rPr>
          <w:rFonts w:ascii="Times New Roman" w:hAnsi="Times New Roman" w:cs="Times New Roman"/>
        </w:rPr>
        <w:t xml:space="preserve"> Monitorship’s</w:t>
      </w:r>
      <w:r w:rsidR="4E5E3756" w:rsidRPr="00BB7182">
        <w:rPr>
          <w:rFonts w:ascii="Times New Roman" w:hAnsi="Times New Roman" w:cs="Times New Roman"/>
        </w:rPr>
        <w:t xml:space="preserve"> seven</w:t>
      </w:r>
      <w:r w:rsidR="7B355FDE" w:rsidRPr="00BB7182">
        <w:rPr>
          <w:rFonts w:ascii="Times New Roman" w:hAnsi="Times New Roman" w:cs="Times New Roman"/>
        </w:rPr>
        <w:t xml:space="preserve"> pillar areas: </w:t>
      </w:r>
      <w:r w:rsidR="273B9EBA" w:rsidRPr="00BB7182">
        <w:rPr>
          <w:rFonts w:ascii="Times New Roman" w:hAnsi="Times New Roman" w:cs="Times New Roman"/>
        </w:rPr>
        <w:t>lead-based paint, heat, mold and leaks, elevators, pests</w:t>
      </w:r>
      <w:r w:rsidR="5001EAF4" w:rsidRPr="00BB7182">
        <w:rPr>
          <w:rFonts w:ascii="Times New Roman" w:hAnsi="Times New Roman" w:cs="Times New Roman"/>
        </w:rPr>
        <w:t>/</w:t>
      </w:r>
      <w:r w:rsidR="273B9EBA" w:rsidRPr="00BB7182">
        <w:rPr>
          <w:rFonts w:ascii="Times New Roman" w:hAnsi="Times New Roman" w:cs="Times New Roman"/>
        </w:rPr>
        <w:t>waste management, and inspections/repairs</w:t>
      </w:r>
      <w:r w:rsidR="7B355FDE" w:rsidRPr="00BB7182">
        <w:rPr>
          <w:rFonts w:ascii="Times New Roman" w:hAnsi="Times New Roman" w:cs="Times New Roman"/>
        </w:rPr>
        <w:t>.</w:t>
      </w:r>
      <w:r w:rsidR="000F4C26" w:rsidRPr="00BB7182">
        <w:rPr>
          <w:rStyle w:val="FootnoteReference"/>
          <w:rFonts w:ascii="Times New Roman" w:hAnsi="Times New Roman"/>
        </w:rPr>
        <w:footnoteReference w:id="51"/>
      </w:r>
      <w:r w:rsidR="7B355FDE" w:rsidRPr="00BB7182">
        <w:rPr>
          <w:rFonts w:ascii="Times New Roman" w:hAnsi="Times New Roman" w:cs="Times New Roman"/>
        </w:rPr>
        <w:t xml:space="preserve"> The federal monitor reports quarterly on NYCHA’s compliance.</w:t>
      </w:r>
    </w:p>
    <w:p w14:paraId="5CE92FE8" w14:textId="38C13AB0" w:rsidR="0093512A" w:rsidRPr="00BB7182" w:rsidRDefault="0093512A" w:rsidP="68F38240">
      <w:pPr>
        <w:rPr>
          <w:rFonts w:ascii="Times New Roman" w:hAnsi="Times New Roman" w:cs="Times New Roman"/>
          <w:b/>
          <w:bCs/>
          <w:u w:val="single"/>
        </w:rPr>
      </w:pPr>
      <w:r w:rsidRPr="00BB7182">
        <w:rPr>
          <w:rFonts w:ascii="Times New Roman" w:hAnsi="Times New Roman" w:cs="Times New Roman"/>
          <w:b/>
          <w:bCs/>
          <w:u w:val="single"/>
        </w:rPr>
        <w:t>VI</w:t>
      </w:r>
      <w:r w:rsidR="006A35CA" w:rsidRPr="00BB7182">
        <w:rPr>
          <w:rFonts w:ascii="Times New Roman" w:hAnsi="Times New Roman" w:cs="Times New Roman"/>
          <w:b/>
          <w:bCs/>
          <w:u w:val="single"/>
        </w:rPr>
        <w:t>.</w:t>
      </w:r>
      <w:r w:rsidR="00FC2D62" w:rsidRPr="00BB7182">
        <w:rPr>
          <w:rFonts w:ascii="Times New Roman" w:hAnsi="Times New Roman" w:cs="Times New Roman"/>
          <w:b/>
          <w:bCs/>
          <w:u w:val="single"/>
        </w:rPr>
        <w:t xml:space="preserve"> NYCHA as a </w:t>
      </w:r>
      <w:r w:rsidR="007E2CD5" w:rsidRPr="00BB7182">
        <w:rPr>
          <w:rFonts w:ascii="Times New Roman" w:hAnsi="Times New Roman" w:cs="Times New Roman"/>
          <w:b/>
          <w:bCs/>
          <w:u w:val="single"/>
        </w:rPr>
        <w:t>D</w:t>
      </w:r>
      <w:r w:rsidR="00FC2D62" w:rsidRPr="00BB7182">
        <w:rPr>
          <w:rFonts w:ascii="Times New Roman" w:hAnsi="Times New Roman" w:cs="Times New Roman"/>
          <w:b/>
          <w:bCs/>
          <w:u w:val="single"/>
        </w:rPr>
        <w:t>eveloper</w:t>
      </w:r>
      <w:r w:rsidR="006A35CA" w:rsidRPr="00BB7182">
        <w:rPr>
          <w:rFonts w:ascii="Times New Roman" w:hAnsi="Times New Roman" w:cs="Times New Roman"/>
          <w:b/>
          <w:bCs/>
          <w:u w:val="single"/>
        </w:rPr>
        <w:t xml:space="preserve"> for </w:t>
      </w:r>
      <w:r w:rsidR="007E2CD5" w:rsidRPr="00BB7182">
        <w:rPr>
          <w:rFonts w:ascii="Times New Roman" w:hAnsi="Times New Roman" w:cs="Times New Roman"/>
          <w:b/>
          <w:bCs/>
          <w:u w:val="single"/>
        </w:rPr>
        <w:t>A</w:t>
      </w:r>
      <w:r w:rsidR="006A35CA" w:rsidRPr="00BB7182">
        <w:rPr>
          <w:rFonts w:ascii="Times New Roman" w:hAnsi="Times New Roman" w:cs="Times New Roman"/>
          <w:b/>
          <w:bCs/>
          <w:u w:val="single"/>
        </w:rPr>
        <w:t xml:space="preserve">ffordable </w:t>
      </w:r>
      <w:r w:rsidR="007E2CD5" w:rsidRPr="00BB7182">
        <w:rPr>
          <w:rFonts w:ascii="Times New Roman" w:hAnsi="Times New Roman" w:cs="Times New Roman"/>
          <w:b/>
          <w:bCs/>
          <w:u w:val="single"/>
        </w:rPr>
        <w:t>H</w:t>
      </w:r>
      <w:r w:rsidR="006A35CA" w:rsidRPr="00BB7182">
        <w:rPr>
          <w:rFonts w:ascii="Times New Roman" w:hAnsi="Times New Roman" w:cs="Times New Roman"/>
          <w:b/>
          <w:bCs/>
          <w:u w:val="single"/>
        </w:rPr>
        <w:t>ousing</w:t>
      </w:r>
    </w:p>
    <w:p w14:paraId="030E1626" w14:textId="69424AB5" w:rsidR="00C902B5" w:rsidRPr="00BB7182" w:rsidRDefault="356EF31E" w:rsidP="7E931E96">
      <w:pPr>
        <w:pStyle w:val="ListParagraph"/>
        <w:numPr>
          <w:ilvl w:val="0"/>
          <w:numId w:val="9"/>
        </w:numPr>
        <w:spacing w:after="0" w:line="480" w:lineRule="auto"/>
        <w:jc w:val="both"/>
        <w:rPr>
          <w:rFonts w:ascii="Times New Roman" w:hAnsi="Times New Roman" w:cs="Times New Roman"/>
          <w:b/>
          <w:bCs/>
          <w:i/>
          <w:iCs/>
        </w:rPr>
      </w:pPr>
      <w:r w:rsidRPr="00BB7182">
        <w:rPr>
          <w:rFonts w:ascii="Times New Roman" w:hAnsi="Times New Roman" w:cs="Times New Roman"/>
          <w:b/>
          <w:bCs/>
          <w:i/>
          <w:iCs/>
        </w:rPr>
        <w:t>Development Partnership Opportunities RFEI</w:t>
      </w:r>
    </w:p>
    <w:p w14:paraId="13EF9486" w14:textId="0533C363" w:rsidR="009256B5" w:rsidRPr="00BB7182" w:rsidRDefault="188FF1A3"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NYCHA has functioned as a property owner and developer since its creation</w:t>
      </w:r>
      <w:r w:rsidR="365A664B" w:rsidRPr="00BB7182">
        <w:rPr>
          <w:rFonts w:ascii="Times New Roman" w:hAnsi="Times New Roman" w:cs="Times New Roman"/>
        </w:rPr>
        <w:t xml:space="preserve"> in </w:t>
      </w:r>
      <w:r w:rsidR="33C73BAC" w:rsidRPr="00BB7182">
        <w:rPr>
          <w:rFonts w:ascii="Times New Roman" w:hAnsi="Times New Roman" w:cs="Times New Roman"/>
        </w:rPr>
        <w:t>1934,</w:t>
      </w:r>
      <w:r w:rsidR="356EF31E" w:rsidRPr="00BB7182">
        <w:rPr>
          <w:rFonts w:ascii="Times New Roman" w:hAnsi="Times New Roman" w:cs="Times New Roman"/>
        </w:rPr>
        <w:t xml:space="preserve"> and NYCHA’s recent procurement language reflects this identity.</w:t>
      </w:r>
      <w:r w:rsidR="002B05CB" w:rsidRPr="00BB7182">
        <w:rPr>
          <w:rFonts w:ascii="Times New Roman" w:hAnsi="Times New Roman" w:cs="Times New Roman"/>
        </w:rPr>
        <w:t xml:space="preserve"> </w:t>
      </w:r>
      <w:r w:rsidR="3F5EDE89" w:rsidRPr="00BB7182">
        <w:rPr>
          <w:rFonts w:ascii="Times New Roman" w:hAnsi="Times New Roman" w:cs="Times New Roman"/>
        </w:rPr>
        <w:t xml:space="preserve">In its August </w:t>
      </w:r>
      <w:r w:rsidR="12B96E34" w:rsidRPr="00BB7182">
        <w:rPr>
          <w:rFonts w:ascii="Times New Roman" w:hAnsi="Times New Roman" w:cs="Times New Roman"/>
        </w:rPr>
        <w:t>2025 Development</w:t>
      </w:r>
      <w:r w:rsidR="3F5EDE89" w:rsidRPr="00BB7182">
        <w:rPr>
          <w:rFonts w:ascii="Times New Roman" w:hAnsi="Times New Roman" w:cs="Times New Roman"/>
        </w:rPr>
        <w:t xml:space="preserve"> </w:t>
      </w:r>
      <w:r w:rsidR="3F5EDE89" w:rsidRPr="00BB7182">
        <w:rPr>
          <w:rFonts w:ascii="Times New Roman" w:hAnsi="Times New Roman" w:cs="Times New Roman"/>
        </w:rPr>
        <w:lastRenderedPageBreak/>
        <w:t xml:space="preserve">Partnership Opportunities </w:t>
      </w:r>
      <w:r w:rsidR="7A22EEB7" w:rsidRPr="00BB7182">
        <w:rPr>
          <w:rFonts w:ascii="Times New Roman" w:hAnsi="Times New Roman" w:cs="Times New Roman"/>
        </w:rPr>
        <w:t>Request for Expressions of Interest (“</w:t>
      </w:r>
      <w:r w:rsidR="3F5EDE89" w:rsidRPr="00BB7182">
        <w:rPr>
          <w:rFonts w:ascii="Times New Roman" w:hAnsi="Times New Roman" w:cs="Times New Roman"/>
        </w:rPr>
        <w:t>RFEI</w:t>
      </w:r>
      <w:r w:rsidR="754E94B8" w:rsidRPr="00BB7182">
        <w:rPr>
          <w:rFonts w:ascii="Times New Roman" w:hAnsi="Times New Roman" w:cs="Times New Roman"/>
        </w:rPr>
        <w:t>”)</w:t>
      </w:r>
      <w:r w:rsidR="3F5EDE89" w:rsidRPr="00BB7182">
        <w:rPr>
          <w:rFonts w:ascii="Times New Roman" w:hAnsi="Times New Roman" w:cs="Times New Roman"/>
        </w:rPr>
        <w:t>, NYCHA stated that it “seeks to advance its</w:t>
      </w:r>
      <w:r w:rsidR="12B96E34" w:rsidRPr="00BB7182">
        <w:rPr>
          <w:rFonts w:ascii="Times New Roman" w:hAnsi="Times New Roman" w:cs="Times New Roman"/>
        </w:rPr>
        <w:t xml:space="preserve"> work as a public developer by expanding its portfolio through the development of more low-income, affordable housing for public housing residents and low to moderate income New Yorkers.</w:t>
      </w:r>
      <w:r w:rsidR="645912F1" w:rsidRPr="00BB7182">
        <w:rPr>
          <w:rFonts w:ascii="Times New Roman" w:hAnsi="Times New Roman" w:cs="Times New Roman"/>
        </w:rPr>
        <w:t>”</w:t>
      </w:r>
      <w:r w:rsidR="000F4C26" w:rsidRPr="00BB7182">
        <w:rPr>
          <w:rStyle w:val="FootnoteReference"/>
          <w:rFonts w:ascii="Times New Roman" w:hAnsi="Times New Roman"/>
        </w:rPr>
        <w:footnoteReference w:id="52"/>
      </w:r>
      <w:r w:rsidR="12B96E34" w:rsidRPr="00BB7182">
        <w:rPr>
          <w:rFonts w:ascii="Times New Roman" w:hAnsi="Times New Roman" w:cs="Times New Roman"/>
        </w:rPr>
        <w:t xml:space="preserve"> </w:t>
      </w:r>
      <w:r w:rsidR="645912F1" w:rsidRPr="00BB7182">
        <w:rPr>
          <w:rFonts w:ascii="Times New Roman" w:hAnsi="Times New Roman" w:cs="Times New Roman"/>
        </w:rPr>
        <w:t>The RFEI invites the real estate community to propose privately owned sites and existing buildings where NYCHA can deploy its tools to create new housing.</w:t>
      </w:r>
      <w:r w:rsidR="006A35CA" w:rsidRPr="00BB7182">
        <w:rPr>
          <w:rStyle w:val="FootnoteReference"/>
          <w:rFonts w:ascii="Times New Roman" w:hAnsi="Times New Roman"/>
        </w:rPr>
        <w:footnoteReference w:id="53"/>
      </w:r>
      <w:r w:rsidR="002B05CB" w:rsidRPr="00BB7182">
        <w:rPr>
          <w:rFonts w:ascii="Times New Roman" w:hAnsi="Times New Roman" w:cs="Times New Roman"/>
        </w:rPr>
        <w:t xml:space="preserve"> </w:t>
      </w:r>
      <w:r w:rsidR="645912F1" w:rsidRPr="00BB7182">
        <w:rPr>
          <w:rFonts w:ascii="Times New Roman" w:hAnsi="Times New Roman" w:cs="Times New Roman"/>
        </w:rPr>
        <w:t xml:space="preserve">NYCHA identified five categories </w:t>
      </w:r>
      <w:r w:rsidR="12B96E34" w:rsidRPr="00BB7182">
        <w:rPr>
          <w:rFonts w:ascii="Times New Roman" w:hAnsi="Times New Roman" w:cs="Times New Roman"/>
        </w:rPr>
        <w:t>of development assistance it can provide</w:t>
      </w:r>
      <w:r w:rsidR="41FA242F" w:rsidRPr="00BB7182">
        <w:rPr>
          <w:rFonts w:ascii="Times New Roman" w:hAnsi="Times New Roman" w:cs="Times New Roman"/>
        </w:rPr>
        <w:t>:</w:t>
      </w:r>
    </w:p>
    <w:p w14:paraId="3E25EA53" w14:textId="391A6CBB" w:rsidR="009256B5" w:rsidRPr="00BB7182" w:rsidRDefault="12B96E34" w:rsidP="00706DAC">
      <w:pPr>
        <w:pStyle w:val="ListParagraph"/>
        <w:numPr>
          <w:ilvl w:val="0"/>
          <w:numId w:val="6"/>
        </w:numPr>
        <w:spacing w:after="0" w:line="480" w:lineRule="auto"/>
        <w:jc w:val="both"/>
        <w:rPr>
          <w:rFonts w:ascii="Times New Roman" w:hAnsi="Times New Roman" w:cs="Times New Roman"/>
        </w:rPr>
      </w:pPr>
      <w:r w:rsidRPr="00BB7182">
        <w:rPr>
          <w:rFonts w:ascii="Times New Roman" w:hAnsi="Times New Roman" w:cs="Times New Roman"/>
        </w:rPr>
        <w:t>Restore Rebuild, formerly Faircloth-to-RAD, which enables NYCHA to build new public housing units up to its Faircloth limit and immediately co</w:t>
      </w:r>
      <w:r w:rsidR="71444E86" w:rsidRPr="00BB7182">
        <w:rPr>
          <w:rFonts w:ascii="Times New Roman" w:hAnsi="Times New Roman" w:cs="Times New Roman"/>
        </w:rPr>
        <w:t>n</w:t>
      </w:r>
      <w:r w:rsidRPr="00BB7182">
        <w:rPr>
          <w:rFonts w:ascii="Times New Roman" w:hAnsi="Times New Roman" w:cs="Times New Roman"/>
        </w:rPr>
        <w:t>vert them to Section 8</w:t>
      </w:r>
      <w:r w:rsidR="5C55444D" w:rsidRPr="00BB7182">
        <w:rPr>
          <w:rFonts w:ascii="Times New Roman" w:hAnsi="Times New Roman" w:cs="Times New Roman"/>
        </w:rPr>
        <w:t>.</w:t>
      </w:r>
      <w:r w:rsidR="00EB78CB" w:rsidRPr="00BB7182">
        <w:rPr>
          <w:rStyle w:val="FootnoteReference"/>
          <w:rFonts w:ascii="Times New Roman" w:hAnsi="Times New Roman"/>
        </w:rPr>
        <w:footnoteReference w:id="54"/>
      </w:r>
      <w:r w:rsidR="009B76DF" w:rsidRPr="00BB7182">
        <w:rPr>
          <w:rFonts w:ascii="Times New Roman" w:hAnsi="Times New Roman" w:cs="Times New Roman"/>
        </w:rPr>
        <w:t xml:space="preserve"> </w:t>
      </w:r>
      <w:r w:rsidR="639BB84D" w:rsidRPr="00BB7182">
        <w:rPr>
          <w:rFonts w:ascii="Times New Roman" w:hAnsi="Times New Roman" w:cs="Times New Roman"/>
        </w:rPr>
        <w:t xml:space="preserve">It has been </w:t>
      </w:r>
      <w:r w:rsidR="13DF0898" w:rsidRPr="00BB7182">
        <w:rPr>
          <w:rFonts w:ascii="Times New Roman" w:hAnsi="Times New Roman" w:cs="Times New Roman"/>
        </w:rPr>
        <w:t>r</w:t>
      </w:r>
      <w:r w:rsidR="7BF6F20C" w:rsidRPr="00BB7182">
        <w:rPr>
          <w:rFonts w:ascii="Times New Roman" w:hAnsi="Times New Roman" w:cs="Times New Roman"/>
        </w:rPr>
        <w:t>eported that NYCHA has</w:t>
      </w:r>
      <w:r w:rsidR="13DF0898" w:rsidRPr="00BB7182">
        <w:rPr>
          <w:rFonts w:ascii="Times New Roman" w:hAnsi="Times New Roman" w:cs="Times New Roman"/>
        </w:rPr>
        <w:t xml:space="preserve"> 18,000 Faircloth</w:t>
      </w:r>
      <w:r w:rsidR="009B76DF" w:rsidRPr="00BB7182">
        <w:rPr>
          <w:rFonts w:ascii="Times New Roman" w:hAnsi="Times New Roman" w:cs="Times New Roman"/>
        </w:rPr>
        <w:t>-</w:t>
      </w:r>
      <w:r w:rsidR="13DF0898" w:rsidRPr="00BB7182">
        <w:rPr>
          <w:rFonts w:ascii="Times New Roman" w:hAnsi="Times New Roman" w:cs="Times New Roman"/>
        </w:rPr>
        <w:t>eligible units</w:t>
      </w:r>
      <w:r w:rsidR="002E5D85" w:rsidRPr="00BB7182">
        <w:rPr>
          <w:rStyle w:val="FootnoteReference"/>
          <w:rFonts w:ascii="Times New Roman" w:hAnsi="Times New Roman"/>
        </w:rPr>
        <w:footnoteReference w:id="55"/>
      </w:r>
      <w:r w:rsidR="00EA57DA">
        <w:rPr>
          <w:rFonts w:ascii="Times New Roman" w:hAnsi="Times New Roman" w:cs="Times New Roman"/>
        </w:rPr>
        <w:t xml:space="preserve"> </w:t>
      </w:r>
      <w:r w:rsidR="13DF0898" w:rsidRPr="00BB7182">
        <w:rPr>
          <w:rFonts w:ascii="Times New Roman" w:hAnsi="Times New Roman" w:cs="Times New Roman"/>
        </w:rPr>
        <w:t xml:space="preserve">This number represents the total </w:t>
      </w:r>
      <w:r w:rsidR="01D326AA" w:rsidRPr="00BB7182">
        <w:rPr>
          <w:rFonts w:ascii="Times New Roman" w:hAnsi="Times New Roman" w:cs="Times New Roman"/>
        </w:rPr>
        <w:t>number</w:t>
      </w:r>
      <w:r w:rsidR="13DF0898" w:rsidRPr="00BB7182">
        <w:rPr>
          <w:rFonts w:ascii="Times New Roman" w:hAnsi="Times New Roman" w:cs="Times New Roman"/>
        </w:rPr>
        <w:t xml:space="preserve"> of </w:t>
      </w:r>
      <w:r w:rsidR="0A798CF2" w:rsidRPr="00BB7182">
        <w:rPr>
          <w:rFonts w:ascii="Times New Roman" w:hAnsi="Times New Roman" w:cs="Times New Roman"/>
        </w:rPr>
        <w:t xml:space="preserve">public housing </w:t>
      </w:r>
      <w:r w:rsidR="7AC731ED" w:rsidRPr="00BB7182">
        <w:rPr>
          <w:rFonts w:ascii="Times New Roman" w:hAnsi="Times New Roman" w:cs="Times New Roman"/>
        </w:rPr>
        <w:t>(</w:t>
      </w:r>
      <w:r w:rsidR="0A798CF2" w:rsidRPr="00BB7182">
        <w:rPr>
          <w:rFonts w:ascii="Times New Roman" w:hAnsi="Times New Roman" w:cs="Times New Roman"/>
        </w:rPr>
        <w:t>Section 9</w:t>
      </w:r>
      <w:r w:rsidR="48D610B3" w:rsidRPr="00BB7182">
        <w:rPr>
          <w:rFonts w:ascii="Times New Roman" w:hAnsi="Times New Roman" w:cs="Times New Roman"/>
        </w:rPr>
        <w:t>)</w:t>
      </w:r>
      <w:r w:rsidR="0A798CF2" w:rsidRPr="00BB7182">
        <w:rPr>
          <w:rFonts w:ascii="Times New Roman" w:hAnsi="Times New Roman" w:cs="Times New Roman"/>
        </w:rPr>
        <w:t xml:space="preserve"> </w:t>
      </w:r>
      <w:r w:rsidR="77024AB9" w:rsidRPr="00BB7182">
        <w:rPr>
          <w:rFonts w:ascii="Times New Roman" w:hAnsi="Times New Roman" w:cs="Times New Roman"/>
        </w:rPr>
        <w:t>units that NYCHA could legally create</w:t>
      </w:r>
      <w:r w:rsidR="19D13A4D" w:rsidRPr="00BB7182">
        <w:rPr>
          <w:rFonts w:ascii="Times New Roman" w:hAnsi="Times New Roman" w:cs="Times New Roman"/>
        </w:rPr>
        <w:t xml:space="preserve"> or build</w:t>
      </w:r>
      <w:r w:rsidR="77024AB9" w:rsidRPr="00BB7182">
        <w:rPr>
          <w:rFonts w:ascii="Times New Roman" w:hAnsi="Times New Roman" w:cs="Times New Roman"/>
        </w:rPr>
        <w:t xml:space="preserve"> under federal law without Congressional action</w:t>
      </w:r>
      <w:r w:rsidR="008039AF" w:rsidRPr="00BB7182">
        <w:rPr>
          <w:rFonts w:ascii="Times New Roman" w:hAnsi="Times New Roman" w:cs="Times New Roman"/>
        </w:rPr>
        <w:t>;</w:t>
      </w:r>
      <w:r w:rsidR="77024AB9" w:rsidRPr="00BB7182">
        <w:rPr>
          <w:rFonts w:ascii="Times New Roman" w:hAnsi="Times New Roman" w:cs="Times New Roman"/>
        </w:rPr>
        <w:t xml:space="preserve"> </w:t>
      </w:r>
    </w:p>
    <w:p w14:paraId="50CC3246" w14:textId="1F16707E" w:rsidR="009256B5" w:rsidRPr="00BB7182" w:rsidRDefault="12B96E34" w:rsidP="00706DAC">
      <w:pPr>
        <w:pStyle w:val="ListParagraph"/>
        <w:numPr>
          <w:ilvl w:val="0"/>
          <w:numId w:val="6"/>
        </w:numPr>
        <w:spacing w:after="0" w:line="480" w:lineRule="auto"/>
        <w:jc w:val="both"/>
        <w:rPr>
          <w:rFonts w:ascii="Times New Roman" w:hAnsi="Times New Roman" w:cs="Times New Roman"/>
        </w:rPr>
      </w:pPr>
      <w:r w:rsidRPr="00BB7182">
        <w:rPr>
          <w:rFonts w:ascii="Times New Roman" w:hAnsi="Times New Roman" w:cs="Times New Roman"/>
        </w:rPr>
        <w:t>Transfer</w:t>
      </w:r>
      <w:r w:rsidR="6F6C6A12" w:rsidRPr="00BB7182">
        <w:rPr>
          <w:rFonts w:ascii="Times New Roman" w:hAnsi="Times New Roman" w:cs="Times New Roman"/>
        </w:rPr>
        <w:t xml:space="preserve"> of</w:t>
      </w:r>
      <w:r w:rsidRPr="00BB7182">
        <w:rPr>
          <w:rFonts w:ascii="Times New Roman" w:hAnsi="Times New Roman" w:cs="Times New Roman"/>
        </w:rPr>
        <w:t xml:space="preserve"> Assistance</w:t>
      </w:r>
      <w:r w:rsidR="19280B81" w:rsidRPr="00BB7182">
        <w:rPr>
          <w:rFonts w:ascii="Times New Roman" w:hAnsi="Times New Roman" w:cs="Times New Roman"/>
        </w:rPr>
        <w:t>,</w:t>
      </w:r>
      <w:r w:rsidRPr="00BB7182">
        <w:rPr>
          <w:rFonts w:ascii="Times New Roman" w:hAnsi="Times New Roman" w:cs="Times New Roman"/>
        </w:rPr>
        <w:t xml:space="preserve"> which allows NYCHA to move Project Based Section 8 subsidy to new locations</w:t>
      </w:r>
      <w:r w:rsidR="00AD7622">
        <w:rPr>
          <w:rFonts w:ascii="Times New Roman" w:hAnsi="Times New Roman" w:cs="Times New Roman"/>
        </w:rPr>
        <w:t>;</w:t>
      </w:r>
      <w:r w:rsidR="00EB78CB" w:rsidRPr="00BB7182">
        <w:rPr>
          <w:rStyle w:val="FootnoteReference"/>
          <w:rFonts w:ascii="Times New Roman" w:hAnsi="Times New Roman"/>
        </w:rPr>
        <w:footnoteReference w:id="56"/>
      </w:r>
      <w:r w:rsidRPr="00BB7182">
        <w:rPr>
          <w:rFonts w:ascii="Times New Roman" w:hAnsi="Times New Roman" w:cs="Times New Roman"/>
        </w:rPr>
        <w:t xml:space="preserve"> </w:t>
      </w:r>
    </w:p>
    <w:p w14:paraId="7A8D99F1" w14:textId="3AE651C3" w:rsidR="009256B5" w:rsidRPr="00BB7182" w:rsidRDefault="008039AF" w:rsidP="00706DAC">
      <w:pPr>
        <w:pStyle w:val="ListParagraph"/>
        <w:numPr>
          <w:ilvl w:val="0"/>
          <w:numId w:val="6"/>
        </w:numPr>
        <w:spacing w:after="0" w:line="480" w:lineRule="auto"/>
        <w:jc w:val="both"/>
        <w:rPr>
          <w:rFonts w:ascii="Times New Roman" w:hAnsi="Times New Roman" w:cs="Times New Roman"/>
        </w:rPr>
      </w:pPr>
      <w:r w:rsidRPr="00BB7182">
        <w:rPr>
          <w:rFonts w:ascii="Times New Roman" w:hAnsi="Times New Roman" w:cs="Times New Roman"/>
        </w:rPr>
        <w:t>P</w:t>
      </w:r>
      <w:r w:rsidR="12B96E34" w:rsidRPr="00BB7182">
        <w:rPr>
          <w:rFonts w:ascii="Times New Roman" w:hAnsi="Times New Roman" w:cs="Times New Roman"/>
        </w:rPr>
        <w:t>roject</w:t>
      </w:r>
      <w:r w:rsidRPr="00BB7182">
        <w:rPr>
          <w:rFonts w:ascii="Times New Roman" w:hAnsi="Times New Roman" w:cs="Times New Roman"/>
        </w:rPr>
        <w:t>-</w:t>
      </w:r>
      <w:r w:rsidR="12B96E34" w:rsidRPr="00BB7182">
        <w:rPr>
          <w:rFonts w:ascii="Times New Roman" w:hAnsi="Times New Roman" w:cs="Times New Roman"/>
        </w:rPr>
        <w:t>based vouchers</w:t>
      </w:r>
      <w:r w:rsidR="00AD7622">
        <w:rPr>
          <w:rFonts w:ascii="Times New Roman" w:hAnsi="Times New Roman" w:cs="Times New Roman"/>
        </w:rPr>
        <w:t>;</w:t>
      </w:r>
      <w:r w:rsidR="00EB78CB" w:rsidRPr="00BB7182">
        <w:rPr>
          <w:rStyle w:val="FootnoteReference"/>
          <w:rFonts w:ascii="Times New Roman" w:hAnsi="Times New Roman"/>
        </w:rPr>
        <w:footnoteReference w:id="57"/>
      </w:r>
    </w:p>
    <w:p w14:paraId="07E6D5C7" w14:textId="30DB8453" w:rsidR="009256B5" w:rsidRPr="00BB7182" w:rsidRDefault="008039AF" w:rsidP="00706DAC">
      <w:pPr>
        <w:pStyle w:val="ListParagraph"/>
        <w:numPr>
          <w:ilvl w:val="0"/>
          <w:numId w:val="6"/>
        </w:numPr>
        <w:spacing w:after="0" w:line="480" w:lineRule="auto"/>
        <w:jc w:val="both"/>
        <w:rPr>
          <w:rFonts w:ascii="Times New Roman" w:hAnsi="Times New Roman" w:cs="Times New Roman"/>
        </w:rPr>
      </w:pPr>
      <w:r w:rsidRPr="00BB7182">
        <w:rPr>
          <w:rFonts w:ascii="Times New Roman" w:hAnsi="Times New Roman" w:cs="Times New Roman"/>
        </w:rPr>
        <w:t>A</w:t>
      </w:r>
      <w:r w:rsidR="12B96E34" w:rsidRPr="00BB7182">
        <w:rPr>
          <w:rFonts w:ascii="Times New Roman" w:hAnsi="Times New Roman" w:cs="Times New Roman"/>
        </w:rPr>
        <w:t>djacent land, including long-term ground leases and sale of surplus parcels</w:t>
      </w:r>
      <w:r w:rsidR="00AD7622">
        <w:rPr>
          <w:rFonts w:ascii="Times New Roman" w:hAnsi="Times New Roman" w:cs="Times New Roman"/>
        </w:rPr>
        <w:t>;</w:t>
      </w:r>
      <w:r w:rsidR="00EB78CB" w:rsidRPr="00BB7182">
        <w:rPr>
          <w:rStyle w:val="FootnoteReference"/>
          <w:rFonts w:ascii="Times New Roman" w:hAnsi="Times New Roman"/>
        </w:rPr>
        <w:footnoteReference w:id="58"/>
      </w:r>
      <w:r w:rsidR="12B96E34" w:rsidRPr="00BB7182">
        <w:rPr>
          <w:rFonts w:ascii="Times New Roman" w:hAnsi="Times New Roman" w:cs="Times New Roman"/>
        </w:rPr>
        <w:t xml:space="preserve"> and</w:t>
      </w:r>
    </w:p>
    <w:p w14:paraId="0D8D1E74" w14:textId="1B006AEB" w:rsidR="002E5D85" w:rsidRPr="00BB7182" w:rsidRDefault="008039AF" w:rsidP="00706DAC">
      <w:pPr>
        <w:pStyle w:val="ListParagraph"/>
        <w:numPr>
          <w:ilvl w:val="0"/>
          <w:numId w:val="6"/>
        </w:numPr>
        <w:spacing w:after="0" w:line="480" w:lineRule="auto"/>
        <w:jc w:val="both"/>
        <w:rPr>
          <w:rFonts w:ascii="Times New Roman" w:hAnsi="Times New Roman" w:cs="Times New Roman"/>
        </w:rPr>
      </w:pPr>
      <w:r w:rsidRPr="00BB7182">
        <w:rPr>
          <w:rFonts w:ascii="Times New Roman" w:hAnsi="Times New Roman" w:cs="Times New Roman"/>
        </w:rPr>
        <w:t>T</w:t>
      </w:r>
      <w:r w:rsidR="12B96E34" w:rsidRPr="00BB7182">
        <w:rPr>
          <w:rFonts w:ascii="Times New Roman" w:hAnsi="Times New Roman" w:cs="Times New Roman"/>
        </w:rPr>
        <w:t>ransfer of development rights</w:t>
      </w:r>
      <w:r w:rsidR="00AD7622">
        <w:rPr>
          <w:rFonts w:ascii="Times New Roman" w:hAnsi="Times New Roman" w:cs="Times New Roman"/>
        </w:rPr>
        <w:t>.</w:t>
      </w:r>
      <w:r w:rsidR="00EB78CB" w:rsidRPr="00BB7182">
        <w:rPr>
          <w:rStyle w:val="FootnoteReference"/>
          <w:rFonts w:ascii="Times New Roman" w:hAnsi="Times New Roman"/>
        </w:rPr>
        <w:footnoteReference w:id="59"/>
      </w:r>
    </w:p>
    <w:p w14:paraId="3949A2B2" w14:textId="79238A93" w:rsidR="009256B5" w:rsidRPr="00BB7182" w:rsidRDefault="765F9A66" w:rsidP="00706DAC">
      <w:pPr>
        <w:jc w:val="both"/>
        <w:rPr>
          <w:rFonts w:ascii="Times New Roman" w:hAnsi="Times New Roman" w:cs="Times New Roman"/>
        </w:rPr>
      </w:pPr>
      <w:r w:rsidRPr="00BB7182">
        <w:rPr>
          <w:rFonts w:ascii="Times New Roman" w:hAnsi="Times New Roman" w:cs="Times New Roman"/>
        </w:rPr>
        <w:lastRenderedPageBreak/>
        <w:t xml:space="preserve">The </w:t>
      </w:r>
      <w:r w:rsidR="0058C744" w:rsidRPr="00BB7182">
        <w:rPr>
          <w:rFonts w:ascii="Times New Roman" w:hAnsi="Times New Roman" w:cs="Times New Roman"/>
        </w:rPr>
        <w:t>RFEI</w:t>
      </w:r>
      <w:r w:rsidR="12B96E34" w:rsidRPr="00BB7182">
        <w:rPr>
          <w:rFonts w:ascii="Times New Roman" w:hAnsi="Times New Roman" w:cs="Times New Roman"/>
        </w:rPr>
        <w:t xml:space="preserve"> provides three </w:t>
      </w:r>
      <w:r w:rsidR="373C86CB" w:rsidRPr="00BB7182">
        <w:rPr>
          <w:rFonts w:ascii="Times New Roman" w:hAnsi="Times New Roman" w:cs="Times New Roman"/>
        </w:rPr>
        <w:t xml:space="preserve">project </w:t>
      </w:r>
      <w:r w:rsidR="12B96E34" w:rsidRPr="00BB7182">
        <w:rPr>
          <w:rFonts w:ascii="Times New Roman" w:hAnsi="Times New Roman" w:cs="Times New Roman"/>
        </w:rPr>
        <w:t>scenarios</w:t>
      </w:r>
      <w:r w:rsidR="41FA242F" w:rsidRPr="00BB7182">
        <w:rPr>
          <w:rFonts w:ascii="Times New Roman" w:hAnsi="Times New Roman" w:cs="Times New Roman"/>
        </w:rPr>
        <w:t xml:space="preserve"> for the developer: </w:t>
      </w:r>
    </w:p>
    <w:p w14:paraId="71F147A3" w14:textId="24449013" w:rsidR="009256B5" w:rsidRPr="00BB7182" w:rsidRDefault="41FA242F" w:rsidP="00706DAC">
      <w:pPr>
        <w:pStyle w:val="ListParagraph"/>
        <w:numPr>
          <w:ilvl w:val="0"/>
          <w:numId w:val="7"/>
        </w:numPr>
        <w:spacing w:after="0" w:line="480" w:lineRule="auto"/>
        <w:jc w:val="both"/>
        <w:rPr>
          <w:rFonts w:ascii="Times New Roman" w:hAnsi="Times New Roman" w:cs="Times New Roman"/>
        </w:rPr>
      </w:pPr>
      <w:r w:rsidRPr="00BB7182">
        <w:rPr>
          <w:rFonts w:ascii="Times New Roman" w:hAnsi="Times New Roman" w:cs="Times New Roman"/>
        </w:rPr>
        <w:t>A mixed</w:t>
      </w:r>
      <w:r w:rsidR="12B96E34" w:rsidRPr="00BB7182">
        <w:rPr>
          <w:rFonts w:ascii="Times New Roman" w:hAnsi="Times New Roman" w:cs="Times New Roman"/>
        </w:rPr>
        <w:t xml:space="preserve">-income project on the same block as </w:t>
      </w:r>
      <w:r w:rsidR="4C652BCE" w:rsidRPr="00BB7182">
        <w:rPr>
          <w:rFonts w:ascii="Times New Roman" w:hAnsi="Times New Roman" w:cs="Times New Roman"/>
        </w:rPr>
        <w:t xml:space="preserve">a </w:t>
      </w:r>
      <w:r w:rsidR="19A725D4" w:rsidRPr="00BB7182">
        <w:rPr>
          <w:rFonts w:ascii="Times New Roman" w:hAnsi="Times New Roman" w:cs="Times New Roman"/>
        </w:rPr>
        <w:t>NYCHA</w:t>
      </w:r>
      <w:r w:rsidR="12B96E34" w:rsidRPr="00BB7182">
        <w:rPr>
          <w:rFonts w:ascii="Times New Roman" w:hAnsi="Times New Roman" w:cs="Times New Roman"/>
        </w:rPr>
        <w:t xml:space="preserve"> development purchases unused development rights and receives Transfer of Assistance vouchers for eight units.</w:t>
      </w:r>
      <w:r w:rsidR="00EB78CB" w:rsidRPr="00BB7182">
        <w:rPr>
          <w:rStyle w:val="FootnoteReference"/>
          <w:rFonts w:ascii="Times New Roman" w:hAnsi="Times New Roman"/>
        </w:rPr>
        <w:footnoteReference w:id="60"/>
      </w:r>
    </w:p>
    <w:p w14:paraId="64BA885C" w14:textId="32346D71" w:rsidR="009256B5" w:rsidRPr="00BB7182" w:rsidRDefault="41FA242F" w:rsidP="00706DAC">
      <w:pPr>
        <w:pStyle w:val="ListParagraph"/>
        <w:numPr>
          <w:ilvl w:val="0"/>
          <w:numId w:val="7"/>
        </w:numPr>
        <w:spacing w:after="0" w:line="480" w:lineRule="auto"/>
        <w:jc w:val="both"/>
        <w:rPr>
          <w:rFonts w:ascii="Times New Roman" w:hAnsi="Times New Roman" w:cs="Times New Roman"/>
        </w:rPr>
      </w:pPr>
      <w:r w:rsidRPr="00BB7182">
        <w:rPr>
          <w:rFonts w:ascii="Times New Roman" w:hAnsi="Times New Roman" w:cs="Times New Roman"/>
        </w:rPr>
        <w:t>A</w:t>
      </w:r>
      <w:r w:rsidR="12B96E34" w:rsidRPr="00BB7182">
        <w:rPr>
          <w:rFonts w:ascii="Times New Roman" w:hAnsi="Times New Roman" w:cs="Times New Roman"/>
        </w:rPr>
        <w:t xml:space="preserve"> senior affordable housing project in the same neighborhood as a planned NYCHA capital investment receives vouchers for a proportion of units.</w:t>
      </w:r>
      <w:r w:rsidR="00EB78CB" w:rsidRPr="00BB7182">
        <w:rPr>
          <w:rStyle w:val="FootnoteReference"/>
          <w:rFonts w:ascii="Times New Roman" w:hAnsi="Times New Roman"/>
        </w:rPr>
        <w:footnoteReference w:id="61"/>
      </w:r>
      <w:r w:rsidR="12B96E34" w:rsidRPr="00BB7182">
        <w:rPr>
          <w:rFonts w:ascii="Times New Roman" w:hAnsi="Times New Roman" w:cs="Times New Roman"/>
        </w:rPr>
        <w:t xml:space="preserve"> </w:t>
      </w:r>
    </w:p>
    <w:p w14:paraId="52D3D6A7" w14:textId="5DDEC104" w:rsidR="002E5D85" w:rsidRPr="00BB7182" w:rsidRDefault="41FA242F" w:rsidP="00706DAC">
      <w:pPr>
        <w:pStyle w:val="ListParagraph"/>
        <w:numPr>
          <w:ilvl w:val="0"/>
          <w:numId w:val="7"/>
        </w:numPr>
        <w:spacing w:after="0" w:line="480" w:lineRule="auto"/>
        <w:jc w:val="both"/>
        <w:rPr>
          <w:rFonts w:ascii="Times New Roman" w:hAnsi="Times New Roman" w:cs="Times New Roman"/>
        </w:rPr>
      </w:pPr>
      <w:r w:rsidRPr="00BB7182">
        <w:rPr>
          <w:rFonts w:ascii="Times New Roman" w:hAnsi="Times New Roman" w:cs="Times New Roman"/>
        </w:rPr>
        <w:t>A completed</w:t>
      </w:r>
      <w:r w:rsidR="12B96E34" w:rsidRPr="00BB7182">
        <w:rPr>
          <w:rFonts w:ascii="Times New Roman" w:hAnsi="Times New Roman" w:cs="Times New Roman"/>
        </w:rPr>
        <w:t xml:space="preserve"> mixed-income building with vacant units receives voucher assistance in exchange for housing NYCHA residents.</w:t>
      </w:r>
      <w:r w:rsidR="00EB78CB" w:rsidRPr="00BB7182">
        <w:rPr>
          <w:rStyle w:val="FootnoteReference"/>
          <w:rFonts w:ascii="Times New Roman" w:hAnsi="Times New Roman"/>
        </w:rPr>
        <w:footnoteReference w:id="62"/>
      </w:r>
    </w:p>
    <w:p w14:paraId="320B8984" w14:textId="06CD6BA3" w:rsidR="002E5D85" w:rsidRPr="00BB7182" w:rsidRDefault="645912F1"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To</w:t>
      </w:r>
      <w:r w:rsidR="41FA242F" w:rsidRPr="00BB7182">
        <w:rPr>
          <w:rFonts w:ascii="Times New Roman" w:hAnsi="Times New Roman" w:cs="Times New Roman"/>
        </w:rPr>
        <w:t xml:space="preserve"> </w:t>
      </w:r>
      <w:r w:rsidR="19A725D4" w:rsidRPr="00BB7182">
        <w:rPr>
          <w:rFonts w:ascii="Times New Roman" w:hAnsi="Times New Roman" w:cs="Times New Roman"/>
        </w:rPr>
        <w:t>qualify, applicants</w:t>
      </w:r>
      <w:r w:rsidR="12B96E34" w:rsidRPr="00BB7182">
        <w:rPr>
          <w:rFonts w:ascii="Times New Roman" w:hAnsi="Times New Roman" w:cs="Times New Roman"/>
        </w:rPr>
        <w:t xml:space="preserve"> must </w:t>
      </w:r>
      <w:r w:rsidRPr="00BB7182">
        <w:rPr>
          <w:rFonts w:ascii="Times New Roman" w:hAnsi="Times New Roman" w:cs="Times New Roman"/>
        </w:rPr>
        <w:t>show</w:t>
      </w:r>
      <w:r w:rsidR="12B96E34" w:rsidRPr="00BB7182">
        <w:rPr>
          <w:rFonts w:ascii="Times New Roman" w:hAnsi="Times New Roman" w:cs="Times New Roman"/>
        </w:rPr>
        <w:t xml:space="preserve"> experience completing at least one new construction multifamily project of 100 or more units in New York City within</w:t>
      </w:r>
      <w:r w:rsidRPr="00BB7182">
        <w:rPr>
          <w:rFonts w:ascii="Times New Roman" w:hAnsi="Times New Roman" w:cs="Times New Roman"/>
        </w:rPr>
        <w:t xml:space="preserve"> the past</w:t>
      </w:r>
      <w:r w:rsidR="12B96E34" w:rsidRPr="00BB7182">
        <w:rPr>
          <w:rFonts w:ascii="Times New Roman" w:hAnsi="Times New Roman" w:cs="Times New Roman"/>
        </w:rPr>
        <w:t xml:space="preserve"> five years.</w:t>
      </w:r>
      <w:r w:rsidR="00EB78CB" w:rsidRPr="00BB7182">
        <w:rPr>
          <w:rStyle w:val="FootnoteReference"/>
          <w:rFonts w:ascii="Times New Roman" w:hAnsi="Times New Roman"/>
        </w:rPr>
        <w:footnoteReference w:id="63"/>
      </w:r>
      <w:r w:rsidR="002B05CB" w:rsidRPr="00BB7182">
        <w:rPr>
          <w:rFonts w:ascii="Times New Roman" w:hAnsi="Times New Roman" w:cs="Times New Roman"/>
        </w:rPr>
        <w:t xml:space="preserve"> </w:t>
      </w:r>
      <w:r w:rsidR="41FA242F" w:rsidRPr="00BB7182">
        <w:rPr>
          <w:rFonts w:ascii="Times New Roman" w:hAnsi="Times New Roman" w:cs="Times New Roman"/>
        </w:rPr>
        <w:t xml:space="preserve"> </w:t>
      </w:r>
      <w:r w:rsidR="74629DBD" w:rsidRPr="00BB7182">
        <w:rPr>
          <w:rFonts w:ascii="Times New Roman" w:hAnsi="Times New Roman" w:cs="Times New Roman"/>
        </w:rPr>
        <w:t xml:space="preserve">Minority and Women-owned Business Enterprise </w:t>
      </w:r>
      <w:r w:rsidR="41FA242F" w:rsidRPr="00BB7182">
        <w:rPr>
          <w:rFonts w:ascii="Times New Roman" w:hAnsi="Times New Roman" w:cs="Times New Roman"/>
        </w:rPr>
        <w:t>developer</w:t>
      </w:r>
      <w:r w:rsidR="667230E4" w:rsidRPr="00BB7182">
        <w:rPr>
          <w:rFonts w:ascii="Times New Roman" w:hAnsi="Times New Roman" w:cs="Times New Roman"/>
        </w:rPr>
        <w:t>s</w:t>
      </w:r>
      <w:r w:rsidR="41FA242F" w:rsidRPr="00BB7182">
        <w:rPr>
          <w:rFonts w:ascii="Times New Roman" w:hAnsi="Times New Roman" w:cs="Times New Roman"/>
        </w:rPr>
        <w:t xml:space="preserve"> and nonprofit developer</w:t>
      </w:r>
      <w:r w:rsidR="43053AFA" w:rsidRPr="00BB7182">
        <w:rPr>
          <w:rFonts w:ascii="Times New Roman" w:hAnsi="Times New Roman" w:cs="Times New Roman"/>
        </w:rPr>
        <w:t>s</w:t>
      </w:r>
      <w:r w:rsidR="41FA242F" w:rsidRPr="00BB7182">
        <w:rPr>
          <w:rFonts w:ascii="Times New Roman" w:hAnsi="Times New Roman" w:cs="Times New Roman"/>
        </w:rPr>
        <w:t xml:space="preserve"> must</w:t>
      </w:r>
      <w:r w:rsidR="0E36D5DD" w:rsidRPr="00BB7182">
        <w:rPr>
          <w:rFonts w:ascii="Times New Roman" w:hAnsi="Times New Roman" w:cs="Times New Roman"/>
        </w:rPr>
        <w:t xml:space="preserve"> be identified as having </w:t>
      </w:r>
      <w:r w:rsidR="1D9FD9E3" w:rsidRPr="00BB7182">
        <w:rPr>
          <w:rFonts w:ascii="Times New Roman" w:hAnsi="Times New Roman" w:cs="Times New Roman"/>
        </w:rPr>
        <w:t>a ”</w:t>
      </w:r>
      <w:r w:rsidR="0E36D5DD" w:rsidRPr="00BB7182">
        <w:rPr>
          <w:rFonts w:ascii="Times New Roman" w:hAnsi="Times New Roman" w:cs="Times New Roman"/>
        </w:rPr>
        <w:t xml:space="preserve">Meaningful </w:t>
      </w:r>
      <w:r w:rsidR="43F1C1E0" w:rsidRPr="00BB7182">
        <w:rPr>
          <w:rFonts w:ascii="Times New Roman" w:hAnsi="Times New Roman" w:cs="Times New Roman"/>
        </w:rPr>
        <w:t>Role,"</w:t>
      </w:r>
      <w:r w:rsidR="00C62672" w:rsidRPr="00BB7182">
        <w:rPr>
          <w:rFonts w:ascii="Times New Roman" w:hAnsi="Times New Roman" w:cs="Times New Roman"/>
        </w:rPr>
        <w:t xml:space="preserve"> </w:t>
      </w:r>
      <w:r w:rsidR="43F1C1E0" w:rsidRPr="00BB7182">
        <w:rPr>
          <w:rFonts w:ascii="Times New Roman" w:hAnsi="Times New Roman" w:cs="Times New Roman"/>
        </w:rPr>
        <w:t>which</w:t>
      </w:r>
      <w:r w:rsidR="1B5539E9" w:rsidRPr="00BB7182">
        <w:rPr>
          <w:rFonts w:ascii="Times New Roman" w:hAnsi="Times New Roman" w:cs="Times New Roman"/>
        </w:rPr>
        <w:t xml:space="preserve"> is defined in the RFEI as</w:t>
      </w:r>
      <w:r w:rsidR="41FA242F" w:rsidRPr="00BB7182">
        <w:rPr>
          <w:rFonts w:ascii="Times New Roman" w:hAnsi="Times New Roman" w:cs="Times New Roman"/>
        </w:rPr>
        <w:t xml:space="preserve"> h</w:t>
      </w:r>
      <w:r w:rsidRPr="00BB7182">
        <w:rPr>
          <w:rFonts w:ascii="Times New Roman" w:hAnsi="Times New Roman" w:cs="Times New Roman"/>
        </w:rPr>
        <w:t>old</w:t>
      </w:r>
      <w:r w:rsidR="5E4A4E20" w:rsidRPr="00BB7182">
        <w:rPr>
          <w:rFonts w:ascii="Times New Roman" w:hAnsi="Times New Roman" w:cs="Times New Roman"/>
        </w:rPr>
        <w:t>ing</w:t>
      </w:r>
      <w:r w:rsidR="41FA242F" w:rsidRPr="00BB7182">
        <w:rPr>
          <w:rFonts w:ascii="Times New Roman" w:hAnsi="Times New Roman" w:cs="Times New Roman"/>
        </w:rPr>
        <w:t xml:space="preserve"> at least 30 percent of the equity</w:t>
      </w:r>
      <w:r w:rsidR="64D4B9B1" w:rsidRPr="00BB7182">
        <w:rPr>
          <w:rFonts w:ascii="Times New Roman" w:hAnsi="Times New Roman" w:cs="Times New Roman"/>
        </w:rPr>
        <w:t xml:space="preserve"> ownership or decision-making authority</w:t>
      </w:r>
      <w:r w:rsidR="19A725D4" w:rsidRPr="00BB7182">
        <w:rPr>
          <w:rFonts w:ascii="Times New Roman" w:hAnsi="Times New Roman" w:cs="Times New Roman"/>
        </w:rPr>
        <w:t>.</w:t>
      </w:r>
      <w:r w:rsidR="00EB78CB" w:rsidRPr="00BB7182">
        <w:rPr>
          <w:rStyle w:val="FootnoteReference"/>
          <w:rFonts w:ascii="Times New Roman" w:hAnsi="Times New Roman"/>
        </w:rPr>
        <w:footnoteReference w:id="64"/>
      </w:r>
      <w:r w:rsidR="19A725D4" w:rsidRPr="00BB7182">
        <w:rPr>
          <w:rFonts w:ascii="Times New Roman" w:hAnsi="Times New Roman" w:cs="Times New Roman"/>
        </w:rPr>
        <w:t xml:space="preserve"> </w:t>
      </w:r>
      <w:r w:rsidR="12B96E34" w:rsidRPr="00BB7182">
        <w:rPr>
          <w:rFonts w:ascii="Times New Roman" w:hAnsi="Times New Roman" w:cs="Times New Roman"/>
        </w:rPr>
        <w:t xml:space="preserve">The RFEI also requires Davis-Bacon prevailing wage </w:t>
      </w:r>
      <w:r w:rsidR="17831E89" w:rsidRPr="00BB7182">
        <w:rPr>
          <w:rFonts w:ascii="Times New Roman" w:hAnsi="Times New Roman" w:cs="Times New Roman"/>
        </w:rPr>
        <w:t>compliance</w:t>
      </w:r>
      <w:r w:rsidR="12B96E34" w:rsidRPr="00BB7182">
        <w:rPr>
          <w:rFonts w:ascii="Times New Roman" w:hAnsi="Times New Roman" w:cs="Times New Roman"/>
        </w:rPr>
        <w:t xml:space="preserve"> for projects over eight units, and execution of a NYCHA-approved hiring plan for resident construction employment and training through NYCHA’s </w:t>
      </w:r>
      <w:r w:rsidR="034819D5" w:rsidRPr="00BB7182">
        <w:rPr>
          <w:rFonts w:ascii="Times New Roman" w:hAnsi="Times New Roman" w:cs="Times New Roman"/>
        </w:rPr>
        <w:t xml:space="preserve">Resident Economic Empowerment and Sustainability </w:t>
      </w:r>
      <w:r w:rsidR="12B96E34" w:rsidRPr="00BB7182">
        <w:rPr>
          <w:rFonts w:ascii="Times New Roman" w:hAnsi="Times New Roman" w:cs="Times New Roman"/>
        </w:rPr>
        <w:t>office.</w:t>
      </w:r>
      <w:r w:rsidR="00EB78CB" w:rsidRPr="00BB7182">
        <w:rPr>
          <w:rStyle w:val="FootnoteReference"/>
          <w:rFonts w:ascii="Times New Roman" w:hAnsi="Times New Roman"/>
        </w:rPr>
        <w:footnoteReference w:id="65"/>
      </w:r>
    </w:p>
    <w:p w14:paraId="51E62506" w14:textId="65F518BE" w:rsidR="002E5D85" w:rsidRPr="00BB7182" w:rsidRDefault="12B96E34" w:rsidP="00A40C54">
      <w:pPr>
        <w:pStyle w:val="ListParagraph"/>
        <w:numPr>
          <w:ilvl w:val="0"/>
          <w:numId w:val="9"/>
        </w:numPr>
        <w:rPr>
          <w:rFonts w:ascii="Times New Roman" w:hAnsi="Times New Roman" w:cs="Times New Roman"/>
          <w:b/>
          <w:bCs/>
          <w:i/>
          <w:iCs/>
        </w:rPr>
      </w:pPr>
      <w:r w:rsidRPr="00BB7182">
        <w:rPr>
          <w:rFonts w:ascii="Times New Roman" w:hAnsi="Times New Roman" w:cs="Times New Roman"/>
          <w:b/>
          <w:bCs/>
          <w:i/>
          <w:iCs/>
        </w:rPr>
        <w:t>Citywide Clusters RFEI</w:t>
      </w:r>
      <w:r w:rsidR="19A725D4" w:rsidRPr="00BB7182">
        <w:rPr>
          <w:rFonts w:ascii="Times New Roman" w:hAnsi="Times New Roman" w:cs="Times New Roman"/>
          <w:b/>
          <w:bCs/>
          <w:i/>
          <w:iCs/>
        </w:rPr>
        <w:t xml:space="preserve"> and concentration of Resources in PACT</w:t>
      </w:r>
    </w:p>
    <w:p w14:paraId="794EBDA4" w14:textId="58704509" w:rsidR="00C92116" w:rsidRPr="00BB7182" w:rsidRDefault="6E0A7763" w:rsidP="00706DAC">
      <w:pPr>
        <w:spacing w:line="480" w:lineRule="auto"/>
        <w:ind w:firstLine="720"/>
        <w:jc w:val="both"/>
        <w:rPr>
          <w:rFonts w:ascii="Times New Roman" w:hAnsi="Times New Roman" w:cs="Times New Roman"/>
        </w:rPr>
      </w:pPr>
      <w:r w:rsidRPr="00BB7182">
        <w:rPr>
          <w:rFonts w:ascii="Times New Roman" w:hAnsi="Times New Roman" w:cs="Times New Roman"/>
        </w:rPr>
        <w:t>In December 2025, NYCHA released a Citywide Clusters RFEI for 27 developments comprising</w:t>
      </w:r>
      <w:r w:rsidR="00C62672" w:rsidRPr="00BB7182">
        <w:rPr>
          <w:rFonts w:ascii="Times New Roman" w:hAnsi="Times New Roman" w:cs="Times New Roman"/>
        </w:rPr>
        <w:t xml:space="preserve"> of</w:t>
      </w:r>
      <w:r w:rsidRPr="00BB7182">
        <w:rPr>
          <w:rFonts w:ascii="Times New Roman" w:hAnsi="Times New Roman" w:cs="Times New Roman"/>
        </w:rPr>
        <w:t xml:space="preserve"> 5,266 units across all five boroughs, representing approximately $2.5 billion in 20-</w:t>
      </w:r>
      <w:r w:rsidRPr="00BB7182">
        <w:rPr>
          <w:rFonts w:ascii="Times New Roman" w:hAnsi="Times New Roman" w:cs="Times New Roman"/>
        </w:rPr>
        <w:lastRenderedPageBreak/>
        <w:t>year capital needs.</w:t>
      </w:r>
      <w:r w:rsidR="00CC0E61" w:rsidRPr="00BB7182">
        <w:rPr>
          <w:rStyle w:val="FootnoteReference"/>
          <w:rFonts w:ascii="Times New Roman" w:hAnsi="Times New Roman"/>
        </w:rPr>
        <w:footnoteReference w:id="66"/>
      </w:r>
      <w:r w:rsidRPr="00BB7182">
        <w:rPr>
          <w:rFonts w:ascii="Times New Roman" w:hAnsi="Times New Roman" w:cs="Times New Roman"/>
        </w:rPr>
        <w:t xml:space="preserve"> NYCHA maintains a Pre-Qualified List of 144 entities, updated on a rolling basis.</w:t>
      </w:r>
      <w:r w:rsidR="00CC0E61" w:rsidRPr="00BB7182">
        <w:rPr>
          <w:rStyle w:val="FootnoteReference"/>
          <w:rFonts w:ascii="Times New Roman" w:hAnsi="Times New Roman"/>
        </w:rPr>
        <w:footnoteReference w:id="67"/>
      </w:r>
      <w:r w:rsidRPr="00BB7182">
        <w:rPr>
          <w:rFonts w:ascii="Times New Roman" w:hAnsi="Times New Roman" w:cs="Times New Roman"/>
        </w:rPr>
        <w:t xml:space="preserve"> The RFEI evaluation process includes Resident Review Committees at each cluster who participate in evaluating finalist proposals.</w:t>
      </w:r>
      <w:r w:rsidR="00A031E2">
        <w:rPr>
          <w:rStyle w:val="FootnoteReference"/>
          <w:rFonts w:ascii="Times New Roman" w:hAnsi="Times New Roman"/>
        </w:rPr>
        <w:footnoteReference w:id="68"/>
      </w:r>
    </w:p>
    <w:p w14:paraId="06D032F4" w14:textId="7BAFDC41" w:rsidR="00C92116" w:rsidRPr="00BB7182" w:rsidRDefault="088757BB" w:rsidP="00706DAC">
      <w:pPr>
        <w:pStyle w:val="ListParagraph"/>
        <w:numPr>
          <w:ilvl w:val="0"/>
          <w:numId w:val="9"/>
        </w:numPr>
        <w:spacing w:after="0" w:line="480" w:lineRule="auto"/>
        <w:jc w:val="both"/>
        <w:rPr>
          <w:rFonts w:ascii="Times New Roman" w:hAnsi="Times New Roman" w:cs="Times New Roman"/>
          <w:b/>
          <w:bCs/>
          <w:i/>
          <w:iCs/>
        </w:rPr>
      </w:pPr>
      <w:r w:rsidRPr="00BB7182">
        <w:rPr>
          <w:rFonts w:ascii="Times New Roman" w:hAnsi="Times New Roman" w:cs="Times New Roman"/>
          <w:b/>
          <w:bCs/>
          <w:i/>
          <w:iCs/>
        </w:rPr>
        <w:t xml:space="preserve">The Trust as a </w:t>
      </w:r>
      <w:r w:rsidR="00667E87" w:rsidRPr="00BB7182">
        <w:rPr>
          <w:rFonts w:ascii="Times New Roman" w:hAnsi="Times New Roman" w:cs="Times New Roman"/>
          <w:b/>
          <w:bCs/>
          <w:i/>
          <w:iCs/>
        </w:rPr>
        <w:t>T</w:t>
      </w:r>
      <w:r w:rsidRPr="00BB7182">
        <w:rPr>
          <w:rFonts w:ascii="Times New Roman" w:hAnsi="Times New Roman" w:cs="Times New Roman"/>
          <w:b/>
          <w:bCs/>
          <w:i/>
          <w:iCs/>
        </w:rPr>
        <w:t>ool for New Affordable Housing</w:t>
      </w:r>
    </w:p>
    <w:p w14:paraId="5D6FF5EB" w14:textId="3E66DFED" w:rsidR="47CB1DF8" w:rsidRDefault="6E0A7763" w:rsidP="47CB1DF8">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The Public Housing Preservation Trust is currently deployed at four developments </w:t>
      </w:r>
      <w:r w:rsidR="32F4D021" w:rsidRPr="00BB7182">
        <w:rPr>
          <w:rFonts w:ascii="Times New Roman" w:hAnsi="Times New Roman" w:cs="Times New Roman"/>
        </w:rPr>
        <w:t>for renovation work</w:t>
      </w:r>
      <w:r w:rsidRPr="00BB7182">
        <w:rPr>
          <w:rFonts w:ascii="Times New Roman" w:hAnsi="Times New Roman" w:cs="Times New Roman"/>
        </w:rPr>
        <w:t xml:space="preserve">. The Trust also has untapped </w:t>
      </w:r>
      <w:r w:rsidR="088757BB" w:rsidRPr="00BB7182">
        <w:rPr>
          <w:rFonts w:ascii="Times New Roman" w:hAnsi="Times New Roman" w:cs="Times New Roman"/>
        </w:rPr>
        <w:t>potential as</w:t>
      </w:r>
      <w:r w:rsidRPr="00BB7182">
        <w:rPr>
          <w:rFonts w:ascii="Times New Roman" w:hAnsi="Times New Roman" w:cs="Times New Roman"/>
        </w:rPr>
        <w:t xml:space="preserve"> a production vehicle for new affordable housing on NYCHA</w:t>
      </w:r>
      <w:r w:rsidR="009E5E50" w:rsidRPr="00BB7182">
        <w:rPr>
          <w:rFonts w:ascii="Times New Roman" w:hAnsi="Times New Roman" w:cs="Times New Roman"/>
        </w:rPr>
        <w:t>-</w:t>
      </w:r>
      <w:r w:rsidRPr="00BB7182">
        <w:rPr>
          <w:rFonts w:ascii="Times New Roman" w:hAnsi="Times New Roman" w:cs="Times New Roman"/>
        </w:rPr>
        <w:t xml:space="preserve">owned land. The Trust Act authorized up to </w:t>
      </w:r>
      <w:r w:rsidR="17831E89" w:rsidRPr="00BB7182">
        <w:rPr>
          <w:rFonts w:ascii="Times New Roman" w:hAnsi="Times New Roman" w:cs="Times New Roman"/>
        </w:rPr>
        <w:t>$</w:t>
      </w:r>
      <w:r w:rsidRPr="00BB7182">
        <w:rPr>
          <w:rFonts w:ascii="Times New Roman" w:hAnsi="Times New Roman" w:cs="Times New Roman"/>
        </w:rPr>
        <w:t>10 billion in bond</w:t>
      </w:r>
      <w:r w:rsidR="088757BB" w:rsidRPr="00BB7182">
        <w:rPr>
          <w:rFonts w:ascii="Times New Roman" w:hAnsi="Times New Roman" w:cs="Times New Roman"/>
        </w:rPr>
        <w:t xml:space="preserve"> </w:t>
      </w:r>
      <w:r w:rsidR="41F3012D" w:rsidRPr="00BB7182">
        <w:rPr>
          <w:rFonts w:ascii="Times New Roman" w:hAnsi="Times New Roman" w:cs="Times New Roman"/>
        </w:rPr>
        <w:t>issuance</w:t>
      </w:r>
      <w:r w:rsidR="088757BB" w:rsidRPr="00BB7182">
        <w:rPr>
          <w:rFonts w:ascii="Times New Roman" w:hAnsi="Times New Roman" w:cs="Times New Roman"/>
        </w:rPr>
        <w:t xml:space="preserve"> and </w:t>
      </w:r>
      <w:r w:rsidR="41D5120D" w:rsidRPr="00BB7182">
        <w:rPr>
          <w:rFonts w:ascii="Times New Roman" w:hAnsi="Times New Roman" w:cs="Times New Roman"/>
        </w:rPr>
        <w:t>allowed</w:t>
      </w:r>
      <w:r w:rsidR="088757BB" w:rsidRPr="00BB7182">
        <w:rPr>
          <w:rFonts w:ascii="Times New Roman" w:hAnsi="Times New Roman" w:cs="Times New Roman"/>
        </w:rPr>
        <w:t xml:space="preserve"> </w:t>
      </w:r>
      <w:r w:rsidR="41D5120D" w:rsidRPr="00BB7182">
        <w:rPr>
          <w:rFonts w:ascii="Times New Roman" w:hAnsi="Times New Roman" w:cs="Times New Roman"/>
        </w:rPr>
        <w:t>the use of</w:t>
      </w:r>
      <w:r w:rsidR="088757BB" w:rsidRPr="00BB7182">
        <w:rPr>
          <w:rFonts w:ascii="Times New Roman" w:hAnsi="Times New Roman" w:cs="Times New Roman"/>
        </w:rPr>
        <w:t xml:space="preserve"> design</w:t>
      </w:r>
      <w:r w:rsidR="00E34AF6" w:rsidRPr="00BB7182">
        <w:rPr>
          <w:rFonts w:ascii="Times New Roman" w:hAnsi="Times New Roman" w:cs="Times New Roman"/>
        </w:rPr>
        <w:t>-</w:t>
      </w:r>
      <w:r w:rsidR="088757BB" w:rsidRPr="00BB7182">
        <w:rPr>
          <w:rFonts w:ascii="Times New Roman" w:hAnsi="Times New Roman" w:cs="Times New Roman"/>
        </w:rPr>
        <w:t xml:space="preserve">build </w:t>
      </w:r>
      <w:r w:rsidR="1E3F52AF" w:rsidRPr="00BB7182">
        <w:rPr>
          <w:rFonts w:ascii="Times New Roman" w:hAnsi="Times New Roman" w:cs="Times New Roman"/>
        </w:rPr>
        <w:t xml:space="preserve">to </w:t>
      </w:r>
      <w:r w:rsidR="4568D454" w:rsidRPr="7B8843AB">
        <w:rPr>
          <w:rFonts w:ascii="Times New Roman" w:hAnsi="Times New Roman" w:cs="Times New Roman"/>
        </w:rPr>
        <w:t>streamline</w:t>
      </w:r>
      <w:r w:rsidR="1E3F52AF" w:rsidRPr="00BB7182">
        <w:rPr>
          <w:rFonts w:ascii="Times New Roman" w:hAnsi="Times New Roman" w:cs="Times New Roman"/>
        </w:rPr>
        <w:t xml:space="preserve"> construction </w:t>
      </w:r>
      <w:r w:rsidR="4568D454" w:rsidRPr="7B8843AB">
        <w:rPr>
          <w:rFonts w:ascii="Times New Roman" w:hAnsi="Times New Roman" w:cs="Times New Roman"/>
        </w:rPr>
        <w:t>by combining design and construction responsibilities under a single contract.</w:t>
      </w:r>
      <w:r w:rsidR="00CC0E61" w:rsidRPr="00BB7182">
        <w:rPr>
          <w:rStyle w:val="FootnoteReference"/>
          <w:rFonts w:ascii="Times New Roman" w:hAnsi="Times New Roman"/>
        </w:rPr>
        <w:footnoteReference w:id="69"/>
      </w:r>
      <w:r w:rsidR="088757BB" w:rsidRPr="00BB7182">
        <w:rPr>
          <w:rFonts w:ascii="Times New Roman" w:hAnsi="Times New Roman" w:cs="Times New Roman"/>
        </w:rPr>
        <w:t xml:space="preserve"> </w:t>
      </w:r>
    </w:p>
    <w:p w14:paraId="421C6206" w14:textId="3BE292A3" w:rsidR="00B20CFA" w:rsidRPr="00BB7182" w:rsidRDefault="088757BB"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The Trust</w:t>
      </w:r>
      <w:r w:rsidR="1E3F52AF" w:rsidRPr="00BB7182">
        <w:rPr>
          <w:rFonts w:ascii="Times New Roman" w:hAnsi="Times New Roman" w:cs="Times New Roman"/>
        </w:rPr>
        <w:t>’s</w:t>
      </w:r>
      <w:r w:rsidRPr="00BB7182">
        <w:rPr>
          <w:rFonts w:ascii="Times New Roman" w:hAnsi="Times New Roman" w:cs="Times New Roman"/>
        </w:rPr>
        <w:t xml:space="preserve"> </w:t>
      </w:r>
      <w:r w:rsidR="1E3F52AF" w:rsidRPr="00BB7182">
        <w:rPr>
          <w:rFonts w:ascii="Times New Roman" w:hAnsi="Times New Roman" w:cs="Times New Roman"/>
        </w:rPr>
        <w:t xml:space="preserve">structure </w:t>
      </w:r>
      <w:r w:rsidRPr="00BB7182">
        <w:rPr>
          <w:rFonts w:ascii="Times New Roman" w:hAnsi="Times New Roman" w:cs="Times New Roman"/>
        </w:rPr>
        <w:t>addresses longstanding limitation under federal rules</w:t>
      </w:r>
      <w:r w:rsidR="1E3F52AF" w:rsidRPr="00BB7182">
        <w:rPr>
          <w:rFonts w:ascii="Times New Roman" w:hAnsi="Times New Roman" w:cs="Times New Roman"/>
        </w:rPr>
        <w:t>:</w:t>
      </w:r>
      <w:r w:rsidRPr="00BB7182">
        <w:rPr>
          <w:rFonts w:ascii="Times New Roman" w:hAnsi="Times New Roman" w:cs="Times New Roman"/>
        </w:rPr>
        <w:t xml:space="preserve"> NYCHA cannot directly access Section 8</w:t>
      </w:r>
      <w:r w:rsidR="00647C1D" w:rsidRPr="00BB7182">
        <w:rPr>
          <w:rFonts w:ascii="Times New Roman" w:hAnsi="Times New Roman" w:cs="Times New Roman"/>
        </w:rPr>
        <w:t>-</w:t>
      </w:r>
      <w:r w:rsidRPr="00BB7182">
        <w:rPr>
          <w:rFonts w:ascii="Times New Roman" w:hAnsi="Times New Roman" w:cs="Times New Roman"/>
        </w:rPr>
        <w:t xml:space="preserve">backed bond </w:t>
      </w:r>
      <w:r w:rsidR="00F97C7B" w:rsidRPr="00BB7182">
        <w:rPr>
          <w:rFonts w:ascii="Times New Roman" w:hAnsi="Times New Roman" w:cs="Times New Roman"/>
        </w:rPr>
        <w:t>financing,</w:t>
      </w:r>
      <w:r w:rsidRPr="00BB7182">
        <w:rPr>
          <w:rFonts w:ascii="Times New Roman" w:hAnsi="Times New Roman" w:cs="Times New Roman"/>
        </w:rPr>
        <w:t xml:space="preserve"> but a public benefit corporation operating under a </w:t>
      </w:r>
      <w:r w:rsidR="3C4AC3D3" w:rsidRPr="00BB7182">
        <w:rPr>
          <w:rFonts w:ascii="Times New Roman" w:hAnsi="Times New Roman" w:cs="Times New Roman"/>
        </w:rPr>
        <w:t>long</w:t>
      </w:r>
      <w:r w:rsidR="3D3EE069" w:rsidRPr="00BB7182">
        <w:rPr>
          <w:rFonts w:ascii="Times New Roman" w:hAnsi="Times New Roman" w:cs="Times New Roman"/>
        </w:rPr>
        <w:t>-</w:t>
      </w:r>
      <w:r w:rsidRPr="00BB7182">
        <w:rPr>
          <w:rFonts w:ascii="Times New Roman" w:hAnsi="Times New Roman" w:cs="Times New Roman"/>
        </w:rPr>
        <w:t xml:space="preserve">term ground lease with NYCHA can </w:t>
      </w:r>
      <w:r w:rsidR="00AC3E4C" w:rsidRPr="00BB7182">
        <w:rPr>
          <w:rFonts w:ascii="Times New Roman" w:hAnsi="Times New Roman" w:cs="Times New Roman"/>
        </w:rPr>
        <w:t xml:space="preserve">access </w:t>
      </w:r>
      <w:r w:rsidRPr="00BB7182">
        <w:rPr>
          <w:rFonts w:ascii="Times New Roman" w:hAnsi="Times New Roman" w:cs="Times New Roman"/>
        </w:rPr>
        <w:t>it.</w:t>
      </w:r>
      <w:r w:rsidR="005D62DA" w:rsidRPr="00BB7182">
        <w:rPr>
          <w:rStyle w:val="FootnoteReference"/>
          <w:rFonts w:ascii="Times New Roman" w:hAnsi="Times New Roman"/>
        </w:rPr>
        <w:footnoteReference w:id="70"/>
      </w:r>
      <w:r w:rsidR="002B05CB" w:rsidRPr="00BB7182">
        <w:rPr>
          <w:rFonts w:ascii="Times New Roman" w:hAnsi="Times New Roman" w:cs="Times New Roman"/>
        </w:rPr>
        <w:t xml:space="preserve"> </w:t>
      </w:r>
      <w:r w:rsidR="05812569" w:rsidRPr="00BB7182">
        <w:rPr>
          <w:rFonts w:ascii="Times New Roman" w:hAnsi="Times New Roman" w:cs="Times New Roman"/>
        </w:rPr>
        <w:t xml:space="preserve">This allows the Trust to borrow against the Section 8 subsidy stream to finance the renovation or </w:t>
      </w:r>
      <w:r w:rsidR="71A00F2F" w:rsidRPr="00BB7182">
        <w:rPr>
          <w:rFonts w:ascii="Times New Roman" w:hAnsi="Times New Roman" w:cs="Times New Roman"/>
        </w:rPr>
        <w:t>construction</w:t>
      </w:r>
      <w:r w:rsidR="05812569" w:rsidRPr="00BB7182">
        <w:rPr>
          <w:rFonts w:ascii="Times New Roman" w:hAnsi="Times New Roman" w:cs="Times New Roman"/>
        </w:rPr>
        <w:t xml:space="preserve"> up front instead of waiting for </w:t>
      </w:r>
      <w:r w:rsidR="07BAED40" w:rsidRPr="00BB7182">
        <w:rPr>
          <w:rFonts w:ascii="Times New Roman" w:hAnsi="Times New Roman" w:cs="Times New Roman"/>
        </w:rPr>
        <w:t xml:space="preserve">the availability of </w:t>
      </w:r>
      <w:r w:rsidR="00487111" w:rsidRPr="00BB7182">
        <w:rPr>
          <w:rFonts w:ascii="Times New Roman" w:hAnsi="Times New Roman" w:cs="Times New Roman"/>
        </w:rPr>
        <w:t>c</w:t>
      </w:r>
      <w:r w:rsidR="05812569" w:rsidRPr="00BB7182">
        <w:rPr>
          <w:rFonts w:ascii="Times New Roman" w:hAnsi="Times New Roman" w:cs="Times New Roman"/>
        </w:rPr>
        <w:t>apital</w:t>
      </w:r>
      <w:r w:rsidR="38F61967" w:rsidRPr="00BB7182">
        <w:rPr>
          <w:rFonts w:ascii="Times New Roman" w:hAnsi="Times New Roman" w:cs="Times New Roman"/>
        </w:rPr>
        <w:t xml:space="preserve"> funds</w:t>
      </w:r>
      <w:r w:rsidR="04F3FE6A" w:rsidRPr="00BB7182">
        <w:rPr>
          <w:rFonts w:ascii="Times New Roman" w:hAnsi="Times New Roman" w:cs="Times New Roman"/>
        </w:rPr>
        <w:t xml:space="preserve">. </w:t>
      </w:r>
      <w:r w:rsidRPr="00BB7182">
        <w:rPr>
          <w:rFonts w:ascii="Times New Roman" w:hAnsi="Times New Roman" w:cs="Times New Roman"/>
        </w:rPr>
        <w:t>The Trust offers NYCHA the ability to leverage financing while keeping the property, workforce and the management 100 percent under public control.</w:t>
      </w:r>
      <w:r w:rsidR="005D62DA" w:rsidRPr="00BB7182">
        <w:rPr>
          <w:rStyle w:val="FootnoteReference"/>
          <w:rFonts w:ascii="Times New Roman" w:hAnsi="Times New Roman"/>
        </w:rPr>
        <w:footnoteReference w:id="71"/>
      </w:r>
      <w:r w:rsidRPr="00BB7182">
        <w:rPr>
          <w:rFonts w:ascii="Times New Roman" w:hAnsi="Times New Roman" w:cs="Times New Roman"/>
        </w:rPr>
        <w:t xml:space="preserve"> </w:t>
      </w:r>
      <w:r w:rsidR="00452769" w:rsidRPr="00BB7182">
        <w:rPr>
          <w:rFonts w:ascii="Times New Roman" w:hAnsi="Times New Roman" w:cs="Times New Roman"/>
        </w:rPr>
        <w:lastRenderedPageBreak/>
        <w:t>C</w:t>
      </w:r>
      <w:r w:rsidRPr="00BB7182">
        <w:rPr>
          <w:rFonts w:ascii="Times New Roman" w:hAnsi="Times New Roman" w:cs="Times New Roman"/>
        </w:rPr>
        <w:t>onstruction contractors and bondholders are still compensated through standard contractor profit margins and debt service.</w:t>
      </w:r>
      <w:r w:rsidR="00F72A02" w:rsidRPr="00BB7182">
        <w:rPr>
          <w:rStyle w:val="FootnoteReference"/>
          <w:rFonts w:ascii="Times New Roman" w:hAnsi="Times New Roman"/>
        </w:rPr>
        <w:footnoteReference w:id="72"/>
      </w:r>
      <w:r w:rsidRPr="00BB7182">
        <w:rPr>
          <w:rFonts w:ascii="Times New Roman" w:hAnsi="Times New Roman" w:cs="Times New Roman"/>
        </w:rPr>
        <w:t xml:space="preserve"> </w:t>
      </w:r>
    </w:p>
    <w:p w14:paraId="44F7A4C6" w14:textId="62CC6A85" w:rsidR="00EB78CB" w:rsidRPr="00BB7182" w:rsidRDefault="645912F1" w:rsidP="00706DAC">
      <w:pPr>
        <w:pStyle w:val="ListParagraph"/>
        <w:numPr>
          <w:ilvl w:val="0"/>
          <w:numId w:val="9"/>
        </w:numPr>
        <w:spacing w:after="0" w:line="480" w:lineRule="auto"/>
        <w:jc w:val="both"/>
        <w:rPr>
          <w:rFonts w:ascii="Times New Roman" w:hAnsi="Times New Roman" w:cs="Times New Roman"/>
          <w:b/>
          <w:bCs/>
          <w:i/>
          <w:iCs/>
        </w:rPr>
      </w:pPr>
      <w:r w:rsidRPr="00BB7182">
        <w:rPr>
          <w:rFonts w:ascii="Times New Roman" w:hAnsi="Times New Roman" w:cs="Times New Roman"/>
          <w:b/>
          <w:bCs/>
          <w:i/>
          <w:iCs/>
        </w:rPr>
        <w:t>The Revolving Housing Construction Fund</w:t>
      </w:r>
    </w:p>
    <w:p w14:paraId="6B79278E" w14:textId="79B3E2FB" w:rsidR="00EB78CB" w:rsidRPr="00BB7182" w:rsidRDefault="645912F1"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In October 2025, the Community Service Society</w:t>
      </w:r>
      <w:r w:rsidR="00417A53" w:rsidRPr="00BB7182">
        <w:rPr>
          <w:rFonts w:ascii="Times New Roman" w:hAnsi="Times New Roman" w:cs="Times New Roman"/>
        </w:rPr>
        <w:t xml:space="preserve"> of New York</w:t>
      </w:r>
      <w:r w:rsidR="217B633E" w:rsidRPr="00BB7182">
        <w:rPr>
          <w:rFonts w:ascii="Times New Roman" w:hAnsi="Times New Roman" w:cs="Times New Roman"/>
        </w:rPr>
        <w:t xml:space="preserve"> (“CSS”)</w:t>
      </w:r>
      <w:r w:rsidRPr="00BB7182">
        <w:rPr>
          <w:rFonts w:ascii="Times New Roman" w:hAnsi="Times New Roman" w:cs="Times New Roman"/>
        </w:rPr>
        <w:t xml:space="preserve"> published “Can New York Build Again? A Blueprint for a New Era of Social Housing,” proposing a </w:t>
      </w:r>
      <w:r w:rsidR="009E21F0" w:rsidRPr="00BB7182">
        <w:rPr>
          <w:rFonts w:ascii="Times New Roman" w:hAnsi="Times New Roman" w:cs="Times New Roman"/>
        </w:rPr>
        <w:t>C</w:t>
      </w:r>
      <w:r w:rsidR="0FD4D0A6" w:rsidRPr="00BB7182">
        <w:rPr>
          <w:rFonts w:ascii="Times New Roman" w:hAnsi="Times New Roman" w:cs="Times New Roman"/>
        </w:rPr>
        <w:t>ity-backed</w:t>
      </w:r>
      <w:r w:rsidRPr="00BB7182">
        <w:rPr>
          <w:rFonts w:ascii="Times New Roman" w:hAnsi="Times New Roman" w:cs="Times New Roman"/>
        </w:rPr>
        <w:t xml:space="preserve"> Revolving Housing Construction Fund (“</w:t>
      </w:r>
      <w:r w:rsidR="1CED498B" w:rsidRPr="00BB7182">
        <w:rPr>
          <w:rFonts w:ascii="Times New Roman" w:hAnsi="Times New Roman" w:cs="Times New Roman"/>
        </w:rPr>
        <w:t>RHCF</w:t>
      </w:r>
      <w:r w:rsidRPr="00BB7182">
        <w:rPr>
          <w:rFonts w:ascii="Times New Roman" w:hAnsi="Times New Roman" w:cs="Times New Roman"/>
        </w:rPr>
        <w:t>”).</w:t>
      </w:r>
      <w:r w:rsidR="00EB78CB" w:rsidRPr="00BB7182">
        <w:rPr>
          <w:rStyle w:val="FootnoteReference"/>
          <w:rFonts w:ascii="Times New Roman" w:hAnsi="Times New Roman"/>
        </w:rPr>
        <w:footnoteReference w:id="73"/>
      </w:r>
      <w:r w:rsidRPr="00BB7182">
        <w:rPr>
          <w:rFonts w:ascii="Times New Roman" w:hAnsi="Times New Roman" w:cs="Times New Roman"/>
        </w:rPr>
        <w:t xml:space="preserve"> The RHCF would be a pool of low</w:t>
      </w:r>
      <w:r w:rsidR="009E21F0" w:rsidRPr="00BB7182">
        <w:rPr>
          <w:rFonts w:ascii="Times New Roman" w:hAnsi="Times New Roman" w:cs="Times New Roman"/>
        </w:rPr>
        <w:t>-</w:t>
      </w:r>
      <w:r w:rsidRPr="00BB7182">
        <w:rPr>
          <w:rFonts w:ascii="Times New Roman" w:hAnsi="Times New Roman" w:cs="Times New Roman"/>
        </w:rPr>
        <w:t>cost, long</w:t>
      </w:r>
      <w:r w:rsidR="009E21F0" w:rsidRPr="00BB7182">
        <w:rPr>
          <w:rFonts w:ascii="Times New Roman" w:hAnsi="Times New Roman" w:cs="Times New Roman"/>
        </w:rPr>
        <w:t>-</w:t>
      </w:r>
      <w:r w:rsidRPr="00BB7182">
        <w:rPr>
          <w:rFonts w:ascii="Times New Roman" w:hAnsi="Times New Roman" w:cs="Times New Roman"/>
        </w:rPr>
        <w:t>term public capital replacing private equity, with an initial goal of financing 20,000 new</w:t>
      </w:r>
      <w:r w:rsidR="001E1800" w:rsidRPr="00BB7182">
        <w:rPr>
          <w:rFonts w:ascii="Times New Roman" w:hAnsi="Times New Roman" w:cs="Times New Roman"/>
        </w:rPr>
        <w:t>,</w:t>
      </w:r>
      <w:r w:rsidRPr="00BB7182">
        <w:rPr>
          <w:rFonts w:ascii="Times New Roman" w:hAnsi="Times New Roman" w:cs="Times New Roman"/>
        </w:rPr>
        <w:t xml:space="preserve"> publicly owned housing units over the next decade.</w:t>
      </w:r>
      <w:r w:rsidR="00EB78CB" w:rsidRPr="00BB7182">
        <w:rPr>
          <w:rStyle w:val="FootnoteReference"/>
          <w:rFonts w:ascii="Times New Roman" w:hAnsi="Times New Roman"/>
        </w:rPr>
        <w:footnoteReference w:id="74"/>
      </w:r>
      <w:r w:rsidRPr="00BB7182">
        <w:rPr>
          <w:rFonts w:ascii="Times New Roman" w:hAnsi="Times New Roman" w:cs="Times New Roman"/>
        </w:rPr>
        <w:t xml:space="preserve"> CSS modeled three scenarios: (1) acquiring a stalled private project to create a NYCHA-owned asset; (2) a NYCHA preservation and infill hybrid with over 100 mixed</w:t>
      </w:r>
      <w:r w:rsidR="001E1800" w:rsidRPr="00BB7182">
        <w:rPr>
          <w:rFonts w:ascii="Times New Roman" w:hAnsi="Times New Roman" w:cs="Times New Roman"/>
        </w:rPr>
        <w:t>-</w:t>
      </w:r>
      <w:r w:rsidRPr="00BB7182">
        <w:rPr>
          <w:rFonts w:ascii="Times New Roman" w:hAnsi="Times New Roman" w:cs="Times New Roman"/>
        </w:rPr>
        <w:t>income units; and (3) deep affordability on public land, with nearly 70 percent of units for very low</w:t>
      </w:r>
      <w:r w:rsidR="001E1800" w:rsidRPr="00BB7182">
        <w:rPr>
          <w:rFonts w:ascii="Times New Roman" w:hAnsi="Times New Roman" w:cs="Times New Roman"/>
        </w:rPr>
        <w:t xml:space="preserve"> </w:t>
      </w:r>
      <w:r w:rsidRPr="00BB7182">
        <w:rPr>
          <w:rFonts w:ascii="Times New Roman" w:hAnsi="Times New Roman" w:cs="Times New Roman"/>
        </w:rPr>
        <w:t>income families.</w:t>
      </w:r>
      <w:r w:rsidR="00EB78CB" w:rsidRPr="00BB7182">
        <w:rPr>
          <w:rStyle w:val="FootnoteReference"/>
          <w:rFonts w:ascii="Times New Roman" w:hAnsi="Times New Roman"/>
        </w:rPr>
        <w:footnoteReference w:id="75"/>
      </w:r>
    </w:p>
    <w:p w14:paraId="21EF5472" w14:textId="13FA687A" w:rsidR="00EB78CB" w:rsidRPr="00BB7182" w:rsidRDefault="645912F1"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The Center for New York City Affairs has argued that NYCHA and the Preservation Trust are “the perfect homes for RHCF investments,” noting that adding mixed</w:t>
      </w:r>
      <w:r w:rsidR="004A453E" w:rsidRPr="00BB7182">
        <w:rPr>
          <w:rFonts w:ascii="Times New Roman" w:hAnsi="Times New Roman" w:cs="Times New Roman"/>
        </w:rPr>
        <w:t>-</w:t>
      </w:r>
      <w:r w:rsidRPr="00BB7182">
        <w:rPr>
          <w:rFonts w:ascii="Times New Roman" w:hAnsi="Times New Roman" w:cs="Times New Roman"/>
        </w:rPr>
        <w:t>income buildings with healthy cash flows would let NYCHA build a stronger balance sheet while advancing preservation.</w:t>
      </w:r>
      <w:r w:rsidR="00EB78CB" w:rsidRPr="00BB7182">
        <w:rPr>
          <w:rStyle w:val="FootnoteReference"/>
          <w:rFonts w:ascii="Times New Roman" w:hAnsi="Times New Roman"/>
        </w:rPr>
        <w:footnoteReference w:id="76"/>
      </w:r>
      <w:r w:rsidRPr="00BB7182">
        <w:rPr>
          <w:rFonts w:ascii="Times New Roman" w:hAnsi="Times New Roman" w:cs="Times New Roman"/>
        </w:rPr>
        <w:t xml:space="preserve"> The FY 2026 New York State Enacted Budget, signed by Governor Hochul, </w:t>
      </w:r>
      <w:r w:rsidR="0E1E1CAB" w:rsidRPr="00BB7182">
        <w:rPr>
          <w:rFonts w:ascii="Times New Roman" w:hAnsi="Times New Roman" w:cs="Times New Roman"/>
        </w:rPr>
        <w:lastRenderedPageBreak/>
        <w:t>allocated</w:t>
      </w:r>
      <w:r w:rsidR="002B05CB" w:rsidRPr="00BB7182">
        <w:rPr>
          <w:rFonts w:ascii="Times New Roman" w:hAnsi="Times New Roman" w:cs="Times New Roman"/>
        </w:rPr>
        <w:t xml:space="preserve"> </w:t>
      </w:r>
      <w:r w:rsidRPr="00BB7182">
        <w:rPr>
          <w:rFonts w:ascii="Times New Roman" w:hAnsi="Times New Roman" w:cs="Times New Roman"/>
        </w:rPr>
        <w:t>$100 million for mixed-income revolving loan funds, $50 million of which is for New York City.</w:t>
      </w:r>
      <w:r w:rsidR="00EB78CB" w:rsidRPr="00BB7182">
        <w:rPr>
          <w:rStyle w:val="FootnoteReference"/>
          <w:rFonts w:ascii="Times New Roman" w:hAnsi="Times New Roman"/>
        </w:rPr>
        <w:footnoteReference w:id="77"/>
      </w:r>
    </w:p>
    <w:p w14:paraId="66F44B3F" w14:textId="77777777" w:rsidR="00EB78CB" w:rsidRPr="00BB7182" w:rsidRDefault="00EB78CB" w:rsidP="00EB78CB">
      <w:pPr>
        <w:pStyle w:val="ListParagraph"/>
        <w:ind w:left="1080"/>
        <w:rPr>
          <w:rFonts w:ascii="Times New Roman" w:hAnsi="Times New Roman" w:cs="Times New Roman"/>
          <w:b/>
          <w:bCs/>
          <w:i/>
          <w:iCs/>
        </w:rPr>
      </w:pPr>
    </w:p>
    <w:p w14:paraId="64B57376" w14:textId="704933E9" w:rsidR="002E5D85" w:rsidRPr="00BB7182" w:rsidRDefault="12B96E34" w:rsidP="00A40C54">
      <w:pPr>
        <w:pStyle w:val="ListParagraph"/>
        <w:numPr>
          <w:ilvl w:val="0"/>
          <w:numId w:val="9"/>
        </w:numPr>
        <w:rPr>
          <w:rFonts w:ascii="Times New Roman" w:hAnsi="Times New Roman" w:cs="Times New Roman"/>
          <w:b/>
          <w:bCs/>
          <w:i/>
          <w:iCs/>
        </w:rPr>
      </w:pPr>
      <w:r w:rsidRPr="00BB7182">
        <w:rPr>
          <w:rFonts w:ascii="Times New Roman" w:hAnsi="Times New Roman" w:cs="Times New Roman"/>
          <w:b/>
          <w:bCs/>
          <w:i/>
          <w:iCs/>
        </w:rPr>
        <w:t>T</w:t>
      </w:r>
      <w:r w:rsidR="088757BB" w:rsidRPr="00BB7182">
        <w:rPr>
          <w:rFonts w:ascii="Times New Roman" w:hAnsi="Times New Roman" w:cs="Times New Roman"/>
          <w:b/>
          <w:bCs/>
          <w:i/>
          <w:iCs/>
        </w:rPr>
        <w:t>ransfer of Development Rights</w:t>
      </w:r>
      <w:r w:rsidR="5F23B2F3" w:rsidRPr="00BB7182">
        <w:rPr>
          <w:rFonts w:ascii="Times New Roman" w:hAnsi="Times New Roman" w:cs="Times New Roman"/>
          <w:b/>
          <w:bCs/>
          <w:i/>
          <w:iCs/>
        </w:rPr>
        <w:t>, Master Development Agreements</w:t>
      </w:r>
      <w:r w:rsidR="088757BB" w:rsidRPr="00BB7182">
        <w:rPr>
          <w:rFonts w:ascii="Times New Roman" w:hAnsi="Times New Roman" w:cs="Times New Roman"/>
          <w:b/>
          <w:bCs/>
          <w:i/>
          <w:iCs/>
        </w:rPr>
        <w:t xml:space="preserve"> </w:t>
      </w:r>
      <w:r w:rsidRPr="00BB7182">
        <w:rPr>
          <w:rFonts w:ascii="Times New Roman" w:hAnsi="Times New Roman" w:cs="Times New Roman"/>
          <w:b/>
          <w:bCs/>
          <w:i/>
          <w:iCs/>
        </w:rPr>
        <w:t xml:space="preserve">and </w:t>
      </w:r>
      <w:r w:rsidR="1BF02AF3" w:rsidRPr="00BB7182">
        <w:rPr>
          <w:rFonts w:ascii="Times New Roman" w:hAnsi="Times New Roman" w:cs="Times New Roman"/>
          <w:b/>
          <w:bCs/>
          <w:i/>
          <w:iCs/>
        </w:rPr>
        <w:t>Other Ongoing Revenue in its Portfolio</w:t>
      </w:r>
    </w:p>
    <w:p w14:paraId="270D781A" w14:textId="4C789452" w:rsidR="002E5D85" w:rsidRPr="00BB7182" w:rsidRDefault="6C2CE22F"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NYCHA has </w:t>
      </w:r>
      <w:r w:rsidR="00B44604">
        <w:rPr>
          <w:rFonts w:ascii="Times New Roman" w:hAnsi="Times New Roman" w:cs="Times New Roman"/>
        </w:rPr>
        <w:t xml:space="preserve">leveraged </w:t>
      </w:r>
      <w:r w:rsidRPr="00BB7182">
        <w:rPr>
          <w:rFonts w:ascii="Times New Roman" w:hAnsi="Times New Roman" w:cs="Times New Roman"/>
        </w:rPr>
        <w:t>unused development rights as a source of revenue</w:t>
      </w:r>
      <w:r w:rsidR="4040FFBD" w:rsidRPr="00BB7182">
        <w:rPr>
          <w:rFonts w:ascii="Times New Roman" w:hAnsi="Times New Roman" w:cs="Times New Roman"/>
        </w:rPr>
        <w:t xml:space="preserve"> to preserve and create affordable housing</w:t>
      </w:r>
      <w:r w:rsidRPr="00BB7182">
        <w:rPr>
          <w:rFonts w:ascii="Times New Roman" w:hAnsi="Times New Roman" w:cs="Times New Roman"/>
        </w:rPr>
        <w:t xml:space="preserve">. </w:t>
      </w:r>
      <w:r w:rsidR="4C29FC66" w:rsidRPr="00BB7182">
        <w:rPr>
          <w:rFonts w:ascii="Times New Roman" w:hAnsi="Times New Roman" w:cs="Times New Roman"/>
        </w:rPr>
        <w:t xml:space="preserve">To date, several transactions have </w:t>
      </w:r>
      <w:r w:rsidR="00055CDE" w:rsidRPr="00BB7182">
        <w:rPr>
          <w:rFonts w:ascii="Times New Roman" w:hAnsi="Times New Roman" w:cs="Times New Roman"/>
        </w:rPr>
        <w:t>exhibited</w:t>
      </w:r>
      <w:r w:rsidR="4C29FC66" w:rsidRPr="00BB7182">
        <w:rPr>
          <w:rFonts w:ascii="Times New Roman" w:hAnsi="Times New Roman" w:cs="Times New Roman"/>
        </w:rPr>
        <w:t xml:space="preserve"> this approach, including</w:t>
      </w:r>
      <w:r w:rsidR="399266EA" w:rsidRPr="00BB7182">
        <w:rPr>
          <w:rFonts w:ascii="Times New Roman" w:hAnsi="Times New Roman" w:cs="Times New Roman"/>
        </w:rPr>
        <w:t xml:space="preserve"> Hobbs Court in Manhattan and Ingersoll Houses in Fort Greene. </w:t>
      </w:r>
    </w:p>
    <w:p w14:paraId="20D22C3C" w14:textId="2A8CB8EC" w:rsidR="002E5D85" w:rsidRPr="00BB7182" w:rsidRDefault="006A6695"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The </w:t>
      </w:r>
      <w:r w:rsidR="14A5A08D" w:rsidRPr="00BB7182">
        <w:rPr>
          <w:rFonts w:ascii="Times New Roman" w:hAnsi="Times New Roman" w:cs="Times New Roman"/>
        </w:rPr>
        <w:t>Hobbs Court</w:t>
      </w:r>
      <w:r w:rsidR="479596EA" w:rsidRPr="00BB7182">
        <w:rPr>
          <w:rFonts w:ascii="Times New Roman" w:hAnsi="Times New Roman" w:cs="Times New Roman"/>
        </w:rPr>
        <w:t xml:space="preserve"> </w:t>
      </w:r>
      <w:r w:rsidR="00081455" w:rsidRPr="00BB7182">
        <w:rPr>
          <w:rFonts w:ascii="Times New Roman" w:hAnsi="Times New Roman" w:cs="Times New Roman"/>
        </w:rPr>
        <w:t xml:space="preserve">development </w:t>
      </w:r>
      <w:r w:rsidR="479596EA" w:rsidRPr="00BB7182">
        <w:rPr>
          <w:rFonts w:ascii="Times New Roman" w:hAnsi="Times New Roman" w:cs="Times New Roman"/>
        </w:rPr>
        <w:t xml:space="preserve">is </w:t>
      </w:r>
      <w:r w:rsidR="00E14AA2" w:rsidRPr="00BB7182">
        <w:rPr>
          <w:rFonts w:ascii="Times New Roman" w:hAnsi="Times New Roman" w:cs="Times New Roman"/>
        </w:rPr>
        <w:t xml:space="preserve">not </w:t>
      </w:r>
      <w:r w:rsidR="006A5947" w:rsidRPr="00BB7182">
        <w:rPr>
          <w:rFonts w:ascii="Times New Roman" w:hAnsi="Times New Roman" w:cs="Times New Roman"/>
        </w:rPr>
        <w:t>owned by NYCHA</w:t>
      </w:r>
      <w:r w:rsidR="00430E60">
        <w:rPr>
          <w:rFonts w:ascii="Times New Roman" w:hAnsi="Times New Roman" w:cs="Times New Roman"/>
        </w:rPr>
        <w:t xml:space="preserve"> although </w:t>
      </w:r>
      <w:r w:rsidR="006A5947" w:rsidRPr="00BB7182">
        <w:rPr>
          <w:rFonts w:ascii="Times New Roman" w:hAnsi="Times New Roman" w:cs="Times New Roman"/>
        </w:rPr>
        <w:t>NYCHA owns the underlying land</w:t>
      </w:r>
      <w:r w:rsidR="00430E60">
        <w:rPr>
          <w:rFonts w:ascii="Times New Roman" w:hAnsi="Times New Roman" w:cs="Times New Roman"/>
        </w:rPr>
        <w:t xml:space="preserve">, having acquired it during </w:t>
      </w:r>
      <w:r w:rsidR="197D0E37" w:rsidRPr="00BB7182">
        <w:rPr>
          <w:rFonts w:ascii="Times New Roman" w:hAnsi="Times New Roman" w:cs="Times New Roman"/>
        </w:rPr>
        <w:t>the 1980s</w:t>
      </w:r>
      <w:r w:rsidR="52903FDE" w:rsidRPr="00BB7182">
        <w:rPr>
          <w:rFonts w:ascii="Times New Roman" w:hAnsi="Times New Roman" w:cs="Times New Roman"/>
        </w:rPr>
        <w:t>,</w:t>
      </w:r>
      <w:r w:rsidR="197D0E37" w:rsidRPr="00BB7182">
        <w:rPr>
          <w:rFonts w:ascii="Times New Roman" w:hAnsi="Times New Roman" w:cs="Times New Roman"/>
        </w:rPr>
        <w:t xml:space="preserve"> when </w:t>
      </w:r>
      <w:r w:rsidR="006A5947" w:rsidRPr="00BB7182">
        <w:rPr>
          <w:rFonts w:ascii="Times New Roman" w:hAnsi="Times New Roman" w:cs="Times New Roman"/>
        </w:rPr>
        <w:t xml:space="preserve">property foreclosed by </w:t>
      </w:r>
      <w:r w:rsidR="197D0E37" w:rsidRPr="00BB7182">
        <w:rPr>
          <w:rFonts w:ascii="Times New Roman" w:hAnsi="Times New Roman" w:cs="Times New Roman"/>
        </w:rPr>
        <w:t>the Federal Housing Administration was transferred to NYCHA’s possession.</w:t>
      </w:r>
      <w:r w:rsidR="00430E60" w:rsidRPr="00BB7182">
        <w:rPr>
          <w:rStyle w:val="FootnoteReference"/>
          <w:rFonts w:ascii="Times New Roman" w:hAnsi="Times New Roman"/>
        </w:rPr>
        <w:footnoteReference w:id="78"/>
      </w:r>
      <w:r w:rsidR="6C79674B" w:rsidRPr="00BB7182">
        <w:rPr>
          <w:rFonts w:ascii="Times New Roman" w:hAnsi="Times New Roman" w:cs="Times New Roman"/>
        </w:rPr>
        <w:t xml:space="preserve"> </w:t>
      </w:r>
      <w:r w:rsidR="6598FE36" w:rsidRPr="00BB7182">
        <w:rPr>
          <w:rFonts w:ascii="Times New Roman" w:hAnsi="Times New Roman" w:cs="Times New Roman"/>
        </w:rPr>
        <w:t xml:space="preserve">On March 5, 2020, </w:t>
      </w:r>
      <w:r w:rsidR="68EF3BFA" w:rsidRPr="00BB7182">
        <w:rPr>
          <w:rFonts w:ascii="Times New Roman" w:hAnsi="Times New Roman" w:cs="Times New Roman"/>
        </w:rPr>
        <w:t xml:space="preserve">NYCHA </w:t>
      </w:r>
      <w:r w:rsidR="48A62A3F" w:rsidRPr="00BB7182">
        <w:rPr>
          <w:rFonts w:ascii="Times New Roman" w:hAnsi="Times New Roman" w:cs="Times New Roman"/>
        </w:rPr>
        <w:t xml:space="preserve">agreed to </w:t>
      </w:r>
      <w:r w:rsidR="68EF3BFA" w:rsidRPr="00BB7182">
        <w:rPr>
          <w:rFonts w:ascii="Times New Roman" w:hAnsi="Times New Roman" w:cs="Times New Roman"/>
        </w:rPr>
        <w:t xml:space="preserve">transfer approximately 9,000 square feet of </w:t>
      </w:r>
      <w:r w:rsidR="00055CDE" w:rsidRPr="00BB7182">
        <w:rPr>
          <w:rFonts w:ascii="Times New Roman" w:hAnsi="Times New Roman" w:cs="Times New Roman"/>
        </w:rPr>
        <w:t xml:space="preserve">Hobbs Court’s </w:t>
      </w:r>
      <w:r w:rsidR="68EF3BFA" w:rsidRPr="00BB7182">
        <w:rPr>
          <w:rFonts w:ascii="Times New Roman" w:hAnsi="Times New Roman" w:cs="Times New Roman"/>
        </w:rPr>
        <w:t>unused development rights</w:t>
      </w:r>
      <w:r w:rsidR="39FF89BD" w:rsidRPr="00BB7182">
        <w:rPr>
          <w:rFonts w:ascii="Times New Roman" w:hAnsi="Times New Roman" w:cs="Times New Roman"/>
        </w:rPr>
        <w:t xml:space="preserve"> </w:t>
      </w:r>
      <w:r w:rsidR="3E42F148" w:rsidRPr="00BB7182">
        <w:rPr>
          <w:rFonts w:ascii="Times New Roman" w:hAnsi="Times New Roman" w:cs="Times New Roman"/>
        </w:rPr>
        <w:t>to a neighboring property owner.</w:t>
      </w:r>
      <w:r w:rsidR="002E5D85" w:rsidRPr="00BB7182">
        <w:rPr>
          <w:rStyle w:val="FootnoteReference"/>
          <w:rFonts w:ascii="Times New Roman" w:hAnsi="Times New Roman"/>
        </w:rPr>
        <w:footnoteReference w:id="79"/>
      </w:r>
      <w:r w:rsidR="00055CDE" w:rsidRPr="00BB7182">
        <w:rPr>
          <w:rFonts w:ascii="Times New Roman" w:hAnsi="Times New Roman" w:cs="Times New Roman"/>
        </w:rPr>
        <w:t xml:space="preserve"> </w:t>
      </w:r>
      <w:r w:rsidR="14A5A08D" w:rsidRPr="00BB7182">
        <w:rPr>
          <w:rFonts w:ascii="Times New Roman" w:hAnsi="Times New Roman" w:cs="Times New Roman"/>
        </w:rPr>
        <w:t xml:space="preserve"> </w:t>
      </w:r>
      <w:r w:rsidR="26171870" w:rsidRPr="00BB7182">
        <w:rPr>
          <w:rFonts w:ascii="Times New Roman" w:hAnsi="Times New Roman" w:cs="Times New Roman"/>
        </w:rPr>
        <w:t>The proceeds of the development rights transfer were</w:t>
      </w:r>
      <w:r w:rsidR="00055CDE" w:rsidRPr="00BB7182">
        <w:rPr>
          <w:rFonts w:ascii="Times New Roman" w:hAnsi="Times New Roman" w:cs="Times New Roman"/>
        </w:rPr>
        <w:t xml:space="preserve"> then</w:t>
      </w:r>
      <w:r w:rsidR="26171870" w:rsidRPr="00BB7182">
        <w:rPr>
          <w:rFonts w:ascii="Times New Roman" w:hAnsi="Times New Roman" w:cs="Times New Roman"/>
        </w:rPr>
        <w:t xml:space="preserve"> given to </w:t>
      </w:r>
      <w:r w:rsidR="47E9ED1E" w:rsidRPr="00BB7182">
        <w:rPr>
          <w:rFonts w:ascii="Times New Roman" w:hAnsi="Times New Roman" w:cs="Times New Roman"/>
        </w:rPr>
        <w:t>the nearest</w:t>
      </w:r>
      <w:r w:rsidR="26171870" w:rsidRPr="00BB7182">
        <w:rPr>
          <w:rFonts w:ascii="Times New Roman" w:hAnsi="Times New Roman" w:cs="Times New Roman"/>
        </w:rPr>
        <w:t xml:space="preserve"> NYCHA development, Metro North Plaza.</w:t>
      </w:r>
      <w:r w:rsidR="002E5D85" w:rsidRPr="00BB7182">
        <w:rPr>
          <w:rStyle w:val="FootnoteReference"/>
          <w:rFonts w:ascii="Times New Roman" w:hAnsi="Times New Roman"/>
        </w:rPr>
        <w:footnoteReference w:id="80"/>
      </w:r>
      <w:r w:rsidR="065F0A4F" w:rsidRPr="00BB7182">
        <w:rPr>
          <w:rStyle w:val="FootnoteReference"/>
          <w:rFonts w:ascii="Times New Roman" w:hAnsi="Times New Roman"/>
        </w:rPr>
        <w:t xml:space="preserve"> </w:t>
      </w:r>
      <w:r w:rsidR="0D0FA9F0" w:rsidRPr="00BB7182">
        <w:rPr>
          <w:rFonts w:ascii="Times New Roman" w:hAnsi="Times New Roman" w:cs="Times New Roman"/>
        </w:rPr>
        <w:t xml:space="preserve">On September 25, </w:t>
      </w:r>
      <w:r w:rsidR="36AD97BE" w:rsidRPr="00BB7182">
        <w:rPr>
          <w:rFonts w:ascii="Times New Roman" w:hAnsi="Times New Roman" w:cs="Times New Roman"/>
        </w:rPr>
        <w:t>2025,</w:t>
      </w:r>
      <w:r w:rsidR="0D0FA9F0" w:rsidRPr="00BB7182">
        <w:rPr>
          <w:rFonts w:ascii="Times New Roman" w:hAnsi="Times New Roman" w:cs="Times New Roman"/>
        </w:rPr>
        <w:t xml:space="preserve"> Metro North Plaza converted to the PACT program to upgrade apartment</w:t>
      </w:r>
      <w:r w:rsidR="363CD14A" w:rsidRPr="00BB7182">
        <w:rPr>
          <w:rFonts w:ascii="Times New Roman" w:hAnsi="Times New Roman" w:cs="Times New Roman"/>
        </w:rPr>
        <w:t xml:space="preserve">s, shared spaces, </w:t>
      </w:r>
      <w:r w:rsidR="7591D5C2" w:rsidRPr="00BB7182">
        <w:rPr>
          <w:rFonts w:ascii="Times New Roman" w:hAnsi="Times New Roman" w:cs="Times New Roman"/>
        </w:rPr>
        <w:t>grounds,</w:t>
      </w:r>
      <w:r w:rsidR="363CD14A" w:rsidRPr="00BB7182">
        <w:rPr>
          <w:rFonts w:ascii="Times New Roman" w:hAnsi="Times New Roman" w:cs="Times New Roman"/>
        </w:rPr>
        <w:t xml:space="preserve"> and building infrastructure.</w:t>
      </w:r>
      <w:r w:rsidR="002E5D85" w:rsidRPr="00BB7182">
        <w:rPr>
          <w:rStyle w:val="FootnoteReference"/>
          <w:rFonts w:ascii="Times New Roman" w:hAnsi="Times New Roman"/>
        </w:rPr>
        <w:footnoteReference w:id="81"/>
      </w:r>
      <w:r w:rsidR="00055CDE" w:rsidRPr="00BB7182">
        <w:rPr>
          <w:rStyle w:val="FootnoteReference"/>
          <w:rFonts w:ascii="Times New Roman" w:hAnsi="Times New Roman"/>
        </w:rPr>
        <w:t xml:space="preserve"> </w:t>
      </w:r>
      <w:r w:rsidR="59119DE2" w:rsidRPr="00BB7182">
        <w:rPr>
          <w:rFonts w:ascii="Times New Roman" w:hAnsi="Times New Roman" w:cs="Times New Roman"/>
        </w:rPr>
        <w:t xml:space="preserve"> </w:t>
      </w:r>
    </w:p>
    <w:p w14:paraId="3F628C3B" w14:textId="416E6AF8" w:rsidR="002E5D85" w:rsidRPr="00BB7182" w:rsidRDefault="4C0C6D52"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In 2019, it was reported that NYCHA </w:t>
      </w:r>
      <w:r w:rsidR="59119DE2" w:rsidRPr="00BB7182">
        <w:rPr>
          <w:rFonts w:ascii="Times New Roman" w:hAnsi="Times New Roman" w:cs="Times New Roman"/>
        </w:rPr>
        <w:t xml:space="preserve">transferred roughly 100,000 square feet of development </w:t>
      </w:r>
      <w:r w:rsidR="6D26373B" w:rsidRPr="00BB7182">
        <w:rPr>
          <w:rFonts w:ascii="Times New Roman" w:hAnsi="Times New Roman" w:cs="Times New Roman"/>
        </w:rPr>
        <w:t>rights</w:t>
      </w:r>
      <w:r w:rsidR="7BDD3310" w:rsidRPr="00BB7182">
        <w:rPr>
          <w:rFonts w:ascii="Times New Roman" w:hAnsi="Times New Roman" w:cs="Times New Roman"/>
        </w:rPr>
        <w:t xml:space="preserve"> at Ingersoll houses</w:t>
      </w:r>
      <w:r w:rsidR="6D26373B" w:rsidRPr="00BB7182">
        <w:rPr>
          <w:rFonts w:ascii="Times New Roman" w:hAnsi="Times New Roman" w:cs="Times New Roman"/>
        </w:rPr>
        <w:t xml:space="preserve"> to</w:t>
      </w:r>
      <w:r w:rsidR="59119DE2" w:rsidRPr="00BB7182">
        <w:rPr>
          <w:rFonts w:ascii="Times New Roman" w:hAnsi="Times New Roman" w:cs="Times New Roman"/>
        </w:rPr>
        <w:t xml:space="preserve"> a</w:t>
      </w:r>
      <w:r w:rsidR="4D547804" w:rsidRPr="00BB7182">
        <w:rPr>
          <w:rFonts w:ascii="Times New Roman" w:hAnsi="Times New Roman" w:cs="Times New Roman"/>
        </w:rPr>
        <w:t xml:space="preserve"> neighboring</w:t>
      </w:r>
      <w:r w:rsidR="59119DE2" w:rsidRPr="00BB7182">
        <w:rPr>
          <w:rFonts w:ascii="Times New Roman" w:hAnsi="Times New Roman" w:cs="Times New Roman"/>
        </w:rPr>
        <w:t xml:space="preserve"> development project</w:t>
      </w:r>
      <w:r w:rsidR="0BAC447A" w:rsidRPr="00BB7182">
        <w:rPr>
          <w:rFonts w:ascii="Times New Roman" w:hAnsi="Times New Roman" w:cs="Times New Roman"/>
        </w:rPr>
        <w:t>.</w:t>
      </w:r>
      <w:r w:rsidR="6C2CE22F" w:rsidRPr="00BB7182">
        <w:rPr>
          <w:rStyle w:val="FootnoteReference"/>
          <w:rFonts w:ascii="Times New Roman" w:hAnsi="Times New Roman"/>
        </w:rPr>
        <w:footnoteReference w:id="82"/>
      </w:r>
      <w:r w:rsidR="0BAC447A" w:rsidRPr="00BB7182">
        <w:rPr>
          <w:rFonts w:ascii="Times New Roman" w:hAnsi="Times New Roman" w:cs="Times New Roman"/>
        </w:rPr>
        <w:t xml:space="preserve"> In exchange, the </w:t>
      </w:r>
      <w:r w:rsidR="0BAC447A" w:rsidRPr="00BB7182">
        <w:rPr>
          <w:rFonts w:ascii="Times New Roman" w:hAnsi="Times New Roman" w:cs="Times New Roman"/>
        </w:rPr>
        <w:lastRenderedPageBreak/>
        <w:t>developer would provide nearly $25 million for maintenance at Ingersoll.</w:t>
      </w:r>
      <w:r w:rsidR="6C2CE22F" w:rsidRPr="00BB7182">
        <w:rPr>
          <w:rStyle w:val="FootnoteReference"/>
          <w:rFonts w:ascii="Times New Roman" w:hAnsi="Times New Roman"/>
        </w:rPr>
        <w:footnoteReference w:id="83"/>
      </w:r>
      <w:r w:rsidR="464DEAE2" w:rsidRPr="00BB7182">
        <w:rPr>
          <w:rFonts w:ascii="Times New Roman" w:hAnsi="Times New Roman" w:cs="Times New Roman"/>
        </w:rPr>
        <w:t xml:space="preserve"> </w:t>
      </w:r>
      <w:r w:rsidR="13C7EA1B" w:rsidRPr="00BB7182">
        <w:rPr>
          <w:rFonts w:ascii="Times New Roman" w:hAnsi="Times New Roman" w:cs="Times New Roman"/>
        </w:rPr>
        <w:t>The recipient development, 202 Tillary Street, was completed on April 2026</w:t>
      </w:r>
      <w:r w:rsidR="00055CDE" w:rsidRPr="00BB7182">
        <w:rPr>
          <w:rFonts w:ascii="Times New Roman" w:hAnsi="Times New Roman" w:cs="Times New Roman"/>
        </w:rPr>
        <w:t xml:space="preserve"> </w:t>
      </w:r>
      <w:r w:rsidR="467EEC73" w:rsidRPr="00BB7182">
        <w:rPr>
          <w:rFonts w:ascii="Times New Roman" w:hAnsi="Times New Roman" w:cs="Times New Roman"/>
        </w:rPr>
        <w:t>as</w:t>
      </w:r>
      <w:r w:rsidR="464DEAE2" w:rsidRPr="00BB7182">
        <w:rPr>
          <w:rFonts w:ascii="Times New Roman" w:hAnsi="Times New Roman" w:cs="Times New Roman"/>
        </w:rPr>
        <w:t xml:space="preserve"> a </w:t>
      </w:r>
      <w:r w:rsidR="5ABD4912" w:rsidRPr="00BB7182">
        <w:rPr>
          <w:rFonts w:ascii="Times New Roman" w:hAnsi="Times New Roman" w:cs="Times New Roman"/>
        </w:rPr>
        <w:t>31-story</w:t>
      </w:r>
      <w:r w:rsidR="464DEAE2" w:rsidRPr="00BB7182">
        <w:rPr>
          <w:rFonts w:ascii="Times New Roman" w:hAnsi="Times New Roman" w:cs="Times New Roman"/>
        </w:rPr>
        <w:t xml:space="preserve"> residential building with 465 rental units </w:t>
      </w:r>
      <w:r w:rsidR="002E4A12" w:rsidRPr="00BB7182">
        <w:rPr>
          <w:rFonts w:ascii="Times New Roman" w:hAnsi="Times New Roman" w:cs="Times New Roman"/>
        </w:rPr>
        <w:t xml:space="preserve">of which </w:t>
      </w:r>
      <w:r w:rsidR="464DEAE2" w:rsidRPr="00BB7182">
        <w:rPr>
          <w:rFonts w:ascii="Times New Roman" w:hAnsi="Times New Roman" w:cs="Times New Roman"/>
        </w:rPr>
        <w:t>1</w:t>
      </w:r>
      <w:r w:rsidR="5601FBF7" w:rsidRPr="00BB7182">
        <w:rPr>
          <w:rFonts w:ascii="Times New Roman" w:hAnsi="Times New Roman" w:cs="Times New Roman"/>
        </w:rPr>
        <w:t xml:space="preserve">20 </w:t>
      </w:r>
      <w:r w:rsidR="002E4A12" w:rsidRPr="00BB7182">
        <w:rPr>
          <w:rFonts w:ascii="Times New Roman" w:hAnsi="Times New Roman" w:cs="Times New Roman"/>
        </w:rPr>
        <w:t xml:space="preserve">are designated </w:t>
      </w:r>
      <w:r w:rsidR="5601FBF7" w:rsidRPr="00BB7182">
        <w:rPr>
          <w:rFonts w:ascii="Times New Roman" w:hAnsi="Times New Roman" w:cs="Times New Roman"/>
        </w:rPr>
        <w:t>affordable.</w:t>
      </w:r>
      <w:r w:rsidR="002E5D85" w:rsidRPr="00BB7182">
        <w:rPr>
          <w:rStyle w:val="FootnoteReference"/>
          <w:rFonts w:ascii="Times New Roman" w:hAnsi="Times New Roman"/>
        </w:rPr>
        <w:footnoteReference w:id="84"/>
      </w:r>
      <w:r w:rsidR="2BF4D905" w:rsidRPr="00BB7182">
        <w:rPr>
          <w:rStyle w:val="FootnoteReference"/>
          <w:rFonts w:ascii="Times New Roman" w:hAnsi="Times New Roman"/>
        </w:rPr>
        <w:t xml:space="preserve"> </w:t>
      </w:r>
      <w:r w:rsidR="12B96E34" w:rsidRPr="00BB7182">
        <w:rPr>
          <w:rFonts w:ascii="Times New Roman" w:hAnsi="Times New Roman" w:cs="Times New Roman"/>
        </w:rPr>
        <w:t>In</w:t>
      </w:r>
      <w:r w:rsidR="7870A739" w:rsidRPr="00BB7182">
        <w:rPr>
          <w:rFonts w:ascii="Times New Roman" w:hAnsi="Times New Roman" w:cs="Times New Roman"/>
        </w:rPr>
        <w:t xml:space="preserve"> another transaction</w:t>
      </w:r>
      <w:r w:rsidR="00E13E3B" w:rsidRPr="00BB7182">
        <w:rPr>
          <w:rFonts w:ascii="Times New Roman" w:hAnsi="Times New Roman" w:cs="Times New Roman"/>
        </w:rPr>
        <w:t xml:space="preserve"> i</w:t>
      </w:r>
      <w:r w:rsidR="7870A739" w:rsidRPr="00BB7182">
        <w:rPr>
          <w:rFonts w:ascii="Times New Roman" w:hAnsi="Times New Roman" w:cs="Times New Roman"/>
        </w:rPr>
        <w:t xml:space="preserve">n </w:t>
      </w:r>
      <w:r w:rsidR="12B96E34" w:rsidRPr="00BB7182">
        <w:rPr>
          <w:rFonts w:ascii="Times New Roman" w:hAnsi="Times New Roman" w:cs="Times New Roman"/>
        </w:rPr>
        <w:t>October 202</w:t>
      </w:r>
      <w:r w:rsidR="35062F53" w:rsidRPr="00BB7182">
        <w:rPr>
          <w:rFonts w:ascii="Times New Roman" w:hAnsi="Times New Roman" w:cs="Times New Roman"/>
        </w:rPr>
        <w:t>2</w:t>
      </w:r>
      <w:r w:rsidR="12B96E34" w:rsidRPr="00BB7182">
        <w:rPr>
          <w:rFonts w:ascii="Times New Roman" w:hAnsi="Times New Roman" w:cs="Times New Roman"/>
        </w:rPr>
        <w:t>, NYCHA transferred 280,000 square feet</w:t>
      </w:r>
      <w:r w:rsidR="1BEEC54F" w:rsidRPr="00BB7182">
        <w:rPr>
          <w:rFonts w:ascii="Times New Roman" w:hAnsi="Times New Roman" w:cs="Times New Roman"/>
        </w:rPr>
        <w:t xml:space="preserve"> of development rights and 12,500 square feet of land from Manhattanville Houses to an adjacent private property.</w:t>
      </w:r>
      <w:r w:rsidR="00F72A02" w:rsidRPr="00BB7182">
        <w:rPr>
          <w:rStyle w:val="FootnoteReference"/>
          <w:rFonts w:ascii="Times New Roman" w:hAnsi="Times New Roman"/>
        </w:rPr>
        <w:footnoteReference w:id="85"/>
      </w:r>
      <w:r w:rsidR="770D3EE1" w:rsidRPr="00BB7182">
        <w:rPr>
          <w:rFonts w:ascii="Times New Roman" w:hAnsi="Times New Roman" w:cs="Times New Roman"/>
        </w:rPr>
        <w:t xml:space="preserve"> The transaction raised $28 million in funding that will be used at Manhattanville Houses for building repairs and upgrades.</w:t>
      </w:r>
      <w:r w:rsidR="00395420" w:rsidRPr="00BB7182">
        <w:rPr>
          <w:rStyle w:val="FootnoteReference"/>
          <w:rFonts w:ascii="Times New Roman" w:hAnsi="Times New Roman"/>
        </w:rPr>
        <w:footnoteReference w:id="86"/>
      </w:r>
    </w:p>
    <w:p w14:paraId="346DFED9" w14:textId="34B38027" w:rsidR="002E5D85" w:rsidRPr="00BB7182" w:rsidRDefault="144D5703"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One of the more significant and most ambitious development</w:t>
      </w:r>
      <w:r w:rsidR="2DB3BA48" w:rsidRPr="00BB7182">
        <w:rPr>
          <w:rFonts w:ascii="Times New Roman" w:hAnsi="Times New Roman" w:cs="Times New Roman"/>
        </w:rPr>
        <w:t xml:space="preserve"> plans involving NYCHA’s real estate assets is the redevelopment of Fulton and Elliot Chelsea Houses under the PACT program.</w:t>
      </w:r>
      <w:r w:rsidR="00055CDE" w:rsidRPr="00BB7182">
        <w:rPr>
          <w:rFonts w:ascii="Times New Roman" w:hAnsi="Times New Roman" w:cs="Times New Roman"/>
        </w:rPr>
        <w:t xml:space="preserve"> </w:t>
      </w:r>
      <w:r w:rsidR="222BA95C" w:rsidRPr="00BB7182">
        <w:rPr>
          <w:rFonts w:ascii="Times New Roman" w:hAnsi="Times New Roman" w:cs="Times New Roman"/>
        </w:rPr>
        <w:t>In 2024, NYCHA’s Board approved a Master Development Agreement with Essence Development and Related Companies.</w:t>
      </w:r>
      <w:r w:rsidRPr="00BB7182">
        <w:rPr>
          <w:rStyle w:val="FootnoteReference"/>
          <w:rFonts w:ascii="Times New Roman" w:hAnsi="Times New Roman"/>
        </w:rPr>
        <w:footnoteReference w:id="87"/>
      </w:r>
      <w:r w:rsidR="222BA95C" w:rsidRPr="00BB7182">
        <w:rPr>
          <w:rFonts w:ascii="Times New Roman" w:hAnsi="Times New Roman" w:cs="Times New Roman"/>
        </w:rPr>
        <w:t xml:space="preserve"> </w:t>
      </w:r>
      <w:r w:rsidR="1A01B040" w:rsidRPr="00BB7182">
        <w:rPr>
          <w:rFonts w:ascii="Times New Roman" w:hAnsi="Times New Roman" w:cs="Times New Roman"/>
        </w:rPr>
        <w:t>This project represents the first PACT conversion structured as a multiphase redevelopment.</w:t>
      </w:r>
      <w:r w:rsidR="32BCCB89" w:rsidRPr="00BB7182">
        <w:rPr>
          <w:rFonts w:ascii="Times New Roman" w:hAnsi="Times New Roman" w:cs="Times New Roman"/>
        </w:rPr>
        <w:t xml:space="preserve"> The </w:t>
      </w:r>
      <w:r w:rsidR="00921550" w:rsidRPr="00BB7182">
        <w:rPr>
          <w:rFonts w:ascii="Times New Roman" w:hAnsi="Times New Roman" w:cs="Times New Roman"/>
        </w:rPr>
        <w:t>M</w:t>
      </w:r>
      <w:r w:rsidR="32BCCB89" w:rsidRPr="00BB7182">
        <w:rPr>
          <w:rFonts w:ascii="Times New Roman" w:hAnsi="Times New Roman" w:cs="Times New Roman"/>
        </w:rPr>
        <w:t xml:space="preserve">aster </w:t>
      </w:r>
      <w:r w:rsidR="00921550" w:rsidRPr="00BB7182">
        <w:rPr>
          <w:rFonts w:ascii="Times New Roman" w:hAnsi="Times New Roman" w:cs="Times New Roman"/>
        </w:rPr>
        <w:t>D</w:t>
      </w:r>
      <w:r w:rsidR="32BCCB89" w:rsidRPr="00BB7182">
        <w:rPr>
          <w:rFonts w:ascii="Times New Roman" w:hAnsi="Times New Roman" w:cs="Times New Roman"/>
        </w:rPr>
        <w:t xml:space="preserve">evelopment </w:t>
      </w:r>
      <w:r w:rsidR="00921550" w:rsidRPr="00BB7182">
        <w:rPr>
          <w:rFonts w:ascii="Times New Roman" w:hAnsi="Times New Roman" w:cs="Times New Roman"/>
        </w:rPr>
        <w:t>A</w:t>
      </w:r>
      <w:r w:rsidR="32BCCB89" w:rsidRPr="00BB7182">
        <w:rPr>
          <w:rFonts w:ascii="Times New Roman" w:hAnsi="Times New Roman" w:cs="Times New Roman"/>
        </w:rPr>
        <w:t>greement com</w:t>
      </w:r>
      <w:r w:rsidR="621ACF5E" w:rsidRPr="00BB7182">
        <w:rPr>
          <w:rFonts w:ascii="Times New Roman" w:hAnsi="Times New Roman" w:cs="Times New Roman"/>
        </w:rPr>
        <w:t>mits to a one</w:t>
      </w:r>
      <w:r w:rsidR="00921550" w:rsidRPr="00BB7182">
        <w:rPr>
          <w:rFonts w:ascii="Times New Roman" w:hAnsi="Times New Roman" w:cs="Times New Roman"/>
        </w:rPr>
        <w:t>-</w:t>
      </w:r>
      <w:r w:rsidR="621ACF5E" w:rsidRPr="00BB7182">
        <w:rPr>
          <w:rFonts w:ascii="Times New Roman" w:hAnsi="Times New Roman" w:cs="Times New Roman"/>
        </w:rPr>
        <w:t>for</w:t>
      </w:r>
      <w:r w:rsidR="00921550" w:rsidRPr="00BB7182">
        <w:rPr>
          <w:rFonts w:ascii="Times New Roman" w:hAnsi="Times New Roman" w:cs="Times New Roman"/>
        </w:rPr>
        <w:t>-</w:t>
      </w:r>
      <w:r w:rsidR="621ACF5E" w:rsidRPr="00BB7182">
        <w:rPr>
          <w:rFonts w:ascii="Times New Roman" w:hAnsi="Times New Roman" w:cs="Times New Roman"/>
        </w:rPr>
        <w:t>one replacement of all</w:t>
      </w:r>
      <w:r w:rsidR="1C196E04" w:rsidRPr="00BB7182">
        <w:rPr>
          <w:rFonts w:ascii="Times New Roman" w:hAnsi="Times New Roman" w:cs="Times New Roman"/>
        </w:rPr>
        <w:t xml:space="preserve"> 2,056 existing public housing apartments</w:t>
      </w:r>
      <w:r w:rsidR="0972A4E0" w:rsidRPr="00BB7182">
        <w:rPr>
          <w:rFonts w:ascii="Times New Roman" w:hAnsi="Times New Roman" w:cs="Times New Roman"/>
        </w:rPr>
        <w:t>.</w:t>
      </w:r>
      <w:r w:rsidRPr="00BB7182">
        <w:rPr>
          <w:rStyle w:val="FootnoteReference"/>
          <w:rFonts w:ascii="Times New Roman" w:hAnsi="Times New Roman"/>
        </w:rPr>
        <w:footnoteReference w:id="88"/>
      </w:r>
      <w:r w:rsidR="0972A4E0" w:rsidRPr="00BB7182">
        <w:rPr>
          <w:rFonts w:ascii="Times New Roman" w:hAnsi="Times New Roman" w:cs="Times New Roman"/>
        </w:rPr>
        <w:t xml:space="preserve"> It also establishes</w:t>
      </w:r>
      <w:r w:rsidR="301833DF" w:rsidRPr="00BB7182">
        <w:rPr>
          <w:rFonts w:ascii="Times New Roman" w:hAnsi="Times New Roman" w:cs="Times New Roman"/>
        </w:rPr>
        <w:t xml:space="preserve"> a bridge plan </w:t>
      </w:r>
      <w:r w:rsidR="0972A4E0" w:rsidRPr="00BB7182">
        <w:rPr>
          <w:rFonts w:ascii="Times New Roman" w:hAnsi="Times New Roman" w:cs="Times New Roman"/>
        </w:rPr>
        <w:t xml:space="preserve">that began in </w:t>
      </w:r>
      <w:r w:rsidR="00E92548" w:rsidRPr="00BB7182">
        <w:rPr>
          <w:rFonts w:ascii="Times New Roman" w:hAnsi="Times New Roman" w:cs="Times New Roman"/>
        </w:rPr>
        <w:t xml:space="preserve">the </w:t>
      </w:r>
      <w:r w:rsidR="005D682A" w:rsidRPr="00BB7182">
        <w:rPr>
          <w:rFonts w:ascii="Times New Roman" w:hAnsi="Times New Roman" w:cs="Times New Roman"/>
        </w:rPr>
        <w:t>Winter</w:t>
      </w:r>
      <w:r w:rsidR="00E92548" w:rsidRPr="00BB7182">
        <w:rPr>
          <w:rFonts w:ascii="Times New Roman" w:hAnsi="Times New Roman" w:cs="Times New Roman"/>
        </w:rPr>
        <w:t xml:space="preserve"> of </w:t>
      </w:r>
      <w:r w:rsidR="0972A4E0" w:rsidRPr="00BB7182">
        <w:rPr>
          <w:rFonts w:ascii="Times New Roman" w:hAnsi="Times New Roman" w:cs="Times New Roman"/>
        </w:rPr>
        <w:t>2024</w:t>
      </w:r>
      <w:r w:rsidR="00F901EE" w:rsidRPr="00BB7182">
        <w:rPr>
          <w:rFonts w:ascii="Times New Roman" w:hAnsi="Times New Roman" w:cs="Times New Roman"/>
        </w:rPr>
        <w:t xml:space="preserve"> </w:t>
      </w:r>
      <w:r w:rsidR="301833DF" w:rsidRPr="00BB7182">
        <w:rPr>
          <w:rFonts w:ascii="Times New Roman" w:hAnsi="Times New Roman" w:cs="Times New Roman"/>
        </w:rPr>
        <w:t xml:space="preserve">to provide property management services, security, pest control, </w:t>
      </w:r>
      <w:r w:rsidR="00E92548" w:rsidRPr="00BB7182">
        <w:rPr>
          <w:rFonts w:ascii="Times New Roman" w:hAnsi="Times New Roman" w:cs="Times New Roman"/>
        </w:rPr>
        <w:t xml:space="preserve">and </w:t>
      </w:r>
      <w:r w:rsidR="301833DF" w:rsidRPr="00BB7182">
        <w:rPr>
          <w:rFonts w:ascii="Times New Roman" w:hAnsi="Times New Roman" w:cs="Times New Roman"/>
        </w:rPr>
        <w:t>heating</w:t>
      </w:r>
      <w:r w:rsidR="1F60D5AA" w:rsidRPr="00BB7182">
        <w:rPr>
          <w:rFonts w:ascii="Times New Roman" w:hAnsi="Times New Roman" w:cs="Times New Roman"/>
        </w:rPr>
        <w:t xml:space="preserve"> </w:t>
      </w:r>
      <w:r w:rsidR="6A49E31D" w:rsidRPr="00BB7182">
        <w:rPr>
          <w:rFonts w:ascii="Times New Roman" w:hAnsi="Times New Roman" w:cs="Times New Roman"/>
        </w:rPr>
        <w:t>while</w:t>
      </w:r>
      <w:r w:rsidR="301833DF" w:rsidRPr="00BB7182">
        <w:rPr>
          <w:rFonts w:ascii="Times New Roman" w:hAnsi="Times New Roman" w:cs="Times New Roman"/>
        </w:rPr>
        <w:t xml:space="preserve"> the </w:t>
      </w:r>
      <w:r w:rsidR="6A49E31D" w:rsidRPr="00BB7182">
        <w:rPr>
          <w:rFonts w:ascii="Times New Roman" w:hAnsi="Times New Roman" w:cs="Times New Roman"/>
        </w:rPr>
        <w:t>parties wait for</w:t>
      </w:r>
      <w:r w:rsidR="666B9349" w:rsidRPr="00BB7182">
        <w:rPr>
          <w:rFonts w:ascii="Times New Roman" w:hAnsi="Times New Roman" w:cs="Times New Roman"/>
        </w:rPr>
        <w:t xml:space="preserve"> approvals to begin phase one of construction.</w:t>
      </w:r>
      <w:r w:rsidRPr="00BB7182">
        <w:rPr>
          <w:rStyle w:val="FootnoteReference"/>
          <w:rFonts w:ascii="Times New Roman" w:hAnsi="Times New Roman"/>
        </w:rPr>
        <w:footnoteReference w:id="89"/>
      </w:r>
      <w:r w:rsidR="00055CDE" w:rsidRPr="00BB7182">
        <w:rPr>
          <w:rFonts w:ascii="Times New Roman" w:hAnsi="Times New Roman" w:cs="Times New Roman"/>
        </w:rPr>
        <w:t xml:space="preserve"> </w:t>
      </w:r>
      <w:r w:rsidR="574FC7C1" w:rsidRPr="00BB7182">
        <w:rPr>
          <w:rFonts w:ascii="Times New Roman" w:hAnsi="Times New Roman" w:cs="Times New Roman"/>
        </w:rPr>
        <w:t xml:space="preserve">To </w:t>
      </w:r>
      <w:r w:rsidR="574FC7C1" w:rsidRPr="00BB7182">
        <w:rPr>
          <w:rFonts w:ascii="Times New Roman" w:hAnsi="Times New Roman" w:cs="Times New Roman"/>
        </w:rPr>
        <w:lastRenderedPageBreak/>
        <w:t>date</w:t>
      </w:r>
      <w:r w:rsidR="6E267DBE" w:rsidRPr="00BB7182">
        <w:rPr>
          <w:rFonts w:ascii="Times New Roman" w:hAnsi="Times New Roman" w:cs="Times New Roman"/>
        </w:rPr>
        <w:t xml:space="preserve">, several residents </w:t>
      </w:r>
      <w:r w:rsidR="00E92548" w:rsidRPr="00BB7182">
        <w:rPr>
          <w:rFonts w:ascii="Times New Roman" w:hAnsi="Times New Roman" w:cs="Times New Roman"/>
        </w:rPr>
        <w:t xml:space="preserve">and advocates </w:t>
      </w:r>
      <w:r w:rsidR="6E267DBE" w:rsidRPr="00BB7182">
        <w:rPr>
          <w:rFonts w:ascii="Times New Roman" w:hAnsi="Times New Roman" w:cs="Times New Roman"/>
        </w:rPr>
        <w:t xml:space="preserve">have </w:t>
      </w:r>
      <w:r w:rsidR="574FC7C1" w:rsidRPr="00BB7182">
        <w:rPr>
          <w:rFonts w:ascii="Times New Roman" w:hAnsi="Times New Roman" w:cs="Times New Roman"/>
        </w:rPr>
        <w:t>expressed</w:t>
      </w:r>
      <w:r w:rsidR="6E267DBE" w:rsidRPr="00BB7182">
        <w:rPr>
          <w:rFonts w:ascii="Times New Roman" w:hAnsi="Times New Roman" w:cs="Times New Roman"/>
        </w:rPr>
        <w:t xml:space="preserve"> concerns about the </w:t>
      </w:r>
      <w:r w:rsidR="574FC7C1" w:rsidRPr="00BB7182">
        <w:rPr>
          <w:rFonts w:ascii="Times New Roman" w:hAnsi="Times New Roman" w:cs="Times New Roman"/>
        </w:rPr>
        <w:t>construction</w:t>
      </w:r>
      <w:r w:rsidR="6E267DBE" w:rsidRPr="00BB7182">
        <w:rPr>
          <w:rFonts w:ascii="Times New Roman" w:hAnsi="Times New Roman" w:cs="Times New Roman"/>
        </w:rPr>
        <w:t xml:space="preserve"> and </w:t>
      </w:r>
      <w:r w:rsidR="574FC7C1" w:rsidRPr="00BB7182">
        <w:rPr>
          <w:rFonts w:ascii="Times New Roman" w:hAnsi="Times New Roman" w:cs="Times New Roman"/>
        </w:rPr>
        <w:t>relocation</w:t>
      </w:r>
      <w:r w:rsidR="6E267DBE" w:rsidRPr="00BB7182">
        <w:rPr>
          <w:rFonts w:ascii="Times New Roman" w:hAnsi="Times New Roman" w:cs="Times New Roman"/>
        </w:rPr>
        <w:t xml:space="preserve"> plans </w:t>
      </w:r>
      <w:r w:rsidR="721C22E7" w:rsidRPr="00BB7182">
        <w:rPr>
          <w:rFonts w:ascii="Times New Roman" w:hAnsi="Times New Roman" w:cs="Times New Roman"/>
        </w:rPr>
        <w:t xml:space="preserve">and have </w:t>
      </w:r>
      <w:r w:rsidR="574FC7C1" w:rsidRPr="00BB7182">
        <w:rPr>
          <w:rFonts w:ascii="Times New Roman" w:hAnsi="Times New Roman" w:cs="Times New Roman"/>
        </w:rPr>
        <w:t>initiated legal challenges to</w:t>
      </w:r>
      <w:r w:rsidR="721C22E7" w:rsidRPr="00BB7182">
        <w:rPr>
          <w:rFonts w:ascii="Times New Roman" w:hAnsi="Times New Roman" w:cs="Times New Roman"/>
        </w:rPr>
        <w:t xml:space="preserve"> the project</w:t>
      </w:r>
      <w:r w:rsidR="574FC7C1" w:rsidRPr="00BB7182">
        <w:rPr>
          <w:rFonts w:ascii="Times New Roman" w:hAnsi="Times New Roman" w:cs="Times New Roman"/>
        </w:rPr>
        <w:t>.</w:t>
      </w:r>
      <w:r w:rsidRPr="00BB7182">
        <w:rPr>
          <w:rStyle w:val="FootnoteReference"/>
          <w:rFonts w:ascii="Times New Roman" w:hAnsi="Times New Roman"/>
        </w:rPr>
        <w:footnoteReference w:id="90"/>
      </w:r>
    </w:p>
    <w:p w14:paraId="751CE281" w14:textId="1FA2D5A6" w:rsidR="3883716E" w:rsidRPr="00BB7182" w:rsidRDefault="4CE298EA"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NYCHA has significant unused development capacity under current zoning. The Citizens Budget Commission estimated in 2018 that NYCHA’s developments could </w:t>
      </w:r>
      <w:r w:rsidR="4B476226" w:rsidRPr="00BB7182">
        <w:rPr>
          <w:rFonts w:ascii="Times New Roman" w:hAnsi="Times New Roman" w:cs="Times New Roman"/>
        </w:rPr>
        <w:t>accommodate</w:t>
      </w:r>
      <w:r w:rsidRPr="00BB7182">
        <w:rPr>
          <w:rFonts w:ascii="Times New Roman" w:hAnsi="Times New Roman" w:cs="Times New Roman"/>
        </w:rPr>
        <w:t xml:space="preserve"> an additional 58 million square feet of new develop</w:t>
      </w:r>
      <w:r w:rsidR="00467837" w:rsidRPr="00BB7182">
        <w:rPr>
          <w:rFonts w:ascii="Times New Roman" w:hAnsi="Times New Roman" w:cs="Times New Roman"/>
        </w:rPr>
        <w:t>ment</w:t>
      </w:r>
      <w:r w:rsidR="00D34ED0" w:rsidRPr="00BB7182">
        <w:rPr>
          <w:rFonts w:ascii="Times New Roman" w:hAnsi="Times New Roman" w:cs="Times New Roman"/>
        </w:rPr>
        <w:t>, the equivalent</w:t>
      </w:r>
      <w:r w:rsidR="00A85000" w:rsidRPr="00BB7182">
        <w:rPr>
          <w:rFonts w:ascii="Times New Roman" w:hAnsi="Times New Roman" w:cs="Times New Roman"/>
        </w:rPr>
        <w:t xml:space="preserve"> of more than 20 Empire State Buildings</w:t>
      </w:r>
      <w:r w:rsidR="00467837" w:rsidRPr="00BB7182">
        <w:rPr>
          <w:rFonts w:ascii="Times New Roman" w:hAnsi="Times New Roman" w:cs="Times New Roman"/>
        </w:rPr>
        <w:t>.</w:t>
      </w:r>
      <w:r w:rsidR="002E5D85" w:rsidRPr="00BB7182">
        <w:rPr>
          <w:rStyle w:val="FootnoteReference"/>
          <w:rFonts w:ascii="Times New Roman" w:hAnsi="Times New Roman"/>
        </w:rPr>
        <w:footnoteReference w:id="91"/>
      </w:r>
      <w:r w:rsidR="00706DAC" w:rsidRPr="00BB7182">
        <w:rPr>
          <w:rFonts w:ascii="Times New Roman" w:hAnsi="Times New Roman" w:cs="Times New Roman"/>
        </w:rPr>
        <w:t xml:space="preserve"> </w:t>
      </w:r>
    </w:p>
    <w:p w14:paraId="52804F90" w14:textId="3202E172" w:rsidR="003905C2" w:rsidRPr="00BB7182" w:rsidRDefault="1A44D484"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Beyond development right transfers and Master Development Agreements, </w:t>
      </w:r>
      <w:r w:rsidR="003905C2" w:rsidRPr="00BB7182">
        <w:rPr>
          <w:rFonts w:ascii="Times New Roman" w:hAnsi="Times New Roman" w:cs="Times New Roman"/>
        </w:rPr>
        <w:t xml:space="preserve">NYCHA also generates ongoing revenue </w:t>
      </w:r>
      <w:r w:rsidR="38C1D635" w:rsidRPr="00BB7182">
        <w:rPr>
          <w:rFonts w:ascii="Times New Roman" w:hAnsi="Times New Roman" w:cs="Times New Roman"/>
        </w:rPr>
        <w:t>for its developments</w:t>
      </w:r>
      <w:r w:rsidR="003905C2" w:rsidRPr="00BB7182">
        <w:rPr>
          <w:rFonts w:ascii="Times New Roman" w:hAnsi="Times New Roman" w:cs="Times New Roman"/>
        </w:rPr>
        <w:t xml:space="preserve"> </w:t>
      </w:r>
      <w:r w:rsidR="00F72A02" w:rsidRPr="00BB7182">
        <w:rPr>
          <w:rFonts w:ascii="Times New Roman" w:hAnsi="Times New Roman" w:cs="Times New Roman"/>
        </w:rPr>
        <w:t>by</w:t>
      </w:r>
      <w:r w:rsidR="003905C2" w:rsidRPr="00BB7182">
        <w:rPr>
          <w:rFonts w:ascii="Times New Roman" w:hAnsi="Times New Roman" w:cs="Times New Roman"/>
        </w:rPr>
        <w:t xml:space="preserve"> commercializ</w:t>
      </w:r>
      <w:r w:rsidR="00F72A02" w:rsidRPr="00BB7182">
        <w:rPr>
          <w:rFonts w:ascii="Times New Roman" w:hAnsi="Times New Roman" w:cs="Times New Roman"/>
        </w:rPr>
        <w:t>ing</w:t>
      </w:r>
      <w:r w:rsidR="003905C2" w:rsidRPr="00BB7182">
        <w:rPr>
          <w:rFonts w:ascii="Times New Roman" w:hAnsi="Times New Roman" w:cs="Times New Roman"/>
        </w:rPr>
        <w:t xml:space="preserve"> underutilized ass</w:t>
      </w:r>
      <w:r w:rsidR="00F72A02" w:rsidRPr="00BB7182">
        <w:rPr>
          <w:rFonts w:ascii="Times New Roman" w:hAnsi="Times New Roman" w:cs="Times New Roman"/>
        </w:rPr>
        <w:t>e</w:t>
      </w:r>
      <w:r w:rsidR="003905C2" w:rsidRPr="00BB7182">
        <w:rPr>
          <w:rFonts w:ascii="Times New Roman" w:hAnsi="Times New Roman" w:cs="Times New Roman"/>
        </w:rPr>
        <w:t>ts in its portfolio.</w:t>
      </w:r>
      <w:r w:rsidR="000F6961" w:rsidRPr="00BB7182">
        <w:rPr>
          <w:rFonts w:ascii="Times New Roman" w:hAnsi="Times New Roman" w:cs="Times New Roman"/>
        </w:rPr>
        <w:t xml:space="preserve"> This includes ground floor retail leasing, parking lot leases, community facility </w:t>
      </w:r>
      <w:r w:rsidR="00E13142" w:rsidRPr="00BB7182">
        <w:rPr>
          <w:rFonts w:ascii="Times New Roman" w:hAnsi="Times New Roman" w:cs="Times New Roman"/>
        </w:rPr>
        <w:t>leases, and</w:t>
      </w:r>
      <w:r w:rsidR="000F6961" w:rsidRPr="00BB7182">
        <w:rPr>
          <w:rFonts w:ascii="Times New Roman" w:hAnsi="Times New Roman" w:cs="Times New Roman"/>
        </w:rPr>
        <w:t xml:space="preserve"> undeveloped open </w:t>
      </w:r>
      <w:r w:rsidR="00F72A02" w:rsidRPr="00BB7182">
        <w:rPr>
          <w:rFonts w:ascii="Times New Roman" w:hAnsi="Times New Roman" w:cs="Times New Roman"/>
        </w:rPr>
        <w:t>space that</w:t>
      </w:r>
      <w:r w:rsidR="000F6961" w:rsidRPr="00BB7182">
        <w:rPr>
          <w:rFonts w:ascii="Times New Roman" w:hAnsi="Times New Roman" w:cs="Times New Roman"/>
        </w:rPr>
        <w:t xml:space="preserve"> can be monetized through long-term leases</w:t>
      </w:r>
      <w:r w:rsidR="58547559" w:rsidRPr="00BB7182">
        <w:rPr>
          <w:rFonts w:ascii="Times New Roman" w:hAnsi="Times New Roman" w:cs="Times New Roman"/>
        </w:rPr>
        <w:t>,</w:t>
      </w:r>
      <w:r w:rsidR="000F6961" w:rsidRPr="00BB7182">
        <w:rPr>
          <w:rFonts w:ascii="Times New Roman" w:hAnsi="Times New Roman" w:cs="Times New Roman"/>
        </w:rPr>
        <w:t xml:space="preserve"> </w:t>
      </w:r>
      <w:r w:rsidR="1F430E0A" w:rsidRPr="00BB7182">
        <w:rPr>
          <w:rFonts w:ascii="Times New Roman" w:hAnsi="Times New Roman" w:cs="Times New Roman"/>
        </w:rPr>
        <w:t>with revenues directed to support nearby residential developments.</w:t>
      </w:r>
      <w:r w:rsidR="0043606D">
        <w:rPr>
          <w:rStyle w:val="FootnoteReference"/>
          <w:rFonts w:ascii="Times New Roman" w:hAnsi="Times New Roman"/>
        </w:rPr>
        <w:footnoteReference w:id="92"/>
      </w:r>
    </w:p>
    <w:p w14:paraId="1EFDFFA4" w14:textId="11B669BC" w:rsidR="00FC2D62" w:rsidRPr="00BB7182" w:rsidRDefault="68F38240" w:rsidP="00706DAC">
      <w:pPr>
        <w:jc w:val="both"/>
        <w:rPr>
          <w:rFonts w:ascii="Times New Roman" w:hAnsi="Times New Roman" w:cs="Times New Roman"/>
          <w:b/>
          <w:bCs/>
          <w:u w:val="single"/>
        </w:rPr>
      </w:pPr>
      <w:r w:rsidRPr="00BB7182">
        <w:rPr>
          <w:rFonts w:ascii="Times New Roman" w:hAnsi="Times New Roman" w:cs="Times New Roman"/>
          <w:b/>
          <w:bCs/>
          <w:u w:val="single"/>
        </w:rPr>
        <w:t xml:space="preserve">VII. </w:t>
      </w:r>
      <w:r w:rsidR="00FC2D62" w:rsidRPr="00BB7182">
        <w:rPr>
          <w:rFonts w:ascii="Times New Roman" w:hAnsi="Times New Roman" w:cs="Times New Roman"/>
          <w:b/>
          <w:bCs/>
          <w:u w:val="single"/>
        </w:rPr>
        <w:t>Conclusion</w:t>
      </w:r>
    </w:p>
    <w:p w14:paraId="6149FF61" w14:textId="0C6618C8" w:rsidR="00F907D5" w:rsidRPr="00BB7182" w:rsidRDefault="5FBB80B9" w:rsidP="00706DAC">
      <w:pPr>
        <w:spacing w:after="0" w:line="480" w:lineRule="auto"/>
        <w:ind w:firstLine="720"/>
        <w:jc w:val="both"/>
        <w:rPr>
          <w:rFonts w:ascii="Times New Roman" w:hAnsi="Times New Roman" w:cs="Times New Roman"/>
        </w:rPr>
      </w:pPr>
      <w:r w:rsidRPr="00BB7182">
        <w:rPr>
          <w:rFonts w:ascii="Times New Roman" w:hAnsi="Times New Roman" w:cs="Times New Roman"/>
        </w:rPr>
        <w:t xml:space="preserve">NYCHA’s role in </w:t>
      </w:r>
      <w:r w:rsidR="798A2028" w:rsidRPr="00BB7182">
        <w:rPr>
          <w:rFonts w:ascii="Times New Roman" w:hAnsi="Times New Roman" w:cs="Times New Roman"/>
        </w:rPr>
        <w:t xml:space="preserve">not only </w:t>
      </w:r>
      <w:r w:rsidRPr="00BB7182">
        <w:rPr>
          <w:rFonts w:ascii="Times New Roman" w:hAnsi="Times New Roman" w:cs="Times New Roman"/>
        </w:rPr>
        <w:t xml:space="preserve">preserving </w:t>
      </w:r>
      <w:r w:rsidR="1ABF7704" w:rsidRPr="00BB7182">
        <w:rPr>
          <w:rFonts w:ascii="Times New Roman" w:hAnsi="Times New Roman" w:cs="Times New Roman"/>
        </w:rPr>
        <w:t xml:space="preserve">but </w:t>
      </w:r>
      <w:r w:rsidRPr="00BB7182">
        <w:rPr>
          <w:rFonts w:ascii="Times New Roman" w:hAnsi="Times New Roman" w:cs="Times New Roman"/>
        </w:rPr>
        <w:t>producing affordable housing is key to addressing the City’s affordability crisis.</w:t>
      </w:r>
      <w:r w:rsidR="002B05CB" w:rsidRPr="00BB7182">
        <w:rPr>
          <w:rFonts w:ascii="Times New Roman" w:hAnsi="Times New Roman" w:cs="Times New Roman"/>
        </w:rPr>
        <w:t xml:space="preserve"> </w:t>
      </w:r>
      <w:r w:rsidRPr="00BB7182">
        <w:rPr>
          <w:rFonts w:ascii="Times New Roman" w:hAnsi="Times New Roman" w:cs="Times New Roman"/>
        </w:rPr>
        <w:t xml:space="preserve">As New York City’s largest landlord and one its biggest property owners, NYCHA has continued to evolve as both an owner and developer. The Committee is interested in hearing the </w:t>
      </w:r>
      <w:r w:rsidR="0F9F9370" w:rsidRPr="00BB7182">
        <w:rPr>
          <w:rFonts w:ascii="Times New Roman" w:hAnsi="Times New Roman" w:cs="Times New Roman"/>
        </w:rPr>
        <w:t>A</w:t>
      </w:r>
      <w:r w:rsidRPr="00BB7182">
        <w:rPr>
          <w:rFonts w:ascii="Times New Roman" w:hAnsi="Times New Roman" w:cs="Times New Roman"/>
        </w:rPr>
        <w:t xml:space="preserve">dministration’s plans to position NYCHA in its forthcoming housing plan, what financing mechanisms are under consideration to support new affordable housing production </w:t>
      </w:r>
      <w:r w:rsidR="00DD2FAA" w:rsidRPr="00BB7182">
        <w:rPr>
          <w:rFonts w:ascii="Times New Roman" w:hAnsi="Times New Roman" w:cs="Times New Roman"/>
        </w:rPr>
        <w:t>neighboring</w:t>
      </w:r>
      <w:r w:rsidR="12B45E74" w:rsidRPr="00BB7182">
        <w:rPr>
          <w:rFonts w:ascii="Times New Roman" w:hAnsi="Times New Roman" w:cs="Times New Roman"/>
        </w:rPr>
        <w:t xml:space="preserve"> and </w:t>
      </w:r>
      <w:r w:rsidR="004820B7" w:rsidRPr="00BB7182">
        <w:rPr>
          <w:rFonts w:ascii="Times New Roman" w:hAnsi="Times New Roman" w:cs="Times New Roman"/>
        </w:rPr>
        <w:t xml:space="preserve">on </w:t>
      </w:r>
      <w:r w:rsidR="12B45E74" w:rsidRPr="00BB7182">
        <w:rPr>
          <w:rFonts w:ascii="Times New Roman" w:hAnsi="Times New Roman" w:cs="Times New Roman"/>
        </w:rPr>
        <w:t>NYCHA</w:t>
      </w:r>
      <w:r w:rsidR="0C886BCD" w:rsidRPr="00BB7182">
        <w:rPr>
          <w:rFonts w:ascii="Times New Roman" w:hAnsi="Times New Roman" w:cs="Times New Roman"/>
        </w:rPr>
        <w:t>-owned</w:t>
      </w:r>
      <w:r w:rsidR="12B45E74" w:rsidRPr="00BB7182">
        <w:rPr>
          <w:rFonts w:ascii="Times New Roman" w:hAnsi="Times New Roman" w:cs="Times New Roman"/>
        </w:rPr>
        <w:t xml:space="preserve"> </w:t>
      </w:r>
      <w:r w:rsidR="0C886BCD" w:rsidRPr="00BB7182">
        <w:rPr>
          <w:rFonts w:ascii="Times New Roman" w:hAnsi="Times New Roman" w:cs="Times New Roman"/>
        </w:rPr>
        <w:t xml:space="preserve">properties, </w:t>
      </w:r>
      <w:r w:rsidRPr="00BB7182">
        <w:rPr>
          <w:rFonts w:ascii="Times New Roman" w:hAnsi="Times New Roman" w:cs="Times New Roman"/>
        </w:rPr>
        <w:t>and what statutory and funding suppor</w:t>
      </w:r>
      <w:r w:rsidR="349295B9" w:rsidRPr="00BB7182">
        <w:rPr>
          <w:rFonts w:ascii="Times New Roman" w:hAnsi="Times New Roman" w:cs="Times New Roman"/>
        </w:rPr>
        <w:t>t</w:t>
      </w:r>
      <w:r w:rsidRPr="00BB7182">
        <w:rPr>
          <w:rFonts w:ascii="Times New Roman" w:hAnsi="Times New Roman" w:cs="Times New Roman"/>
        </w:rPr>
        <w:t xml:space="preserve"> NYCHA require</w:t>
      </w:r>
      <w:r w:rsidR="55C19791" w:rsidRPr="00BB7182">
        <w:rPr>
          <w:rFonts w:ascii="Times New Roman" w:hAnsi="Times New Roman" w:cs="Times New Roman"/>
        </w:rPr>
        <w:t>s</w:t>
      </w:r>
      <w:r w:rsidRPr="00BB7182">
        <w:rPr>
          <w:rFonts w:ascii="Times New Roman" w:hAnsi="Times New Roman" w:cs="Times New Roman"/>
        </w:rPr>
        <w:t xml:space="preserve"> from the City and State to fulfill </w:t>
      </w:r>
      <w:r w:rsidR="6B8BBA66" w:rsidRPr="00BB7182">
        <w:rPr>
          <w:rFonts w:ascii="Times New Roman" w:hAnsi="Times New Roman" w:cs="Times New Roman"/>
        </w:rPr>
        <w:t xml:space="preserve">its </w:t>
      </w:r>
      <w:r w:rsidRPr="00BB7182">
        <w:rPr>
          <w:rFonts w:ascii="Times New Roman" w:hAnsi="Times New Roman" w:cs="Times New Roman"/>
        </w:rPr>
        <w:t>role</w:t>
      </w:r>
      <w:r w:rsidR="0C7D92AA" w:rsidRPr="00BB7182">
        <w:rPr>
          <w:rFonts w:ascii="Times New Roman" w:hAnsi="Times New Roman" w:cs="Times New Roman"/>
        </w:rPr>
        <w:t xml:space="preserve"> as a developer</w:t>
      </w:r>
      <w:r w:rsidRPr="00BB7182">
        <w:rPr>
          <w:rFonts w:ascii="Times New Roman" w:hAnsi="Times New Roman" w:cs="Times New Roman"/>
        </w:rPr>
        <w:t xml:space="preserve">. </w:t>
      </w:r>
    </w:p>
    <w:sectPr w:rsidR="00F907D5" w:rsidRPr="00BB718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4D96" w14:textId="77777777" w:rsidR="00D0072D" w:rsidRDefault="00D0072D" w:rsidP="00BD10F3">
      <w:pPr>
        <w:spacing w:after="0" w:line="240" w:lineRule="auto"/>
      </w:pPr>
      <w:r>
        <w:separator/>
      </w:r>
    </w:p>
  </w:endnote>
  <w:endnote w:type="continuationSeparator" w:id="0">
    <w:p w14:paraId="362B4D72" w14:textId="77777777" w:rsidR="00D0072D" w:rsidRDefault="00D0072D" w:rsidP="00BD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203087"/>
      <w:docPartObj>
        <w:docPartGallery w:val="Page Numbers (Bottom of Page)"/>
        <w:docPartUnique/>
      </w:docPartObj>
    </w:sdtPr>
    <w:sdtEndPr>
      <w:rPr>
        <w:noProof/>
      </w:rPr>
    </w:sdtEndPr>
    <w:sdtContent>
      <w:p w14:paraId="17C7273C" w14:textId="700D0C9D" w:rsidR="00AD7622" w:rsidRDefault="00AD76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91535" w14:textId="77777777" w:rsidR="00AD7622" w:rsidRDefault="00AD7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33014663"/>
      <w:docPartObj>
        <w:docPartGallery w:val="Page Numbers (Bottom of Page)"/>
        <w:docPartUnique/>
      </w:docPartObj>
    </w:sdtPr>
    <w:sdtEndPr/>
    <w:sdtContent>
      <w:p w14:paraId="0CE27A94" w14:textId="3EE942B1" w:rsidR="00AD7622" w:rsidRPr="00A40C54" w:rsidRDefault="00AD7622">
        <w:pPr>
          <w:pStyle w:val="Footer"/>
          <w:jc w:val="center"/>
          <w:rPr>
            <w:rFonts w:ascii="Times New Roman" w:hAnsi="Times New Roman" w:cs="Times New Roman"/>
          </w:rPr>
        </w:pPr>
        <w:r w:rsidRPr="00A40C54">
          <w:rPr>
            <w:rFonts w:ascii="Times New Roman" w:hAnsi="Times New Roman" w:cs="Times New Roman"/>
          </w:rPr>
          <w:fldChar w:fldCharType="begin"/>
        </w:r>
        <w:r w:rsidRPr="00A40C54">
          <w:rPr>
            <w:rFonts w:ascii="Times New Roman" w:hAnsi="Times New Roman" w:cs="Times New Roman"/>
          </w:rPr>
          <w:instrText xml:space="preserve"> PAGE   \* MERGEFORMAT </w:instrText>
        </w:r>
        <w:r w:rsidRPr="00A40C54">
          <w:rPr>
            <w:rFonts w:ascii="Times New Roman" w:hAnsi="Times New Roman" w:cs="Times New Roman"/>
          </w:rPr>
          <w:fldChar w:fldCharType="separate"/>
        </w:r>
        <w:r w:rsidR="00B70B79">
          <w:rPr>
            <w:rFonts w:ascii="Times New Roman" w:hAnsi="Times New Roman" w:cs="Times New Roman"/>
            <w:noProof/>
          </w:rPr>
          <w:t>16</w:t>
        </w:r>
        <w:r w:rsidRPr="00A40C54">
          <w:rPr>
            <w:rFonts w:ascii="Times New Roman" w:hAnsi="Times New Roman" w:cs="Times New Roman"/>
            <w:noProof/>
          </w:rPr>
          <w:fldChar w:fldCharType="end"/>
        </w:r>
      </w:p>
    </w:sdtContent>
  </w:sdt>
  <w:p w14:paraId="7B525BAB" w14:textId="77777777" w:rsidR="00AD7622" w:rsidRPr="00A40C54" w:rsidRDefault="00AD762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AAE0" w14:textId="77777777" w:rsidR="00D0072D" w:rsidRDefault="00D0072D" w:rsidP="00BD10F3">
      <w:pPr>
        <w:spacing w:after="0" w:line="240" w:lineRule="auto"/>
      </w:pPr>
      <w:r>
        <w:separator/>
      </w:r>
    </w:p>
  </w:footnote>
  <w:footnote w:type="continuationSeparator" w:id="0">
    <w:p w14:paraId="0026839D" w14:textId="77777777" w:rsidR="00D0072D" w:rsidRDefault="00D0072D" w:rsidP="00BD10F3">
      <w:pPr>
        <w:spacing w:after="0" w:line="240" w:lineRule="auto"/>
      </w:pPr>
      <w:r>
        <w:continuationSeparator/>
      </w:r>
    </w:p>
  </w:footnote>
  <w:footnote w:id="1">
    <w:p w14:paraId="2676D261" w14:textId="3206C1EA" w:rsidR="00AD7622" w:rsidRPr="00135CA9" w:rsidRDefault="00AD7622" w:rsidP="00BD10F3">
      <w:pPr>
        <w:spacing w:after="0" w:line="240" w:lineRule="auto"/>
        <w:rPr>
          <w:rFonts w:ascii="Times New Roman" w:hAnsi="Times New Roman" w:cs="Times New Roman"/>
          <w:sz w:val="20"/>
          <w:szCs w:val="20"/>
        </w:rPr>
      </w:pPr>
      <w:r w:rsidRPr="00135CA9">
        <w:rPr>
          <w:rStyle w:val="FootnoteReference"/>
          <w:rFonts w:ascii="Times New Roman" w:hAnsi="Times New Roman"/>
          <w:sz w:val="20"/>
          <w:szCs w:val="20"/>
        </w:rPr>
        <w:footnoteRef/>
      </w:r>
      <w:r w:rsidRPr="00135CA9">
        <w:rPr>
          <w:rFonts w:ascii="Times New Roman" w:hAnsi="Times New Roman" w:cs="Times New Roman"/>
          <w:sz w:val="20"/>
          <w:szCs w:val="20"/>
        </w:rPr>
        <w:t xml:space="preserve"> Ferre-Sadurni, Luis, “The Rise and Fall of New York Public Housing: An Oral History,” The New York Times (Jul. 9, 2018) </w:t>
      </w:r>
      <w:r w:rsidRPr="00135CA9">
        <w:rPr>
          <w:rFonts w:ascii="Times New Roman" w:hAnsi="Times New Roman" w:cs="Times New Roman"/>
          <w:i/>
          <w:iCs/>
          <w:sz w:val="20"/>
          <w:szCs w:val="20"/>
        </w:rPr>
        <w:t>available at</w:t>
      </w:r>
      <w:r w:rsidRPr="00135CA9">
        <w:rPr>
          <w:rFonts w:ascii="Times New Roman" w:hAnsi="Times New Roman" w:cs="Times New Roman"/>
          <w:sz w:val="20"/>
          <w:szCs w:val="20"/>
        </w:rPr>
        <w:t>:</w:t>
      </w:r>
      <w:r w:rsidRPr="00135CA9">
        <w:rPr>
          <w:rFonts w:ascii="Times New Roman" w:hAnsi="Times New Roman" w:cs="Times New Roman"/>
          <w:i/>
          <w:iCs/>
          <w:sz w:val="20"/>
          <w:szCs w:val="20"/>
        </w:rPr>
        <w:t xml:space="preserve"> </w:t>
      </w:r>
      <w:hyperlink r:id="rId1" w:history="1">
        <w:r w:rsidRPr="00135CA9">
          <w:rPr>
            <w:rStyle w:val="Hyperlink"/>
            <w:rFonts w:ascii="Times New Roman" w:hAnsi="Times New Roman" w:cs="Times New Roman"/>
            <w:color w:val="auto"/>
            <w:sz w:val="20"/>
            <w:szCs w:val="20"/>
          </w:rPr>
          <w:t>https://www.nytimes.com/interactive/2018/06/25/nyregion/new-york-city-public-housing-history.html</w:t>
        </w:r>
      </w:hyperlink>
      <w:r w:rsidRPr="00135CA9">
        <w:rPr>
          <w:rFonts w:ascii="Times New Roman" w:hAnsi="Times New Roman" w:cs="Times New Roman"/>
          <w:sz w:val="20"/>
          <w:szCs w:val="20"/>
        </w:rPr>
        <w:t>.</w:t>
      </w:r>
    </w:p>
  </w:footnote>
  <w:footnote w:id="2">
    <w:p w14:paraId="37718FB5" w14:textId="5C973035" w:rsidR="00AD7622" w:rsidRPr="00135CA9" w:rsidRDefault="00AD7622" w:rsidP="00BD10F3">
      <w:pPr>
        <w:spacing w:after="0" w:line="240" w:lineRule="auto"/>
        <w:rPr>
          <w:rFonts w:ascii="Times New Roman" w:hAnsi="Times New Roman" w:cs="Times New Roman"/>
          <w:sz w:val="20"/>
          <w:szCs w:val="20"/>
        </w:rPr>
      </w:pPr>
      <w:r w:rsidRPr="00135CA9">
        <w:rPr>
          <w:rStyle w:val="FootnoteReference"/>
          <w:rFonts w:ascii="Times New Roman" w:hAnsi="Times New Roman"/>
          <w:sz w:val="20"/>
          <w:szCs w:val="20"/>
        </w:rPr>
        <w:footnoteRef/>
      </w:r>
      <w:r w:rsidRPr="00135CA9">
        <w:rPr>
          <w:rFonts w:ascii="Times New Roman" w:hAnsi="Times New Roman" w:cs="Times New Roman"/>
          <w:sz w:val="20"/>
          <w:szCs w:val="20"/>
        </w:rPr>
        <w:t xml:space="preserve"> Housing Act of 1937, </w:t>
      </w:r>
      <w:r w:rsidRPr="00135CA9">
        <w:rPr>
          <w:rFonts w:ascii="Times New Roman" w:hAnsi="Times New Roman" w:cs="Times New Roman"/>
          <w:i/>
          <w:iCs/>
          <w:sz w:val="20"/>
          <w:szCs w:val="20"/>
        </w:rPr>
        <w:t>available at</w:t>
      </w:r>
      <w:r w:rsidRPr="00135CA9">
        <w:rPr>
          <w:rFonts w:ascii="Times New Roman" w:hAnsi="Times New Roman" w:cs="Times New Roman"/>
          <w:sz w:val="20"/>
          <w:szCs w:val="20"/>
        </w:rPr>
        <w:t xml:space="preserve">: </w:t>
      </w:r>
      <w:hyperlink r:id="rId2" w:history="1">
        <w:r w:rsidRPr="00135CA9">
          <w:rPr>
            <w:rFonts w:ascii="Times New Roman" w:hAnsi="Times New Roman" w:cs="Times New Roman"/>
            <w:sz w:val="20"/>
            <w:szCs w:val="20"/>
            <w:u w:val="single"/>
          </w:rPr>
          <w:t>https</w:t>
        </w:r>
      </w:hyperlink>
      <w:hyperlink r:id="rId3" w:history="1">
        <w:r w:rsidRPr="00135CA9">
          <w:rPr>
            <w:rFonts w:ascii="Times New Roman" w:hAnsi="Times New Roman" w:cs="Times New Roman"/>
            <w:sz w:val="20"/>
            <w:szCs w:val="20"/>
            <w:u w:val="single"/>
          </w:rPr>
          <w:t>://</w:t>
        </w:r>
      </w:hyperlink>
      <w:hyperlink r:id="rId4" w:history="1">
        <w:r w:rsidRPr="00135CA9">
          <w:rPr>
            <w:rFonts w:ascii="Times New Roman" w:hAnsi="Times New Roman" w:cs="Times New Roman"/>
            <w:sz w:val="20"/>
            <w:szCs w:val="20"/>
            <w:u w:val="single"/>
          </w:rPr>
          <w:t>www</w:t>
        </w:r>
      </w:hyperlink>
      <w:hyperlink r:id="rId5" w:history="1">
        <w:r w:rsidRPr="00135CA9">
          <w:rPr>
            <w:rFonts w:ascii="Times New Roman" w:hAnsi="Times New Roman" w:cs="Times New Roman"/>
            <w:sz w:val="20"/>
            <w:szCs w:val="20"/>
            <w:u w:val="single"/>
          </w:rPr>
          <w:t>.</w:t>
        </w:r>
      </w:hyperlink>
      <w:hyperlink r:id="rId6" w:history="1">
        <w:r w:rsidRPr="00135CA9">
          <w:rPr>
            <w:rFonts w:ascii="Times New Roman" w:hAnsi="Times New Roman" w:cs="Times New Roman"/>
            <w:sz w:val="20"/>
            <w:szCs w:val="20"/>
            <w:u w:val="single"/>
          </w:rPr>
          <w:t>gpo</w:t>
        </w:r>
      </w:hyperlink>
      <w:hyperlink r:id="rId7" w:history="1">
        <w:r w:rsidRPr="00135CA9">
          <w:rPr>
            <w:rFonts w:ascii="Times New Roman" w:hAnsi="Times New Roman" w:cs="Times New Roman"/>
            <w:sz w:val="20"/>
            <w:szCs w:val="20"/>
            <w:u w:val="single"/>
          </w:rPr>
          <w:t>.</w:t>
        </w:r>
      </w:hyperlink>
      <w:hyperlink r:id="rId8" w:history="1">
        <w:r w:rsidRPr="00135CA9">
          <w:rPr>
            <w:rFonts w:ascii="Times New Roman" w:hAnsi="Times New Roman" w:cs="Times New Roman"/>
            <w:sz w:val="20"/>
            <w:szCs w:val="20"/>
            <w:u w:val="single"/>
          </w:rPr>
          <w:t>gov</w:t>
        </w:r>
      </w:hyperlink>
      <w:hyperlink r:id="rId9" w:history="1">
        <w:r w:rsidRPr="00135CA9">
          <w:rPr>
            <w:rFonts w:ascii="Times New Roman" w:hAnsi="Times New Roman" w:cs="Times New Roman"/>
            <w:sz w:val="20"/>
            <w:szCs w:val="20"/>
            <w:u w:val="single"/>
          </w:rPr>
          <w:t>/</w:t>
        </w:r>
      </w:hyperlink>
      <w:hyperlink r:id="rId10" w:history="1">
        <w:r w:rsidRPr="00135CA9">
          <w:rPr>
            <w:rFonts w:ascii="Times New Roman" w:hAnsi="Times New Roman" w:cs="Times New Roman"/>
            <w:sz w:val="20"/>
            <w:szCs w:val="20"/>
            <w:u w:val="single"/>
          </w:rPr>
          <w:t>fdsys</w:t>
        </w:r>
      </w:hyperlink>
      <w:hyperlink r:id="rId11" w:history="1">
        <w:r w:rsidRPr="00135CA9">
          <w:rPr>
            <w:rFonts w:ascii="Times New Roman" w:hAnsi="Times New Roman" w:cs="Times New Roman"/>
            <w:sz w:val="20"/>
            <w:szCs w:val="20"/>
            <w:u w:val="single"/>
          </w:rPr>
          <w:t>/</w:t>
        </w:r>
      </w:hyperlink>
      <w:hyperlink r:id="rId12" w:history="1">
        <w:r w:rsidRPr="00135CA9">
          <w:rPr>
            <w:rFonts w:ascii="Times New Roman" w:hAnsi="Times New Roman" w:cs="Times New Roman"/>
            <w:sz w:val="20"/>
            <w:szCs w:val="20"/>
            <w:u w:val="single"/>
          </w:rPr>
          <w:t>pkg</w:t>
        </w:r>
      </w:hyperlink>
      <w:hyperlink r:id="rId13" w:history="1">
        <w:r w:rsidRPr="00135CA9">
          <w:rPr>
            <w:rFonts w:ascii="Times New Roman" w:hAnsi="Times New Roman" w:cs="Times New Roman"/>
            <w:sz w:val="20"/>
            <w:szCs w:val="20"/>
            <w:u w:val="single"/>
          </w:rPr>
          <w:t>/</w:t>
        </w:r>
      </w:hyperlink>
      <w:hyperlink r:id="rId14" w:history="1">
        <w:r w:rsidRPr="00135CA9">
          <w:rPr>
            <w:rFonts w:ascii="Times New Roman" w:hAnsi="Times New Roman" w:cs="Times New Roman"/>
            <w:sz w:val="20"/>
            <w:szCs w:val="20"/>
            <w:u w:val="single"/>
          </w:rPr>
          <w:t>USCODE</w:t>
        </w:r>
      </w:hyperlink>
      <w:hyperlink r:id="rId15" w:history="1">
        <w:r w:rsidRPr="00135CA9">
          <w:rPr>
            <w:rFonts w:ascii="Times New Roman" w:hAnsi="Times New Roman" w:cs="Times New Roman"/>
            <w:sz w:val="20"/>
            <w:szCs w:val="20"/>
            <w:u w:val="single"/>
          </w:rPr>
          <w:t>-2009-</w:t>
        </w:r>
      </w:hyperlink>
      <w:hyperlink r:id="rId16" w:history="1">
        <w:r w:rsidRPr="00135CA9">
          <w:rPr>
            <w:rFonts w:ascii="Times New Roman" w:hAnsi="Times New Roman" w:cs="Times New Roman"/>
            <w:sz w:val="20"/>
            <w:szCs w:val="20"/>
            <w:u w:val="single"/>
          </w:rPr>
          <w:t>title</w:t>
        </w:r>
      </w:hyperlink>
      <w:hyperlink r:id="rId17" w:history="1">
        <w:r w:rsidRPr="00135CA9">
          <w:rPr>
            <w:rFonts w:ascii="Times New Roman" w:hAnsi="Times New Roman" w:cs="Times New Roman"/>
            <w:sz w:val="20"/>
            <w:szCs w:val="20"/>
            <w:u w:val="single"/>
          </w:rPr>
          <w:t>42/</w:t>
        </w:r>
      </w:hyperlink>
      <w:hyperlink r:id="rId18" w:history="1">
        <w:r w:rsidRPr="00135CA9">
          <w:rPr>
            <w:rFonts w:ascii="Times New Roman" w:hAnsi="Times New Roman" w:cs="Times New Roman"/>
            <w:sz w:val="20"/>
            <w:szCs w:val="20"/>
            <w:u w:val="single"/>
          </w:rPr>
          <w:t>pdf</w:t>
        </w:r>
      </w:hyperlink>
      <w:hyperlink r:id="rId19" w:history="1">
        <w:r w:rsidRPr="00135CA9">
          <w:rPr>
            <w:rFonts w:ascii="Times New Roman" w:hAnsi="Times New Roman" w:cs="Times New Roman"/>
            <w:sz w:val="20"/>
            <w:szCs w:val="20"/>
            <w:u w:val="single"/>
          </w:rPr>
          <w:t>/</w:t>
        </w:r>
      </w:hyperlink>
      <w:hyperlink r:id="rId20" w:history="1">
        <w:r w:rsidRPr="00135CA9">
          <w:rPr>
            <w:rFonts w:ascii="Times New Roman" w:hAnsi="Times New Roman" w:cs="Times New Roman"/>
            <w:sz w:val="20"/>
            <w:szCs w:val="20"/>
            <w:u w:val="single"/>
          </w:rPr>
          <w:t>USCODE</w:t>
        </w:r>
      </w:hyperlink>
      <w:hyperlink r:id="rId21" w:history="1">
        <w:r w:rsidRPr="00135CA9">
          <w:rPr>
            <w:rFonts w:ascii="Times New Roman" w:hAnsi="Times New Roman" w:cs="Times New Roman"/>
            <w:sz w:val="20"/>
            <w:szCs w:val="20"/>
            <w:u w:val="single"/>
          </w:rPr>
          <w:t>-2009-</w:t>
        </w:r>
      </w:hyperlink>
      <w:hyperlink r:id="rId22" w:history="1">
        <w:r w:rsidRPr="00135CA9">
          <w:rPr>
            <w:rFonts w:ascii="Times New Roman" w:hAnsi="Times New Roman" w:cs="Times New Roman"/>
            <w:sz w:val="20"/>
            <w:szCs w:val="20"/>
            <w:u w:val="single"/>
          </w:rPr>
          <w:t>title</w:t>
        </w:r>
      </w:hyperlink>
      <w:hyperlink r:id="rId23" w:history="1">
        <w:r w:rsidRPr="00135CA9">
          <w:rPr>
            <w:rFonts w:ascii="Times New Roman" w:hAnsi="Times New Roman" w:cs="Times New Roman"/>
            <w:sz w:val="20"/>
            <w:szCs w:val="20"/>
            <w:u w:val="single"/>
          </w:rPr>
          <w:t>42-</w:t>
        </w:r>
      </w:hyperlink>
      <w:hyperlink r:id="rId24" w:history="1">
        <w:r w:rsidRPr="00135CA9">
          <w:rPr>
            <w:rFonts w:ascii="Times New Roman" w:hAnsi="Times New Roman" w:cs="Times New Roman"/>
            <w:sz w:val="20"/>
            <w:szCs w:val="20"/>
            <w:u w:val="single"/>
          </w:rPr>
          <w:t>chap</w:t>
        </w:r>
      </w:hyperlink>
      <w:hyperlink r:id="rId25" w:history="1">
        <w:r w:rsidRPr="00135CA9">
          <w:rPr>
            <w:rFonts w:ascii="Times New Roman" w:hAnsi="Times New Roman" w:cs="Times New Roman"/>
            <w:sz w:val="20"/>
            <w:szCs w:val="20"/>
            <w:u w:val="single"/>
          </w:rPr>
          <w:t>8.</w:t>
        </w:r>
      </w:hyperlink>
      <w:hyperlink r:id="rId26" w:history="1">
        <w:r w:rsidRPr="00135CA9">
          <w:rPr>
            <w:rFonts w:ascii="Times New Roman" w:hAnsi="Times New Roman" w:cs="Times New Roman"/>
            <w:sz w:val="20"/>
            <w:szCs w:val="20"/>
            <w:u w:val="single"/>
          </w:rPr>
          <w:t>pdf</w:t>
        </w:r>
      </w:hyperlink>
      <w:r w:rsidRPr="00135CA9">
        <w:rPr>
          <w:rFonts w:ascii="Times New Roman" w:hAnsi="Times New Roman" w:cs="Times New Roman"/>
          <w:sz w:val="20"/>
          <w:szCs w:val="20"/>
        </w:rPr>
        <w:t xml:space="preserve">. </w:t>
      </w:r>
    </w:p>
  </w:footnote>
  <w:footnote w:id="3">
    <w:p w14:paraId="1AA2DCA3" w14:textId="52EFC502" w:rsidR="00AD7622" w:rsidRPr="00135CA9" w:rsidRDefault="00AD7622" w:rsidP="00BD10F3">
      <w:pPr>
        <w:spacing w:after="0" w:line="240" w:lineRule="auto"/>
        <w:rPr>
          <w:rFonts w:ascii="Times New Roman" w:hAnsi="Times New Roman" w:cs="Times New Roman"/>
          <w:sz w:val="20"/>
          <w:szCs w:val="20"/>
        </w:rPr>
      </w:pPr>
      <w:r w:rsidRPr="00135CA9">
        <w:rPr>
          <w:rStyle w:val="FootnoteReference"/>
          <w:rFonts w:ascii="Times New Roman" w:hAnsi="Times New Roman"/>
          <w:sz w:val="20"/>
          <w:szCs w:val="20"/>
        </w:rPr>
        <w:footnoteRef/>
      </w:r>
      <w:r w:rsidRPr="00135CA9">
        <w:rPr>
          <w:rFonts w:ascii="Times New Roman" w:hAnsi="Times New Roman" w:cs="Times New Roman"/>
          <w:sz w:val="20"/>
          <w:szCs w:val="20"/>
        </w:rPr>
        <w:t xml:space="preserve"> Marcuse</w:t>
      </w:r>
      <w:r w:rsidR="78F4F5BB" w:rsidRPr="00135CA9">
        <w:rPr>
          <w:rFonts w:ascii="Times New Roman" w:hAnsi="Times New Roman" w:cs="Times New Roman"/>
          <w:sz w:val="20"/>
          <w:szCs w:val="20"/>
        </w:rPr>
        <w:t>,</w:t>
      </w:r>
      <w:r w:rsidR="4EA1F0A0" w:rsidRPr="00135CA9">
        <w:rPr>
          <w:rFonts w:ascii="Times New Roman" w:hAnsi="Times New Roman" w:cs="Times New Roman"/>
          <w:sz w:val="20"/>
          <w:szCs w:val="20"/>
        </w:rPr>
        <w:t xml:space="preserve"> Peter</w:t>
      </w:r>
      <w:r w:rsidR="00371602" w:rsidRPr="00135CA9">
        <w:rPr>
          <w:rFonts w:ascii="Times New Roman" w:hAnsi="Times New Roman" w:cs="Times New Roman"/>
          <w:sz w:val="20"/>
          <w:szCs w:val="20"/>
        </w:rPr>
        <w:t>,</w:t>
      </w:r>
      <w:r w:rsidR="0B55B0EB" w:rsidRPr="00135CA9">
        <w:rPr>
          <w:rFonts w:ascii="Times New Roman" w:hAnsi="Times New Roman" w:cs="Times New Roman"/>
          <w:sz w:val="20"/>
          <w:szCs w:val="20"/>
        </w:rPr>
        <w:t xml:space="preserve"> </w:t>
      </w:r>
      <w:r w:rsidR="333E791A" w:rsidRPr="00135CA9">
        <w:rPr>
          <w:rFonts w:ascii="Times New Roman" w:hAnsi="Times New Roman" w:cs="Times New Roman"/>
          <w:sz w:val="20"/>
          <w:szCs w:val="20"/>
        </w:rPr>
        <w:t xml:space="preserve">“The Beginnings of Public Housing in New York,” </w:t>
      </w:r>
      <w:r w:rsidR="52B3667F" w:rsidRPr="00135CA9">
        <w:rPr>
          <w:rFonts w:ascii="Times New Roman" w:hAnsi="Times New Roman" w:cs="Times New Roman"/>
          <w:sz w:val="20"/>
          <w:szCs w:val="20"/>
        </w:rPr>
        <w:t>J.</w:t>
      </w:r>
      <w:r w:rsidR="333E791A" w:rsidRPr="00135CA9">
        <w:rPr>
          <w:rFonts w:ascii="Times New Roman" w:hAnsi="Times New Roman" w:cs="Times New Roman"/>
          <w:sz w:val="20"/>
          <w:szCs w:val="20"/>
        </w:rPr>
        <w:t xml:space="preserve"> of Urban </w:t>
      </w:r>
      <w:r w:rsidR="718B49E6" w:rsidRPr="00135CA9">
        <w:rPr>
          <w:rFonts w:ascii="Times New Roman" w:hAnsi="Times New Roman" w:cs="Times New Roman"/>
          <w:sz w:val="20"/>
          <w:szCs w:val="20"/>
        </w:rPr>
        <w:t>Hist</w:t>
      </w:r>
      <w:r w:rsidR="333E791A" w:rsidRPr="00135CA9">
        <w:rPr>
          <w:rFonts w:ascii="Times New Roman" w:hAnsi="Times New Roman" w:cs="Times New Roman"/>
          <w:sz w:val="20"/>
          <w:szCs w:val="20"/>
        </w:rPr>
        <w:t>, Vol. 12, No. 4:353</w:t>
      </w:r>
      <w:r w:rsidRPr="00135CA9">
        <w:rPr>
          <w:rFonts w:ascii="Times New Roman" w:hAnsi="Times New Roman" w:cs="Times New Roman"/>
          <w:sz w:val="20"/>
          <w:szCs w:val="20"/>
        </w:rPr>
        <w:noBreakHyphen/>
      </w:r>
      <w:r w:rsidR="333E791A" w:rsidRPr="00135CA9">
        <w:rPr>
          <w:rFonts w:ascii="Times New Roman" w:hAnsi="Times New Roman" w:cs="Times New Roman"/>
          <w:sz w:val="20"/>
          <w:szCs w:val="20"/>
        </w:rPr>
        <w:t xml:space="preserve">390 </w:t>
      </w:r>
      <w:r w:rsidR="2087C8D2" w:rsidRPr="00135CA9">
        <w:rPr>
          <w:rFonts w:ascii="Times New Roman" w:hAnsi="Times New Roman" w:cs="Times New Roman"/>
          <w:sz w:val="20"/>
          <w:szCs w:val="20"/>
        </w:rPr>
        <w:t>at</w:t>
      </w:r>
      <w:r w:rsidRPr="00135CA9">
        <w:rPr>
          <w:rFonts w:ascii="Times New Roman" w:hAnsi="Times New Roman" w:cs="Times New Roman"/>
          <w:sz w:val="20"/>
          <w:szCs w:val="20"/>
        </w:rPr>
        <w:t xml:space="preserve"> 353-54</w:t>
      </w:r>
      <w:r w:rsidR="3206D0A7" w:rsidRPr="00135CA9">
        <w:rPr>
          <w:rFonts w:ascii="Times New Roman" w:hAnsi="Times New Roman" w:cs="Times New Roman"/>
          <w:sz w:val="20"/>
          <w:szCs w:val="20"/>
        </w:rPr>
        <w:t xml:space="preserve">, available at: </w:t>
      </w:r>
      <w:hyperlink r:id="rId27" w:history="1">
        <w:r w:rsidR="5470C72D" w:rsidRPr="00135CA9">
          <w:rPr>
            <w:rStyle w:val="Hyperlink"/>
            <w:rFonts w:ascii="Times New Roman" w:hAnsi="Times New Roman" w:cs="Times New Roman"/>
            <w:color w:val="auto"/>
            <w:sz w:val="20"/>
            <w:szCs w:val="20"/>
          </w:rPr>
          <w:t>https://journals.sagepub.com/doi/abs/10.1177/009614428601200403</w:t>
        </w:r>
      </w:hyperlink>
      <w:r w:rsidR="5470C72D" w:rsidRPr="00135CA9">
        <w:rPr>
          <w:rFonts w:ascii="Times New Roman" w:hAnsi="Times New Roman" w:cs="Times New Roman"/>
          <w:sz w:val="20"/>
          <w:szCs w:val="20"/>
        </w:rPr>
        <w:t>;</w:t>
      </w:r>
      <w:r w:rsidRPr="00135CA9">
        <w:rPr>
          <w:rFonts w:ascii="Times New Roman" w:hAnsi="Times New Roman" w:cs="Times New Roman"/>
          <w:sz w:val="20"/>
          <w:szCs w:val="20"/>
        </w:rPr>
        <w:t xml:space="preserve"> J.A. Stoloff, “A Brief History of Public Housing”, Paper presented at August 14 meeting of the American Sociological Association </w:t>
      </w:r>
      <w:r w:rsidR="00E2039C" w:rsidRPr="00135CA9">
        <w:rPr>
          <w:rFonts w:ascii="Times New Roman" w:hAnsi="Times New Roman" w:cs="Times New Roman"/>
          <w:sz w:val="20"/>
          <w:szCs w:val="20"/>
        </w:rPr>
        <w:t xml:space="preserve">(2004), </w:t>
      </w:r>
      <w:r w:rsidR="00E2039C" w:rsidRPr="00135CA9">
        <w:rPr>
          <w:rFonts w:ascii="Times New Roman" w:hAnsi="Times New Roman" w:cs="Times New Roman"/>
          <w:i/>
          <w:iCs/>
          <w:sz w:val="20"/>
          <w:szCs w:val="20"/>
        </w:rPr>
        <w:t>available at</w:t>
      </w:r>
      <w:r w:rsidR="00E2039C" w:rsidRPr="00135CA9">
        <w:rPr>
          <w:rFonts w:ascii="Times New Roman" w:hAnsi="Times New Roman" w:cs="Times New Roman"/>
          <w:sz w:val="20"/>
          <w:szCs w:val="20"/>
        </w:rPr>
        <w:t>:</w:t>
      </w:r>
      <w:r w:rsidR="00E2039C" w:rsidRPr="00135CA9">
        <w:rPr>
          <w:rFonts w:ascii="Times New Roman" w:hAnsi="Times New Roman" w:cs="Times New Roman"/>
          <w:i/>
          <w:iCs/>
          <w:sz w:val="20"/>
          <w:szCs w:val="20"/>
        </w:rPr>
        <w:t xml:space="preserve"> </w:t>
      </w:r>
      <w:hyperlink r:id="rId28" w:history="1">
        <w:r w:rsidR="00E2039C" w:rsidRPr="00135CA9">
          <w:rPr>
            <w:rStyle w:val="Hyperlink"/>
            <w:rFonts w:ascii="Times New Roman" w:hAnsi="Times New Roman" w:cs="Times New Roman"/>
            <w:color w:val="auto"/>
            <w:sz w:val="20"/>
            <w:szCs w:val="20"/>
          </w:rPr>
          <w:t>https://www.researchgate.net/publication/228789405_A_brief_history_of_public_housing</w:t>
        </w:r>
      </w:hyperlink>
      <w:r w:rsidR="00E2039C" w:rsidRPr="00135CA9">
        <w:rPr>
          <w:rFonts w:ascii="Times New Roman" w:hAnsi="Times New Roman" w:cs="Times New Roman"/>
          <w:i/>
          <w:iCs/>
          <w:sz w:val="20"/>
          <w:szCs w:val="20"/>
        </w:rPr>
        <w:t xml:space="preserve"> </w:t>
      </w:r>
      <w:r w:rsidRPr="00135CA9">
        <w:rPr>
          <w:rFonts w:ascii="Times New Roman" w:hAnsi="Times New Roman" w:cs="Times New Roman"/>
          <w:sz w:val="20"/>
          <w:szCs w:val="20"/>
        </w:rPr>
        <w:t xml:space="preserve">at </w:t>
      </w:r>
      <w:r w:rsidR="00844E71" w:rsidRPr="00135CA9">
        <w:rPr>
          <w:rFonts w:ascii="Times New Roman" w:hAnsi="Times New Roman" w:cs="Times New Roman"/>
          <w:sz w:val="20"/>
          <w:szCs w:val="20"/>
        </w:rPr>
        <w:t>2-</w:t>
      </w:r>
      <w:r w:rsidRPr="00135CA9">
        <w:rPr>
          <w:rFonts w:ascii="Times New Roman" w:hAnsi="Times New Roman" w:cs="Times New Roman"/>
          <w:sz w:val="20"/>
          <w:szCs w:val="20"/>
        </w:rPr>
        <w:t>3.</w:t>
      </w:r>
    </w:p>
  </w:footnote>
  <w:footnote w:id="4">
    <w:p w14:paraId="74F7106F" w14:textId="50706E77" w:rsidR="00AD7622" w:rsidRPr="00135CA9" w:rsidRDefault="00AD7622" w:rsidP="00BD10F3">
      <w:pPr>
        <w:spacing w:after="0" w:line="240" w:lineRule="auto"/>
        <w:rPr>
          <w:rFonts w:ascii="Times New Roman" w:hAnsi="Times New Roman" w:cs="Times New Roman"/>
          <w:sz w:val="20"/>
          <w:szCs w:val="20"/>
        </w:rPr>
      </w:pPr>
      <w:r w:rsidRPr="00135CA9">
        <w:rPr>
          <w:rStyle w:val="FootnoteReference"/>
          <w:rFonts w:ascii="Times New Roman" w:hAnsi="Times New Roman"/>
          <w:sz w:val="20"/>
          <w:szCs w:val="20"/>
        </w:rPr>
        <w:footnoteRef/>
      </w:r>
      <w:r w:rsidRPr="00135CA9">
        <w:rPr>
          <w:rFonts w:ascii="Times New Roman" w:hAnsi="Times New Roman" w:cs="Times New Roman"/>
          <w:sz w:val="20"/>
          <w:szCs w:val="20"/>
        </w:rPr>
        <w:t xml:space="preserve"> Marcuse</w:t>
      </w:r>
      <w:r w:rsidR="3EE01BFC" w:rsidRPr="00135CA9">
        <w:rPr>
          <w:rFonts w:ascii="Times New Roman" w:hAnsi="Times New Roman" w:cs="Times New Roman"/>
          <w:sz w:val="20"/>
          <w:szCs w:val="20"/>
        </w:rPr>
        <w:t xml:space="preserve">, </w:t>
      </w:r>
      <w:r w:rsidR="3EE01BFC" w:rsidRPr="00135CA9">
        <w:rPr>
          <w:rFonts w:ascii="Times New Roman" w:hAnsi="Times New Roman" w:cs="Times New Roman"/>
          <w:i/>
          <w:iCs/>
          <w:sz w:val="20"/>
          <w:szCs w:val="20"/>
        </w:rPr>
        <w:t xml:space="preserve">supra </w:t>
      </w:r>
      <w:r w:rsidR="3EE01BFC" w:rsidRPr="00135CA9">
        <w:rPr>
          <w:rFonts w:ascii="Times New Roman" w:hAnsi="Times New Roman" w:cs="Times New Roman"/>
          <w:sz w:val="20"/>
          <w:szCs w:val="20"/>
        </w:rPr>
        <w:t>n.</w:t>
      </w:r>
      <w:r w:rsidR="45528A32" w:rsidRPr="00135CA9">
        <w:rPr>
          <w:rFonts w:ascii="Times New Roman" w:hAnsi="Times New Roman" w:cs="Times New Roman"/>
          <w:sz w:val="20"/>
          <w:szCs w:val="20"/>
        </w:rPr>
        <w:t xml:space="preserve"> 3</w:t>
      </w:r>
      <w:r w:rsidR="3824E573" w:rsidRPr="00135CA9">
        <w:rPr>
          <w:rFonts w:ascii="Times New Roman" w:hAnsi="Times New Roman" w:cs="Times New Roman"/>
          <w:sz w:val="20"/>
          <w:szCs w:val="20"/>
        </w:rPr>
        <w:t xml:space="preserve"> at</w:t>
      </w:r>
      <w:r w:rsidRPr="00135CA9">
        <w:rPr>
          <w:rFonts w:ascii="Times New Roman" w:hAnsi="Times New Roman" w:cs="Times New Roman"/>
          <w:sz w:val="20"/>
          <w:szCs w:val="20"/>
        </w:rPr>
        <w:t xml:space="preserve"> 354; Stoloff, </w:t>
      </w:r>
      <w:r w:rsidR="5473AFEB" w:rsidRPr="00135CA9">
        <w:rPr>
          <w:rFonts w:ascii="Times New Roman" w:hAnsi="Times New Roman" w:cs="Times New Roman"/>
          <w:i/>
          <w:iCs/>
          <w:sz w:val="20"/>
          <w:szCs w:val="20"/>
        </w:rPr>
        <w:t xml:space="preserve">supra </w:t>
      </w:r>
      <w:r w:rsidR="5473AFEB" w:rsidRPr="00135CA9">
        <w:rPr>
          <w:rFonts w:ascii="Times New Roman" w:hAnsi="Times New Roman" w:cs="Times New Roman"/>
          <w:sz w:val="20"/>
          <w:szCs w:val="20"/>
        </w:rPr>
        <w:t>n</w:t>
      </w:r>
      <w:r w:rsidR="0CAADABE" w:rsidRPr="00135CA9">
        <w:rPr>
          <w:rFonts w:ascii="Times New Roman" w:hAnsi="Times New Roman" w:cs="Times New Roman"/>
          <w:sz w:val="20"/>
          <w:szCs w:val="20"/>
        </w:rPr>
        <w:t xml:space="preserve">. </w:t>
      </w:r>
      <w:r w:rsidR="15684A4C" w:rsidRPr="00135CA9">
        <w:rPr>
          <w:rFonts w:ascii="Times New Roman" w:hAnsi="Times New Roman" w:cs="Times New Roman"/>
          <w:sz w:val="20"/>
          <w:szCs w:val="20"/>
        </w:rPr>
        <w:t>3</w:t>
      </w:r>
      <w:r w:rsidR="279E951A" w:rsidRPr="00135CA9">
        <w:rPr>
          <w:rFonts w:ascii="Times New Roman" w:hAnsi="Times New Roman" w:cs="Times New Roman"/>
          <w:sz w:val="20"/>
          <w:szCs w:val="20"/>
        </w:rPr>
        <w:t xml:space="preserve"> </w:t>
      </w:r>
      <w:r w:rsidRPr="00135CA9">
        <w:rPr>
          <w:rFonts w:ascii="Times New Roman" w:hAnsi="Times New Roman" w:cs="Times New Roman"/>
          <w:sz w:val="20"/>
          <w:szCs w:val="20"/>
        </w:rPr>
        <w:t xml:space="preserve">at 1; </w:t>
      </w:r>
      <w:r w:rsidRPr="00135CA9">
        <w:rPr>
          <w:rFonts w:ascii="Times New Roman" w:hAnsi="Times New Roman" w:cs="Times New Roman"/>
          <w:i/>
          <w:iCs/>
          <w:sz w:val="20"/>
          <w:szCs w:val="20"/>
        </w:rPr>
        <w:t>see also</w:t>
      </w:r>
      <w:r w:rsidRPr="00135CA9">
        <w:rPr>
          <w:rFonts w:ascii="Times New Roman" w:hAnsi="Times New Roman" w:cs="Times New Roman"/>
          <w:sz w:val="20"/>
          <w:szCs w:val="20"/>
        </w:rPr>
        <w:t xml:space="preserve"> Judith D. Feins, et al., “Revised Methods of Providing Federal Funds for Public Housing Agencies”, US Department of Housing and Urban Development</w:t>
      </w:r>
      <w:r w:rsidR="00844E71" w:rsidRPr="00135CA9">
        <w:rPr>
          <w:rFonts w:ascii="Times New Roman" w:hAnsi="Times New Roman" w:cs="Times New Roman"/>
          <w:sz w:val="20"/>
          <w:szCs w:val="20"/>
        </w:rPr>
        <w:t xml:space="preserve"> (1994), </w:t>
      </w:r>
      <w:r w:rsidR="00844E71" w:rsidRPr="00135CA9">
        <w:rPr>
          <w:rFonts w:ascii="Times New Roman" w:hAnsi="Times New Roman" w:cs="Times New Roman"/>
          <w:i/>
          <w:iCs/>
          <w:sz w:val="20"/>
          <w:szCs w:val="20"/>
        </w:rPr>
        <w:t>available at</w:t>
      </w:r>
      <w:r w:rsidR="00844E71" w:rsidRPr="00135CA9">
        <w:rPr>
          <w:rFonts w:ascii="Times New Roman" w:hAnsi="Times New Roman" w:cs="Times New Roman"/>
          <w:sz w:val="20"/>
          <w:szCs w:val="20"/>
        </w:rPr>
        <w:t xml:space="preserve">: </w:t>
      </w:r>
      <w:hyperlink r:id="rId29" w:history="1">
        <w:r w:rsidR="00844E71" w:rsidRPr="00135CA9">
          <w:rPr>
            <w:rStyle w:val="Hyperlink"/>
            <w:rFonts w:ascii="Times New Roman" w:hAnsi="Times New Roman" w:cs="Times New Roman"/>
            <w:color w:val="auto"/>
            <w:sz w:val="20"/>
            <w:szCs w:val="20"/>
          </w:rPr>
          <w:t>https://www.huduser.gov/portal/Publications/pdf/HUD-6476.pdf</w:t>
        </w:r>
      </w:hyperlink>
      <w:r w:rsidR="00844E71" w:rsidRPr="00135CA9">
        <w:rPr>
          <w:rFonts w:ascii="Times New Roman" w:hAnsi="Times New Roman" w:cs="Times New Roman"/>
          <w:sz w:val="20"/>
          <w:szCs w:val="20"/>
        </w:rPr>
        <w:t xml:space="preserve"> </w:t>
      </w:r>
      <w:r w:rsidRPr="00135CA9">
        <w:rPr>
          <w:rFonts w:ascii="Times New Roman" w:hAnsi="Times New Roman" w:cs="Times New Roman"/>
          <w:sz w:val="20"/>
          <w:szCs w:val="20"/>
        </w:rPr>
        <w:t>at 9.</w:t>
      </w:r>
    </w:p>
  </w:footnote>
  <w:footnote w:id="5">
    <w:p w14:paraId="7D63980B" w14:textId="67A28EF2" w:rsidR="00AD7622" w:rsidRPr="00135CA9" w:rsidRDefault="00AD7622" w:rsidP="00BD10F3">
      <w:pPr>
        <w:spacing w:after="0" w:line="240" w:lineRule="auto"/>
        <w:rPr>
          <w:rFonts w:ascii="Times New Roman" w:hAnsi="Times New Roman" w:cs="Times New Roman"/>
          <w:iCs/>
          <w:sz w:val="20"/>
          <w:szCs w:val="20"/>
        </w:rPr>
      </w:pPr>
      <w:r w:rsidRPr="00135CA9">
        <w:rPr>
          <w:rStyle w:val="FootnoteReference"/>
          <w:rFonts w:ascii="Times New Roman" w:hAnsi="Times New Roman"/>
          <w:sz w:val="20"/>
          <w:szCs w:val="20"/>
        </w:rPr>
        <w:footnoteRef/>
      </w:r>
      <w:r w:rsidRPr="00135CA9">
        <w:rPr>
          <w:rFonts w:ascii="Times New Roman" w:hAnsi="Times New Roman" w:cs="Times New Roman"/>
          <w:sz w:val="20"/>
          <w:szCs w:val="20"/>
        </w:rPr>
        <w:t xml:space="preserve"> New York City Bar, “Report on Legislation by the Housing and Urban Development Committee”, </w:t>
      </w:r>
      <w:r w:rsidRPr="00135CA9">
        <w:rPr>
          <w:rFonts w:ascii="Times New Roman" w:hAnsi="Times New Roman" w:cs="Times New Roman"/>
          <w:i/>
          <w:sz w:val="20"/>
          <w:szCs w:val="20"/>
        </w:rPr>
        <w:t>available at</w:t>
      </w:r>
      <w:r w:rsidRPr="00135CA9">
        <w:rPr>
          <w:rFonts w:ascii="Times New Roman" w:hAnsi="Times New Roman" w:cs="Times New Roman"/>
          <w:iCs/>
          <w:sz w:val="20"/>
          <w:szCs w:val="20"/>
        </w:rPr>
        <w:t>:</w:t>
      </w:r>
    </w:p>
    <w:p w14:paraId="70CCE623" w14:textId="044A9F01" w:rsidR="00AD7622" w:rsidRPr="00135CA9" w:rsidRDefault="00AD7622" w:rsidP="00BD10F3">
      <w:pPr>
        <w:spacing w:after="0" w:line="240" w:lineRule="auto"/>
        <w:rPr>
          <w:rStyle w:val="Hyperlink"/>
          <w:rFonts w:ascii="Times New Roman" w:hAnsi="Times New Roman" w:cs="Times New Roman"/>
          <w:color w:val="auto"/>
          <w:sz w:val="20"/>
          <w:szCs w:val="20"/>
        </w:rPr>
      </w:pPr>
      <w:r w:rsidRPr="00135CA9">
        <w:rPr>
          <w:rFonts w:ascii="Times New Roman" w:hAnsi="Times New Roman" w:cs="Times New Roman"/>
          <w:sz w:val="20"/>
          <w:szCs w:val="20"/>
        </w:rPr>
        <w:fldChar w:fldCharType="begin"/>
      </w:r>
      <w:r w:rsidRPr="00135CA9">
        <w:rPr>
          <w:rFonts w:ascii="Times New Roman" w:hAnsi="Times New Roman" w:cs="Times New Roman"/>
          <w:sz w:val="20"/>
          <w:szCs w:val="20"/>
        </w:rPr>
        <w:instrText>HYPERLINK "https://www2.nycbar.org/pdf/report/uploads/20072537-CompliancewithNYCLandUseReviewProcedure.pdf"</w:instrText>
      </w:r>
      <w:r w:rsidRPr="00135CA9">
        <w:rPr>
          <w:rFonts w:ascii="Times New Roman" w:hAnsi="Times New Roman" w:cs="Times New Roman"/>
          <w:sz w:val="20"/>
          <w:szCs w:val="20"/>
        </w:rPr>
      </w:r>
      <w:r w:rsidRPr="00135CA9">
        <w:rPr>
          <w:rFonts w:ascii="Times New Roman" w:hAnsi="Times New Roman" w:cs="Times New Roman"/>
          <w:sz w:val="20"/>
          <w:szCs w:val="20"/>
        </w:rPr>
        <w:fldChar w:fldCharType="separate"/>
      </w:r>
      <w:r w:rsidRPr="00135CA9">
        <w:rPr>
          <w:rStyle w:val="Hyperlink"/>
          <w:rFonts w:ascii="Times New Roman" w:hAnsi="Times New Roman" w:cs="Times New Roman"/>
          <w:color w:val="auto"/>
          <w:sz w:val="20"/>
          <w:szCs w:val="20"/>
        </w:rPr>
        <w:t>https://www2.nycbar.org/pdf/report/uploads/20072537-CompliancewithNYCLand</w:t>
      </w:r>
    </w:p>
    <w:p w14:paraId="16F26247" w14:textId="16BB90F1" w:rsidR="00AD7622" w:rsidRPr="00135CA9" w:rsidRDefault="00AD7622" w:rsidP="00BD10F3">
      <w:pPr>
        <w:spacing w:after="0" w:line="240" w:lineRule="auto"/>
        <w:rPr>
          <w:rFonts w:ascii="Times New Roman" w:hAnsi="Times New Roman" w:cs="Times New Roman"/>
          <w:sz w:val="20"/>
          <w:szCs w:val="20"/>
        </w:rPr>
      </w:pPr>
      <w:r w:rsidRPr="00135CA9">
        <w:rPr>
          <w:rStyle w:val="Hyperlink"/>
          <w:rFonts w:ascii="Times New Roman" w:hAnsi="Times New Roman" w:cs="Times New Roman"/>
          <w:color w:val="auto"/>
          <w:sz w:val="20"/>
          <w:szCs w:val="20"/>
        </w:rPr>
        <w:t>UseReviewProcedure.pdf</w:t>
      </w:r>
      <w:r w:rsidRPr="00135CA9">
        <w:rPr>
          <w:rFonts w:ascii="Times New Roman" w:hAnsi="Times New Roman" w:cs="Times New Roman"/>
          <w:sz w:val="20"/>
          <w:szCs w:val="20"/>
        </w:rPr>
        <w:fldChar w:fldCharType="end"/>
      </w:r>
      <w:r w:rsidRPr="00135CA9">
        <w:rPr>
          <w:rFonts w:ascii="Times New Roman" w:hAnsi="Times New Roman" w:cs="Times New Roman"/>
          <w:sz w:val="20"/>
          <w:szCs w:val="20"/>
        </w:rPr>
        <w:t xml:space="preserve">. </w:t>
      </w:r>
    </w:p>
  </w:footnote>
  <w:footnote w:id="6">
    <w:p w14:paraId="3B7CCC00" w14:textId="5CABA45A"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New York City Housing Authority, “NYCHA Fact Sheet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0" w:history="1">
        <w:r w:rsidRPr="00135CA9">
          <w:rPr>
            <w:rStyle w:val="Hyperlink"/>
            <w:rFonts w:ascii="Times New Roman" w:eastAsia="Times New Roman" w:hAnsi="Times New Roman" w:cs="Times New Roman"/>
            <w:color w:val="auto"/>
          </w:rPr>
          <w:t>https://www.nyc.gov/assets/nycha/downloads/pdf/NYCHA_Fact_Sheet.pdf</w:t>
        </w:r>
      </w:hyperlink>
      <w:r w:rsidRPr="00135CA9">
        <w:rPr>
          <w:rFonts w:ascii="Times New Roman" w:eastAsia="Times New Roman" w:hAnsi="Times New Roman" w:cs="Times New Roman"/>
        </w:rPr>
        <w:t>.</w:t>
      </w:r>
    </w:p>
  </w:footnote>
  <w:footnote w:id="7">
    <w:p w14:paraId="0012B869" w14:textId="5045178B"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CD0662" w:rsidRPr="00135CA9">
        <w:rPr>
          <w:rFonts w:ascii="Times New Roman" w:eastAsia="Times New Roman" w:hAnsi="Times New Roman" w:cs="Times New Roman"/>
          <w:i/>
          <w:iCs/>
        </w:rPr>
        <w:t>.</w:t>
      </w:r>
      <w:r w:rsidR="008702E7" w:rsidRPr="00135CA9">
        <w:rPr>
          <w:rFonts w:ascii="Times New Roman" w:eastAsia="Times New Roman" w:hAnsi="Times New Roman" w:cs="Times New Roman"/>
        </w:rPr>
        <w:t xml:space="preserve"> at </w:t>
      </w:r>
      <w:r w:rsidR="002F55AA" w:rsidRPr="00135CA9">
        <w:rPr>
          <w:rFonts w:ascii="Times New Roman" w:eastAsia="Times New Roman" w:hAnsi="Times New Roman" w:cs="Times New Roman"/>
        </w:rPr>
        <w:t>1</w:t>
      </w:r>
      <w:r w:rsidRPr="00135CA9">
        <w:rPr>
          <w:rFonts w:ascii="Times New Roman" w:eastAsia="Times New Roman" w:hAnsi="Times New Roman" w:cs="Times New Roman"/>
        </w:rPr>
        <w:t>.</w:t>
      </w:r>
    </w:p>
  </w:footnote>
  <w:footnote w:id="8">
    <w:p w14:paraId="70EE9981" w14:textId="182DD690"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24 CFR § 5.100.</w:t>
      </w:r>
    </w:p>
  </w:footnote>
  <w:footnote w:id="9">
    <w:p w14:paraId="3B8902D9" w14:textId="3FC5B388"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See</w:t>
      </w:r>
      <w:r w:rsidRPr="00135CA9">
        <w:rPr>
          <w:rFonts w:ascii="Times New Roman" w:eastAsia="Times New Roman" w:hAnsi="Times New Roman" w:cs="Times New Roman"/>
        </w:rPr>
        <w:t xml:space="preserve"> Center on Budget and Policy Priorities, “Policy Basics: Public Housing” (Jun. 2, 2021),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1" w:history="1">
        <w:r w:rsidRPr="00135CA9">
          <w:rPr>
            <w:rStyle w:val="Hyperlink"/>
            <w:rFonts w:ascii="Times New Roman" w:eastAsia="Times New Roman" w:hAnsi="Times New Roman" w:cs="Times New Roman"/>
            <w:color w:val="auto"/>
          </w:rPr>
          <w:t>https://www.cbpp.org/sites/default/files/atoms/files/policybasics-housing.pdf</w:t>
        </w:r>
      </w:hyperlink>
      <w:r w:rsidR="002540C2" w:rsidRPr="00135CA9">
        <w:rPr>
          <w:rFonts w:ascii="Times New Roman" w:hAnsi="Times New Roman" w:cs="Times New Roman"/>
        </w:rPr>
        <w:t xml:space="preserve"> at 3</w:t>
      </w:r>
      <w:r w:rsidRPr="00135CA9">
        <w:rPr>
          <w:rFonts w:ascii="Times New Roman" w:eastAsia="Times New Roman" w:hAnsi="Times New Roman" w:cs="Times New Roman"/>
        </w:rPr>
        <w:t xml:space="preserve">. </w:t>
      </w:r>
    </w:p>
  </w:footnote>
  <w:footnote w:id="10">
    <w:p w14:paraId="04F3915D" w14:textId="07FDD3DE"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2023 Physical Needs Assessment Final Report,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2" w:history="1">
        <w:r w:rsidRPr="00135CA9">
          <w:rPr>
            <w:rStyle w:val="Hyperlink"/>
            <w:rFonts w:ascii="Times New Roman" w:eastAsia="Times New Roman" w:hAnsi="Times New Roman" w:cs="Times New Roman"/>
            <w:color w:val="auto"/>
          </w:rPr>
          <w:t>https://www.nyc.gov/assets/nycha/downloads/pdf/2023-PNA-Report-Physical-Needs-Assessment-NYCHA.pdf</w:t>
        </w:r>
      </w:hyperlink>
      <w:r w:rsidRPr="00135CA9">
        <w:rPr>
          <w:rFonts w:ascii="Times New Roman" w:eastAsia="Times New Roman" w:hAnsi="Times New Roman" w:cs="Times New Roman"/>
        </w:rPr>
        <w:t xml:space="preserve"> </w:t>
      </w:r>
      <w:r w:rsidR="00FE5964" w:rsidRPr="00135CA9">
        <w:rPr>
          <w:rFonts w:ascii="Times New Roman" w:eastAsia="Times New Roman" w:hAnsi="Times New Roman" w:cs="Times New Roman"/>
        </w:rPr>
        <w:t xml:space="preserve">at 13 </w:t>
      </w:r>
      <w:r w:rsidRPr="00135CA9">
        <w:rPr>
          <w:rFonts w:ascii="Times New Roman" w:eastAsia="Times New Roman" w:hAnsi="Times New Roman" w:cs="Times New Roman"/>
        </w:rPr>
        <w:t>(last accessed 4/21/26).</w:t>
      </w:r>
    </w:p>
  </w:footnote>
  <w:footnote w:id="11">
    <w:p w14:paraId="6F175481" w14:textId="58BF86E1"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Sean Campion, “Testimony on the New York City Housing Authority and the City’s Preliminary Fiscal Year 2025 Budget”, Citizens Budget Commission (Mar. 12, 2024),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3" w:history="1">
        <w:r w:rsidRPr="00135CA9">
          <w:rPr>
            <w:rStyle w:val="Hyperlink"/>
            <w:rFonts w:ascii="Times New Roman" w:eastAsia="Times New Roman" w:hAnsi="Times New Roman" w:cs="Times New Roman"/>
            <w:color w:val="auto"/>
          </w:rPr>
          <w:t>https://cbcny.org/testimony-new-york-city-housing-authority-and-citys-preliminary-fiscal-year-2025-budget</w:t>
        </w:r>
      </w:hyperlink>
      <w:r w:rsidR="00607CE2" w:rsidRPr="00135CA9">
        <w:rPr>
          <w:rFonts w:ascii="Times New Roman" w:eastAsia="Times New Roman" w:hAnsi="Times New Roman" w:cs="Times New Roman"/>
        </w:rPr>
        <w:t xml:space="preserve">; </w:t>
      </w:r>
      <w:r w:rsidR="00371602" w:rsidRPr="00135CA9">
        <w:rPr>
          <w:rFonts w:ascii="Times New Roman" w:hAnsi="Times New Roman" w:cs="Times New Roman"/>
        </w:rPr>
        <w:t xml:space="preserve">“NYCHA Releases New Physical Needs Assessment Demonstrating 73 Percent Increase In Its Capital Needs, Now Totaling $78.3 Billion”, New York City Housing Authority (Jul. 12, 2023), </w:t>
      </w:r>
      <w:r w:rsidR="00371602" w:rsidRPr="00135CA9">
        <w:rPr>
          <w:rFonts w:ascii="Times New Roman" w:hAnsi="Times New Roman" w:cs="Times New Roman"/>
          <w:i/>
          <w:iCs/>
        </w:rPr>
        <w:t>available at</w:t>
      </w:r>
      <w:r w:rsidR="00371602" w:rsidRPr="00135CA9">
        <w:rPr>
          <w:rFonts w:ascii="Times New Roman" w:hAnsi="Times New Roman" w:cs="Times New Roman"/>
        </w:rPr>
        <w:t xml:space="preserve">: </w:t>
      </w:r>
      <w:hyperlink r:id="rId34" w:history="1">
        <w:r w:rsidR="00371602" w:rsidRPr="00135CA9">
          <w:rPr>
            <w:rStyle w:val="Hyperlink"/>
            <w:rFonts w:ascii="Times New Roman" w:hAnsi="Times New Roman" w:cs="Times New Roman"/>
            <w:color w:val="auto"/>
          </w:rPr>
          <w:t>https://www.nyc.gov/site/nycha/about/press/pr-2023/pr-20230712.page</w:t>
        </w:r>
      </w:hyperlink>
      <w:r w:rsidR="00371602" w:rsidRPr="00135CA9">
        <w:rPr>
          <w:rFonts w:ascii="Times New Roman" w:hAnsi="Times New Roman" w:cs="Times New Roman"/>
        </w:rPr>
        <w:t>.</w:t>
      </w:r>
    </w:p>
  </w:footnote>
  <w:footnote w:id="12">
    <w:p w14:paraId="6B47F572" w14:textId="43823DAE" w:rsidR="00AD7622" w:rsidRPr="00135CA9" w:rsidRDefault="00AD7622" w:rsidP="7E931E96">
      <w:pPr>
        <w:pStyle w:val="FootnoteText"/>
        <w:rPr>
          <w:rFonts w:ascii="Times New Roman" w:hAnsi="Times New Roman" w:cs="Times New Roman"/>
          <w:i/>
          <w:iCs/>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eastAsia="Times New Roman" w:hAnsi="Times New Roman" w:cs="Times New Roman"/>
          <w:i/>
          <w:iCs/>
        </w:rPr>
        <w:t>Id.</w:t>
      </w:r>
    </w:p>
  </w:footnote>
  <w:footnote w:id="13">
    <w:p w14:paraId="2324AB22" w14:textId="5F544FFC"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“NYCHA Physical Needs Assessment FAQ”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5" w:history="1">
        <w:r w:rsidRPr="00135CA9">
          <w:rPr>
            <w:rStyle w:val="Hyperlink"/>
            <w:rFonts w:ascii="Times New Roman" w:eastAsia="Times New Roman" w:hAnsi="Times New Roman" w:cs="Times New Roman"/>
            <w:color w:val="auto"/>
          </w:rPr>
          <w:t>https://www.nyc.gov/site/nycha/about/physical-needs-assessment-faqs.page</w:t>
        </w:r>
      </w:hyperlink>
      <w:r w:rsidRPr="00135CA9">
        <w:rPr>
          <w:rFonts w:ascii="Times New Roman" w:eastAsia="Times New Roman" w:hAnsi="Times New Roman" w:cs="Times New Roman"/>
        </w:rPr>
        <w:t xml:space="preserve"> (last accessed 4/14/26).</w:t>
      </w:r>
    </w:p>
  </w:footnote>
  <w:footnote w:id="14">
    <w:p w14:paraId="5C626B49" w14:textId="45B0E25D"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eastAsia="Times New Roman" w:hAnsi="Times New Roman" w:cs="Times New Roman"/>
        </w:rPr>
        <w:t>.</w:t>
      </w:r>
    </w:p>
  </w:footnote>
  <w:footnote w:id="15">
    <w:p w14:paraId="2B0CB961" w14:textId="3D7C86F5"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“NYCHA Releases New Physical Needs Assessment Demonstrating 73 Percent Increase In Its Capital Needs, Now Totaling $78.3 Billion”, New York City Housing Authority (Jul. 12, 2023),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36" w:history="1">
        <w:r w:rsidRPr="00135CA9">
          <w:rPr>
            <w:rStyle w:val="Hyperlink"/>
            <w:rFonts w:ascii="Times New Roman" w:hAnsi="Times New Roman" w:cs="Times New Roman"/>
            <w:color w:val="auto"/>
          </w:rPr>
          <w:t>https://www.nyc.gov/site/nycha/about/press/pr-2023/pr-20230712.page</w:t>
        </w:r>
      </w:hyperlink>
      <w:r w:rsidRPr="00135CA9">
        <w:rPr>
          <w:rFonts w:ascii="Times New Roman" w:hAnsi="Times New Roman" w:cs="Times New Roman"/>
        </w:rPr>
        <w:t xml:space="preserve">. </w:t>
      </w:r>
    </w:p>
  </w:footnote>
  <w:footnote w:id="16">
    <w:p w14:paraId="30C45B92" w14:textId="79B3FD9A"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Michael Corwin, “NYCHA’s New Physical Needs Assessment”, NYCHA Now (Jun. 12, 2023),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7" w:history="1">
        <w:r w:rsidRPr="00135CA9">
          <w:rPr>
            <w:rStyle w:val="Hyperlink"/>
            <w:rFonts w:ascii="Times New Roman" w:eastAsia="Times New Roman" w:hAnsi="Times New Roman" w:cs="Times New Roman"/>
            <w:color w:val="auto"/>
          </w:rPr>
          <w:t>https://nychanow.nyc/nychas-new-physical-needs-assessment/</w:t>
        </w:r>
      </w:hyperlink>
      <w:r w:rsidRPr="00135CA9">
        <w:rPr>
          <w:rFonts w:ascii="Times New Roman" w:eastAsia="Times New Roman" w:hAnsi="Times New Roman" w:cs="Times New Roman"/>
        </w:rPr>
        <w:t>.</w:t>
      </w:r>
    </w:p>
  </w:footnote>
  <w:footnote w:id="17">
    <w:p w14:paraId="64B29E3F" w14:textId="7C8518AD"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New York City Housing Authority, “Capital Plan – Calendar Years 2024-2028”,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8" w:history="1">
        <w:r w:rsidRPr="00135CA9">
          <w:rPr>
            <w:rStyle w:val="Hyperlink"/>
            <w:rFonts w:ascii="Times New Roman" w:eastAsia="Times New Roman" w:hAnsi="Times New Roman" w:cs="Times New Roman"/>
            <w:color w:val="auto"/>
          </w:rPr>
          <w:t>https://www.nyc.gov/assets/nycha/downloads/pdf/2</w:t>
        </w:r>
        <w:bookmarkStart w:id="0" w:name="_Hlt228261031"/>
        <w:bookmarkStart w:id="1" w:name="_Hlt228261032"/>
        <w:r w:rsidRPr="00135CA9">
          <w:rPr>
            <w:rStyle w:val="Hyperlink"/>
            <w:rFonts w:ascii="Times New Roman" w:eastAsia="Times New Roman" w:hAnsi="Times New Roman" w:cs="Times New Roman"/>
            <w:color w:val="auto"/>
          </w:rPr>
          <w:t>0</w:t>
        </w:r>
        <w:bookmarkEnd w:id="0"/>
        <w:bookmarkEnd w:id="1"/>
        <w:r w:rsidRPr="00135CA9">
          <w:rPr>
            <w:rStyle w:val="Hyperlink"/>
            <w:rFonts w:ascii="Times New Roman" w:eastAsia="Times New Roman" w:hAnsi="Times New Roman" w:cs="Times New Roman"/>
            <w:color w:val="auto"/>
          </w:rPr>
          <w:t>24-2028-Capital-Plan-Narrative.pdf</w:t>
        </w:r>
      </w:hyperlink>
      <w:r w:rsidR="00230B41" w:rsidRPr="00135CA9">
        <w:rPr>
          <w:rFonts w:ascii="Times New Roman" w:hAnsi="Times New Roman" w:cs="Times New Roman"/>
        </w:rPr>
        <w:t xml:space="preserve"> at 4</w:t>
      </w:r>
      <w:r w:rsidRPr="00135CA9">
        <w:rPr>
          <w:rFonts w:ascii="Times New Roman" w:eastAsia="Times New Roman" w:hAnsi="Times New Roman" w:cs="Times New Roman"/>
        </w:rPr>
        <w:t>.</w:t>
      </w:r>
    </w:p>
  </w:footnote>
  <w:footnote w:id="18">
    <w:p w14:paraId="538C0E28" w14:textId="14E6E981"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Louisa Chafee, “How Federal Budget Changes Could Reshape The New York City Public Housing Authority”, New York City Independent Budget Office,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39" w:history="1">
        <w:r w:rsidRPr="00135CA9">
          <w:rPr>
            <w:rStyle w:val="Hyperlink"/>
            <w:rFonts w:ascii="Times New Roman" w:eastAsia="Times New Roman" w:hAnsi="Times New Roman" w:cs="Times New Roman"/>
            <w:color w:val="auto"/>
          </w:rPr>
          <w:t>https://www.ibo.nyc.gov/assets/ibo/downloads/pdf/housing-and-buildings/2025/2025-september-how-federal-budget-changes-could-reshape-nycha.pdf</w:t>
        </w:r>
      </w:hyperlink>
      <w:r w:rsidR="00B1358D" w:rsidRPr="00135CA9">
        <w:rPr>
          <w:rFonts w:ascii="Times New Roman" w:hAnsi="Times New Roman" w:cs="Times New Roman"/>
        </w:rPr>
        <w:t xml:space="preserve"> at 4</w:t>
      </w:r>
      <w:r w:rsidRPr="00135CA9">
        <w:rPr>
          <w:rFonts w:ascii="Times New Roman" w:eastAsia="Times New Roman" w:hAnsi="Times New Roman" w:cs="Times New Roman"/>
        </w:rPr>
        <w:t>.</w:t>
      </w:r>
    </w:p>
  </w:footnote>
  <w:footnote w:id="19">
    <w:p w14:paraId="73A8736A" w14:textId="0224A746"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005F2456" w:rsidRPr="00135CA9">
        <w:rPr>
          <w:rFonts w:ascii="Times New Roman" w:eastAsia="Times New Roman" w:hAnsi="Times New Roman" w:cs="Times New Roman"/>
        </w:rPr>
        <w:t>“Stabilizing the Foundation: Transforming NYCHA to Address Its Capital Needs”, Citizen Budget Commission (</w:t>
      </w:r>
      <w:r w:rsidR="00CC66D0" w:rsidRPr="00135CA9">
        <w:rPr>
          <w:rFonts w:ascii="Times New Roman" w:eastAsia="Times New Roman" w:hAnsi="Times New Roman" w:cs="Times New Roman"/>
        </w:rPr>
        <w:t>Jul. 3</w:t>
      </w:r>
      <w:r w:rsidR="005F2456" w:rsidRPr="00135CA9">
        <w:rPr>
          <w:rFonts w:ascii="Times New Roman" w:eastAsia="Times New Roman" w:hAnsi="Times New Roman" w:cs="Times New Roman"/>
        </w:rPr>
        <w:t xml:space="preserve">, 2018), </w:t>
      </w:r>
      <w:r w:rsidR="005F2456" w:rsidRPr="00135CA9">
        <w:rPr>
          <w:rFonts w:ascii="Times New Roman" w:eastAsia="Times New Roman" w:hAnsi="Times New Roman" w:cs="Times New Roman"/>
          <w:i/>
          <w:iCs/>
        </w:rPr>
        <w:t>available at</w:t>
      </w:r>
      <w:r w:rsidR="005F2456" w:rsidRPr="00135CA9">
        <w:rPr>
          <w:rFonts w:ascii="Times New Roman" w:eastAsia="Times New Roman" w:hAnsi="Times New Roman" w:cs="Times New Roman"/>
        </w:rPr>
        <w:t xml:space="preserve">: </w:t>
      </w:r>
      <w:hyperlink r:id="rId40" w:history="1">
        <w:r w:rsidR="00244C8B" w:rsidRPr="00135CA9">
          <w:rPr>
            <w:rStyle w:val="Hyperlink"/>
            <w:rFonts w:ascii="Times New Roman" w:eastAsia="Times New Roman" w:hAnsi="Times New Roman" w:cs="Times New Roman"/>
            <w:color w:val="auto"/>
          </w:rPr>
          <w:t>https://cbcny.org/research/stabilizing-foundation</w:t>
        </w:r>
      </w:hyperlink>
      <w:r w:rsidR="00244C8B" w:rsidRPr="00135CA9">
        <w:rPr>
          <w:rFonts w:ascii="Times New Roman" w:eastAsia="Times New Roman" w:hAnsi="Times New Roman" w:cs="Times New Roman"/>
        </w:rPr>
        <w:t xml:space="preserve">; </w:t>
      </w:r>
      <w:r w:rsidRPr="00135CA9">
        <w:rPr>
          <w:rFonts w:ascii="Times New Roman" w:eastAsia="Times New Roman" w:hAnsi="Times New Roman" w:cs="Times New Roman"/>
        </w:rPr>
        <w:t xml:space="preserve">New York City Housing Authority, “Capital Plan – Calendar Years 2024- 2028”,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1" w:history="1">
        <w:r w:rsidRPr="00135CA9">
          <w:rPr>
            <w:rStyle w:val="Hyperlink"/>
            <w:rFonts w:ascii="Times New Roman" w:eastAsia="Times New Roman" w:hAnsi="Times New Roman" w:cs="Times New Roman"/>
            <w:color w:val="auto"/>
          </w:rPr>
          <w:t>https://www.nyc.gov/assets/nycha/downloads/pdf/2024-2028-Capital-Plan-Narrative.pdf</w:t>
        </w:r>
      </w:hyperlink>
      <w:r w:rsidR="00813081" w:rsidRPr="00135CA9">
        <w:rPr>
          <w:rFonts w:ascii="Times New Roman" w:hAnsi="Times New Roman" w:cs="Times New Roman"/>
        </w:rPr>
        <w:t xml:space="preserve"> at </w:t>
      </w:r>
      <w:r w:rsidR="0041563F" w:rsidRPr="00135CA9">
        <w:rPr>
          <w:rFonts w:ascii="Times New Roman" w:hAnsi="Times New Roman" w:cs="Times New Roman"/>
        </w:rPr>
        <w:t>7-8</w:t>
      </w:r>
      <w:r w:rsidRPr="00135CA9">
        <w:rPr>
          <w:rFonts w:ascii="Times New Roman" w:eastAsia="Times New Roman" w:hAnsi="Times New Roman" w:cs="Times New Roman"/>
        </w:rPr>
        <w:t>.</w:t>
      </w:r>
    </w:p>
  </w:footnote>
  <w:footnote w:id="20">
    <w:p w14:paraId="7FE3774E" w14:textId="734FC290"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eastAsia="Times New Roman" w:hAnsi="Times New Roman" w:cs="Times New Roman"/>
        </w:rPr>
        <w:t>.</w:t>
      </w:r>
    </w:p>
  </w:footnote>
  <w:footnote w:id="21">
    <w:p w14:paraId="65D15913" w14:textId="02DD593A"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Zohran For New York City, “Housing By and For New York” (Feb. 3,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2" w:history="1">
        <w:r w:rsidRPr="00135CA9">
          <w:rPr>
            <w:rStyle w:val="Hyperlink"/>
            <w:rFonts w:ascii="Times New Roman" w:eastAsia="Times New Roman" w:hAnsi="Times New Roman" w:cs="Times New Roman"/>
            <w:color w:val="auto"/>
          </w:rPr>
          <w:t>https://www.zohranfornyc.com/policies/housing-by-and-for-new-york</w:t>
        </w:r>
      </w:hyperlink>
      <w:r w:rsidRPr="00135CA9">
        <w:rPr>
          <w:rFonts w:ascii="Times New Roman" w:eastAsia="Times New Roman" w:hAnsi="Times New Roman" w:cs="Times New Roman"/>
        </w:rPr>
        <w:t>.</w:t>
      </w:r>
    </w:p>
  </w:footnote>
  <w:footnote w:id="22">
    <w:p w14:paraId="23D16D5E" w14:textId="3308F917"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eastAsia="Times New Roman" w:hAnsi="Times New Roman" w:cs="Times New Roman"/>
        </w:rPr>
        <w:t xml:space="preserve">NYC Mayor's Office, “Executive Order 04, LIFT Task Force” (Jan.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3" w:history="1">
        <w:r w:rsidRPr="00135CA9">
          <w:rPr>
            <w:rStyle w:val="Hyperlink"/>
            <w:rFonts w:ascii="Times New Roman" w:eastAsia="Times New Roman" w:hAnsi="Times New Roman" w:cs="Times New Roman"/>
            <w:color w:val="auto"/>
          </w:rPr>
          <w:t>https://www.nyc.gov/mayors-office/news/2026/01/executive-order-04</w:t>
        </w:r>
      </w:hyperlink>
      <w:r w:rsidRPr="00135CA9">
        <w:rPr>
          <w:rFonts w:ascii="Times New Roman" w:eastAsia="Times New Roman" w:hAnsi="Times New Roman" w:cs="Times New Roman"/>
        </w:rPr>
        <w:t xml:space="preserve">. </w:t>
      </w:r>
    </w:p>
  </w:footnote>
  <w:footnote w:id="23">
    <w:p w14:paraId="275F57EC" w14:textId="295ECF33"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eastAsia="Times New Roman" w:hAnsi="Times New Roman" w:cs="Times New Roman"/>
        </w:rPr>
        <w:t xml:space="preserve">NYC Mayor's Office, “Executive Order 05, Improving Process To Accelerate Affordable Housing” (Jan.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4" w:history="1">
        <w:r w:rsidRPr="00135CA9">
          <w:rPr>
            <w:rStyle w:val="Hyperlink"/>
            <w:rFonts w:ascii="Times New Roman" w:eastAsia="Times New Roman" w:hAnsi="Times New Roman" w:cs="Times New Roman"/>
            <w:color w:val="auto"/>
          </w:rPr>
          <w:t>https://www.nyc.gov/mayors-office/news/2026/01/executive-order-05</w:t>
        </w:r>
      </w:hyperlink>
      <w:r w:rsidRPr="00135CA9">
        <w:rPr>
          <w:rFonts w:ascii="Times New Roman" w:eastAsia="Times New Roman" w:hAnsi="Times New Roman" w:cs="Times New Roman"/>
        </w:rPr>
        <w:t xml:space="preserve">. </w:t>
      </w:r>
    </w:p>
  </w:footnote>
  <w:footnote w:id="24">
    <w:p w14:paraId="7971E0FD" w14:textId="4BA1F405"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“Neighborhood Builders Fast Track RFQ”, HPD (Mar. 25,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5" w:history="1">
        <w:r w:rsidRPr="00135CA9">
          <w:rPr>
            <w:rStyle w:val="Hyperlink"/>
            <w:rFonts w:ascii="Times New Roman" w:eastAsia="Times New Roman" w:hAnsi="Times New Roman" w:cs="Times New Roman"/>
            <w:color w:val="auto"/>
          </w:rPr>
          <w:t>https://www.nyc.gov/site/hpd/services-and-information/neighborhood-builders-rfq.page</w:t>
        </w:r>
      </w:hyperlink>
      <w:r w:rsidRPr="00135CA9">
        <w:rPr>
          <w:rFonts w:ascii="Times New Roman" w:eastAsia="Times New Roman" w:hAnsi="Times New Roman" w:cs="Times New Roman"/>
        </w:rPr>
        <w:t xml:space="preserve">. </w:t>
      </w:r>
    </w:p>
  </w:footnote>
  <w:footnote w:id="25">
    <w:p w14:paraId="0E66547D" w14:textId="147ABBC6"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“Transcript: Mayor Mamdani Releases Balanced Fiscal Year 2027 Preliminary Budget”, Office of the Mayor (Feb. 17,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6" w:history="1">
        <w:r w:rsidRPr="00135CA9">
          <w:rPr>
            <w:rStyle w:val="Hyperlink"/>
            <w:rFonts w:ascii="Times New Roman" w:eastAsia="Times New Roman" w:hAnsi="Times New Roman" w:cs="Times New Roman"/>
            <w:color w:val="auto"/>
          </w:rPr>
          <w:t>https://www.nyc.gov/mayors-office/news/2026/02/transcript--mayor-mamdani-releases-balanced-fiscal-year-2027-pre#</w:t>
        </w:r>
      </w:hyperlink>
      <w:r w:rsidRPr="00135CA9">
        <w:rPr>
          <w:rFonts w:ascii="Times New Roman" w:eastAsia="Times New Roman" w:hAnsi="Times New Roman" w:cs="Times New Roman"/>
        </w:rPr>
        <w:t xml:space="preserve">. </w:t>
      </w:r>
    </w:p>
  </w:footnote>
  <w:footnote w:id="26">
    <w:p w14:paraId="1B7CD5F7" w14:textId="33B9E5AC"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“NYCHA Reaches $8.6 Billion Investment Through PACT to Date as 2025 Calendar Year Comes to a Close”, NYCHA (Dec. 16, 2025),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47" w:history="1">
        <w:r w:rsidRPr="00135CA9">
          <w:rPr>
            <w:rStyle w:val="Hyperlink"/>
            <w:rFonts w:ascii="Times New Roman" w:hAnsi="Times New Roman" w:cs="Times New Roman"/>
            <w:color w:val="auto"/>
          </w:rPr>
          <w:t>https://www.nyc.gov/site/nycha/about/press/pr-2025/pr-20251216.page</w:t>
        </w:r>
      </w:hyperlink>
      <w:r w:rsidRPr="00135CA9">
        <w:rPr>
          <w:rFonts w:ascii="Times New Roman" w:hAnsi="Times New Roman" w:cs="Times New Roman"/>
        </w:rPr>
        <w:t xml:space="preserve">. </w:t>
      </w:r>
    </w:p>
  </w:footnote>
  <w:footnote w:id="27">
    <w:p w14:paraId="2CBC692C" w14:textId="0C2B772C" w:rsidR="00AD7622" w:rsidRPr="00135CA9" w:rsidRDefault="00AD7622" w:rsidP="00A40C54">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“Permanent Affordability Commitment Together (PACT)”,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8" w:history="1">
        <w:r w:rsidRPr="00135CA9">
          <w:rPr>
            <w:rStyle w:val="Hyperlink"/>
            <w:rFonts w:ascii="Times New Roman" w:eastAsia="Times New Roman" w:hAnsi="Times New Roman" w:cs="Times New Roman"/>
            <w:color w:val="auto"/>
          </w:rPr>
          <w:t>https://www.nyc.gov/site/nycha/about/pact.page</w:t>
        </w:r>
      </w:hyperlink>
      <w:r w:rsidRPr="00135CA9">
        <w:rPr>
          <w:rFonts w:ascii="Times New Roman" w:eastAsia="Times New Roman" w:hAnsi="Times New Roman" w:cs="Times New Roman"/>
        </w:rPr>
        <w:t xml:space="preserve"> (last accessed 4/22/26). </w:t>
      </w:r>
    </w:p>
  </w:footnote>
  <w:footnote w:id="28">
    <w:p w14:paraId="7FCB307C" w14:textId="7DACC149"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Echavaria, Vincent, “NYCHA Secures Record-Breaking Preservation Funding and Pursues Innovative Projects”, NYCHA NOW (Jan. 12,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49" w:history="1">
        <w:r w:rsidRPr="00135CA9">
          <w:rPr>
            <w:rStyle w:val="Hyperlink"/>
            <w:rFonts w:ascii="Times New Roman" w:eastAsia="Times New Roman" w:hAnsi="Times New Roman" w:cs="Times New Roman"/>
            <w:color w:val="auto"/>
          </w:rPr>
          <w:t>https://nychanow.nyc/nycha-secures-record-breaking-preservation-funding-and-pursues-innovative-projects/</w:t>
        </w:r>
      </w:hyperlink>
      <w:r w:rsidRPr="00135CA9">
        <w:rPr>
          <w:rFonts w:ascii="Times New Roman" w:eastAsia="Times New Roman" w:hAnsi="Times New Roman" w:cs="Times New Roman"/>
        </w:rPr>
        <w:t xml:space="preserve">. </w:t>
      </w:r>
    </w:p>
  </w:footnote>
  <w:footnote w:id="29">
    <w:p w14:paraId="5075A257" w14:textId="29EFE0B9" w:rsidR="008E0438" w:rsidRPr="00135CA9" w:rsidRDefault="008E0438">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eastAsia="Times New Roman" w:hAnsi="Times New Roman" w:cs="Times New Roman"/>
        </w:rPr>
        <w:t xml:space="preserve">Michael, “NYCHA Invests $8.6 Billion Through PACT to Date”, NYCHA Now (Dec. 16,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0" w:history="1">
        <w:r w:rsidRPr="00135CA9">
          <w:rPr>
            <w:rStyle w:val="Hyperlink"/>
            <w:rFonts w:ascii="Times New Roman" w:eastAsia="Times New Roman" w:hAnsi="Times New Roman" w:cs="Times New Roman"/>
            <w:color w:val="auto"/>
          </w:rPr>
          <w:t>https://nychajournal.nyc/nycha-invests-8-6-billion-through-pact-to-date/</w:t>
        </w:r>
      </w:hyperlink>
      <w:r w:rsidR="00A418E1" w:rsidRPr="00135CA9">
        <w:rPr>
          <w:rFonts w:ascii="Times New Roman" w:hAnsi="Times New Roman" w:cs="Times New Roman"/>
        </w:rPr>
        <w:t>.</w:t>
      </w:r>
    </w:p>
  </w:footnote>
  <w:footnote w:id="30">
    <w:p w14:paraId="63010C3F" w14:textId="0D2F9AEA"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00A418E1" w:rsidRPr="00135CA9">
        <w:rPr>
          <w:rFonts w:ascii="Times New Roman" w:eastAsia="Times New Roman" w:hAnsi="Times New Roman" w:cs="Times New Roman"/>
          <w:i/>
          <w:iCs/>
        </w:rPr>
        <w:t>Id</w:t>
      </w:r>
      <w:r w:rsidR="0064621E" w:rsidRPr="00135CA9">
        <w:rPr>
          <w:rFonts w:ascii="Times New Roman" w:eastAsia="Times New Roman" w:hAnsi="Times New Roman" w:cs="Times New Roman"/>
        </w:rPr>
        <w:t xml:space="preserve">; LaToya, “Moving the Authority Forward”, </w:t>
      </w:r>
      <w:r w:rsidR="007169D9" w:rsidRPr="00135CA9">
        <w:rPr>
          <w:rFonts w:ascii="Times New Roman" w:eastAsia="Times New Roman" w:hAnsi="Times New Roman" w:cs="Times New Roman"/>
        </w:rPr>
        <w:t xml:space="preserve">NYCHA Journal (Dec. 7, 2018), </w:t>
      </w:r>
      <w:r w:rsidR="007169D9" w:rsidRPr="00135CA9">
        <w:rPr>
          <w:rFonts w:ascii="Times New Roman" w:eastAsia="Times New Roman" w:hAnsi="Times New Roman" w:cs="Times New Roman"/>
          <w:i/>
          <w:iCs/>
        </w:rPr>
        <w:t>available at</w:t>
      </w:r>
      <w:r w:rsidR="007169D9" w:rsidRPr="00135CA9">
        <w:rPr>
          <w:rFonts w:ascii="Times New Roman" w:eastAsia="Times New Roman" w:hAnsi="Times New Roman" w:cs="Times New Roman"/>
        </w:rPr>
        <w:t>:</w:t>
      </w:r>
      <w:r w:rsidR="007169D9" w:rsidRPr="00135CA9">
        <w:rPr>
          <w:rFonts w:ascii="Times New Roman" w:eastAsia="Times New Roman" w:hAnsi="Times New Roman" w:cs="Times New Roman"/>
          <w:i/>
          <w:iCs/>
        </w:rPr>
        <w:t xml:space="preserve"> </w:t>
      </w:r>
      <w:hyperlink r:id="rId51" w:history="1">
        <w:r w:rsidR="00A74A95" w:rsidRPr="00135CA9">
          <w:rPr>
            <w:rStyle w:val="Hyperlink"/>
            <w:rFonts w:ascii="Times New Roman" w:eastAsia="Times New Roman" w:hAnsi="Times New Roman" w:cs="Times New Roman"/>
            <w:color w:val="auto"/>
          </w:rPr>
          <w:t>https://nychajournal.nyc/moving-the-authority-forward/</w:t>
        </w:r>
      </w:hyperlink>
      <w:r w:rsidRPr="00135CA9">
        <w:rPr>
          <w:rFonts w:ascii="Times New Roman" w:eastAsia="Times New Roman" w:hAnsi="Times New Roman" w:cs="Times New Roman"/>
        </w:rPr>
        <w:t>.</w:t>
      </w:r>
    </w:p>
  </w:footnote>
  <w:footnote w:id="31">
    <w:p w14:paraId="0E42E864" w14:textId="17B69C60"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Style w:val="FootnoteReference"/>
          <w:rFonts w:ascii="Times New Roman" w:eastAsia="Times New Roman" w:hAnsi="Times New Roman"/>
        </w:rPr>
        <w:t xml:space="preserve"> </w:t>
      </w:r>
      <w:r w:rsidRPr="00135CA9">
        <w:rPr>
          <w:rFonts w:ascii="Times New Roman" w:eastAsia="Times New Roman" w:hAnsi="Times New Roman" w:cs="Times New Roman"/>
          <w:i/>
          <w:iCs/>
        </w:rPr>
        <w:t>Id</w:t>
      </w:r>
      <w:r w:rsidRPr="00135CA9">
        <w:rPr>
          <w:rFonts w:ascii="Times New Roman" w:eastAsia="Times New Roman" w:hAnsi="Times New Roman" w:cs="Times New Roman"/>
        </w:rPr>
        <w:t>.</w:t>
      </w:r>
    </w:p>
  </w:footnote>
  <w:footnote w:id="32">
    <w:p w14:paraId="27CAE637" w14:textId="7A32E73B" w:rsidR="00AD7622" w:rsidRPr="00135CA9" w:rsidRDefault="00AD7622" w:rsidP="00BD645C">
      <w:pPr>
        <w:pStyle w:val="FootnoteText"/>
        <w:rPr>
          <w:rStyle w:val="FootnoteReference"/>
          <w:rFonts w:ascii="Times New Roman" w:eastAsia="Times New Roman" w:hAnsi="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705EE1" w:rsidRPr="00135CA9">
        <w:rPr>
          <w:rFonts w:ascii="Times New Roman" w:eastAsia="Times New Roman" w:hAnsi="Times New Roman" w:cs="Times New Roman"/>
          <w:i/>
          <w:iCs/>
        </w:rPr>
        <w:t>.</w:t>
      </w:r>
      <w:r w:rsidR="000A2EAA" w:rsidRPr="00135CA9">
        <w:rPr>
          <w:rFonts w:ascii="Times New Roman" w:eastAsia="Times New Roman" w:hAnsi="Times New Roman" w:cs="Times New Roman"/>
        </w:rPr>
        <w:t xml:space="preserve">; </w:t>
      </w:r>
      <w:r w:rsidR="00BD645C" w:rsidRPr="00135CA9">
        <w:rPr>
          <w:rFonts w:ascii="Times New Roman" w:eastAsia="Times New Roman" w:hAnsi="Times New Roman" w:cs="Times New Roman"/>
        </w:rPr>
        <w:t>Alec Goodwin</w:t>
      </w:r>
      <w:r w:rsidR="009D5E29" w:rsidRPr="00135CA9">
        <w:rPr>
          <w:rFonts w:ascii="Times New Roman" w:eastAsia="Times New Roman" w:hAnsi="Times New Roman" w:cs="Times New Roman"/>
        </w:rPr>
        <w:t>, “</w:t>
      </w:r>
      <w:r w:rsidR="00BD645C" w:rsidRPr="00135CA9">
        <w:rPr>
          <w:rFonts w:ascii="Times New Roman" w:eastAsia="Times New Roman" w:hAnsi="Times New Roman" w:cs="Times New Roman"/>
        </w:rPr>
        <w:t>Filling in the Gaps: An Examination of the New York City Housing Authority’s Budget</w:t>
      </w:r>
      <w:r w:rsidR="009D5E29" w:rsidRPr="00135CA9">
        <w:rPr>
          <w:rFonts w:ascii="Times New Roman" w:eastAsia="Times New Roman" w:hAnsi="Times New Roman" w:cs="Times New Roman"/>
        </w:rPr>
        <w:t>”, New York City Independent Budget Office</w:t>
      </w:r>
      <w:r w:rsidR="001E6545" w:rsidRPr="00135CA9">
        <w:rPr>
          <w:rFonts w:ascii="Times New Roman" w:eastAsia="Times New Roman" w:hAnsi="Times New Roman" w:cs="Times New Roman"/>
        </w:rPr>
        <w:t xml:space="preserve"> (Aug. 2022)</w:t>
      </w:r>
      <w:r w:rsidR="009D5E29" w:rsidRPr="00135CA9">
        <w:rPr>
          <w:rFonts w:ascii="Times New Roman" w:eastAsia="Times New Roman" w:hAnsi="Times New Roman" w:cs="Times New Roman"/>
        </w:rPr>
        <w:t xml:space="preserve">, </w:t>
      </w:r>
      <w:r w:rsidR="009D5E29" w:rsidRPr="00135CA9">
        <w:rPr>
          <w:rFonts w:ascii="Times New Roman" w:eastAsia="Times New Roman" w:hAnsi="Times New Roman" w:cs="Times New Roman"/>
          <w:i/>
          <w:iCs/>
        </w:rPr>
        <w:t>available at</w:t>
      </w:r>
      <w:r w:rsidR="009D5E29" w:rsidRPr="00135CA9">
        <w:rPr>
          <w:rFonts w:ascii="Times New Roman" w:eastAsia="Times New Roman" w:hAnsi="Times New Roman" w:cs="Times New Roman"/>
        </w:rPr>
        <w:t xml:space="preserve">: </w:t>
      </w:r>
      <w:hyperlink r:id="rId52" w:history="1">
        <w:r w:rsidR="00BD645C" w:rsidRPr="00135CA9">
          <w:rPr>
            <w:rStyle w:val="Hyperlink"/>
            <w:rFonts w:ascii="Times New Roman" w:eastAsia="Times New Roman" w:hAnsi="Times New Roman" w:cs="Times New Roman"/>
            <w:color w:val="auto"/>
          </w:rPr>
          <w:t>https://www.ibo.nyc.gov/assets/ibo/downloads/pdf/housing-and-buildings/2022/2022-august-filling-in-the-gaps-an-examination-of-the-new-york-city-housing-authorities-budget.pdf</w:t>
        </w:r>
      </w:hyperlink>
      <w:r w:rsidR="00A95453" w:rsidRPr="00135CA9">
        <w:rPr>
          <w:rFonts w:ascii="Times New Roman" w:eastAsia="Times New Roman" w:hAnsi="Times New Roman" w:cs="Times New Roman"/>
        </w:rPr>
        <w:t xml:space="preserve"> at 2</w:t>
      </w:r>
      <w:r w:rsidR="000A2EAA" w:rsidRPr="00135CA9">
        <w:rPr>
          <w:rFonts w:ascii="Times New Roman" w:eastAsia="Times New Roman" w:hAnsi="Times New Roman" w:cs="Times New Roman"/>
        </w:rPr>
        <w:t>.</w:t>
      </w:r>
    </w:p>
  </w:footnote>
  <w:footnote w:id="33">
    <w:p w14:paraId="34F01192" w14:textId="7B426320" w:rsidR="00AD7622" w:rsidRPr="00135CA9" w:rsidRDefault="00AD7622" w:rsidP="00C42EEC">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705EE1" w:rsidRPr="00135CA9">
        <w:rPr>
          <w:rFonts w:ascii="Times New Roman" w:eastAsia="Times New Roman" w:hAnsi="Times New Roman" w:cs="Times New Roman"/>
          <w:i/>
          <w:iCs/>
        </w:rPr>
        <w:t>.</w:t>
      </w:r>
      <w:r w:rsidR="00422B6D" w:rsidRPr="00135CA9">
        <w:rPr>
          <w:rFonts w:ascii="Times New Roman" w:hAnsi="Times New Roman" w:cs="Times New Roman"/>
        </w:rPr>
        <w:t>;</w:t>
      </w:r>
      <w:r w:rsidR="00A95453" w:rsidRPr="00135CA9">
        <w:rPr>
          <w:rFonts w:ascii="Times New Roman" w:eastAsia="Times New Roman" w:hAnsi="Times New Roman" w:cs="Times New Roman"/>
        </w:rPr>
        <w:t xml:space="preserve"> Alec Goodwin, “</w:t>
      </w:r>
      <w:r w:rsidR="00C42EEC" w:rsidRPr="00135CA9">
        <w:rPr>
          <w:rFonts w:ascii="Times New Roman" w:eastAsia="Times New Roman" w:hAnsi="Times New Roman" w:cs="Times New Roman"/>
        </w:rPr>
        <w:t>Executive Capital Plan Builds on Existing Funding for Affordable Housing</w:t>
      </w:r>
      <w:r w:rsidR="00A95453" w:rsidRPr="00135CA9">
        <w:rPr>
          <w:rFonts w:ascii="Times New Roman" w:eastAsia="Times New Roman" w:hAnsi="Times New Roman" w:cs="Times New Roman"/>
        </w:rPr>
        <w:t>”, New York City Independent Budget Office</w:t>
      </w:r>
      <w:r w:rsidR="00C42EEC" w:rsidRPr="00135CA9">
        <w:rPr>
          <w:rFonts w:ascii="Times New Roman" w:eastAsia="Times New Roman" w:hAnsi="Times New Roman" w:cs="Times New Roman"/>
        </w:rPr>
        <w:t xml:space="preserve"> (Jun. 2021)</w:t>
      </w:r>
      <w:r w:rsidR="00A95453" w:rsidRPr="00135CA9">
        <w:rPr>
          <w:rFonts w:ascii="Times New Roman" w:eastAsia="Times New Roman" w:hAnsi="Times New Roman" w:cs="Times New Roman"/>
        </w:rPr>
        <w:t xml:space="preserve">, </w:t>
      </w:r>
      <w:r w:rsidR="00A95453" w:rsidRPr="00135CA9">
        <w:rPr>
          <w:rFonts w:ascii="Times New Roman" w:eastAsia="Times New Roman" w:hAnsi="Times New Roman" w:cs="Times New Roman"/>
          <w:i/>
          <w:iCs/>
        </w:rPr>
        <w:t>available at</w:t>
      </w:r>
      <w:r w:rsidR="00A95453" w:rsidRPr="00135CA9">
        <w:rPr>
          <w:rFonts w:ascii="Times New Roman" w:eastAsia="Times New Roman" w:hAnsi="Times New Roman" w:cs="Times New Roman"/>
        </w:rPr>
        <w:t xml:space="preserve">: </w:t>
      </w:r>
      <w:hyperlink r:id="rId53" w:history="1">
        <w:r w:rsidR="00371602" w:rsidRPr="00135CA9">
          <w:rPr>
            <w:rStyle w:val="Hyperlink"/>
            <w:rFonts w:ascii="Times New Roman" w:hAnsi="Times New Roman" w:cs="Times New Roman"/>
            <w:color w:val="auto"/>
          </w:rPr>
          <w:t>https://ibo.nyc</w:t>
        </w:r>
        <w:bookmarkStart w:id="2" w:name="_Hlt228262946"/>
        <w:bookmarkStart w:id="3" w:name="_Hlt228262947"/>
        <w:r w:rsidR="00371602" w:rsidRPr="00135CA9">
          <w:rPr>
            <w:rStyle w:val="Hyperlink"/>
            <w:rFonts w:ascii="Times New Roman" w:hAnsi="Times New Roman" w:cs="Times New Roman"/>
            <w:color w:val="auto"/>
          </w:rPr>
          <w:t>.</w:t>
        </w:r>
        <w:bookmarkEnd w:id="2"/>
        <w:bookmarkEnd w:id="3"/>
        <w:r w:rsidR="00371602" w:rsidRPr="00135CA9">
          <w:rPr>
            <w:rStyle w:val="Hyperlink"/>
            <w:rFonts w:ascii="Times New Roman" w:hAnsi="Times New Roman" w:cs="Times New Roman"/>
            <w:color w:val="auto"/>
          </w:rPr>
          <w:t>ny.us/iboreports/executive-capital-plan-builds-on-existing-funding-for-affordable-housing-june-2021.pdf</w:t>
        </w:r>
      </w:hyperlink>
      <w:r w:rsidR="00317805" w:rsidRPr="00135CA9">
        <w:rPr>
          <w:rFonts w:ascii="Times New Roman" w:hAnsi="Times New Roman" w:cs="Times New Roman"/>
        </w:rPr>
        <w:t xml:space="preserve"> at 2</w:t>
      </w:r>
      <w:r w:rsidR="00422B6D" w:rsidRPr="00135CA9">
        <w:rPr>
          <w:rFonts w:ascii="Times New Roman" w:hAnsi="Times New Roman" w:cs="Times New Roman"/>
        </w:rPr>
        <w:t>.</w:t>
      </w:r>
    </w:p>
  </w:footnote>
  <w:footnote w:id="34">
    <w:p w14:paraId="42AD8907" w14:textId="3CE1AED2"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New York City Comptroller Brad Lander, “Audit Report on the New York City Housing Authority’s Eviction Processes”, (Dec. 18, 2024),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4" w:history="1">
        <w:r w:rsidRPr="00135CA9">
          <w:rPr>
            <w:rStyle w:val="Hyperlink"/>
            <w:rFonts w:ascii="Times New Roman" w:eastAsia="Times New Roman" w:hAnsi="Times New Roman" w:cs="Times New Roman"/>
            <w:color w:val="auto"/>
          </w:rPr>
          <w:t>https://comptroller.nyc.gov/reports/audit-report-on-the-new-york-city-housing-authoritys-eviction-processes/</w:t>
        </w:r>
      </w:hyperlink>
      <w:r w:rsidR="00BD45EE" w:rsidRPr="00135CA9">
        <w:rPr>
          <w:rFonts w:ascii="Times New Roman" w:hAnsi="Times New Roman" w:cs="Times New Roman"/>
        </w:rPr>
        <w:t xml:space="preserve"> at 14</w:t>
      </w:r>
      <w:r w:rsidRPr="00135CA9">
        <w:rPr>
          <w:rFonts w:ascii="Times New Roman" w:eastAsia="Times New Roman" w:hAnsi="Times New Roman" w:cs="Times New Roman"/>
        </w:rPr>
        <w:t>.</w:t>
      </w:r>
    </w:p>
  </w:footnote>
  <w:footnote w:id="35">
    <w:p w14:paraId="37427DD9" w14:textId="7AA0DA20" w:rsidR="00AD7622" w:rsidRPr="00135CA9" w:rsidRDefault="00AD7622" w:rsidP="00A40C54">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eastAsia="Times New Roman" w:hAnsi="Times New Roman" w:cs="Times New Roman"/>
        </w:rPr>
        <w:t>.</w:t>
      </w:r>
    </w:p>
  </w:footnote>
  <w:footnote w:id="36">
    <w:p w14:paraId="14E5BC9F" w14:textId="71F5AA66"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705EE1" w:rsidRPr="00135CA9">
        <w:rPr>
          <w:rFonts w:ascii="Times New Roman" w:eastAsia="Times New Roman" w:hAnsi="Times New Roman" w:cs="Times New Roman"/>
          <w:i/>
          <w:iCs/>
        </w:rPr>
        <w:t>.</w:t>
      </w:r>
      <w:r w:rsidR="00BC051C" w:rsidRPr="00135CA9">
        <w:rPr>
          <w:rFonts w:ascii="Times New Roman" w:eastAsia="Times New Roman" w:hAnsi="Times New Roman" w:cs="Times New Roman"/>
          <w:i/>
          <w:iCs/>
        </w:rPr>
        <w:t xml:space="preserve"> </w:t>
      </w:r>
      <w:r w:rsidR="00BC051C" w:rsidRPr="00135CA9">
        <w:rPr>
          <w:rFonts w:ascii="Times New Roman" w:eastAsia="Times New Roman" w:hAnsi="Times New Roman" w:cs="Times New Roman"/>
        </w:rPr>
        <w:t>at 34-36</w:t>
      </w:r>
      <w:r w:rsidRPr="00135CA9">
        <w:rPr>
          <w:rFonts w:ascii="Times New Roman" w:eastAsia="Times New Roman" w:hAnsi="Times New Roman" w:cs="Times New Roman"/>
        </w:rPr>
        <w:t>.</w:t>
      </w:r>
    </w:p>
  </w:footnote>
  <w:footnote w:id="37">
    <w:p w14:paraId="32BA756C" w14:textId="691478F2"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“Comptroller’s NYCHA Audit Resident Audit Committee, Letter Re: Prioritizing the Voices of NYCHA Residents”, NYC Comptroller (Dec. 30,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5" w:history="1">
        <w:r w:rsidRPr="00135CA9">
          <w:rPr>
            <w:rStyle w:val="Hyperlink"/>
            <w:rFonts w:ascii="Times New Roman" w:eastAsia="Times New Roman" w:hAnsi="Times New Roman" w:cs="Times New Roman"/>
            <w:color w:val="auto"/>
          </w:rPr>
          <w:t>https://comptroller.nyc.gov/reports/letter-re-prioritizing-the-voices-of-nycha-residents/</w:t>
        </w:r>
      </w:hyperlink>
      <w:r w:rsidRPr="00135CA9">
        <w:rPr>
          <w:rFonts w:ascii="Times New Roman" w:eastAsia="Times New Roman" w:hAnsi="Times New Roman" w:cs="Times New Roman"/>
        </w:rPr>
        <w:t xml:space="preserve">. </w:t>
      </w:r>
    </w:p>
  </w:footnote>
  <w:footnote w:id="38">
    <w:p w14:paraId="72A40C0C" w14:textId="116C99F7" w:rsidR="007A7744" w:rsidRPr="00135CA9" w:rsidRDefault="007A774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00CD0662" w:rsidRPr="00135CA9">
        <w:rPr>
          <w:rFonts w:ascii="Times New Roman" w:hAnsi="Times New Roman" w:cs="Times New Roman"/>
          <w:i/>
          <w:iCs/>
        </w:rPr>
        <w:t>.</w:t>
      </w:r>
      <w:r w:rsidRPr="00135CA9">
        <w:rPr>
          <w:rFonts w:ascii="Times New Roman" w:hAnsi="Times New Roman" w:cs="Times New Roman"/>
        </w:rPr>
        <w:t xml:space="preserve">; </w:t>
      </w:r>
      <w:r w:rsidRPr="00135CA9">
        <w:rPr>
          <w:rFonts w:ascii="Times New Roman" w:eastAsia="Times New Roman" w:hAnsi="Times New Roman" w:cs="Times New Roman"/>
        </w:rPr>
        <w:t>New York City Comptroller Brad Lander, “</w:t>
      </w:r>
      <w:r w:rsidR="00F4611F" w:rsidRPr="00135CA9">
        <w:rPr>
          <w:rFonts w:ascii="Times New Roman" w:eastAsia="Times New Roman" w:hAnsi="Times New Roman" w:cs="Times New Roman"/>
        </w:rPr>
        <w:t>Audit Report on the New York City Housing Authority’s Monitoring of Contractor Repairs</w:t>
      </w:r>
      <w:r w:rsidRPr="00135CA9">
        <w:rPr>
          <w:rFonts w:ascii="Times New Roman" w:eastAsia="Times New Roman" w:hAnsi="Times New Roman" w:cs="Times New Roman"/>
        </w:rPr>
        <w:t>”, (</w:t>
      </w:r>
      <w:r w:rsidR="00F4611F" w:rsidRPr="00135CA9">
        <w:rPr>
          <w:rFonts w:ascii="Times New Roman" w:eastAsia="Times New Roman" w:hAnsi="Times New Roman" w:cs="Times New Roman"/>
        </w:rPr>
        <w:t>Nov. 20</w:t>
      </w:r>
      <w:r w:rsidRPr="00135CA9">
        <w:rPr>
          <w:rFonts w:ascii="Times New Roman" w:eastAsia="Times New Roman" w:hAnsi="Times New Roman" w:cs="Times New Roman"/>
        </w:rPr>
        <w:t xml:space="preserve">, 2024),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w:t>
      </w:r>
      <w:r w:rsidR="00F4611F" w:rsidRPr="00135CA9">
        <w:rPr>
          <w:rFonts w:ascii="Times New Roman" w:eastAsia="Times New Roman" w:hAnsi="Times New Roman" w:cs="Times New Roman"/>
        </w:rPr>
        <w:t xml:space="preserve"> </w:t>
      </w:r>
      <w:hyperlink r:id="rId56" w:history="1">
        <w:r w:rsidR="00F4611F" w:rsidRPr="00135CA9">
          <w:rPr>
            <w:rStyle w:val="Hyperlink"/>
            <w:rFonts w:ascii="Times New Roman" w:eastAsia="Times New Roman" w:hAnsi="Times New Roman" w:cs="Times New Roman"/>
            <w:color w:val="auto"/>
          </w:rPr>
          <w:t>https://comptroller.nyc.gov/reports/audit-report-on-the-new-york-city-housing-authoritys-monitoring-of-contractor-repairs/</w:t>
        </w:r>
      </w:hyperlink>
      <w:r w:rsidR="00F4611F" w:rsidRPr="00135CA9">
        <w:rPr>
          <w:rFonts w:ascii="Times New Roman" w:eastAsia="Times New Roman" w:hAnsi="Times New Roman" w:cs="Times New Roman"/>
        </w:rPr>
        <w:t>.</w:t>
      </w:r>
    </w:p>
  </w:footnote>
  <w:footnote w:id="39">
    <w:p w14:paraId="7A7F4DD3" w14:textId="764DC479"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“Public Housing Preservation Trust”,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7" w:history="1">
        <w:r w:rsidRPr="00135CA9">
          <w:rPr>
            <w:rStyle w:val="Hyperlink"/>
            <w:rFonts w:ascii="Times New Roman" w:eastAsia="Times New Roman" w:hAnsi="Times New Roman" w:cs="Times New Roman"/>
            <w:color w:val="auto"/>
          </w:rPr>
          <w:t>https://www.nyc.gov/site/nycha/about/public-housing-preservation-trust.page</w:t>
        </w:r>
      </w:hyperlink>
      <w:r w:rsidRPr="00135CA9">
        <w:rPr>
          <w:rFonts w:ascii="Times New Roman" w:eastAsia="Times New Roman" w:hAnsi="Times New Roman" w:cs="Times New Roman"/>
        </w:rPr>
        <w:t xml:space="preserve">. </w:t>
      </w:r>
    </w:p>
  </w:footnote>
  <w:footnote w:id="40">
    <w:p w14:paraId="474F674E" w14:textId="42A26283"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“Past Development Votes”,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8" w:history="1">
        <w:r w:rsidRPr="00135CA9">
          <w:rPr>
            <w:rStyle w:val="Hyperlink"/>
            <w:rFonts w:ascii="Times New Roman" w:eastAsia="Times New Roman" w:hAnsi="Times New Roman" w:cs="Times New Roman"/>
            <w:color w:val="auto"/>
          </w:rPr>
          <w:t>https://www.nyc.gov/site/nycha/residents/past_development_votes.page</w:t>
        </w:r>
      </w:hyperlink>
      <w:r w:rsidRPr="00135CA9">
        <w:rPr>
          <w:rFonts w:ascii="Times New Roman" w:eastAsia="Times New Roman" w:hAnsi="Times New Roman" w:cs="Times New Roman"/>
        </w:rPr>
        <w:t xml:space="preserve">. </w:t>
      </w:r>
    </w:p>
  </w:footnote>
  <w:footnote w:id="41">
    <w:p w14:paraId="36DF6D5C" w14:textId="35AE7BDE"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Reaches $8.6 Billion Investment Through PACT to Date as 2025 Calendar Year Comes to a Close”, NYCHA (Dec. 16,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59" w:history="1">
        <w:r w:rsidRPr="00135CA9">
          <w:rPr>
            <w:rStyle w:val="Hyperlink"/>
            <w:rFonts w:ascii="Times New Roman" w:eastAsia="Times New Roman" w:hAnsi="Times New Roman" w:cs="Times New Roman"/>
            <w:color w:val="auto"/>
          </w:rPr>
          <w:t>https://www.nyc.gov/site/nycha/about/press/pr-2025/pr-20251216.page</w:t>
        </w:r>
      </w:hyperlink>
      <w:r w:rsidRPr="00135CA9">
        <w:rPr>
          <w:rFonts w:ascii="Times New Roman" w:eastAsia="Times New Roman" w:hAnsi="Times New Roman" w:cs="Times New Roman"/>
        </w:rPr>
        <w:t xml:space="preserve">. </w:t>
      </w:r>
    </w:p>
  </w:footnote>
  <w:footnote w:id="42">
    <w:p w14:paraId="716A5226" w14:textId="561B74F3"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Thompson, Iziah, “Summary of NYCHA’s FY 26 Annual Plan”, Community Service Society of New York (Sept. 11,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0" w:history="1">
        <w:r w:rsidRPr="00135CA9">
          <w:rPr>
            <w:rStyle w:val="Hyperlink"/>
            <w:rFonts w:ascii="Times New Roman" w:eastAsia="Times New Roman" w:hAnsi="Times New Roman" w:cs="Times New Roman"/>
            <w:color w:val="auto"/>
          </w:rPr>
          <w:t>https://www.cssny.org/news/entry/summary-of-nychas-fy26-annual-plan</w:t>
        </w:r>
      </w:hyperlink>
      <w:r w:rsidRPr="00135CA9">
        <w:rPr>
          <w:rFonts w:ascii="Times New Roman" w:hAnsi="Times New Roman" w:cs="Times New Roman"/>
        </w:rPr>
        <w:t>.</w:t>
      </w:r>
    </w:p>
  </w:footnote>
  <w:footnote w:id="43">
    <w:p w14:paraId="33642AAB" w14:textId="42E13B40" w:rsidR="00AD7622" w:rsidRPr="00135CA9" w:rsidRDefault="00AD7622" w:rsidP="00024FF4">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00024FF4" w:rsidRPr="00135CA9">
        <w:rPr>
          <w:rFonts w:ascii="Times New Roman" w:eastAsia="Times New Roman" w:hAnsi="Times New Roman" w:cs="Times New Roman"/>
        </w:rPr>
        <w:t>Testimony from NYCHA’s Executive Vice President of Property Management Operations Daniel Greene: Security Measures for NYCHA’s Vacant Apartments</w:t>
      </w:r>
      <w:r w:rsidRPr="00135CA9">
        <w:rPr>
          <w:rFonts w:ascii="Times New Roman" w:eastAsia="Times New Roman" w:hAnsi="Times New Roman" w:cs="Times New Roman"/>
        </w:rPr>
        <w:t xml:space="preserve">”, </w:t>
      </w:r>
      <w:r w:rsidR="00024FF4" w:rsidRPr="00135CA9">
        <w:rPr>
          <w:rFonts w:ascii="Times New Roman" w:eastAsia="Times New Roman" w:hAnsi="Times New Roman" w:cs="Times New Roman"/>
        </w:rPr>
        <w:t xml:space="preserve">NYCHA </w:t>
      </w:r>
      <w:r w:rsidRPr="00135CA9">
        <w:rPr>
          <w:rFonts w:ascii="Times New Roman" w:eastAsia="Times New Roman" w:hAnsi="Times New Roman" w:cs="Times New Roman"/>
        </w:rPr>
        <w:t xml:space="preserve">(Apr. 10, 2026),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1" w:history="1">
        <w:r w:rsidR="00447379" w:rsidRPr="00135CA9">
          <w:rPr>
            <w:rStyle w:val="Hyperlink"/>
            <w:rFonts w:ascii="Times New Roman" w:eastAsia="Times New Roman" w:hAnsi="Times New Roman" w:cs="Times New Roman"/>
            <w:color w:val="auto"/>
          </w:rPr>
          <w:t>https://www.nyc.gov/assets/nycha/downloads/pdf/speeches-testimonies/20260410-security-vacant-apartments-testimony.pdf</w:t>
        </w:r>
      </w:hyperlink>
      <w:r w:rsidR="00447379" w:rsidRPr="00135CA9">
        <w:rPr>
          <w:rFonts w:ascii="Times New Roman" w:eastAsia="Times New Roman" w:hAnsi="Times New Roman" w:cs="Times New Roman"/>
        </w:rPr>
        <w:t xml:space="preserve">. </w:t>
      </w:r>
      <w:r w:rsidRPr="00135CA9">
        <w:rPr>
          <w:rFonts w:ascii="Times New Roman" w:eastAsia="Times New Roman" w:hAnsi="Times New Roman" w:cs="Times New Roman"/>
        </w:rPr>
        <w:t>(last accessed 4/21/26).</w:t>
      </w:r>
    </w:p>
  </w:footnote>
  <w:footnote w:id="44">
    <w:p w14:paraId="5A4E9668" w14:textId="6E2D8567" w:rsidR="00AD7622" w:rsidRPr="00135CA9" w:rsidRDefault="00AD7622" w:rsidP="00A40C54">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45">
    <w:p w14:paraId="22542B21" w14:textId="2CA7EA14" w:rsidR="00AD7622" w:rsidRPr="00135CA9" w:rsidRDefault="00AD7622" w:rsidP="00A40C54">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46">
    <w:p w14:paraId="6DF983EA" w14:textId="63023720" w:rsidR="00AD7622" w:rsidRPr="00135CA9" w:rsidRDefault="00AD7622" w:rsidP="00A40C54">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47">
    <w:p w14:paraId="3E423DD0" w14:textId="0C8D2636" w:rsidR="00AD7622" w:rsidRPr="00135CA9" w:rsidRDefault="00AD7622" w:rsidP="7E931E96">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48">
    <w:p w14:paraId="6A5E7CE1" w14:textId="72BAAEF9"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Yi, Karen, David Brand, “Fewest Shelter Residents Moving into NYCHA buildings in 10 years while vacancies soar”, Gothamist (May 3, 2024),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2" w:history="1">
        <w:r w:rsidRPr="00135CA9">
          <w:rPr>
            <w:rStyle w:val="Hyperlink"/>
            <w:rFonts w:ascii="Times New Roman" w:eastAsia="Times New Roman" w:hAnsi="Times New Roman" w:cs="Times New Roman"/>
            <w:color w:val="auto"/>
          </w:rPr>
          <w:t>https://gothamist.com/news/fewest-shelter-residents-moving-into-nycha-buildings-in-10-years-while-vacancies-soar</w:t>
        </w:r>
      </w:hyperlink>
      <w:r w:rsidRPr="00135CA9">
        <w:rPr>
          <w:rFonts w:ascii="Times New Roman" w:eastAsia="Times New Roman" w:hAnsi="Times New Roman" w:cs="Times New Roman"/>
        </w:rPr>
        <w:t xml:space="preserve">. </w:t>
      </w:r>
    </w:p>
  </w:footnote>
  <w:footnote w:id="49">
    <w:p w14:paraId="4594C3E4" w14:textId="79619C06"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“Comprehensive Modernization”,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3" w:history="1">
        <w:r w:rsidRPr="00135CA9">
          <w:rPr>
            <w:rStyle w:val="Hyperlink"/>
            <w:rFonts w:ascii="Times New Roman" w:eastAsia="Times New Roman" w:hAnsi="Times New Roman" w:cs="Times New Roman"/>
            <w:color w:val="auto"/>
          </w:rPr>
          <w:t>https://www.nyc.gov/site/nycha/about/comprehensive-modernization.page</w:t>
        </w:r>
      </w:hyperlink>
      <w:r w:rsidRPr="00135CA9">
        <w:rPr>
          <w:rFonts w:ascii="Times New Roman" w:eastAsia="Times New Roman" w:hAnsi="Times New Roman" w:cs="Times New Roman"/>
        </w:rPr>
        <w:t xml:space="preserve">. </w:t>
      </w:r>
    </w:p>
  </w:footnote>
  <w:footnote w:id="50">
    <w:p w14:paraId="0D37F84C" w14:textId="29C1F59A" w:rsidR="00AD7622" w:rsidRPr="00135CA9" w:rsidRDefault="00AD7622" w:rsidP="7E931E96">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eastAsia="Times New Roman" w:hAnsi="Times New Roman" w:cs="Times New Roman"/>
        </w:rPr>
        <w:t xml:space="preserve">; Michael, “A Year of Partnership and Achievement”, NYCHA Now (Dec. 23,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4" w:history="1">
        <w:r w:rsidRPr="00135CA9">
          <w:rPr>
            <w:rStyle w:val="Hyperlink"/>
            <w:rFonts w:ascii="Times New Roman" w:eastAsia="Times New Roman" w:hAnsi="Times New Roman" w:cs="Times New Roman"/>
            <w:color w:val="auto"/>
          </w:rPr>
          <w:t>https://nychajournal.nyc/a-year-of-partnership-and-achievement/</w:t>
        </w:r>
      </w:hyperlink>
      <w:r w:rsidRPr="00135CA9">
        <w:rPr>
          <w:rFonts w:ascii="Times New Roman" w:eastAsia="Times New Roman" w:hAnsi="Times New Roman" w:cs="Times New Roman"/>
        </w:rPr>
        <w:t xml:space="preserve">. </w:t>
      </w:r>
    </w:p>
  </w:footnote>
  <w:footnote w:id="51">
    <w:p w14:paraId="594E9306" w14:textId="09BC0C36"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“FAQs”, NYCHA Monitorship,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65" w:history="1">
        <w:r w:rsidRPr="00135CA9">
          <w:rPr>
            <w:rStyle w:val="Hyperlink"/>
            <w:rFonts w:ascii="Times New Roman" w:hAnsi="Times New Roman" w:cs="Times New Roman"/>
            <w:color w:val="auto"/>
          </w:rPr>
          <w:t>https://www.nychamonitor.com/faq</w:t>
        </w:r>
      </w:hyperlink>
      <w:r w:rsidRPr="00135CA9">
        <w:rPr>
          <w:rFonts w:ascii="Times New Roman" w:hAnsi="Times New Roman" w:cs="Times New Roman"/>
        </w:rPr>
        <w:t xml:space="preserve">. </w:t>
      </w:r>
    </w:p>
  </w:footnote>
  <w:footnote w:id="52">
    <w:p w14:paraId="056F78A9" w14:textId="559AC4C7"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Development Partnership Opportunities, “RFI 515707 – Development Partnership Opportunities Request for Expression of Interest”, NYCHA (Aug. 19, 2025), </w:t>
      </w:r>
      <w:r w:rsidRPr="00135CA9">
        <w:rPr>
          <w:rFonts w:ascii="Times New Roman" w:eastAsia="Times New Roman" w:hAnsi="Times New Roman" w:cs="Times New Roman"/>
          <w:i/>
          <w:iCs/>
        </w:rPr>
        <w:t>available at</w:t>
      </w:r>
      <w:r w:rsidR="00B26D87" w:rsidRPr="00135CA9">
        <w:rPr>
          <w:rFonts w:ascii="Times New Roman" w:eastAsia="Times New Roman" w:hAnsi="Times New Roman" w:cs="Times New Roman"/>
          <w:i/>
          <w:iCs/>
        </w:rPr>
        <w:t>:</w:t>
      </w:r>
      <w:r w:rsidRPr="00135CA9">
        <w:rPr>
          <w:rFonts w:ascii="Times New Roman" w:eastAsia="Times New Roman" w:hAnsi="Times New Roman" w:cs="Times New Roman"/>
          <w:i/>
          <w:iCs/>
        </w:rPr>
        <w:t xml:space="preserve"> </w:t>
      </w:r>
      <w:hyperlink r:id="rId66" w:history="1">
        <w:r w:rsidRPr="00135CA9">
          <w:rPr>
            <w:rStyle w:val="Hyperlink"/>
            <w:rFonts w:ascii="Times New Roman" w:eastAsia="Times New Roman" w:hAnsi="Times New Roman" w:cs="Times New Roman"/>
            <w:color w:val="auto"/>
          </w:rPr>
          <w:t>https://www.nixo</w:t>
        </w:r>
        <w:bookmarkStart w:id="4" w:name="_Hlt228264874"/>
        <w:bookmarkStart w:id="5" w:name="_Hlt228264875"/>
        <w:r w:rsidRPr="00135CA9">
          <w:rPr>
            <w:rStyle w:val="Hyperlink"/>
            <w:rFonts w:ascii="Times New Roman" w:eastAsia="Times New Roman" w:hAnsi="Times New Roman" w:cs="Times New Roman"/>
            <w:color w:val="auto"/>
          </w:rPr>
          <w:t>n</w:t>
        </w:r>
        <w:bookmarkEnd w:id="4"/>
        <w:bookmarkEnd w:id="5"/>
        <w:r w:rsidRPr="00135CA9">
          <w:rPr>
            <w:rStyle w:val="Hyperlink"/>
            <w:rFonts w:ascii="Times New Roman" w:eastAsia="Times New Roman" w:hAnsi="Times New Roman" w:cs="Times New Roman"/>
            <w:color w:val="auto"/>
          </w:rPr>
          <w:t>peabody.com/-/media/files/alerts/2025/08/rfei_final.pdf</w:t>
        </w:r>
      </w:hyperlink>
      <w:r w:rsidR="007528D4" w:rsidRPr="00135CA9">
        <w:rPr>
          <w:rFonts w:ascii="Times New Roman" w:eastAsia="Times New Roman" w:hAnsi="Times New Roman" w:cs="Times New Roman"/>
        </w:rPr>
        <w:t xml:space="preserve"> at 2</w:t>
      </w:r>
      <w:r w:rsidRPr="00135CA9">
        <w:rPr>
          <w:rFonts w:ascii="Times New Roman" w:eastAsia="Times New Roman" w:hAnsi="Times New Roman" w:cs="Times New Roman"/>
        </w:rPr>
        <w:t xml:space="preserve">. </w:t>
      </w:r>
    </w:p>
  </w:footnote>
  <w:footnote w:id="53">
    <w:p w14:paraId="1BC98CE6" w14:textId="00C57059" w:rsidR="00AD7622" w:rsidRPr="00135CA9" w:rsidRDefault="00AD7622" w:rsidP="00A40C54">
      <w:pPr>
        <w:pStyle w:val="FootnoteText"/>
        <w:rPr>
          <w:rFonts w:ascii="Times New Roman" w:eastAsia="Times New Roman" w:hAnsi="Times New Roman" w:cs="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CD0662" w:rsidRPr="00135CA9">
        <w:rPr>
          <w:rFonts w:ascii="Times New Roman" w:eastAsia="Times New Roman" w:hAnsi="Times New Roman" w:cs="Times New Roman"/>
          <w:i/>
          <w:iCs/>
        </w:rPr>
        <w:t>.</w:t>
      </w:r>
      <w:r w:rsidR="00587844" w:rsidRPr="00135CA9">
        <w:rPr>
          <w:rFonts w:ascii="Times New Roman" w:eastAsia="Times New Roman" w:hAnsi="Times New Roman" w:cs="Times New Roman"/>
        </w:rPr>
        <w:t xml:space="preserve"> at 2</w:t>
      </w:r>
      <w:r w:rsidRPr="00135CA9">
        <w:rPr>
          <w:rFonts w:ascii="Times New Roman" w:eastAsia="Times New Roman" w:hAnsi="Times New Roman" w:cs="Times New Roman"/>
          <w:i/>
          <w:iCs/>
        </w:rPr>
        <w:t>.</w:t>
      </w:r>
    </w:p>
  </w:footnote>
  <w:footnote w:id="54">
    <w:p w14:paraId="767BDCCA" w14:textId="0C129BE5"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CD0662" w:rsidRPr="00135CA9">
        <w:rPr>
          <w:rFonts w:ascii="Times New Roman" w:eastAsia="Times New Roman" w:hAnsi="Times New Roman" w:cs="Times New Roman"/>
          <w:i/>
          <w:iCs/>
        </w:rPr>
        <w:t>.</w:t>
      </w:r>
      <w:r w:rsidR="00587844" w:rsidRPr="00135CA9">
        <w:rPr>
          <w:rFonts w:ascii="Times New Roman" w:eastAsia="Times New Roman" w:hAnsi="Times New Roman" w:cs="Times New Roman"/>
          <w:i/>
          <w:iCs/>
        </w:rPr>
        <w:t xml:space="preserve"> </w:t>
      </w:r>
      <w:r w:rsidR="00587844" w:rsidRPr="00135CA9">
        <w:rPr>
          <w:rFonts w:ascii="Times New Roman" w:eastAsia="Times New Roman" w:hAnsi="Times New Roman" w:cs="Times New Roman"/>
        </w:rPr>
        <w:t>at 4</w:t>
      </w:r>
      <w:r w:rsidRPr="00135CA9">
        <w:rPr>
          <w:rFonts w:ascii="Times New Roman" w:eastAsia="Times New Roman" w:hAnsi="Times New Roman" w:cs="Times New Roman"/>
          <w:i/>
          <w:iCs/>
        </w:rPr>
        <w:t>.</w:t>
      </w:r>
    </w:p>
  </w:footnote>
  <w:footnote w:id="55">
    <w:p w14:paraId="2165C51E" w14:textId="7AE9ACD4" w:rsidR="00AD7622" w:rsidRPr="00135CA9" w:rsidRDefault="00AD7622" w:rsidP="00A40C54">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Morris, Joseph and Deborah VanAmerongen, “Now &amp; Next Affordable Housing Alert: NYCHA’s recently issued Request For Expressions of Interest Invites developers to partner on new affordable housing projects designed for low and moderate income New Yorkers”, Nixon Peabody (Sept. 2,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7" w:history="1">
        <w:r w:rsidRPr="00135CA9">
          <w:rPr>
            <w:rStyle w:val="Hyperlink"/>
            <w:rFonts w:ascii="Times New Roman" w:eastAsia="Times New Roman" w:hAnsi="Times New Roman" w:cs="Times New Roman"/>
            <w:color w:val="auto"/>
          </w:rPr>
          <w:t>https://www.nixonpeabody.com/-/media/files/alerts/2025/09/nycha_invites_proposals_to_boost_affordable_housing_in_nyc.pdf</w:t>
        </w:r>
      </w:hyperlink>
      <w:r w:rsidRPr="00135CA9">
        <w:rPr>
          <w:rFonts w:ascii="Times New Roman" w:eastAsia="Times New Roman" w:hAnsi="Times New Roman" w:cs="Times New Roman"/>
        </w:rPr>
        <w:t xml:space="preserve">. </w:t>
      </w:r>
    </w:p>
  </w:footnote>
  <w:footnote w:id="56">
    <w:p w14:paraId="36F1A30E" w14:textId="55AAE5B5"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Supra</w:t>
      </w:r>
      <w:r w:rsidRPr="00135CA9">
        <w:rPr>
          <w:rFonts w:ascii="Times New Roman" w:eastAsia="Times New Roman" w:hAnsi="Times New Roman" w:cs="Times New Roman"/>
        </w:rPr>
        <w:t xml:space="preserve"> note 5</w:t>
      </w:r>
      <w:r w:rsidR="007349BF" w:rsidRPr="00135CA9">
        <w:rPr>
          <w:rFonts w:ascii="Times New Roman" w:eastAsia="Times New Roman" w:hAnsi="Times New Roman" w:cs="Times New Roman"/>
        </w:rPr>
        <w:t>5</w:t>
      </w:r>
      <w:r w:rsidRPr="00135CA9">
        <w:rPr>
          <w:rFonts w:ascii="Times New Roman" w:eastAsia="Times New Roman" w:hAnsi="Times New Roman" w:cs="Times New Roman"/>
        </w:rPr>
        <w:t>.</w:t>
      </w:r>
    </w:p>
  </w:footnote>
  <w:footnote w:id="57">
    <w:p w14:paraId="03E5C7A1" w14:textId="4D871EAC" w:rsidR="00AD7622" w:rsidRPr="00135CA9" w:rsidRDefault="00AD7622">
      <w:pPr>
        <w:pStyle w:val="FootnoteText"/>
        <w:rPr>
          <w:rStyle w:val="FootnoteReference"/>
          <w:rFonts w:ascii="Times New Roman" w:eastAsia="Times New Roman" w:hAnsi="Times New Roman"/>
          <w:i/>
          <w:iCs/>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58">
    <w:p w14:paraId="3F8F6B96" w14:textId="53B092B0"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hAnsi="Times New Roman" w:cs="Times New Roman"/>
          <w:i/>
          <w:iCs/>
        </w:rPr>
        <w:t xml:space="preserve"> </w:t>
      </w:r>
    </w:p>
  </w:footnote>
  <w:footnote w:id="59">
    <w:p w14:paraId="636D7BBE" w14:textId="0CB725CE"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Pr="00135CA9">
        <w:rPr>
          <w:rFonts w:ascii="Times New Roman" w:hAnsi="Times New Roman" w:cs="Times New Roman"/>
        </w:rPr>
        <w:t>.</w:t>
      </w:r>
    </w:p>
  </w:footnote>
  <w:footnote w:id="60">
    <w:p w14:paraId="20443F9C" w14:textId="48E88B00"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hAnsi="Times New Roman" w:cs="Times New Roman"/>
          <w:i/>
          <w:iCs/>
        </w:rPr>
        <w:t xml:space="preserve"> </w:t>
      </w:r>
    </w:p>
  </w:footnote>
  <w:footnote w:id="61">
    <w:p w14:paraId="20576650" w14:textId="1C2964AE"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hAnsi="Times New Roman" w:cs="Times New Roman"/>
          <w:i/>
          <w:iCs/>
        </w:rPr>
        <w:t xml:space="preserve"> </w:t>
      </w:r>
    </w:p>
  </w:footnote>
  <w:footnote w:id="62">
    <w:p w14:paraId="459F989C" w14:textId="69321A76"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p>
  </w:footnote>
  <w:footnote w:id="63">
    <w:p w14:paraId="4144AAE3" w14:textId="38FD0A1F"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Pr="00135CA9">
        <w:rPr>
          <w:rFonts w:ascii="Times New Roman" w:hAnsi="Times New Roman" w:cs="Times New Roman"/>
        </w:rPr>
        <w:t>.</w:t>
      </w:r>
    </w:p>
  </w:footnote>
  <w:footnote w:id="64">
    <w:p w14:paraId="287E8628" w14:textId="03C06369"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hAnsi="Times New Roman" w:cs="Times New Roman"/>
          <w:i/>
          <w:iCs/>
        </w:rPr>
        <w:t xml:space="preserve"> </w:t>
      </w:r>
    </w:p>
  </w:footnote>
  <w:footnote w:id="65">
    <w:p w14:paraId="65F169C0" w14:textId="067C2367"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 xml:space="preserve">Id. </w:t>
      </w:r>
    </w:p>
  </w:footnote>
  <w:footnote w:id="66">
    <w:p w14:paraId="26B76737" w14:textId="417F769F"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Builds on Momentum of the PACT Program with Request for Expressions of Interest Soliciting Partners for 27 Developments Across New York City”, NYCHA (Dec. 23,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8" w:history="1">
        <w:r w:rsidRPr="00135CA9">
          <w:rPr>
            <w:rStyle w:val="Hyperlink"/>
            <w:rFonts w:ascii="Times New Roman" w:eastAsia="Times New Roman" w:hAnsi="Times New Roman" w:cs="Times New Roman"/>
            <w:color w:val="auto"/>
          </w:rPr>
          <w:t>https://www.nyc.gov/site/nycha/about/press/pr-2025/pr-20251223-3.page</w:t>
        </w:r>
      </w:hyperlink>
      <w:r w:rsidRPr="00135CA9">
        <w:rPr>
          <w:rFonts w:ascii="Times New Roman" w:eastAsia="Times New Roman" w:hAnsi="Times New Roman" w:cs="Times New Roman"/>
        </w:rPr>
        <w:t xml:space="preserve">. </w:t>
      </w:r>
    </w:p>
  </w:footnote>
  <w:footnote w:id="67">
    <w:p w14:paraId="742D6778" w14:textId="14167115"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Michael, “NYCHA Opens New Rolling Request for Qualifications Process for Potential PACT Partners”, NYCHA Journal (Oct. 8,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69" w:history="1">
        <w:r w:rsidRPr="00135CA9">
          <w:rPr>
            <w:rStyle w:val="Hyperlink"/>
            <w:rFonts w:ascii="Times New Roman" w:eastAsia="Times New Roman" w:hAnsi="Times New Roman" w:cs="Times New Roman"/>
            <w:color w:val="auto"/>
          </w:rPr>
          <w:t>https://nychajournal.nyc/nycha-opens-new-rolling-request-for-qualifications-process-for-potential-pact-partners/</w:t>
        </w:r>
      </w:hyperlink>
      <w:r w:rsidRPr="00135CA9">
        <w:rPr>
          <w:rFonts w:ascii="Times New Roman" w:eastAsia="Times New Roman" w:hAnsi="Times New Roman" w:cs="Times New Roman"/>
        </w:rPr>
        <w:t xml:space="preserve">. </w:t>
      </w:r>
    </w:p>
  </w:footnote>
  <w:footnote w:id="68">
    <w:p w14:paraId="6615624D" w14:textId="0E859F06" w:rsidR="00A031E2" w:rsidRPr="00135CA9" w:rsidRDefault="00A031E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 xml:space="preserve">Supra </w:t>
      </w:r>
      <w:r w:rsidRPr="00135CA9">
        <w:rPr>
          <w:rFonts w:ascii="Times New Roman" w:hAnsi="Times New Roman" w:cs="Times New Roman"/>
        </w:rPr>
        <w:t>note 67.</w:t>
      </w:r>
    </w:p>
  </w:footnote>
  <w:footnote w:id="69">
    <w:p w14:paraId="02D5E67D" w14:textId="1A19AB1C" w:rsidR="00AD7622" w:rsidRPr="00135CA9" w:rsidRDefault="00AD7622" w:rsidP="001123D2">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“NYCHA Publishes final Voting Procedures for Public Housing Preservation Trust”, NYCHA (Dec. 12, 2022),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0">
        <w:r w:rsidRPr="00135CA9">
          <w:rPr>
            <w:rStyle w:val="Hyperlink"/>
            <w:rFonts w:ascii="Times New Roman" w:eastAsia="Times New Roman" w:hAnsi="Times New Roman" w:cs="Times New Roman"/>
            <w:color w:val="auto"/>
          </w:rPr>
          <w:t>https://www.nyc.gov/site/nycha/about/press/pr-2022/pr-20221212.page</w:t>
        </w:r>
      </w:hyperlink>
      <w:r w:rsidRPr="00135CA9">
        <w:rPr>
          <w:rFonts w:ascii="Times New Roman" w:eastAsia="Times New Roman" w:hAnsi="Times New Roman" w:cs="Times New Roman"/>
        </w:rPr>
        <w:t xml:space="preserve">; Michael, “The Trust Announces Design-Build Team for $400M Modernization of Nostrand Houses Apartments”, NYCHA Now (Jul. 8,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1" w:history="1">
        <w:r w:rsidRPr="00135CA9">
          <w:rPr>
            <w:rStyle w:val="Hyperlink"/>
            <w:rFonts w:ascii="Times New Roman" w:eastAsia="Times New Roman" w:hAnsi="Times New Roman" w:cs="Times New Roman"/>
            <w:color w:val="auto"/>
          </w:rPr>
          <w:t>https://nychajournal.nyc/the-trust-announces-design-build-team-for-400-million-modernization-nostrand-houses-apartments/</w:t>
        </w:r>
      </w:hyperlink>
      <w:r w:rsidR="00427493" w:rsidRPr="00135CA9">
        <w:rPr>
          <w:rFonts w:ascii="Times New Roman" w:eastAsia="Times New Roman" w:hAnsi="Times New Roman" w:cs="Times New Roman"/>
        </w:rPr>
        <w:t xml:space="preserve">; </w:t>
      </w:r>
      <w:r w:rsidR="001123D2" w:rsidRPr="00135CA9">
        <w:rPr>
          <w:rFonts w:ascii="Times New Roman" w:eastAsia="Times New Roman" w:hAnsi="Times New Roman" w:cs="Times New Roman"/>
        </w:rPr>
        <w:t>N.Y. Pub. Hous. Law §§ 625 et seq. (McKinney).</w:t>
      </w:r>
    </w:p>
  </w:footnote>
  <w:footnote w:id="70">
    <w:p w14:paraId="51E1D5CD" w14:textId="4497D797"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“NYC Public Housing Preservation Trust FAQ”, NYCHA,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2" w:history="1">
        <w:r w:rsidRPr="00135CA9">
          <w:rPr>
            <w:rStyle w:val="Hyperlink"/>
            <w:rFonts w:ascii="Times New Roman" w:eastAsia="Times New Roman" w:hAnsi="Times New Roman" w:cs="Times New Roman"/>
            <w:color w:val="auto"/>
          </w:rPr>
          <w:t>https://www.nyc.gov/site/nycha/about/preservation-trust-faqs.page</w:t>
        </w:r>
      </w:hyperlink>
      <w:r w:rsidRPr="00135CA9">
        <w:rPr>
          <w:rFonts w:ascii="Times New Roman" w:eastAsia="Times New Roman" w:hAnsi="Times New Roman" w:cs="Times New Roman"/>
        </w:rPr>
        <w:t xml:space="preserve">. </w:t>
      </w:r>
    </w:p>
  </w:footnote>
  <w:footnote w:id="71">
    <w:p w14:paraId="7C99324B" w14:textId="6366CD27" w:rsidR="00AD7622" w:rsidRPr="00135CA9" w:rsidRDefault="00AD7622">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Pr="00135CA9">
        <w:rPr>
          <w:rFonts w:ascii="Times New Roman" w:hAnsi="Times New Roman" w:cs="Times New Roman"/>
          <w:i/>
          <w:iCs/>
        </w:rPr>
        <w:t xml:space="preserve"> </w:t>
      </w:r>
    </w:p>
  </w:footnote>
  <w:footnote w:id="72">
    <w:p w14:paraId="0ECA08B0" w14:textId="6A8033F4"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“Examining the Public Housing Preservation Trust &amp; Other Strategies in NYCHA’s Blueprint for Change”, New York City Independent Budget Office (Feb. 2023),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3">
        <w:r w:rsidRPr="00135CA9">
          <w:rPr>
            <w:rStyle w:val="Hyperlink"/>
            <w:rFonts w:ascii="Times New Roman" w:eastAsia="Times New Roman" w:hAnsi="Times New Roman" w:cs="Times New Roman"/>
            <w:color w:val="auto"/>
          </w:rPr>
          <w:t>https://www.ibo.nyc.gov/assets/ibo/downloads/pdf/housing-and-buildings/2023/2023-february-mo</w:t>
        </w:r>
        <w:bookmarkStart w:id="6" w:name="_Hlt228266062"/>
        <w:r w:rsidRPr="00135CA9">
          <w:rPr>
            <w:rStyle w:val="Hyperlink"/>
            <w:rFonts w:ascii="Times New Roman" w:eastAsia="Times New Roman" w:hAnsi="Times New Roman" w:cs="Times New Roman"/>
            <w:color w:val="auto"/>
          </w:rPr>
          <w:t>n</w:t>
        </w:r>
        <w:bookmarkEnd w:id="6"/>
        <w:r w:rsidRPr="00135CA9">
          <w:rPr>
            <w:rStyle w:val="Hyperlink"/>
            <w:rFonts w:ascii="Times New Roman" w:eastAsia="Times New Roman" w:hAnsi="Times New Roman" w:cs="Times New Roman"/>
            <w:color w:val="auto"/>
          </w:rPr>
          <w:t>ey-for-nycha-examining-the-public-housing-preservation-trust-and-other-strategies-in-nychas-blueprint-for-change.pdf</w:t>
        </w:r>
      </w:hyperlink>
      <w:r w:rsidR="00C356B3" w:rsidRPr="00135CA9">
        <w:rPr>
          <w:rFonts w:ascii="Times New Roman" w:eastAsia="Times New Roman" w:hAnsi="Times New Roman" w:cs="Times New Roman"/>
        </w:rPr>
        <w:t>;</w:t>
      </w:r>
      <w:r w:rsidR="00BF7D8B" w:rsidRPr="00135CA9">
        <w:rPr>
          <w:rFonts w:ascii="Times New Roman" w:eastAsia="Times New Roman" w:hAnsi="Times New Roman" w:cs="Times New Roman"/>
        </w:rPr>
        <w:t xml:space="preserve"> </w:t>
      </w:r>
      <w:r w:rsidR="00BF7D8B" w:rsidRPr="00135CA9">
        <w:rPr>
          <w:rFonts w:ascii="Times New Roman" w:eastAsia="Times New Roman" w:hAnsi="Times New Roman" w:cs="Times New Roman"/>
          <w:i/>
          <w:iCs/>
        </w:rPr>
        <w:t xml:space="preserve">See </w:t>
      </w:r>
      <w:r w:rsidR="00BF7D8B" w:rsidRPr="00135CA9">
        <w:rPr>
          <w:rFonts w:ascii="Times New Roman" w:eastAsia="Times New Roman" w:hAnsi="Times New Roman" w:cs="Times New Roman"/>
        </w:rPr>
        <w:t>N.Y. Pub. Hous. Law § 633 (McKinney)</w:t>
      </w:r>
      <w:r w:rsidR="00D16FE0" w:rsidRPr="00135CA9">
        <w:rPr>
          <w:rFonts w:ascii="Times New Roman" w:eastAsia="Times New Roman" w:hAnsi="Times New Roman" w:cs="Times New Roman"/>
        </w:rPr>
        <w:t>.</w:t>
      </w:r>
    </w:p>
  </w:footnote>
  <w:footnote w:id="73">
    <w:p w14:paraId="326DFA84" w14:textId="535604CF" w:rsidR="00AD7622" w:rsidRPr="00135CA9" w:rsidRDefault="00AD7622" w:rsidP="00A40C54">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Thompson, Iziah, “Can New York City Build Again? A Blueprint for a New Era of Social Housing”, Community Service Society of New York (Oct.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4" w:history="1">
        <w:r w:rsidRPr="00135CA9">
          <w:rPr>
            <w:rStyle w:val="Hyperlink"/>
            <w:rFonts w:ascii="Times New Roman" w:eastAsia="Times New Roman" w:hAnsi="Times New Roman" w:cs="Times New Roman"/>
            <w:color w:val="auto"/>
          </w:rPr>
          <w:t>https://www.cssny.org/publications/entry/can-new-york-build-again-a-blueprint-for-a-new-era-of-social-housing</w:t>
        </w:r>
      </w:hyperlink>
      <w:r w:rsidR="0067674F" w:rsidRPr="00135CA9">
        <w:rPr>
          <w:rFonts w:ascii="Times New Roman" w:hAnsi="Times New Roman" w:cs="Times New Roman"/>
        </w:rPr>
        <w:t xml:space="preserve"> at 5</w:t>
      </w:r>
      <w:r w:rsidRPr="00135CA9">
        <w:rPr>
          <w:rFonts w:ascii="Times New Roman" w:eastAsia="Times New Roman" w:hAnsi="Times New Roman" w:cs="Times New Roman"/>
        </w:rPr>
        <w:t>.</w:t>
      </w:r>
    </w:p>
  </w:footnote>
  <w:footnote w:id="74">
    <w:p w14:paraId="75875594" w14:textId="26036BFE" w:rsidR="00AD7622" w:rsidRPr="00135CA9" w:rsidRDefault="00AD7622" w:rsidP="00EB78CB">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705EE1" w:rsidRPr="00135CA9">
        <w:rPr>
          <w:rFonts w:ascii="Times New Roman" w:eastAsia="Times New Roman" w:hAnsi="Times New Roman" w:cs="Times New Roman"/>
          <w:i/>
          <w:iCs/>
        </w:rPr>
        <w:t>.</w:t>
      </w:r>
      <w:r w:rsidR="00327039" w:rsidRPr="00135CA9">
        <w:rPr>
          <w:rFonts w:ascii="Times New Roman" w:eastAsia="Times New Roman" w:hAnsi="Times New Roman" w:cs="Times New Roman"/>
          <w:i/>
          <w:iCs/>
        </w:rPr>
        <w:t xml:space="preserve"> </w:t>
      </w:r>
      <w:r w:rsidR="00327039" w:rsidRPr="00135CA9">
        <w:rPr>
          <w:rFonts w:ascii="Times New Roman" w:eastAsia="Times New Roman" w:hAnsi="Times New Roman" w:cs="Times New Roman"/>
        </w:rPr>
        <w:t>at 3</w:t>
      </w:r>
      <w:r w:rsidRPr="00135CA9">
        <w:rPr>
          <w:rFonts w:ascii="Times New Roman" w:eastAsia="Times New Roman" w:hAnsi="Times New Roman" w:cs="Times New Roman"/>
          <w:i/>
          <w:iCs/>
        </w:rPr>
        <w:t>.</w:t>
      </w:r>
    </w:p>
  </w:footnote>
  <w:footnote w:id="75">
    <w:p w14:paraId="63EB097F" w14:textId="6C52AD3D" w:rsidR="00AD7622" w:rsidRPr="00135CA9" w:rsidRDefault="00AD7622" w:rsidP="00EB78CB">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Pr="00135CA9">
        <w:rPr>
          <w:rFonts w:ascii="Times New Roman" w:eastAsia="Times New Roman" w:hAnsi="Times New Roman" w:cs="Times New Roman"/>
          <w:i/>
          <w:iCs/>
        </w:rPr>
        <w:t>Id</w:t>
      </w:r>
      <w:r w:rsidR="00705EE1" w:rsidRPr="00135CA9">
        <w:rPr>
          <w:rFonts w:ascii="Times New Roman" w:eastAsia="Times New Roman" w:hAnsi="Times New Roman" w:cs="Times New Roman"/>
          <w:i/>
          <w:iCs/>
        </w:rPr>
        <w:t>.</w:t>
      </w:r>
      <w:r w:rsidR="00D94D61" w:rsidRPr="00135CA9">
        <w:rPr>
          <w:rFonts w:ascii="Times New Roman" w:eastAsia="Times New Roman" w:hAnsi="Times New Roman" w:cs="Times New Roman"/>
          <w:i/>
          <w:iCs/>
        </w:rPr>
        <w:t xml:space="preserve"> </w:t>
      </w:r>
      <w:r w:rsidR="00D94D61" w:rsidRPr="00135CA9">
        <w:rPr>
          <w:rFonts w:ascii="Times New Roman" w:eastAsia="Times New Roman" w:hAnsi="Times New Roman" w:cs="Times New Roman"/>
        </w:rPr>
        <w:t>at 25-28</w:t>
      </w:r>
      <w:r w:rsidRPr="00135CA9">
        <w:rPr>
          <w:rFonts w:ascii="Times New Roman" w:eastAsia="Times New Roman" w:hAnsi="Times New Roman" w:cs="Times New Roman"/>
          <w:i/>
          <w:iCs/>
        </w:rPr>
        <w:t>.</w:t>
      </w:r>
    </w:p>
  </w:footnote>
  <w:footnote w:id="76">
    <w:p w14:paraId="4AD83B5B" w14:textId="609FFE77" w:rsidR="00AD7622" w:rsidRPr="00135CA9" w:rsidRDefault="00AD7622" w:rsidP="00EB78CB">
      <w:pPr>
        <w:pStyle w:val="FootnoteText"/>
        <w:rPr>
          <w:rFonts w:ascii="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w:t>
      </w:r>
      <w:r w:rsidR="00DF3ABC" w:rsidRPr="00135CA9">
        <w:rPr>
          <w:rFonts w:ascii="Times New Roman" w:eastAsia="Times New Roman" w:hAnsi="Times New Roman" w:cs="Times New Roman"/>
        </w:rPr>
        <w:t xml:space="preserve">“Time for a Public Option: Social Housing Is the Right Fit for the Mamdani Administration”, Center for New York City Affairs (Nov. 19, 2025), </w:t>
      </w:r>
      <w:r w:rsidR="00DF3ABC" w:rsidRPr="00135CA9">
        <w:rPr>
          <w:rFonts w:ascii="Times New Roman" w:eastAsia="Times New Roman" w:hAnsi="Times New Roman" w:cs="Times New Roman"/>
          <w:i/>
          <w:iCs/>
        </w:rPr>
        <w:t>available at</w:t>
      </w:r>
      <w:r w:rsidR="00DF3ABC" w:rsidRPr="00135CA9">
        <w:rPr>
          <w:rFonts w:ascii="Times New Roman" w:eastAsia="Times New Roman" w:hAnsi="Times New Roman" w:cs="Times New Roman"/>
        </w:rPr>
        <w:t xml:space="preserve">: </w:t>
      </w:r>
      <w:hyperlink r:id="rId75" w:history="1">
        <w:r w:rsidR="00DF3ABC" w:rsidRPr="00135CA9">
          <w:rPr>
            <w:rStyle w:val="Hyperlink"/>
            <w:rFonts w:ascii="Times New Roman" w:eastAsia="Times New Roman" w:hAnsi="Times New Roman" w:cs="Times New Roman"/>
            <w:color w:val="auto"/>
          </w:rPr>
          <w:t>https://www.centernyc.org/urban-matters-2/time-for-a-public-option-social-housing-is-the-right-fit-for-the-mamdani-administration</w:t>
        </w:r>
      </w:hyperlink>
      <w:r w:rsidR="00DF3ABC" w:rsidRPr="00135CA9">
        <w:rPr>
          <w:rFonts w:ascii="Times New Roman" w:eastAsia="Times New Roman" w:hAnsi="Times New Roman" w:cs="Times New Roman"/>
        </w:rPr>
        <w:t>.</w:t>
      </w:r>
    </w:p>
  </w:footnote>
  <w:footnote w:id="77">
    <w:p w14:paraId="6469F350" w14:textId="1776ACD6"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“Notice of Funding Availability”, New York State Housing Acceleration Fund (Jul. 2025),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76" w:history="1">
        <w:r w:rsidRPr="00135CA9">
          <w:rPr>
            <w:rStyle w:val="Hyperlink"/>
            <w:rFonts w:ascii="Times New Roman" w:eastAsia="Times New Roman" w:hAnsi="Times New Roman" w:cs="Times New Roman"/>
            <w:color w:val="auto"/>
          </w:rPr>
          <w:t>https://hcr.ny.gov/system/files/documents/2025/08/new-york-state-housing-acceleration-fund-nofa.pdf</w:t>
        </w:r>
      </w:hyperlink>
      <w:r w:rsidRPr="00135CA9">
        <w:rPr>
          <w:rFonts w:ascii="Times New Roman" w:eastAsia="Times New Roman" w:hAnsi="Times New Roman" w:cs="Times New Roman"/>
        </w:rPr>
        <w:t>.</w:t>
      </w:r>
    </w:p>
  </w:footnote>
  <w:footnote w:id="78">
    <w:p w14:paraId="38F984F4" w14:textId="77777777" w:rsidR="00430E60" w:rsidRPr="00135CA9" w:rsidRDefault="00430E60" w:rsidP="00430E60">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Rose, Veronica, “NYCHA Earns Over $2.6 Million By Transferring Hobbs Court Development Rights”, City Land (May 21, 2020),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77" w:history="1">
        <w:r w:rsidRPr="00135CA9">
          <w:rPr>
            <w:rStyle w:val="Hyperlink"/>
            <w:rFonts w:ascii="Times New Roman" w:hAnsi="Times New Roman" w:cs="Times New Roman"/>
            <w:color w:val="auto"/>
          </w:rPr>
          <w:t>https://www.citylandnyc.org/nycha-earns-over-2-6-million-by-transferring-hobbs-court-development-rights/</w:t>
        </w:r>
      </w:hyperlink>
      <w:r w:rsidRPr="00135CA9">
        <w:rPr>
          <w:rFonts w:ascii="Times New Roman" w:hAnsi="Times New Roman" w:cs="Times New Roman"/>
        </w:rPr>
        <w:t xml:space="preserve">. </w:t>
      </w:r>
    </w:p>
  </w:footnote>
  <w:footnote w:id="79">
    <w:p w14:paraId="5D25BF1B" w14:textId="68A5BCCB"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Pr="00135CA9">
        <w:rPr>
          <w:rFonts w:ascii="Times New Roman" w:hAnsi="Times New Roman" w:cs="Times New Roman"/>
        </w:rPr>
        <w:t>.</w:t>
      </w:r>
    </w:p>
  </w:footnote>
  <w:footnote w:id="80">
    <w:p w14:paraId="46275243" w14:textId="4522AC1A"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Pr="00135CA9">
        <w:rPr>
          <w:rFonts w:ascii="Times New Roman" w:hAnsi="Times New Roman" w:cs="Times New Roman"/>
        </w:rPr>
        <w:t>.</w:t>
      </w:r>
    </w:p>
  </w:footnote>
  <w:footnote w:id="81">
    <w:p w14:paraId="7E30DE42" w14:textId="058C2657"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“$272.6 Million PACT Project to Renovate the Homes of Nearly 800 Residents at Metro North Plaza and Gaylord White Houses Moves Forward as NYCHA and Partners Close on Financing”, NYCHA (Sept. 25, 2025)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78" w:history="1">
        <w:r w:rsidRPr="00135CA9">
          <w:rPr>
            <w:rStyle w:val="Hyperlink"/>
            <w:rFonts w:ascii="Times New Roman" w:hAnsi="Times New Roman" w:cs="Times New Roman"/>
            <w:color w:val="auto"/>
          </w:rPr>
          <w:t>https://www.nyc.gov/site/nycha/about/press/pr-2025/pr-20250925-2.page</w:t>
        </w:r>
      </w:hyperlink>
      <w:r w:rsidRPr="00135CA9">
        <w:rPr>
          <w:rFonts w:ascii="Times New Roman" w:hAnsi="Times New Roman" w:cs="Times New Roman"/>
        </w:rPr>
        <w:t xml:space="preserve">. </w:t>
      </w:r>
    </w:p>
  </w:footnote>
  <w:footnote w:id="82">
    <w:p w14:paraId="2D7ACBA3" w14:textId="17A22D91"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Bittle, Jake, “Unprecedented NYCHA air rights deal nears completion at Ingersoll Houses”, Brooklyn Daily Eagle (Oct. 10, 2019),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79" w:history="1">
        <w:r w:rsidRPr="00135CA9">
          <w:rPr>
            <w:rStyle w:val="Hyperlink"/>
            <w:rFonts w:ascii="Times New Roman" w:hAnsi="Times New Roman" w:cs="Times New Roman"/>
            <w:color w:val="auto"/>
          </w:rPr>
          <w:t>https://brooklyneagle.com/89800/unprecedented-nycha-air-rights-deal-nears-completion-at-ingersoll-houses/</w:t>
        </w:r>
      </w:hyperlink>
      <w:r w:rsidRPr="00135CA9">
        <w:rPr>
          <w:rFonts w:ascii="Times New Roman" w:hAnsi="Times New Roman" w:cs="Times New Roman"/>
        </w:rPr>
        <w:t xml:space="preserve">. </w:t>
      </w:r>
    </w:p>
  </w:footnote>
  <w:footnote w:id="83">
    <w:p w14:paraId="067C201F" w14:textId="1A31DCD7"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Pr="00135CA9">
        <w:rPr>
          <w:rFonts w:ascii="Times New Roman" w:hAnsi="Times New Roman" w:cs="Times New Roman"/>
        </w:rPr>
        <w:t>.</w:t>
      </w:r>
    </w:p>
  </w:footnote>
  <w:footnote w:id="84">
    <w:p w14:paraId="5AF3724F" w14:textId="44D734DB"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Young, Michael and Matt Pruznick, “465 Unit Tower Wraps Up Construction at 202 Tillary Street In Downtown Brooklyn”, New York YIMBY (Apr. 16, 2026)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80" w:history="1">
        <w:r w:rsidRPr="00135CA9">
          <w:rPr>
            <w:rStyle w:val="Hyperlink"/>
            <w:rFonts w:ascii="Times New Roman" w:hAnsi="Times New Roman" w:cs="Times New Roman"/>
            <w:color w:val="auto"/>
          </w:rPr>
          <w:t>https://newyorkyimby.com/2026/04/465-unit-tower-wraps-up-construction-at-202-tillary-street-in-downtown-brooklyn.html</w:t>
        </w:r>
      </w:hyperlink>
      <w:r w:rsidRPr="00135CA9">
        <w:rPr>
          <w:rFonts w:ascii="Times New Roman" w:hAnsi="Times New Roman" w:cs="Times New Roman"/>
        </w:rPr>
        <w:t xml:space="preserve">. </w:t>
      </w:r>
    </w:p>
  </w:footnote>
  <w:footnote w:id="85">
    <w:p w14:paraId="268F0A3F" w14:textId="051E2264" w:rsidR="00AD7622" w:rsidRPr="00135CA9" w:rsidRDefault="00AD7622" w:rsidP="7E931E96">
      <w:pPr>
        <w:pStyle w:val="FootnoteText"/>
        <w:rPr>
          <w:rFonts w:ascii="Times New Roman" w:eastAsia="Times New Roman" w:hAnsi="Times New Roman" w:cs="Times New Roman"/>
        </w:rPr>
      </w:pPr>
      <w:r w:rsidRPr="00135CA9">
        <w:rPr>
          <w:rStyle w:val="FootnoteReference"/>
          <w:rFonts w:ascii="Times New Roman" w:eastAsia="Times New Roman" w:hAnsi="Times New Roman"/>
        </w:rPr>
        <w:footnoteRef/>
      </w:r>
      <w:r w:rsidRPr="00135CA9">
        <w:rPr>
          <w:rFonts w:ascii="Times New Roman" w:eastAsia="Times New Roman" w:hAnsi="Times New Roman" w:cs="Times New Roman"/>
        </w:rPr>
        <w:t xml:space="preserve"> Echavaria, Vincent, “NYCHA Closes on Transfer of Manhattanville Development Rights to Adjacent Site”, NYCHA Now (Oct. 17,2022), </w:t>
      </w:r>
      <w:r w:rsidRPr="00135CA9">
        <w:rPr>
          <w:rFonts w:ascii="Times New Roman" w:eastAsia="Times New Roman" w:hAnsi="Times New Roman" w:cs="Times New Roman"/>
          <w:i/>
          <w:iCs/>
        </w:rPr>
        <w:t>available at</w:t>
      </w:r>
      <w:r w:rsidRPr="00135CA9">
        <w:rPr>
          <w:rFonts w:ascii="Times New Roman" w:eastAsia="Times New Roman" w:hAnsi="Times New Roman" w:cs="Times New Roman"/>
        </w:rPr>
        <w:t xml:space="preserve">: </w:t>
      </w:r>
      <w:hyperlink r:id="rId81" w:history="1">
        <w:r w:rsidRPr="00135CA9">
          <w:rPr>
            <w:rStyle w:val="Hyperlink"/>
            <w:rFonts w:ascii="Times New Roman" w:eastAsia="Times New Roman" w:hAnsi="Times New Roman" w:cs="Times New Roman"/>
            <w:color w:val="auto"/>
          </w:rPr>
          <w:t>https://nychanow.nyc/nycha-closes-on-transfer-of-manhattanville-development-rights-to-adjacent-site/</w:t>
        </w:r>
      </w:hyperlink>
      <w:r w:rsidRPr="00135CA9">
        <w:rPr>
          <w:rFonts w:ascii="Times New Roman" w:eastAsia="Times New Roman" w:hAnsi="Times New Roman" w:cs="Times New Roman"/>
        </w:rPr>
        <w:t xml:space="preserve">. </w:t>
      </w:r>
    </w:p>
  </w:footnote>
  <w:footnote w:id="86">
    <w:p w14:paraId="1EE8B578" w14:textId="1C0EF10F" w:rsidR="00AD7622" w:rsidRPr="00135CA9" w:rsidRDefault="00AD7622">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Michael, “For First Time, NYCHA Leverages Transfer of Assistance Tool to Create Housing Opportunities for Residents”, NYCHA Now (Dec. 22, 2025),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82" w:history="1">
        <w:r w:rsidRPr="00135CA9">
          <w:rPr>
            <w:rStyle w:val="Hyperlink"/>
            <w:rFonts w:ascii="Times New Roman" w:hAnsi="Times New Roman" w:cs="Times New Roman"/>
            <w:color w:val="auto"/>
          </w:rPr>
          <w:t>https://nychajournal.nyc/for-first-time-nycha-leverages-transfer-of-assistance-tool-to-create-housing-opportunities-for-nycha-residents/</w:t>
        </w:r>
      </w:hyperlink>
      <w:r w:rsidRPr="00135CA9">
        <w:rPr>
          <w:rFonts w:ascii="Times New Roman" w:hAnsi="Times New Roman" w:cs="Times New Roman"/>
        </w:rPr>
        <w:t xml:space="preserve">. </w:t>
      </w:r>
    </w:p>
  </w:footnote>
  <w:footnote w:id="87">
    <w:p w14:paraId="6196E82C" w14:textId="38CC7E9F"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New York City Housing Authority, NYCHA’s Master Development Agreement with Essence Development and Related Companies for the Redevelopment of Fulton &amp; Ellio Chelsea Houses, available at: </w:t>
      </w:r>
      <w:hyperlink r:id="rId83" w:history="1">
        <w:r w:rsidRPr="00135CA9">
          <w:rPr>
            <w:rStyle w:val="Hyperlink"/>
            <w:rFonts w:ascii="Times New Roman" w:hAnsi="Times New Roman" w:cs="Times New Roman"/>
            <w:color w:val="auto"/>
          </w:rPr>
          <w:t>https://cbmanhattan.cityofnewyork.us/cb4/wp-content/uploads/sites/10/2025/01/NYCHA-FEC-MDA-Memo_241114-compressed.pdf</w:t>
        </w:r>
      </w:hyperlink>
      <w:r w:rsidRPr="00135CA9">
        <w:rPr>
          <w:rFonts w:ascii="Times New Roman" w:hAnsi="Times New Roman" w:cs="Times New Roman"/>
        </w:rPr>
        <w:t>.</w:t>
      </w:r>
    </w:p>
  </w:footnote>
  <w:footnote w:id="88">
    <w:p w14:paraId="0E62766B" w14:textId="74F2057A"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00705EE1" w:rsidRPr="00135CA9">
        <w:rPr>
          <w:rFonts w:ascii="Times New Roman" w:hAnsi="Times New Roman" w:cs="Times New Roman"/>
          <w:i/>
          <w:iCs/>
        </w:rPr>
        <w:t>.</w:t>
      </w:r>
      <w:r w:rsidR="00922813" w:rsidRPr="00135CA9">
        <w:rPr>
          <w:rFonts w:ascii="Times New Roman" w:hAnsi="Times New Roman" w:cs="Times New Roman"/>
          <w:i/>
          <w:iCs/>
        </w:rPr>
        <w:t xml:space="preserve"> </w:t>
      </w:r>
      <w:r w:rsidR="00922813" w:rsidRPr="00135CA9">
        <w:rPr>
          <w:rFonts w:ascii="Times New Roman" w:hAnsi="Times New Roman" w:cs="Times New Roman"/>
        </w:rPr>
        <w:t>at 4</w:t>
      </w:r>
      <w:r w:rsidRPr="00135CA9">
        <w:rPr>
          <w:rFonts w:ascii="Times New Roman" w:hAnsi="Times New Roman" w:cs="Times New Roman"/>
        </w:rPr>
        <w:t>.</w:t>
      </w:r>
    </w:p>
  </w:footnote>
  <w:footnote w:id="89">
    <w:p w14:paraId="7AC2CB00" w14:textId="3BC95554"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Pr="00135CA9">
        <w:rPr>
          <w:rFonts w:ascii="Times New Roman" w:hAnsi="Times New Roman" w:cs="Times New Roman"/>
          <w:i/>
          <w:iCs/>
        </w:rPr>
        <w:t>Id</w:t>
      </w:r>
      <w:r w:rsidR="00705EE1" w:rsidRPr="00135CA9">
        <w:rPr>
          <w:rFonts w:ascii="Times New Roman" w:hAnsi="Times New Roman" w:cs="Times New Roman"/>
          <w:i/>
          <w:iCs/>
        </w:rPr>
        <w:t>.</w:t>
      </w:r>
      <w:r w:rsidR="00922813" w:rsidRPr="00135CA9">
        <w:rPr>
          <w:rFonts w:ascii="Times New Roman" w:hAnsi="Times New Roman" w:cs="Times New Roman"/>
          <w:i/>
          <w:iCs/>
        </w:rPr>
        <w:t xml:space="preserve"> </w:t>
      </w:r>
      <w:r w:rsidR="00922813" w:rsidRPr="00135CA9">
        <w:rPr>
          <w:rFonts w:ascii="Times New Roman" w:hAnsi="Times New Roman" w:cs="Times New Roman"/>
        </w:rPr>
        <w:t>at 7</w:t>
      </w:r>
      <w:r w:rsidRPr="00135CA9">
        <w:rPr>
          <w:rFonts w:ascii="Times New Roman" w:hAnsi="Times New Roman" w:cs="Times New Roman"/>
        </w:rPr>
        <w:t>.</w:t>
      </w:r>
    </w:p>
  </w:footnote>
  <w:footnote w:id="90">
    <w:p w14:paraId="3488B2BD" w14:textId="17FC655B" w:rsidR="00AD7622" w:rsidRPr="00135CA9" w:rsidRDefault="00AD7622" w:rsidP="00A40C54">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Smith, Greg, “Appeals Court Pauses Demolition of NYCHA Chelsea Complex”, The City (Mar. 26, 2026),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84" w:history="1">
        <w:r w:rsidRPr="00135CA9">
          <w:rPr>
            <w:rStyle w:val="Hyperlink"/>
            <w:rFonts w:ascii="Times New Roman" w:hAnsi="Times New Roman" w:cs="Times New Roman"/>
            <w:color w:val="auto"/>
          </w:rPr>
          <w:t>https://www.thecity.nyc/2026/03/26/appeals-court-chelsea-elliott-fulton-houses-pause/</w:t>
        </w:r>
      </w:hyperlink>
      <w:r w:rsidRPr="00135CA9">
        <w:rPr>
          <w:rFonts w:ascii="Times New Roman" w:hAnsi="Times New Roman" w:cs="Times New Roman"/>
        </w:rPr>
        <w:t xml:space="preserve">. </w:t>
      </w:r>
    </w:p>
  </w:footnote>
  <w:footnote w:id="91">
    <w:p w14:paraId="6B6B89A0" w14:textId="691279A3" w:rsidR="00AD7622" w:rsidRPr="00135CA9" w:rsidRDefault="00AD7622" w:rsidP="68F38240">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“NYCHA's Untapped Assets: How NYCHA Can Maximize the Value of Infill Development”, Citizen Budget Commission (Oct. 2, 2018), </w:t>
      </w:r>
      <w:r w:rsidRPr="00135CA9">
        <w:rPr>
          <w:rFonts w:ascii="Times New Roman" w:hAnsi="Times New Roman" w:cs="Times New Roman"/>
          <w:i/>
          <w:iCs/>
        </w:rPr>
        <w:t>available at</w:t>
      </w:r>
      <w:r w:rsidRPr="00135CA9">
        <w:rPr>
          <w:rFonts w:ascii="Times New Roman" w:hAnsi="Times New Roman" w:cs="Times New Roman"/>
        </w:rPr>
        <w:t xml:space="preserve">: </w:t>
      </w:r>
      <w:hyperlink r:id="rId85" w:history="1">
        <w:r w:rsidRPr="00135CA9">
          <w:rPr>
            <w:rStyle w:val="Hyperlink"/>
            <w:rFonts w:ascii="Times New Roman" w:hAnsi="Times New Roman" w:cs="Times New Roman"/>
            <w:color w:val="auto"/>
          </w:rPr>
          <w:t>https://cbcny.org/research/nychas-untapped-assets</w:t>
        </w:r>
      </w:hyperlink>
      <w:r w:rsidRPr="00135CA9">
        <w:rPr>
          <w:rFonts w:ascii="Times New Roman" w:hAnsi="Times New Roman" w:cs="Times New Roman"/>
        </w:rPr>
        <w:t xml:space="preserve">. </w:t>
      </w:r>
    </w:p>
  </w:footnote>
  <w:footnote w:id="92">
    <w:p w14:paraId="338FB03A" w14:textId="57458E79" w:rsidR="0043606D" w:rsidRPr="00135CA9" w:rsidRDefault="0043606D">
      <w:pPr>
        <w:pStyle w:val="FootnoteText"/>
        <w:rPr>
          <w:rFonts w:ascii="Times New Roman" w:hAnsi="Times New Roman" w:cs="Times New Roman"/>
        </w:rPr>
      </w:pPr>
      <w:r w:rsidRPr="00135CA9">
        <w:rPr>
          <w:rStyle w:val="FootnoteReference"/>
          <w:rFonts w:ascii="Times New Roman" w:hAnsi="Times New Roman"/>
        </w:rPr>
        <w:footnoteRef/>
      </w:r>
      <w:r w:rsidRPr="00135CA9">
        <w:rPr>
          <w:rFonts w:ascii="Times New Roman" w:hAnsi="Times New Roman" w:cs="Times New Roman"/>
        </w:rPr>
        <w:t xml:space="preserve"> </w:t>
      </w:r>
      <w:r w:rsidR="00033566" w:rsidRPr="00135CA9">
        <w:rPr>
          <w:rFonts w:ascii="Times New Roman" w:hAnsi="Times New Roman" w:cs="Times New Roman"/>
        </w:rPr>
        <w:t>“</w:t>
      </w:r>
      <w:r w:rsidR="00D02E9A" w:rsidRPr="00135CA9">
        <w:rPr>
          <w:rFonts w:ascii="Times New Roman" w:hAnsi="Times New Roman" w:cs="Times New Roman"/>
        </w:rPr>
        <w:t>NYCHA’s Untapped Assets: How NYCHA Can Maximize the Value of Infill Development”</w:t>
      </w:r>
      <w:r w:rsidR="00126D74" w:rsidRPr="00135CA9">
        <w:rPr>
          <w:rFonts w:ascii="Times New Roman" w:hAnsi="Times New Roman" w:cs="Times New Roman"/>
        </w:rPr>
        <w:t>, Citizen</w:t>
      </w:r>
      <w:r w:rsidR="007D21C6" w:rsidRPr="00135CA9">
        <w:rPr>
          <w:rFonts w:ascii="Times New Roman" w:hAnsi="Times New Roman" w:cs="Times New Roman"/>
        </w:rPr>
        <w:t>s Budget Commission (Oct. 2, 2018)</w:t>
      </w:r>
      <w:r w:rsidR="007F02DE" w:rsidRPr="00135CA9">
        <w:rPr>
          <w:rFonts w:ascii="Times New Roman" w:hAnsi="Times New Roman" w:cs="Times New Roman"/>
        </w:rPr>
        <w:t xml:space="preserve">, </w:t>
      </w:r>
      <w:r w:rsidR="007F02DE" w:rsidRPr="00135CA9">
        <w:rPr>
          <w:rFonts w:ascii="Times New Roman" w:hAnsi="Times New Roman" w:cs="Times New Roman"/>
          <w:i/>
          <w:iCs/>
        </w:rPr>
        <w:t>available at</w:t>
      </w:r>
      <w:r w:rsidR="007F02DE" w:rsidRPr="00135CA9">
        <w:rPr>
          <w:rFonts w:ascii="Times New Roman" w:hAnsi="Times New Roman" w:cs="Times New Roman"/>
        </w:rPr>
        <w:t xml:space="preserve">: </w:t>
      </w:r>
      <w:hyperlink r:id="rId86" w:history="1">
        <w:r w:rsidR="00033566" w:rsidRPr="00135CA9">
          <w:rPr>
            <w:rStyle w:val="Hyperlink"/>
            <w:rFonts w:ascii="Times New Roman" w:hAnsi="Times New Roman" w:cs="Times New Roman"/>
            <w:color w:val="auto"/>
          </w:rPr>
          <w:t>https://cbcny.org/research/nychas-untapped-assets</w:t>
        </w:r>
      </w:hyperlink>
      <w:r w:rsidR="00033566" w:rsidRPr="00135CA9">
        <w:rPr>
          <w:rFonts w:ascii="Times New Roman" w:hAnsi="Times New Roman" w:cs="Times New Roman"/>
        </w:rPr>
        <w:t xml:space="preserve">; </w:t>
      </w:r>
      <w:r w:rsidR="00023D3C" w:rsidRPr="00135CA9">
        <w:rPr>
          <w:rFonts w:ascii="Times New Roman" w:hAnsi="Times New Roman" w:cs="Times New Roman"/>
        </w:rPr>
        <w:t>“NYCHA’s Road Ahead: Capital and Operating Budget Needs, Shortfalls, and Plans</w:t>
      </w:r>
      <w:r w:rsidR="0016793F" w:rsidRPr="00135CA9">
        <w:rPr>
          <w:rFonts w:ascii="Times New Roman" w:hAnsi="Times New Roman" w:cs="Times New Roman"/>
        </w:rPr>
        <w:t xml:space="preserve">”, </w:t>
      </w:r>
      <w:r w:rsidR="003331ED" w:rsidRPr="00135CA9">
        <w:rPr>
          <w:rFonts w:ascii="Times New Roman" w:hAnsi="Times New Roman" w:cs="Times New Roman"/>
        </w:rPr>
        <w:t>NYU Furman Center (</w:t>
      </w:r>
      <w:r w:rsidR="00090F67" w:rsidRPr="00135CA9">
        <w:rPr>
          <w:rFonts w:ascii="Times New Roman" w:hAnsi="Times New Roman" w:cs="Times New Roman"/>
        </w:rPr>
        <w:t xml:space="preserve">Aug. 2019), </w:t>
      </w:r>
      <w:r w:rsidR="00090F67" w:rsidRPr="00135CA9">
        <w:rPr>
          <w:rFonts w:ascii="Times New Roman" w:hAnsi="Times New Roman" w:cs="Times New Roman"/>
          <w:i/>
          <w:iCs/>
        </w:rPr>
        <w:t>available at</w:t>
      </w:r>
      <w:r w:rsidR="00090F67" w:rsidRPr="00135CA9">
        <w:rPr>
          <w:rFonts w:ascii="Times New Roman" w:hAnsi="Times New Roman" w:cs="Times New Roman"/>
        </w:rPr>
        <w:t xml:space="preserve">: </w:t>
      </w:r>
      <w:hyperlink r:id="rId87" w:history="1">
        <w:r w:rsidR="00E37A2D" w:rsidRPr="00135CA9">
          <w:rPr>
            <w:rStyle w:val="Hyperlink"/>
            <w:rFonts w:ascii="Times New Roman" w:hAnsi="Times New Roman" w:cs="Times New Roman"/>
            <w:color w:val="auto"/>
          </w:rPr>
          <w:t>https://www.furmancenter.org/wp-content/uploads/ee-legacy/NYCHAs_Road_Ahead_Final.pdf</w:t>
        </w:r>
      </w:hyperlink>
      <w:r w:rsidR="00E37A2D" w:rsidRPr="00135CA9">
        <w:rPr>
          <w:rFonts w:ascii="Times New Roman" w:hAnsi="Times New Roman" w:cs="Times New Roman"/>
        </w:rPr>
        <w:t xml:space="preserve"> at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490C"/>
    <w:multiLevelType w:val="hybridMultilevel"/>
    <w:tmpl w:val="D5BE6CE4"/>
    <w:lvl w:ilvl="0" w:tplc="7F321674">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70871"/>
    <w:multiLevelType w:val="hybridMultilevel"/>
    <w:tmpl w:val="F236AB24"/>
    <w:lvl w:ilvl="0" w:tplc="33549870">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D37D7A"/>
    <w:multiLevelType w:val="hybridMultilevel"/>
    <w:tmpl w:val="69A8B7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B5BEB"/>
    <w:multiLevelType w:val="hybridMultilevel"/>
    <w:tmpl w:val="0866A344"/>
    <w:lvl w:ilvl="0" w:tplc="1A9C2D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6D60AC"/>
    <w:multiLevelType w:val="hybridMultilevel"/>
    <w:tmpl w:val="6EFC54F8"/>
    <w:lvl w:ilvl="0" w:tplc="56AA5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960812"/>
    <w:multiLevelType w:val="hybridMultilevel"/>
    <w:tmpl w:val="E7703080"/>
    <w:lvl w:ilvl="0" w:tplc="9E387A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543D2E"/>
    <w:multiLevelType w:val="hybridMultilevel"/>
    <w:tmpl w:val="9CA62480"/>
    <w:lvl w:ilvl="0" w:tplc="335498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1C5EF7"/>
    <w:multiLevelType w:val="hybridMultilevel"/>
    <w:tmpl w:val="B33ECF66"/>
    <w:lvl w:ilvl="0" w:tplc="F0ACA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7A62E7"/>
    <w:multiLevelType w:val="hybridMultilevel"/>
    <w:tmpl w:val="5EECF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575B89"/>
    <w:multiLevelType w:val="hybridMultilevel"/>
    <w:tmpl w:val="5B08B7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1244179">
    <w:abstractNumId w:val="5"/>
  </w:num>
  <w:num w:numId="2" w16cid:durableId="493228467">
    <w:abstractNumId w:val="7"/>
  </w:num>
  <w:num w:numId="3" w16cid:durableId="294798186">
    <w:abstractNumId w:val="2"/>
  </w:num>
  <w:num w:numId="4" w16cid:durableId="1591037484">
    <w:abstractNumId w:val="9"/>
  </w:num>
  <w:num w:numId="5" w16cid:durableId="1686132515">
    <w:abstractNumId w:val="4"/>
  </w:num>
  <w:num w:numId="6" w16cid:durableId="1921673551">
    <w:abstractNumId w:val="6"/>
  </w:num>
  <w:num w:numId="7" w16cid:durableId="2043246665">
    <w:abstractNumId w:val="1"/>
  </w:num>
  <w:num w:numId="8" w16cid:durableId="22050548">
    <w:abstractNumId w:val="0"/>
  </w:num>
  <w:num w:numId="9" w16cid:durableId="2038191986">
    <w:abstractNumId w:val="8"/>
  </w:num>
  <w:num w:numId="10" w16cid:durableId="823158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105"/>
    <w:rsid w:val="000001CA"/>
    <w:rsid w:val="00000459"/>
    <w:rsid w:val="00001C19"/>
    <w:rsid w:val="00002A28"/>
    <w:rsid w:val="000039E0"/>
    <w:rsid w:val="00003DA6"/>
    <w:rsid w:val="00004A96"/>
    <w:rsid w:val="000055E4"/>
    <w:rsid w:val="0000763F"/>
    <w:rsid w:val="000079ED"/>
    <w:rsid w:val="00007A60"/>
    <w:rsid w:val="00007EEF"/>
    <w:rsid w:val="00011668"/>
    <w:rsid w:val="00012FA3"/>
    <w:rsid w:val="00013672"/>
    <w:rsid w:val="00013A3D"/>
    <w:rsid w:val="00014673"/>
    <w:rsid w:val="0001471B"/>
    <w:rsid w:val="00015395"/>
    <w:rsid w:val="000172B2"/>
    <w:rsid w:val="000206CD"/>
    <w:rsid w:val="00020CB6"/>
    <w:rsid w:val="00020D3D"/>
    <w:rsid w:val="00021032"/>
    <w:rsid w:val="00023D3C"/>
    <w:rsid w:val="00023DA7"/>
    <w:rsid w:val="000244A0"/>
    <w:rsid w:val="00024FF4"/>
    <w:rsid w:val="000266DF"/>
    <w:rsid w:val="00026C95"/>
    <w:rsid w:val="00031C0C"/>
    <w:rsid w:val="00033323"/>
    <w:rsid w:val="00033566"/>
    <w:rsid w:val="00034B8B"/>
    <w:rsid w:val="00034C31"/>
    <w:rsid w:val="00035E39"/>
    <w:rsid w:val="00036813"/>
    <w:rsid w:val="00037746"/>
    <w:rsid w:val="00037894"/>
    <w:rsid w:val="00040A8A"/>
    <w:rsid w:val="000412AE"/>
    <w:rsid w:val="00042C15"/>
    <w:rsid w:val="00042DE7"/>
    <w:rsid w:val="000435C3"/>
    <w:rsid w:val="0004394C"/>
    <w:rsid w:val="000439D0"/>
    <w:rsid w:val="00044C20"/>
    <w:rsid w:val="00046B97"/>
    <w:rsid w:val="00046E64"/>
    <w:rsid w:val="00050793"/>
    <w:rsid w:val="00050D21"/>
    <w:rsid w:val="00052D6D"/>
    <w:rsid w:val="00052DD7"/>
    <w:rsid w:val="000530F6"/>
    <w:rsid w:val="000537DD"/>
    <w:rsid w:val="000544DC"/>
    <w:rsid w:val="00054E96"/>
    <w:rsid w:val="000552A8"/>
    <w:rsid w:val="00055CDE"/>
    <w:rsid w:val="0005648F"/>
    <w:rsid w:val="000568EA"/>
    <w:rsid w:val="0006004E"/>
    <w:rsid w:val="00060F31"/>
    <w:rsid w:val="00061264"/>
    <w:rsid w:val="00061858"/>
    <w:rsid w:val="000620BA"/>
    <w:rsid w:val="00064047"/>
    <w:rsid w:val="00064D57"/>
    <w:rsid w:val="000652B6"/>
    <w:rsid w:val="00067C30"/>
    <w:rsid w:val="0007029D"/>
    <w:rsid w:val="0007197F"/>
    <w:rsid w:val="000724D6"/>
    <w:rsid w:val="00075A33"/>
    <w:rsid w:val="00075C43"/>
    <w:rsid w:val="00075C93"/>
    <w:rsid w:val="00075D96"/>
    <w:rsid w:val="000768D3"/>
    <w:rsid w:val="00076DB2"/>
    <w:rsid w:val="00080028"/>
    <w:rsid w:val="00081455"/>
    <w:rsid w:val="000818CB"/>
    <w:rsid w:val="00082031"/>
    <w:rsid w:val="0008255F"/>
    <w:rsid w:val="00085065"/>
    <w:rsid w:val="00090C3F"/>
    <w:rsid w:val="00090F67"/>
    <w:rsid w:val="0009161C"/>
    <w:rsid w:val="00091EC4"/>
    <w:rsid w:val="00095B77"/>
    <w:rsid w:val="00095ED1"/>
    <w:rsid w:val="00096355"/>
    <w:rsid w:val="00097683"/>
    <w:rsid w:val="00097AF6"/>
    <w:rsid w:val="0009B4C0"/>
    <w:rsid w:val="000A025B"/>
    <w:rsid w:val="000A04BA"/>
    <w:rsid w:val="000A2282"/>
    <w:rsid w:val="000A28B3"/>
    <w:rsid w:val="000A2A53"/>
    <w:rsid w:val="000A2EAA"/>
    <w:rsid w:val="000A33A6"/>
    <w:rsid w:val="000A4DDE"/>
    <w:rsid w:val="000A632C"/>
    <w:rsid w:val="000A66AF"/>
    <w:rsid w:val="000A6CCB"/>
    <w:rsid w:val="000B051A"/>
    <w:rsid w:val="000B124F"/>
    <w:rsid w:val="000B18B6"/>
    <w:rsid w:val="000B1E66"/>
    <w:rsid w:val="000B28F9"/>
    <w:rsid w:val="000B6601"/>
    <w:rsid w:val="000C0DF2"/>
    <w:rsid w:val="000C140A"/>
    <w:rsid w:val="000C50E6"/>
    <w:rsid w:val="000C5383"/>
    <w:rsid w:val="000C621D"/>
    <w:rsid w:val="000C6DD1"/>
    <w:rsid w:val="000C7334"/>
    <w:rsid w:val="000C795B"/>
    <w:rsid w:val="000D041A"/>
    <w:rsid w:val="000D3603"/>
    <w:rsid w:val="000D44C7"/>
    <w:rsid w:val="000D6090"/>
    <w:rsid w:val="000D633B"/>
    <w:rsid w:val="000D6794"/>
    <w:rsid w:val="000D7BFE"/>
    <w:rsid w:val="000E092E"/>
    <w:rsid w:val="000E10F7"/>
    <w:rsid w:val="000E1241"/>
    <w:rsid w:val="000E2529"/>
    <w:rsid w:val="000E3641"/>
    <w:rsid w:val="000E5D53"/>
    <w:rsid w:val="000E7C78"/>
    <w:rsid w:val="000F0F59"/>
    <w:rsid w:val="000F1894"/>
    <w:rsid w:val="000F1EA5"/>
    <w:rsid w:val="000F238B"/>
    <w:rsid w:val="000F2A68"/>
    <w:rsid w:val="000F3191"/>
    <w:rsid w:val="000F4C26"/>
    <w:rsid w:val="000F5535"/>
    <w:rsid w:val="000F66B1"/>
    <w:rsid w:val="000F677E"/>
    <w:rsid w:val="000F6852"/>
    <w:rsid w:val="000F6961"/>
    <w:rsid w:val="000F74A3"/>
    <w:rsid w:val="000F7BED"/>
    <w:rsid w:val="000F7F95"/>
    <w:rsid w:val="001020B7"/>
    <w:rsid w:val="00102D86"/>
    <w:rsid w:val="0010382C"/>
    <w:rsid w:val="00103C5C"/>
    <w:rsid w:val="0010440E"/>
    <w:rsid w:val="00105E21"/>
    <w:rsid w:val="00106072"/>
    <w:rsid w:val="00107B97"/>
    <w:rsid w:val="00107C43"/>
    <w:rsid w:val="0011096E"/>
    <w:rsid w:val="0011214A"/>
    <w:rsid w:val="001123D2"/>
    <w:rsid w:val="0011468C"/>
    <w:rsid w:val="00115882"/>
    <w:rsid w:val="001179B0"/>
    <w:rsid w:val="00117C2F"/>
    <w:rsid w:val="0012171D"/>
    <w:rsid w:val="00121A01"/>
    <w:rsid w:val="00121B2A"/>
    <w:rsid w:val="00121F86"/>
    <w:rsid w:val="00122198"/>
    <w:rsid w:val="00122300"/>
    <w:rsid w:val="0012255A"/>
    <w:rsid w:val="00123439"/>
    <w:rsid w:val="00123FB7"/>
    <w:rsid w:val="00124084"/>
    <w:rsid w:val="001250F8"/>
    <w:rsid w:val="00126D74"/>
    <w:rsid w:val="001306C8"/>
    <w:rsid w:val="00132931"/>
    <w:rsid w:val="00132E6F"/>
    <w:rsid w:val="0013358D"/>
    <w:rsid w:val="00135CA9"/>
    <w:rsid w:val="001362CD"/>
    <w:rsid w:val="00137D10"/>
    <w:rsid w:val="0014038F"/>
    <w:rsid w:val="001408C1"/>
    <w:rsid w:val="00140EA6"/>
    <w:rsid w:val="00141A29"/>
    <w:rsid w:val="00141F1C"/>
    <w:rsid w:val="0014288D"/>
    <w:rsid w:val="001447C3"/>
    <w:rsid w:val="00145218"/>
    <w:rsid w:val="001456C9"/>
    <w:rsid w:val="001456EA"/>
    <w:rsid w:val="001474CF"/>
    <w:rsid w:val="00147522"/>
    <w:rsid w:val="00147971"/>
    <w:rsid w:val="00147FF6"/>
    <w:rsid w:val="00151B08"/>
    <w:rsid w:val="00151D41"/>
    <w:rsid w:val="00151D90"/>
    <w:rsid w:val="00152611"/>
    <w:rsid w:val="0015282E"/>
    <w:rsid w:val="001534D7"/>
    <w:rsid w:val="0015363D"/>
    <w:rsid w:val="001556B2"/>
    <w:rsid w:val="001561F1"/>
    <w:rsid w:val="001571A2"/>
    <w:rsid w:val="001576EE"/>
    <w:rsid w:val="001576FC"/>
    <w:rsid w:val="00157DFA"/>
    <w:rsid w:val="00162F3A"/>
    <w:rsid w:val="001630AB"/>
    <w:rsid w:val="001636DA"/>
    <w:rsid w:val="00164398"/>
    <w:rsid w:val="00164A25"/>
    <w:rsid w:val="00165043"/>
    <w:rsid w:val="001674A6"/>
    <w:rsid w:val="0016793F"/>
    <w:rsid w:val="001705BE"/>
    <w:rsid w:val="00170C8C"/>
    <w:rsid w:val="00171505"/>
    <w:rsid w:val="00171893"/>
    <w:rsid w:val="00171F70"/>
    <w:rsid w:val="0017225E"/>
    <w:rsid w:val="00172569"/>
    <w:rsid w:val="00173590"/>
    <w:rsid w:val="00173599"/>
    <w:rsid w:val="00173807"/>
    <w:rsid w:val="00173D49"/>
    <w:rsid w:val="00174460"/>
    <w:rsid w:val="00174A2A"/>
    <w:rsid w:val="00176D76"/>
    <w:rsid w:val="0017726A"/>
    <w:rsid w:val="0017738A"/>
    <w:rsid w:val="00177C1A"/>
    <w:rsid w:val="00177CC9"/>
    <w:rsid w:val="00180BE3"/>
    <w:rsid w:val="00180C06"/>
    <w:rsid w:val="00183437"/>
    <w:rsid w:val="0018430A"/>
    <w:rsid w:val="001849D9"/>
    <w:rsid w:val="00185090"/>
    <w:rsid w:val="00185A28"/>
    <w:rsid w:val="00185D17"/>
    <w:rsid w:val="001862D9"/>
    <w:rsid w:val="00191028"/>
    <w:rsid w:val="0019172D"/>
    <w:rsid w:val="00193AE1"/>
    <w:rsid w:val="001940CB"/>
    <w:rsid w:val="00196C23"/>
    <w:rsid w:val="00197A43"/>
    <w:rsid w:val="001A0F46"/>
    <w:rsid w:val="001A1DC8"/>
    <w:rsid w:val="001A276F"/>
    <w:rsid w:val="001A2D2F"/>
    <w:rsid w:val="001A3B6C"/>
    <w:rsid w:val="001A443D"/>
    <w:rsid w:val="001B267B"/>
    <w:rsid w:val="001B4652"/>
    <w:rsid w:val="001B4CE2"/>
    <w:rsid w:val="001B7EC8"/>
    <w:rsid w:val="001C05E8"/>
    <w:rsid w:val="001C0FD3"/>
    <w:rsid w:val="001C3D8D"/>
    <w:rsid w:val="001C56E6"/>
    <w:rsid w:val="001C588E"/>
    <w:rsid w:val="001C60C9"/>
    <w:rsid w:val="001C6C8F"/>
    <w:rsid w:val="001C7BA2"/>
    <w:rsid w:val="001C7DFF"/>
    <w:rsid w:val="001D02E7"/>
    <w:rsid w:val="001D0542"/>
    <w:rsid w:val="001D18D0"/>
    <w:rsid w:val="001D20D3"/>
    <w:rsid w:val="001D22DD"/>
    <w:rsid w:val="001D3AE8"/>
    <w:rsid w:val="001D42B0"/>
    <w:rsid w:val="001D4E98"/>
    <w:rsid w:val="001D59BB"/>
    <w:rsid w:val="001D71AE"/>
    <w:rsid w:val="001D73CE"/>
    <w:rsid w:val="001D7A80"/>
    <w:rsid w:val="001D7BE1"/>
    <w:rsid w:val="001E178D"/>
    <w:rsid w:val="001E1800"/>
    <w:rsid w:val="001E2994"/>
    <w:rsid w:val="001E349C"/>
    <w:rsid w:val="001E360D"/>
    <w:rsid w:val="001E546A"/>
    <w:rsid w:val="001E6545"/>
    <w:rsid w:val="001E7111"/>
    <w:rsid w:val="001E78F2"/>
    <w:rsid w:val="001F17FC"/>
    <w:rsid w:val="001F333E"/>
    <w:rsid w:val="001F380E"/>
    <w:rsid w:val="001F3A64"/>
    <w:rsid w:val="001F62F6"/>
    <w:rsid w:val="001F6F87"/>
    <w:rsid w:val="001F7734"/>
    <w:rsid w:val="00200689"/>
    <w:rsid w:val="00202D88"/>
    <w:rsid w:val="002030B8"/>
    <w:rsid w:val="002030DF"/>
    <w:rsid w:val="0020488B"/>
    <w:rsid w:val="00204D5F"/>
    <w:rsid w:val="00204E8D"/>
    <w:rsid w:val="00205192"/>
    <w:rsid w:val="002051A2"/>
    <w:rsid w:val="00210798"/>
    <w:rsid w:val="00211F13"/>
    <w:rsid w:val="002134F7"/>
    <w:rsid w:val="00213C71"/>
    <w:rsid w:val="00213E11"/>
    <w:rsid w:val="00214622"/>
    <w:rsid w:val="0021483B"/>
    <w:rsid w:val="00215EF0"/>
    <w:rsid w:val="0021702B"/>
    <w:rsid w:val="00220A75"/>
    <w:rsid w:val="0022141A"/>
    <w:rsid w:val="00221B1C"/>
    <w:rsid w:val="0022227D"/>
    <w:rsid w:val="002222CC"/>
    <w:rsid w:val="00222692"/>
    <w:rsid w:val="00223578"/>
    <w:rsid w:val="00224EB5"/>
    <w:rsid w:val="00225553"/>
    <w:rsid w:val="0022581A"/>
    <w:rsid w:val="00225DD9"/>
    <w:rsid w:val="0022707D"/>
    <w:rsid w:val="002270B0"/>
    <w:rsid w:val="00230B41"/>
    <w:rsid w:val="00230CDB"/>
    <w:rsid w:val="00230FB0"/>
    <w:rsid w:val="00231A9C"/>
    <w:rsid w:val="002338ED"/>
    <w:rsid w:val="00234314"/>
    <w:rsid w:val="002349EB"/>
    <w:rsid w:val="00234B94"/>
    <w:rsid w:val="00234C1D"/>
    <w:rsid w:val="00235E89"/>
    <w:rsid w:val="00236779"/>
    <w:rsid w:val="0023773F"/>
    <w:rsid w:val="002406AF"/>
    <w:rsid w:val="00240754"/>
    <w:rsid w:val="00240F9D"/>
    <w:rsid w:val="00241223"/>
    <w:rsid w:val="0024156D"/>
    <w:rsid w:val="00241767"/>
    <w:rsid w:val="00242D16"/>
    <w:rsid w:val="00243061"/>
    <w:rsid w:val="002433CD"/>
    <w:rsid w:val="00244C8B"/>
    <w:rsid w:val="00244F4F"/>
    <w:rsid w:val="00246317"/>
    <w:rsid w:val="002476E3"/>
    <w:rsid w:val="0025007D"/>
    <w:rsid w:val="0025157E"/>
    <w:rsid w:val="0025174E"/>
    <w:rsid w:val="00251AB6"/>
    <w:rsid w:val="00251C9C"/>
    <w:rsid w:val="00252541"/>
    <w:rsid w:val="002529A3"/>
    <w:rsid w:val="0025373C"/>
    <w:rsid w:val="002540C2"/>
    <w:rsid w:val="002541C8"/>
    <w:rsid w:val="00254F9A"/>
    <w:rsid w:val="00255F92"/>
    <w:rsid w:val="00256321"/>
    <w:rsid w:val="002570C2"/>
    <w:rsid w:val="0025FD56"/>
    <w:rsid w:val="002604FC"/>
    <w:rsid w:val="002608F1"/>
    <w:rsid w:val="002633A6"/>
    <w:rsid w:val="00263CE7"/>
    <w:rsid w:val="00264236"/>
    <w:rsid w:val="0026549B"/>
    <w:rsid w:val="002654CD"/>
    <w:rsid w:val="00265AC6"/>
    <w:rsid w:val="00265AFB"/>
    <w:rsid w:val="00266455"/>
    <w:rsid w:val="00267C61"/>
    <w:rsid w:val="00270247"/>
    <w:rsid w:val="002708E8"/>
    <w:rsid w:val="00270956"/>
    <w:rsid w:val="00270E8B"/>
    <w:rsid w:val="00270EFC"/>
    <w:rsid w:val="0027102C"/>
    <w:rsid w:val="00272031"/>
    <w:rsid w:val="00272160"/>
    <w:rsid w:val="002727AA"/>
    <w:rsid w:val="00275632"/>
    <w:rsid w:val="002768EB"/>
    <w:rsid w:val="002801AB"/>
    <w:rsid w:val="00280938"/>
    <w:rsid w:val="0028199B"/>
    <w:rsid w:val="00282040"/>
    <w:rsid w:val="0028214D"/>
    <w:rsid w:val="00282E06"/>
    <w:rsid w:val="00282FEF"/>
    <w:rsid w:val="00284056"/>
    <w:rsid w:val="00284DEB"/>
    <w:rsid w:val="002876F8"/>
    <w:rsid w:val="0029077F"/>
    <w:rsid w:val="00290F88"/>
    <w:rsid w:val="00292383"/>
    <w:rsid w:val="00292CA5"/>
    <w:rsid w:val="00292E2A"/>
    <w:rsid w:val="00293A67"/>
    <w:rsid w:val="00293C06"/>
    <w:rsid w:val="0029766B"/>
    <w:rsid w:val="00297F63"/>
    <w:rsid w:val="002A003C"/>
    <w:rsid w:val="002A048B"/>
    <w:rsid w:val="002A2B8E"/>
    <w:rsid w:val="002A3935"/>
    <w:rsid w:val="002A51C7"/>
    <w:rsid w:val="002A53D3"/>
    <w:rsid w:val="002A6E9F"/>
    <w:rsid w:val="002B05CB"/>
    <w:rsid w:val="002B0736"/>
    <w:rsid w:val="002B11CA"/>
    <w:rsid w:val="002B1A4B"/>
    <w:rsid w:val="002B299D"/>
    <w:rsid w:val="002B49E2"/>
    <w:rsid w:val="002B527B"/>
    <w:rsid w:val="002B66D2"/>
    <w:rsid w:val="002B6C0D"/>
    <w:rsid w:val="002B7BCC"/>
    <w:rsid w:val="002C1056"/>
    <w:rsid w:val="002C1081"/>
    <w:rsid w:val="002C21BB"/>
    <w:rsid w:val="002C2F1F"/>
    <w:rsid w:val="002C31F5"/>
    <w:rsid w:val="002C3472"/>
    <w:rsid w:val="002C3FBF"/>
    <w:rsid w:val="002C4017"/>
    <w:rsid w:val="002C42A5"/>
    <w:rsid w:val="002C69EE"/>
    <w:rsid w:val="002C7174"/>
    <w:rsid w:val="002C7857"/>
    <w:rsid w:val="002D04C7"/>
    <w:rsid w:val="002D0579"/>
    <w:rsid w:val="002D0E4A"/>
    <w:rsid w:val="002D1E2A"/>
    <w:rsid w:val="002D2517"/>
    <w:rsid w:val="002D2EF8"/>
    <w:rsid w:val="002D308B"/>
    <w:rsid w:val="002D44D7"/>
    <w:rsid w:val="002D5F1C"/>
    <w:rsid w:val="002D5F67"/>
    <w:rsid w:val="002E0C20"/>
    <w:rsid w:val="002E1F0A"/>
    <w:rsid w:val="002E224E"/>
    <w:rsid w:val="002E2A06"/>
    <w:rsid w:val="002E353F"/>
    <w:rsid w:val="002E364B"/>
    <w:rsid w:val="002E4A12"/>
    <w:rsid w:val="002E5D85"/>
    <w:rsid w:val="002E7349"/>
    <w:rsid w:val="002E7D2E"/>
    <w:rsid w:val="002E7D5B"/>
    <w:rsid w:val="002F07AE"/>
    <w:rsid w:val="002F1106"/>
    <w:rsid w:val="002F1169"/>
    <w:rsid w:val="002F1DB2"/>
    <w:rsid w:val="002F245D"/>
    <w:rsid w:val="002F27F2"/>
    <w:rsid w:val="002F55AA"/>
    <w:rsid w:val="003018B1"/>
    <w:rsid w:val="003020AB"/>
    <w:rsid w:val="003022CC"/>
    <w:rsid w:val="00302BC7"/>
    <w:rsid w:val="00302EFB"/>
    <w:rsid w:val="003032A5"/>
    <w:rsid w:val="00303750"/>
    <w:rsid w:val="00304680"/>
    <w:rsid w:val="003057AB"/>
    <w:rsid w:val="00306B43"/>
    <w:rsid w:val="003070D7"/>
    <w:rsid w:val="00310878"/>
    <w:rsid w:val="0031138A"/>
    <w:rsid w:val="00312336"/>
    <w:rsid w:val="003169F8"/>
    <w:rsid w:val="00317805"/>
    <w:rsid w:val="003212E7"/>
    <w:rsid w:val="00321654"/>
    <w:rsid w:val="00321DE7"/>
    <w:rsid w:val="00322EBD"/>
    <w:rsid w:val="003242A8"/>
    <w:rsid w:val="003245FE"/>
    <w:rsid w:val="00324B82"/>
    <w:rsid w:val="003255AB"/>
    <w:rsid w:val="00325989"/>
    <w:rsid w:val="00325C03"/>
    <w:rsid w:val="003265F2"/>
    <w:rsid w:val="00326FBF"/>
    <w:rsid w:val="00327039"/>
    <w:rsid w:val="0032709A"/>
    <w:rsid w:val="003306FF"/>
    <w:rsid w:val="003316C1"/>
    <w:rsid w:val="003325D6"/>
    <w:rsid w:val="00332E68"/>
    <w:rsid w:val="003331ED"/>
    <w:rsid w:val="003343B6"/>
    <w:rsid w:val="003346A4"/>
    <w:rsid w:val="00337045"/>
    <w:rsid w:val="00337B4D"/>
    <w:rsid w:val="0034057A"/>
    <w:rsid w:val="00340990"/>
    <w:rsid w:val="00340B77"/>
    <w:rsid w:val="00341A5E"/>
    <w:rsid w:val="00343C40"/>
    <w:rsid w:val="00344105"/>
    <w:rsid w:val="0034410C"/>
    <w:rsid w:val="00346072"/>
    <w:rsid w:val="00347D05"/>
    <w:rsid w:val="00351518"/>
    <w:rsid w:val="00351909"/>
    <w:rsid w:val="00351E2A"/>
    <w:rsid w:val="00353FB7"/>
    <w:rsid w:val="00354CE0"/>
    <w:rsid w:val="003624CA"/>
    <w:rsid w:val="0036291F"/>
    <w:rsid w:val="00363930"/>
    <w:rsid w:val="003656A2"/>
    <w:rsid w:val="0036684C"/>
    <w:rsid w:val="00367FAE"/>
    <w:rsid w:val="003702BA"/>
    <w:rsid w:val="0037095B"/>
    <w:rsid w:val="003715C5"/>
    <w:rsid w:val="00371602"/>
    <w:rsid w:val="00375124"/>
    <w:rsid w:val="00376AD4"/>
    <w:rsid w:val="00380FCB"/>
    <w:rsid w:val="003825AB"/>
    <w:rsid w:val="00382751"/>
    <w:rsid w:val="00383812"/>
    <w:rsid w:val="003905C2"/>
    <w:rsid w:val="0039140B"/>
    <w:rsid w:val="0039337D"/>
    <w:rsid w:val="00393F63"/>
    <w:rsid w:val="0039468A"/>
    <w:rsid w:val="00394E90"/>
    <w:rsid w:val="00395251"/>
    <w:rsid w:val="00395420"/>
    <w:rsid w:val="003956B4"/>
    <w:rsid w:val="003961C8"/>
    <w:rsid w:val="00396845"/>
    <w:rsid w:val="003974DB"/>
    <w:rsid w:val="003A1D2D"/>
    <w:rsid w:val="003A39B6"/>
    <w:rsid w:val="003A4EF4"/>
    <w:rsid w:val="003A63E3"/>
    <w:rsid w:val="003A67B9"/>
    <w:rsid w:val="003B1A02"/>
    <w:rsid w:val="003B1EEF"/>
    <w:rsid w:val="003B638E"/>
    <w:rsid w:val="003B6FC4"/>
    <w:rsid w:val="003B7E97"/>
    <w:rsid w:val="003C02C3"/>
    <w:rsid w:val="003C1098"/>
    <w:rsid w:val="003C22F1"/>
    <w:rsid w:val="003C2FE3"/>
    <w:rsid w:val="003C39D2"/>
    <w:rsid w:val="003C4E56"/>
    <w:rsid w:val="003C7E97"/>
    <w:rsid w:val="003D0B4F"/>
    <w:rsid w:val="003D1565"/>
    <w:rsid w:val="003D2C14"/>
    <w:rsid w:val="003D411A"/>
    <w:rsid w:val="003D4BF3"/>
    <w:rsid w:val="003D54B5"/>
    <w:rsid w:val="003D6D3E"/>
    <w:rsid w:val="003D6DC1"/>
    <w:rsid w:val="003D799D"/>
    <w:rsid w:val="003E1352"/>
    <w:rsid w:val="003E31B6"/>
    <w:rsid w:val="003E42FA"/>
    <w:rsid w:val="003E5176"/>
    <w:rsid w:val="003E51A6"/>
    <w:rsid w:val="003E69AC"/>
    <w:rsid w:val="003E6F65"/>
    <w:rsid w:val="003E7411"/>
    <w:rsid w:val="003F0554"/>
    <w:rsid w:val="003F0EED"/>
    <w:rsid w:val="003F2502"/>
    <w:rsid w:val="003F26F8"/>
    <w:rsid w:val="003F2F9B"/>
    <w:rsid w:val="003F67B8"/>
    <w:rsid w:val="003F7449"/>
    <w:rsid w:val="003F794F"/>
    <w:rsid w:val="00401BC9"/>
    <w:rsid w:val="00401CAB"/>
    <w:rsid w:val="00402FD3"/>
    <w:rsid w:val="004040C4"/>
    <w:rsid w:val="00405874"/>
    <w:rsid w:val="00405E2D"/>
    <w:rsid w:val="00407347"/>
    <w:rsid w:val="00407DE7"/>
    <w:rsid w:val="00407ECC"/>
    <w:rsid w:val="004102CA"/>
    <w:rsid w:val="00410A3E"/>
    <w:rsid w:val="004115DF"/>
    <w:rsid w:val="004117C8"/>
    <w:rsid w:val="004155FC"/>
    <w:rsid w:val="0041563F"/>
    <w:rsid w:val="004162BF"/>
    <w:rsid w:val="00417A53"/>
    <w:rsid w:val="004203C3"/>
    <w:rsid w:val="00420531"/>
    <w:rsid w:val="00420D3A"/>
    <w:rsid w:val="004223D1"/>
    <w:rsid w:val="004223E1"/>
    <w:rsid w:val="00422B6D"/>
    <w:rsid w:val="00422BEB"/>
    <w:rsid w:val="00422D43"/>
    <w:rsid w:val="00423246"/>
    <w:rsid w:val="004246F9"/>
    <w:rsid w:val="004247AA"/>
    <w:rsid w:val="004254F5"/>
    <w:rsid w:val="0042574C"/>
    <w:rsid w:val="00425C75"/>
    <w:rsid w:val="004268CB"/>
    <w:rsid w:val="00427493"/>
    <w:rsid w:val="00430D55"/>
    <w:rsid w:val="00430E60"/>
    <w:rsid w:val="004319FC"/>
    <w:rsid w:val="004320B4"/>
    <w:rsid w:val="00433116"/>
    <w:rsid w:val="00434406"/>
    <w:rsid w:val="00434637"/>
    <w:rsid w:val="0043606D"/>
    <w:rsid w:val="004360D0"/>
    <w:rsid w:val="004363CA"/>
    <w:rsid w:val="004372E8"/>
    <w:rsid w:val="00437430"/>
    <w:rsid w:val="00437B71"/>
    <w:rsid w:val="0044275E"/>
    <w:rsid w:val="00443B54"/>
    <w:rsid w:val="0044436D"/>
    <w:rsid w:val="00444E45"/>
    <w:rsid w:val="00445089"/>
    <w:rsid w:val="00446D8E"/>
    <w:rsid w:val="004472FE"/>
    <w:rsid w:val="00447379"/>
    <w:rsid w:val="004501DA"/>
    <w:rsid w:val="004520AE"/>
    <w:rsid w:val="00452769"/>
    <w:rsid w:val="00452F83"/>
    <w:rsid w:val="00453565"/>
    <w:rsid w:val="004552C1"/>
    <w:rsid w:val="0045603F"/>
    <w:rsid w:val="00456A18"/>
    <w:rsid w:val="0045770E"/>
    <w:rsid w:val="00457A9D"/>
    <w:rsid w:val="00460D53"/>
    <w:rsid w:val="00461578"/>
    <w:rsid w:val="00461DED"/>
    <w:rsid w:val="00461F3E"/>
    <w:rsid w:val="004639F6"/>
    <w:rsid w:val="004653D7"/>
    <w:rsid w:val="0046562F"/>
    <w:rsid w:val="004656CC"/>
    <w:rsid w:val="0046598E"/>
    <w:rsid w:val="00465B58"/>
    <w:rsid w:val="00465C6C"/>
    <w:rsid w:val="00467837"/>
    <w:rsid w:val="004700B4"/>
    <w:rsid w:val="00472B36"/>
    <w:rsid w:val="00472F8D"/>
    <w:rsid w:val="004762CC"/>
    <w:rsid w:val="004763E8"/>
    <w:rsid w:val="004770F8"/>
    <w:rsid w:val="00480B38"/>
    <w:rsid w:val="00480E70"/>
    <w:rsid w:val="004816CF"/>
    <w:rsid w:val="004820B7"/>
    <w:rsid w:val="004820FB"/>
    <w:rsid w:val="00483493"/>
    <w:rsid w:val="004834E0"/>
    <w:rsid w:val="0048431F"/>
    <w:rsid w:val="00487111"/>
    <w:rsid w:val="0048749C"/>
    <w:rsid w:val="004908D8"/>
    <w:rsid w:val="0049137C"/>
    <w:rsid w:val="00491FF8"/>
    <w:rsid w:val="004936E0"/>
    <w:rsid w:val="00493C30"/>
    <w:rsid w:val="00495212"/>
    <w:rsid w:val="00496820"/>
    <w:rsid w:val="004A0154"/>
    <w:rsid w:val="004A1567"/>
    <w:rsid w:val="004A192C"/>
    <w:rsid w:val="004A2584"/>
    <w:rsid w:val="004A2A1F"/>
    <w:rsid w:val="004A32F8"/>
    <w:rsid w:val="004A3B4B"/>
    <w:rsid w:val="004A453E"/>
    <w:rsid w:val="004A4FBC"/>
    <w:rsid w:val="004A577D"/>
    <w:rsid w:val="004B267A"/>
    <w:rsid w:val="004B2739"/>
    <w:rsid w:val="004B2745"/>
    <w:rsid w:val="004B422B"/>
    <w:rsid w:val="004B547A"/>
    <w:rsid w:val="004B5957"/>
    <w:rsid w:val="004B5E42"/>
    <w:rsid w:val="004B6666"/>
    <w:rsid w:val="004C1660"/>
    <w:rsid w:val="004C1F78"/>
    <w:rsid w:val="004C46CA"/>
    <w:rsid w:val="004C64B3"/>
    <w:rsid w:val="004C6709"/>
    <w:rsid w:val="004C6BFB"/>
    <w:rsid w:val="004C7BFF"/>
    <w:rsid w:val="004D0685"/>
    <w:rsid w:val="004D32B6"/>
    <w:rsid w:val="004D3718"/>
    <w:rsid w:val="004D4E52"/>
    <w:rsid w:val="004D5E93"/>
    <w:rsid w:val="004D6970"/>
    <w:rsid w:val="004E016C"/>
    <w:rsid w:val="004E05BF"/>
    <w:rsid w:val="004E05C5"/>
    <w:rsid w:val="004E12BB"/>
    <w:rsid w:val="004E1E86"/>
    <w:rsid w:val="004E2012"/>
    <w:rsid w:val="004E2E8D"/>
    <w:rsid w:val="004E7E8C"/>
    <w:rsid w:val="004E7F85"/>
    <w:rsid w:val="004F08F7"/>
    <w:rsid w:val="004F142F"/>
    <w:rsid w:val="004F17C3"/>
    <w:rsid w:val="004F21C6"/>
    <w:rsid w:val="004F2D7B"/>
    <w:rsid w:val="004F4686"/>
    <w:rsid w:val="004F67A8"/>
    <w:rsid w:val="004F6E29"/>
    <w:rsid w:val="004F7596"/>
    <w:rsid w:val="00500012"/>
    <w:rsid w:val="00500BD8"/>
    <w:rsid w:val="00500D92"/>
    <w:rsid w:val="00501042"/>
    <w:rsid w:val="005019EC"/>
    <w:rsid w:val="00502277"/>
    <w:rsid w:val="00502A08"/>
    <w:rsid w:val="00503632"/>
    <w:rsid w:val="00503FFB"/>
    <w:rsid w:val="00504EBB"/>
    <w:rsid w:val="005053FA"/>
    <w:rsid w:val="00510815"/>
    <w:rsid w:val="00512817"/>
    <w:rsid w:val="005137BE"/>
    <w:rsid w:val="005137FE"/>
    <w:rsid w:val="00513D39"/>
    <w:rsid w:val="00515715"/>
    <w:rsid w:val="0051793F"/>
    <w:rsid w:val="00517F1B"/>
    <w:rsid w:val="00520A20"/>
    <w:rsid w:val="00520A3E"/>
    <w:rsid w:val="005210B0"/>
    <w:rsid w:val="00521321"/>
    <w:rsid w:val="0052135D"/>
    <w:rsid w:val="00522EDC"/>
    <w:rsid w:val="005238EA"/>
    <w:rsid w:val="00523D34"/>
    <w:rsid w:val="005243CA"/>
    <w:rsid w:val="00524633"/>
    <w:rsid w:val="005253FD"/>
    <w:rsid w:val="005263AB"/>
    <w:rsid w:val="005301E0"/>
    <w:rsid w:val="005310D0"/>
    <w:rsid w:val="00531ACC"/>
    <w:rsid w:val="00532BD7"/>
    <w:rsid w:val="005364FF"/>
    <w:rsid w:val="00536B9D"/>
    <w:rsid w:val="00536C4F"/>
    <w:rsid w:val="0053701A"/>
    <w:rsid w:val="005375D4"/>
    <w:rsid w:val="00537964"/>
    <w:rsid w:val="00540229"/>
    <w:rsid w:val="00540946"/>
    <w:rsid w:val="005426EE"/>
    <w:rsid w:val="00542704"/>
    <w:rsid w:val="005429C6"/>
    <w:rsid w:val="00543CFB"/>
    <w:rsid w:val="005440F5"/>
    <w:rsid w:val="005444C6"/>
    <w:rsid w:val="00546603"/>
    <w:rsid w:val="0054798E"/>
    <w:rsid w:val="00550D67"/>
    <w:rsid w:val="00552863"/>
    <w:rsid w:val="0055295C"/>
    <w:rsid w:val="005533C6"/>
    <w:rsid w:val="00554C9D"/>
    <w:rsid w:val="00555A38"/>
    <w:rsid w:val="005568D8"/>
    <w:rsid w:val="005570BD"/>
    <w:rsid w:val="005602D3"/>
    <w:rsid w:val="005607D0"/>
    <w:rsid w:val="00561160"/>
    <w:rsid w:val="005616DB"/>
    <w:rsid w:val="00561C10"/>
    <w:rsid w:val="00561EF4"/>
    <w:rsid w:val="00562833"/>
    <w:rsid w:val="00563008"/>
    <w:rsid w:val="005661B9"/>
    <w:rsid w:val="00566F10"/>
    <w:rsid w:val="005678CE"/>
    <w:rsid w:val="00567B17"/>
    <w:rsid w:val="00572897"/>
    <w:rsid w:val="0057646C"/>
    <w:rsid w:val="00580442"/>
    <w:rsid w:val="00582863"/>
    <w:rsid w:val="00583D5D"/>
    <w:rsid w:val="00587535"/>
    <w:rsid w:val="00587844"/>
    <w:rsid w:val="0058C744"/>
    <w:rsid w:val="005910D3"/>
    <w:rsid w:val="00591695"/>
    <w:rsid w:val="00593828"/>
    <w:rsid w:val="00594C68"/>
    <w:rsid w:val="0059638E"/>
    <w:rsid w:val="005969DD"/>
    <w:rsid w:val="005970AC"/>
    <w:rsid w:val="005A1A82"/>
    <w:rsid w:val="005A1BD3"/>
    <w:rsid w:val="005A3934"/>
    <w:rsid w:val="005A39F0"/>
    <w:rsid w:val="005A3C3A"/>
    <w:rsid w:val="005A4269"/>
    <w:rsid w:val="005A4814"/>
    <w:rsid w:val="005A4FB0"/>
    <w:rsid w:val="005A64EF"/>
    <w:rsid w:val="005A6AF1"/>
    <w:rsid w:val="005A6B31"/>
    <w:rsid w:val="005A6D25"/>
    <w:rsid w:val="005A6E12"/>
    <w:rsid w:val="005A7ECC"/>
    <w:rsid w:val="005B0ADD"/>
    <w:rsid w:val="005B0BA6"/>
    <w:rsid w:val="005B1E9A"/>
    <w:rsid w:val="005B3AB4"/>
    <w:rsid w:val="005B449E"/>
    <w:rsid w:val="005B44A1"/>
    <w:rsid w:val="005B4A34"/>
    <w:rsid w:val="005B5136"/>
    <w:rsid w:val="005B545E"/>
    <w:rsid w:val="005B7697"/>
    <w:rsid w:val="005B7A6A"/>
    <w:rsid w:val="005C03B3"/>
    <w:rsid w:val="005C0D73"/>
    <w:rsid w:val="005C1C06"/>
    <w:rsid w:val="005C23D0"/>
    <w:rsid w:val="005C4035"/>
    <w:rsid w:val="005C4637"/>
    <w:rsid w:val="005C52E9"/>
    <w:rsid w:val="005C5865"/>
    <w:rsid w:val="005C5974"/>
    <w:rsid w:val="005C64BC"/>
    <w:rsid w:val="005CBD71"/>
    <w:rsid w:val="005D0125"/>
    <w:rsid w:val="005D0B43"/>
    <w:rsid w:val="005D1250"/>
    <w:rsid w:val="005D12BA"/>
    <w:rsid w:val="005D13B6"/>
    <w:rsid w:val="005D26FB"/>
    <w:rsid w:val="005D3572"/>
    <w:rsid w:val="005D4468"/>
    <w:rsid w:val="005D48F0"/>
    <w:rsid w:val="005D537C"/>
    <w:rsid w:val="005D5B3E"/>
    <w:rsid w:val="005D62DA"/>
    <w:rsid w:val="005D682A"/>
    <w:rsid w:val="005E00DC"/>
    <w:rsid w:val="005E3372"/>
    <w:rsid w:val="005E4B3F"/>
    <w:rsid w:val="005E53DA"/>
    <w:rsid w:val="005E5A66"/>
    <w:rsid w:val="005E6CCC"/>
    <w:rsid w:val="005E6E76"/>
    <w:rsid w:val="005F180D"/>
    <w:rsid w:val="005F22CB"/>
    <w:rsid w:val="005F2456"/>
    <w:rsid w:val="005F4C07"/>
    <w:rsid w:val="005F4D1F"/>
    <w:rsid w:val="005F7D3B"/>
    <w:rsid w:val="005F7F01"/>
    <w:rsid w:val="00600435"/>
    <w:rsid w:val="00601220"/>
    <w:rsid w:val="006019BB"/>
    <w:rsid w:val="00603151"/>
    <w:rsid w:val="006037A7"/>
    <w:rsid w:val="00606A3A"/>
    <w:rsid w:val="00606A64"/>
    <w:rsid w:val="00606DD6"/>
    <w:rsid w:val="00607965"/>
    <w:rsid w:val="006079F9"/>
    <w:rsid w:val="00607CE2"/>
    <w:rsid w:val="00610C82"/>
    <w:rsid w:val="00610FB0"/>
    <w:rsid w:val="00612244"/>
    <w:rsid w:val="00613747"/>
    <w:rsid w:val="00614271"/>
    <w:rsid w:val="006153C0"/>
    <w:rsid w:val="00615CB3"/>
    <w:rsid w:val="00615E8A"/>
    <w:rsid w:val="00616687"/>
    <w:rsid w:val="0061696E"/>
    <w:rsid w:val="00616A30"/>
    <w:rsid w:val="00620838"/>
    <w:rsid w:val="00620928"/>
    <w:rsid w:val="00620E97"/>
    <w:rsid w:val="00621765"/>
    <w:rsid w:val="00623238"/>
    <w:rsid w:val="00623F6A"/>
    <w:rsid w:val="00624005"/>
    <w:rsid w:val="0062526A"/>
    <w:rsid w:val="0062580E"/>
    <w:rsid w:val="006269EC"/>
    <w:rsid w:val="00626ADB"/>
    <w:rsid w:val="00630089"/>
    <w:rsid w:val="00630153"/>
    <w:rsid w:val="0063018A"/>
    <w:rsid w:val="006306ED"/>
    <w:rsid w:val="00630835"/>
    <w:rsid w:val="00630DE5"/>
    <w:rsid w:val="00630EBF"/>
    <w:rsid w:val="0063392F"/>
    <w:rsid w:val="00633FBF"/>
    <w:rsid w:val="00634519"/>
    <w:rsid w:val="0063497F"/>
    <w:rsid w:val="006356A4"/>
    <w:rsid w:val="006356F9"/>
    <w:rsid w:val="00636485"/>
    <w:rsid w:val="00637055"/>
    <w:rsid w:val="00637167"/>
    <w:rsid w:val="006379BA"/>
    <w:rsid w:val="00637B98"/>
    <w:rsid w:val="006405D8"/>
    <w:rsid w:val="00640A51"/>
    <w:rsid w:val="00642834"/>
    <w:rsid w:val="0064302B"/>
    <w:rsid w:val="006432A3"/>
    <w:rsid w:val="00644787"/>
    <w:rsid w:val="0064621E"/>
    <w:rsid w:val="00646AA1"/>
    <w:rsid w:val="0064705C"/>
    <w:rsid w:val="006473ED"/>
    <w:rsid w:val="00647C1D"/>
    <w:rsid w:val="00650BA3"/>
    <w:rsid w:val="00651FA8"/>
    <w:rsid w:val="0065210D"/>
    <w:rsid w:val="006521C2"/>
    <w:rsid w:val="00652C31"/>
    <w:rsid w:val="00656AEB"/>
    <w:rsid w:val="0065773E"/>
    <w:rsid w:val="00663080"/>
    <w:rsid w:val="0066344F"/>
    <w:rsid w:val="00665168"/>
    <w:rsid w:val="006656AA"/>
    <w:rsid w:val="00666227"/>
    <w:rsid w:val="006667DF"/>
    <w:rsid w:val="00666939"/>
    <w:rsid w:val="00667066"/>
    <w:rsid w:val="0066714B"/>
    <w:rsid w:val="00667E87"/>
    <w:rsid w:val="006715B4"/>
    <w:rsid w:val="00675ED1"/>
    <w:rsid w:val="0067674F"/>
    <w:rsid w:val="006772E9"/>
    <w:rsid w:val="00677F6B"/>
    <w:rsid w:val="006800FC"/>
    <w:rsid w:val="00680FB2"/>
    <w:rsid w:val="0068121C"/>
    <w:rsid w:val="00681ADE"/>
    <w:rsid w:val="00681AFC"/>
    <w:rsid w:val="006821E1"/>
    <w:rsid w:val="00682B16"/>
    <w:rsid w:val="00684078"/>
    <w:rsid w:val="006846E8"/>
    <w:rsid w:val="00685398"/>
    <w:rsid w:val="006901B5"/>
    <w:rsid w:val="00690638"/>
    <w:rsid w:val="00690D30"/>
    <w:rsid w:val="00693747"/>
    <w:rsid w:val="00694D79"/>
    <w:rsid w:val="00696FAD"/>
    <w:rsid w:val="00697091"/>
    <w:rsid w:val="006A35CA"/>
    <w:rsid w:val="006A490B"/>
    <w:rsid w:val="006A57E2"/>
    <w:rsid w:val="006A5947"/>
    <w:rsid w:val="006A6656"/>
    <w:rsid w:val="006A6695"/>
    <w:rsid w:val="006A7B9F"/>
    <w:rsid w:val="006B3549"/>
    <w:rsid w:val="006B5218"/>
    <w:rsid w:val="006B6BDE"/>
    <w:rsid w:val="006B7700"/>
    <w:rsid w:val="006B7735"/>
    <w:rsid w:val="006B79DA"/>
    <w:rsid w:val="006B7CFD"/>
    <w:rsid w:val="006C0D14"/>
    <w:rsid w:val="006C12F8"/>
    <w:rsid w:val="006C1F39"/>
    <w:rsid w:val="006C20B3"/>
    <w:rsid w:val="006C22B2"/>
    <w:rsid w:val="006C35DB"/>
    <w:rsid w:val="006C45F0"/>
    <w:rsid w:val="006C561B"/>
    <w:rsid w:val="006C5A7C"/>
    <w:rsid w:val="006C6209"/>
    <w:rsid w:val="006C664E"/>
    <w:rsid w:val="006D0697"/>
    <w:rsid w:val="006D129B"/>
    <w:rsid w:val="006D1490"/>
    <w:rsid w:val="006D2081"/>
    <w:rsid w:val="006D3144"/>
    <w:rsid w:val="006D4779"/>
    <w:rsid w:val="006D4CF2"/>
    <w:rsid w:val="006D4E28"/>
    <w:rsid w:val="006D707F"/>
    <w:rsid w:val="006D7859"/>
    <w:rsid w:val="006D7B97"/>
    <w:rsid w:val="006E075B"/>
    <w:rsid w:val="006E0BB1"/>
    <w:rsid w:val="006E260A"/>
    <w:rsid w:val="006E2B4F"/>
    <w:rsid w:val="006E5512"/>
    <w:rsid w:val="006E5972"/>
    <w:rsid w:val="006E7928"/>
    <w:rsid w:val="006E7AAB"/>
    <w:rsid w:val="006F0E46"/>
    <w:rsid w:val="006F0F2F"/>
    <w:rsid w:val="006F1383"/>
    <w:rsid w:val="006F1B87"/>
    <w:rsid w:val="006F2DFF"/>
    <w:rsid w:val="006F3C8A"/>
    <w:rsid w:val="006F44D0"/>
    <w:rsid w:val="006F5B47"/>
    <w:rsid w:val="006F7734"/>
    <w:rsid w:val="006F781F"/>
    <w:rsid w:val="007003FC"/>
    <w:rsid w:val="007005D4"/>
    <w:rsid w:val="0070065D"/>
    <w:rsid w:val="00700874"/>
    <w:rsid w:val="00701328"/>
    <w:rsid w:val="00702080"/>
    <w:rsid w:val="00702EFB"/>
    <w:rsid w:val="007032BC"/>
    <w:rsid w:val="007043F2"/>
    <w:rsid w:val="00704739"/>
    <w:rsid w:val="007047D2"/>
    <w:rsid w:val="0070545C"/>
    <w:rsid w:val="007058D6"/>
    <w:rsid w:val="00705EE1"/>
    <w:rsid w:val="00706863"/>
    <w:rsid w:val="00706DAC"/>
    <w:rsid w:val="007075EE"/>
    <w:rsid w:val="00710672"/>
    <w:rsid w:val="00710B18"/>
    <w:rsid w:val="0071191B"/>
    <w:rsid w:val="00711BD2"/>
    <w:rsid w:val="00713686"/>
    <w:rsid w:val="00714450"/>
    <w:rsid w:val="00714A0A"/>
    <w:rsid w:val="00715E55"/>
    <w:rsid w:val="00715E88"/>
    <w:rsid w:val="007169D9"/>
    <w:rsid w:val="00720E5F"/>
    <w:rsid w:val="0072202B"/>
    <w:rsid w:val="00722111"/>
    <w:rsid w:val="00723E16"/>
    <w:rsid w:val="00724ACF"/>
    <w:rsid w:val="00724FA2"/>
    <w:rsid w:val="00725917"/>
    <w:rsid w:val="00725D00"/>
    <w:rsid w:val="0072685A"/>
    <w:rsid w:val="00726F0B"/>
    <w:rsid w:val="00727A64"/>
    <w:rsid w:val="00731B53"/>
    <w:rsid w:val="007324A9"/>
    <w:rsid w:val="00733494"/>
    <w:rsid w:val="00733DB2"/>
    <w:rsid w:val="0073419D"/>
    <w:rsid w:val="007349BF"/>
    <w:rsid w:val="007352C7"/>
    <w:rsid w:val="00736049"/>
    <w:rsid w:val="0073611A"/>
    <w:rsid w:val="007366B6"/>
    <w:rsid w:val="007369B6"/>
    <w:rsid w:val="00740606"/>
    <w:rsid w:val="00742040"/>
    <w:rsid w:val="00742393"/>
    <w:rsid w:val="00746CD8"/>
    <w:rsid w:val="00746F32"/>
    <w:rsid w:val="00747349"/>
    <w:rsid w:val="00750392"/>
    <w:rsid w:val="00750B93"/>
    <w:rsid w:val="00751501"/>
    <w:rsid w:val="007515FB"/>
    <w:rsid w:val="00751C37"/>
    <w:rsid w:val="007528D4"/>
    <w:rsid w:val="007534BA"/>
    <w:rsid w:val="00753C0D"/>
    <w:rsid w:val="0075406B"/>
    <w:rsid w:val="00754F89"/>
    <w:rsid w:val="00757238"/>
    <w:rsid w:val="00760604"/>
    <w:rsid w:val="00760974"/>
    <w:rsid w:val="00761724"/>
    <w:rsid w:val="007633CB"/>
    <w:rsid w:val="00763F0A"/>
    <w:rsid w:val="007659CE"/>
    <w:rsid w:val="00765DB5"/>
    <w:rsid w:val="00766D96"/>
    <w:rsid w:val="00766FB2"/>
    <w:rsid w:val="007701C3"/>
    <w:rsid w:val="0077053D"/>
    <w:rsid w:val="00775506"/>
    <w:rsid w:val="00775E32"/>
    <w:rsid w:val="00776422"/>
    <w:rsid w:val="00776A53"/>
    <w:rsid w:val="00777E8B"/>
    <w:rsid w:val="00780BE8"/>
    <w:rsid w:val="00781DC6"/>
    <w:rsid w:val="00782B8F"/>
    <w:rsid w:val="00783893"/>
    <w:rsid w:val="00783BB0"/>
    <w:rsid w:val="0078577F"/>
    <w:rsid w:val="00786B4B"/>
    <w:rsid w:val="007873BD"/>
    <w:rsid w:val="00787742"/>
    <w:rsid w:val="00787749"/>
    <w:rsid w:val="0079153E"/>
    <w:rsid w:val="0079198A"/>
    <w:rsid w:val="007925FF"/>
    <w:rsid w:val="0079335B"/>
    <w:rsid w:val="0079463D"/>
    <w:rsid w:val="0079656B"/>
    <w:rsid w:val="007A15D4"/>
    <w:rsid w:val="007A1F50"/>
    <w:rsid w:val="007A216A"/>
    <w:rsid w:val="007A39ED"/>
    <w:rsid w:val="007A5E2B"/>
    <w:rsid w:val="007A7744"/>
    <w:rsid w:val="007A78AC"/>
    <w:rsid w:val="007B0A38"/>
    <w:rsid w:val="007B0B4B"/>
    <w:rsid w:val="007B1C59"/>
    <w:rsid w:val="007B4533"/>
    <w:rsid w:val="007B4953"/>
    <w:rsid w:val="007B5389"/>
    <w:rsid w:val="007C0BE7"/>
    <w:rsid w:val="007C1FFB"/>
    <w:rsid w:val="007C2658"/>
    <w:rsid w:val="007C3126"/>
    <w:rsid w:val="007C3AF8"/>
    <w:rsid w:val="007C4DF4"/>
    <w:rsid w:val="007C5138"/>
    <w:rsid w:val="007C5F61"/>
    <w:rsid w:val="007C761F"/>
    <w:rsid w:val="007C78CB"/>
    <w:rsid w:val="007C7C62"/>
    <w:rsid w:val="007D03F8"/>
    <w:rsid w:val="007D21C6"/>
    <w:rsid w:val="007D231A"/>
    <w:rsid w:val="007D27EF"/>
    <w:rsid w:val="007D3349"/>
    <w:rsid w:val="007D4123"/>
    <w:rsid w:val="007D6083"/>
    <w:rsid w:val="007E2904"/>
    <w:rsid w:val="007E2CD5"/>
    <w:rsid w:val="007E61B7"/>
    <w:rsid w:val="007E63D1"/>
    <w:rsid w:val="007E7733"/>
    <w:rsid w:val="007E7C1E"/>
    <w:rsid w:val="007F02DE"/>
    <w:rsid w:val="007F1881"/>
    <w:rsid w:val="007F21A9"/>
    <w:rsid w:val="007F2CFA"/>
    <w:rsid w:val="007F4898"/>
    <w:rsid w:val="007F513B"/>
    <w:rsid w:val="007F6F7A"/>
    <w:rsid w:val="007F70AB"/>
    <w:rsid w:val="00800010"/>
    <w:rsid w:val="008002BE"/>
    <w:rsid w:val="00800E17"/>
    <w:rsid w:val="00801374"/>
    <w:rsid w:val="00802931"/>
    <w:rsid w:val="00802AB4"/>
    <w:rsid w:val="008036E5"/>
    <w:rsid w:val="008038A7"/>
    <w:rsid w:val="008039AF"/>
    <w:rsid w:val="00803C14"/>
    <w:rsid w:val="00804AEF"/>
    <w:rsid w:val="00804BD2"/>
    <w:rsid w:val="00804F1D"/>
    <w:rsid w:val="008066A3"/>
    <w:rsid w:val="00807CE0"/>
    <w:rsid w:val="00810EE0"/>
    <w:rsid w:val="00811EA0"/>
    <w:rsid w:val="0081272A"/>
    <w:rsid w:val="00812CB8"/>
    <w:rsid w:val="00813081"/>
    <w:rsid w:val="008136F7"/>
    <w:rsid w:val="008163A0"/>
    <w:rsid w:val="008166EF"/>
    <w:rsid w:val="008200F4"/>
    <w:rsid w:val="00820AEF"/>
    <w:rsid w:val="00822481"/>
    <w:rsid w:val="00823F1E"/>
    <w:rsid w:val="00824A6A"/>
    <w:rsid w:val="008256CD"/>
    <w:rsid w:val="00826547"/>
    <w:rsid w:val="008278A3"/>
    <w:rsid w:val="008303F6"/>
    <w:rsid w:val="0083128B"/>
    <w:rsid w:val="0083190F"/>
    <w:rsid w:val="00831CE3"/>
    <w:rsid w:val="00832DCD"/>
    <w:rsid w:val="008330C2"/>
    <w:rsid w:val="008345F8"/>
    <w:rsid w:val="008352F4"/>
    <w:rsid w:val="008357CB"/>
    <w:rsid w:val="00835B40"/>
    <w:rsid w:val="00835EBB"/>
    <w:rsid w:val="008375A2"/>
    <w:rsid w:val="00840075"/>
    <w:rsid w:val="00840225"/>
    <w:rsid w:val="00840535"/>
    <w:rsid w:val="00840658"/>
    <w:rsid w:val="008417BC"/>
    <w:rsid w:val="008434E2"/>
    <w:rsid w:val="00844B4F"/>
    <w:rsid w:val="00844C70"/>
    <w:rsid w:val="00844D17"/>
    <w:rsid w:val="00844E71"/>
    <w:rsid w:val="0084525A"/>
    <w:rsid w:val="008464CF"/>
    <w:rsid w:val="00847A86"/>
    <w:rsid w:val="00847E4C"/>
    <w:rsid w:val="0085009E"/>
    <w:rsid w:val="008520D5"/>
    <w:rsid w:val="0085526A"/>
    <w:rsid w:val="00855DFE"/>
    <w:rsid w:val="00855EC9"/>
    <w:rsid w:val="00856EA9"/>
    <w:rsid w:val="00857126"/>
    <w:rsid w:val="0085747F"/>
    <w:rsid w:val="0085777D"/>
    <w:rsid w:val="00857AE7"/>
    <w:rsid w:val="008605D2"/>
    <w:rsid w:val="008609E9"/>
    <w:rsid w:val="00860D17"/>
    <w:rsid w:val="008624B6"/>
    <w:rsid w:val="00863DB6"/>
    <w:rsid w:val="00867F6B"/>
    <w:rsid w:val="008702E7"/>
    <w:rsid w:val="00871023"/>
    <w:rsid w:val="008716BA"/>
    <w:rsid w:val="0087192A"/>
    <w:rsid w:val="00873309"/>
    <w:rsid w:val="00873986"/>
    <w:rsid w:val="00873F6C"/>
    <w:rsid w:val="008743C5"/>
    <w:rsid w:val="00874500"/>
    <w:rsid w:val="00874585"/>
    <w:rsid w:val="0087462E"/>
    <w:rsid w:val="00875991"/>
    <w:rsid w:val="00876017"/>
    <w:rsid w:val="008764CC"/>
    <w:rsid w:val="00876E5A"/>
    <w:rsid w:val="008771DB"/>
    <w:rsid w:val="00877320"/>
    <w:rsid w:val="0087767B"/>
    <w:rsid w:val="00877DB8"/>
    <w:rsid w:val="00880A35"/>
    <w:rsid w:val="00880BE7"/>
    <w:rsid w:val="0088159E"/>
    <w:rsid w:val="008828B2"/>
    <w:rsid w:val="00884802"/>
    <w:rsid w:val="00885F52"/>
    <w:rsid w:val="00886581"/>
    <w:rsid w:val="008867DA"/>
    <w:rsid w:val="00887C35"/>
    <w:rsid w:val="00890C15"/>
    <w:rsid w:val="00890CC4"/>
    <w:rsid w:val="008941A1"/>
    <w:rsid w:val="00894B50"/>
    <w:rsid w:val="008957FC"/>
    <w:rsid w:val="008967EB"/>
    <w:rsid w:val="00897799"/>
    <w:rsid w:val="008A0616"/>
    <w:rsid w:val="008A0E55"/>
    <w:rsid w:val="008A19AD"/>
    <w:rsid w:val="008A310B"/>
    <w:rsid w:val="008A363C"/>
    <w:rsid w:val="008A4535"/>
    <w:rsid w:val="008A4D3B"/>
    <w:rsid w:val="008A5094"/>
    <w:rsid w:val="008A5DC7"/>
    <w:rsid w:val="008A7A25"/>
    <w:rsid w:val="008B0B33"/>
    <w:rsid w:val="008B0BCF"/>
    <w:rsid w:val="008B155C"/>
    <w:rsid w:val="008B1F4D"/>
    <w:rsid w:val="008B3A79"/>
    <w:rsid w:val="008B441B"/>
    <w:rsid w:val="008B4DCE"/>
    <w:rsid w:val="008B4FA7"/>
    <w:rsid w:val="008B583D"/>
    <w:rsid w:val="008B7FA1"/>
    <w:rsid w:val="008C0DFF"/>
    <w:rsid w:val="008C15AD"/>
    <w:rsid w:val="008C37B4"/>
    <w:rsid w:val="008C3995"/>
    <w:rsid w:val="008C70B4"/>
    <w:rsid w:val="008D01C9"/>
    <w:rsid w:val="008D11B6"/>
    <w:rsid w:val="008D1228"/>
    <w:rsid w:val="008D46A5"/>
    <w:rsid w:val="008D471B"/>
    <w:rsid w:val="008D5A14"/>
    <w:rsid w:val="008D7E74"/>
    <w:rsid w:val="008E002F"/>
    <w:rsid w:val="008E0438"/>
    <w:rsid w:val="008E0F20"/>
    <w:rsid w:val="008E1007"/>
    <w:rsid w:val="008E18A7"/>
    <w:rsid w:val="008E6557"/>
    <w:rsid w:val="008E705A"/>
    <w:rsid w:val="008F0BC7"/>
    <w:rsid w:val="008F1307"/>
    <w:rsid w:val="008F1D5F"/>
    <w:rsid w:val="008F2CF8"/>
    <w:rsid w:val="008F2E62"/>
    <w:rsid w:val="008F4CC6"/>
    <w:rsid w:val="008F50C1"/>
    <w:rsid w:val="008F5B08"/>
    <w:rsid w:val="008F6F14"/>
    <w:rsid w:val="008F70D5"/>
    <w:rsid w:val="00900265"/>
    <w:rsid w:val="009006FD"/>
    <w:rsid w:val="00901042"/>
    <w:rsid w:val="00902CC6"/>
    <w:rsid w:val="009038CA"/>
    <w:rsid w:val="009039B3"/>
    <w:rsid w:val="00903E8E"/>
    <w:rsid w:val="00904494"/>
    <w:rsid w:val="00904ED2"/>
    <w:rsid w:val="0090522A"/>
    <w:rsid w:val="00905291"/>
    <w:rsid w:val="009056EB"/>
    <w:rsid w:val="00906268"/>
    <w:rsid w:val="009062C3"/>
    <w:rsid w:val="00906782"/>
    <w:rsid w:val="00912A45"/>
    <w:rsid w:val="00912D33"/>
    <w:rsid w:val="00913A4A"/>
    <w:rsid w:val="00913AD3"/>
    <w:rsid w:val="00913B79"/>
    <w:rsid w:val="00913FD4"/>
    <w:rsid w:val="00914102"/>
    <w:rsid w:val="00915104"/>
    <w:rsid w:val="009160F8"/>
    <w:rsid w:val="00916F35"/>
    <w:rsid w:val="00917834"/>
    <w:rsid w:val="00921102"/>
    <w:rsid w:val="009211DB"/>
    <w:rsid w:val="00921550"/>
    <w:rsid w:val="00922813"/>
    <w:rsid w:val="0092362E"/>
    <w:rsid w:val="00923FE0"/>
    <w:rsid w:val="0092412B"/>
    <w:rsid w:val="009245CB"/>
    <w:rsid w:val="00924AA1"/>
    <w:rsid w:val="00924F46"/>
    <w:rsid w:val="009256B5"/>
    <w:rsid w:val="00927B99"/>
    <w:rsid w:val="0093041C"/>
    <w:rsid w:val="009309FC"/>
    <w:rsid w:val="00931315"/>
    <w:rsid w:val="00933363"/>
    <w:rsid w:val="00933413"/>
    <w:rsid w:val="00933417"/>
    <w:rsid w:val="00934645"/>
    <w:rsid w:val="009346BC"/>
    <w:rsid w:val="00935049"/>
    <w:rsid w:val="0093512A"/>
    <w:rsid w:val="00935286"/>
    <w:rsid w:val="00937219"/>
    <w:rsid w:val="00937760"/>
    <w:rsid w:val="0093ACF4"/>
    <w:rsid w:val="00940106"/>
    <w:rsid w:val="00940DAE"/>
    <w:rsid w:val="00940E94"/>
    <w:rsid w:val="00941296"/>
    <w:rsid w:val="00943AFA"/>
    <w:rsid w:val="0094438F"/>
    <w:rsid w:val="00945543"/>
    <w:rsid w:val="0094625C"/>
    <w:rsid w:val="00946A9C"/>
    <w:rsid w:val="0094703F"/>
    <w:rsid w:val="0095021C"/>
    <w:rsid w:val="009503B7"/>
    <w:rsid w:val="00955DE5"/>
    <w:rsid w:val="00956D66"/>
    <w:rsid w:val="0095787D"/>
    <w:rsid w:val="00960C90"/>
    <w:rsid w:val="00961015"/>
    <w:rsid w:val="00961535"/>
    <w:rsid w:val="00961866"/>
    <w:rsid w:val="0096280E"/>
    <w:rsid w:val="009629F9"/>
    <w:rsid w:val="00964AF6"/>
    <w:rsid w:val="009658E0"/>
    <w:rsid w:val="0096611D"/>
    <w:rsid w:val="0096622A"/>
    <w:rsid w:val="00970171"/>
    <w:rsid w:val="00970699"/>
    <w:rsid w:val="0097282E"/>
    <w:rsid w:val="009729E4"/>
    <w:rsid w:val="00973397"/>
    <w:rsid w:val="0097386B"/>
    <w:rsid w:val="00974209"/>
    <w:rsid w:val="00974647"/>
    <w:rsid w:val="00976358"/>
    <w:rsid w:val="009764F3"/>
    <w:rsid w:val="0097769E"/>
    <w:rsid w:val="0098106E"/>
    <w:rsid w:val="009812E2"/>
    <w:rsid w:val="00982874"/>
    <w:rsid w:val="00983120"/>
    <w:rsid w:val="009834A5"/>
    <w:rsid w:val="009836B8"/>
    <w:rsid w:val="00983AD3"/>
    <w:rsid w:val="00984ACD"/>
    <w:rsid w:val="00984BDD"/>
    <w:rsid w:val="00986469"/>
    <w:rsid w:val="00987E8A"/>
    <w:rsid w:val="00990277"/>
    <w:rsid w:val="0099066D"/>
    <w:rsid w:val="00991DB8"/>
    <w:rsid w:val="0099291C"/>
    <w:rsid w:val="0099313A"/>
    <w:rsid w:val="00993181"/>
    <w:rsid w:val="00994282"/>
    <w:rsid w:val="009942E8"/>
    <w:rsid w:val="00996CE3"/>
    <w:rsid w:val="00996F94"/>
    <w:rsid w:val="00997098"/>
    <w:rsid w:val="009A0E23"/>
    <w:rsid w:val="009A16B1"/>
    <w:rsid w:val="009A170A"/>
    <w:rsid w:val="009A19D3"/>
    <w:rsid w:val="009A208E"/>
    <w:rsid w:val="009A253B"/>
    <w:rsid w:val="009A25D4"/>
    <w:rsid w:val="009A3850"/>
    <w:rsid w:val="009A59CA"/>
    <w:rsid w:val="009A648E"/>
    <w:rsid w:val="009B14CF"/>
    <w:rsid w:val="009B1699"/>
    <w:rsid w:val="009B2254"/>
    <w:rsid w:val="009B2417"/>
    <w:rsid w:val="009B3E22"/>
    <w:rsid w:val="009B4166"/>
    <w:rsid w:val="009B4277"/>
    <w:rsid w:val="009B4B60"/>
    <w:rsid w:val="009B5DF6"/>
    <w:rsid w:val="009B67B3"/>
    <w:rsid w:val="009B76DF"/>
    <w:rsid w:val="009C1A83"/>
    <w:rsid w:val="009C2714"/>
    <w:rsid w:val="009C28B9"/>
    <w:rsid w:val="009C44B7"/>
    <w:rsid w:val="009C453D"/>
    <w:rsid w:val="009C473F"/>
    <w:rsid w:val="009C57A1"/>
    <w:rsid w:val="009D47DE"/>
    <w:rsid w:val="009D5AE9"/>
    <w:rsid w:val="009D5E29"/>
    <w:rsid w:val="009D6B98"/>
    <w:rsid w:val="009D6EA8"/>
    <w:rsid w:val="009D73D8"/>
    <w:rsid w:val="009E2166"/>
    <w:rsid w:val="009E21F0"/>
    <w:rsid w:val="009E2EE7"/>
    <w:rsid w:val="009E33E6"/>
    <w:rsid w:val="009E44F1"/>
    <w:rsid w:val="009E54EC"/>
    <w:rsid w:val="009E5E50"/>
    <w:rsid w:val="009E653D"/>
    <w:rsid w:val="009E6BAA"/>
    <w:rsid w:val="009E7F80"/>
    <w:rsid w:val="009F01F4"/>
    <w:rsid w:val="009F085E"/>
    <w:rsid w:val="009F0BA9"/>
    <w:rsid w:val="009F0F51"/>
    <w:rsid w:val="009F2BD7"/>
    <w:rsid w:val="009F37AC"/>
    <w:rsid w:val="009F4083"/>
    <w:rsid w:val="009F4983"/>
    <w:rsid w:val="009F511B"/>
    <w:rsid w:val="009F679F"/>
    <w:rsid w:val="00A017F2"/>
    <w:rsid w:val="00A01F39"/>
    <w:rsid w:val="00A02E64"/>
    <w:rsid w:val="00A03076"/>
    <w:rsid w:val="00A031E2"/>
    <w:rsid w:val="00A04B44"/>
    <w:rsid w:val="00A06499"/>
    <w:rsid w:val="00A1002A"/>
    <w:rsid w:val="00A1022A"/>
    <w:rsid w:val="00A10ECE"/>
    <w:rsid w:val="00A116E1"/>
    <w:rsid w:val="00A12ECA"/>
    <w:rsid w:val="00A13ACF"/>
    <w:rsid w:val="00A14500"/>
    <w:rsid w:val="00A14535"/>
    <w:rsid w:val="00A14F86"/>
    <w:rsid w:val="00A157A1"/>
    <w:rsid w:val="00A157C0"/>
    <w:rsid w:val="00A15EFA"/>
    <w:rsid w:val="00A20FCB"/>
    <w:rsid w:val="00A21381"/>
    <w:rsid w:val="00A21E9E"/>
    <w:rsid w:val="00A225BF"/>
    <w:rsid w:val="00A234FE"/>
    <w:rsid w:val="00A235B7"/>
    <w:rsid w:val="00A249E8"/>
    <w:rsid w:val="00A24D15"/>
    <w:rsid w:val="00A26FBB"/>
    <w:rsid w:val="00A270AB"/>
    <w:rsid w:val="00A27446"/>
    <w:rsid w:val="00A277C1"/>
    <w:rsid w:val="00A3000D"/>
    <w:rsid w:val="00A302ED"/>
    <w:rsid w:val="00A3052F"/>
    <w:rsid w:val="00A30AED"/>
    <w:rsid w:val="00A30FFA"/>
    <w:rsid w:val="00A3123A"/>
    <w:rsid w:val="00A316A2"/>
    <w:rsid w:val="00A32597"/>
    <w:rsid w:val="00A32972"/>
    <w:rsid w:val="00A3487A"/>
    <w:rsid w:val="00A35D65"/>
    <w:rsid w:val="00A36716"/>
    <w:rsid w:val="00A36D41"/>
    <w:rsid w:val="00A37EF4"/>
    <w:rsid w:val="00A40C54"/>
    <w:rsid w:val="00A4100B"/>
    <w:rsid w:val="00A412CD"/>
    <w:rsid w:val="00A418E1"/>
    <w:rsid w:val="00A41D2C"/>
    <w:rsid w:val="00A43BA0"/>
    <w:rsid w:val="00A452CC"/>
    <w:rsid w:val="00A45AF2"/>
    <w:rsid w:val="00A45C31"/>
    <w:rsid w:val="00A45D21"/>
    <w:rsid w:val="00A4640C"/>
    <w:rsid w:val="00A46D27"/>
    <w:rsid w:val="00A50F7E"/>
    <w:rsid w:val="00A50FE3"/>
    <w:rsid w:val="00A5103F"/>
    <w:rsid w:val="00A5128C"/>
    <w:rsid w:val="00A5469F"/>
    <w:rsid w:val="00A558BB"/>
    <w:rsid w:val="00A55D00"/>
    <w:rsid w:val="00A55FB9"/>
    <w:rsid w:val="00A60A05"/>
    <w:rsid w:val="00A61A61"/>
    <w:rsid w:val="00A62B65"/>
    <w:rsid w:val="00A63494"/>
    <w:rsid w:val="00A634CD"/>
    <w:rsid w:val="00A6607A"/>
    <w:rsid w:val="00A6780E"/>
    <w:rsid w:val="00A70D93"/>
    <w:rsid w:val="00A7117F"/>
    <w:rsid w:val="00A71482"/>
    <w:rsid w:val="00A71503"/>
    <w:rsid w:val="00A74825"/>
    <w:rsid w:val="00A74A95"/>
    <w:rsid w:val="00A750B2"/>
    <w:rsid w:val="00A757F9"/>
    <w:rsid w:val="00A75A9E"/>
    <w:rsid w:val="00A75D46"/>
    <w:rsid w:val="00A76E36"/>
    <w:rsid w:val="00A773E1"/>
    <w:rsid w:val="00A80AD8"/>
    <w:rsid w:val="00A824ED"/>
    <w:rsid w:val="00A85000"/>
    <w:rsid w:val="00A87F0F"/>
    <w:rsid w:val="00A918A2"/>
    <w:rsid w:val="00A92784"/>
    <w:rsid w:val="00A92D1E"/>
    <w:rsid w:val="00A943DF"/>
    <w:rsid w:val="00A9444A"/>
    <w:rsid w:val="00A949D3"/>
    <w:rsid w:val="00A952DE"/>
    <w:rsid w:val="00A9538F"/>
    <w:rsid w:val="00A95453"/>
    <w:rsid w:val="00A9609F"/>
    <w:rsid w:val="00A969E6"/>
    <w:rsid w:val="00A97774"/>
    <w:rsid w:val="00AA1A57"/>
    <w:rsid w:val="00AA294F"/>
    <w:rsid w:val="00AA2F2C"/>
    <w:rsid w:val="00AA4DB2"/>
    <w:rsid w:val="00AA4F76"/>
    <w:rsid w:val="00AA6DC9"/>
    <w:rsid w:val="00AA6DE2"/>
    <w:rsid w:val="00AA7464"/>
    <w:rsid w:val="00AA7630"/>
    <w:rsid w:val="00AB0FFC"/>
    <w:rsid w:val="00AB1810"/>
    <w:rsid w:val="00AB388D"/>
    <w:rsid w:val="00AB3D0C"/>
    <w:rsid w:val="00AB47ED"/>
    <w:rsid w:val="00AB530E"/>
    <w:rsid w:val="00AB58E7"/>
    <w:rsid w:val="00AB5E85"/>
    <w:rsid w:val="00AB6027"/>
    <w:rsid w:val="00AB6C97"/>
    <w:rsid w:val="00AB76D7"/>
    <w:rsid w:val="00AB7E51"/>
    <w:rsid w:val="00AC1E61"/>
    <w:rsid w:val="00AC3E4C"/>
    <w:rsid w:val="00AC403D"/>
    <w:rsid w:val="00AC72E7"/>
    <w:rsid w:val="00AC740E"/>
    <w:rsid w:val="00AC76D9"/>
    <w:rsid w:val="00AC7D55"/>
    <w:rsid w:val="00AD1118"/>
    <w:rsid w:val="00AD1758"/>
    <w:rsid w:val="00AD2839"/>
    <w:rsid w:val="00AD313F"/>
    <w:rsid w:val="00AD4CD2"/>
    <w:rsid w:val="00AD51EA"/>
    <w:rsid w:val="00AD66A2"/>
    <w:rsid w:val="00AD688A"/>
    <w:rsid w:val="00AD6D7D"/>
    <w:rsid w:val="00AD7622"/>
    <w:rsid w:val="00AD7A4A"/>
    <w:rsid w:val="00AD7AA5"/>
    <w:rsid w:val="00AD7CC2"/>
    <w:rsid w:val="00AE0E9C"/>
    <w:rsid w:val="00AE156C"/>
    <w:rsid w:val="00AE24EF"/>
    <w:rsid w:val="00AE5DCD"/>
    <w:rsid w:val="00AF16E2"/>
    <w:rsid w:val="00AF2477"/>
    <w:rsid w:val="00AF3B01"/>
    <w:rsid w:val="00AF3F0C"/>
    <w:rsid w:val="00AF4D3D"/>
    <w:rsid w:val="00AF67E1"/>
    <w:rsid w:val="00AF6B5D"/>
    <w:rsid w:val="00AF6F49"/>
    <w:rsid w:val="00B00257"/>
    <w:rsid w:val="00B003FF"/>
    <w:rsid w:val="00B00759"/>
    <w:rsid w:val="00B0078A"/>
    <w:rsid w:val="00B00C7E"/>
    <w:rsid w:val="00B01ADC"/>
    <w:rsid w:val="00B02061"/>
    <w:rsid w:val="00B02A46"/>
    <w:rsid w:val="00B02B23"/>
    <w:rsid w:val="00B03A60"/>
    <w:rsid w:val="00B04CDC"/>
    <w:rsid w:val="00B05DE1"/>
    <w:rsid w:val="00B06CB9"/>
    <w:rsid w:val="00B07069"/>
    <w:rsid w:val="00B1008E"/>
    <w:rsid w:val="00B10395"/>
    <w:rsid w:val="00B106DD"/>
    <w:rsid w:val="00B10963"/>
    <w:rsid w:val="00B10A1C"/>
    <w:rsid w:val="00B11421"/>
    <w:rsid w:val="00B1190B"/>
    <w:rsid w:val="00B12187"/>
    <w:rsid w:val="00B12988"/>
    <w:rsid w:val="00B130B3"/>
    <w:rsid w:val="00B1358D"/>
    <w:rsid w:val="00B13E18"/>
    <w:rsid w:val="00B14AEF"/>
    <w:rsid w:val="00B14F92"/>
    <w:rsid w:val="00B150DE"/>
    <w:rsid w:val="00B16145"/>
    <w:rsid w:val="00B16EFD"/>
    <w:rsid w:val="00B17C82"/>
    <w:rsid w:val="00B20CFA"/>
    <w:rsid w:val="00B20D36"/>
    <w:rsid w:val="00B21DA5"/>
    <w:rsid w:val="00B235A3"/>
    <w:rsid w:val="00B238E4"/>
    <w:rsid w:val="00B26B8F"/>
    <w:rsid w:val="00B26D87"/>
    <w:rsid w:val="00B2725C"/>
    <w:rsid w:val="00B278FA"/>
    <w:rsid w:val="00B314E4"/>
    <w:rsid w:val="00B31EAE"/>
    <w:rsid w:val="00B33B74"/>
    <w:rsid w:val="00B34852"/>
    <w:rsid w:val="00B36B9C"/>
    <w:rsid w:val="00B37637"/>
    <w:rsid w:val="00B37E0E"/>
    <w:rsid w:val="00B409BF"/>
    <w:rsid w:val="00B40A9D"/>
    <w:rsid w:val="00B4341A"/>
    <w:rsid w:val="00B43775"/>
    <w:rsid w:val="00B43C19"/>
    <w:rsid w:val="00B44419"/>
    <w:rsid w:val="00B44604"/>
    <w:rsid w:val="00B44948"/>
    <w:rsid w:val="00B449C7"/>
    <w:rsid w:val="00B45469"/>
    <w:rsid w:val="00B47D9D"/>
    <w:rsid w:val="00B5011F"/>
    <w:rsid w:val="00B5069E"/>
    <w:rsid w:val="00B50A8F"/>
    <w:rsid w:val="00B50CE7"/>
    <w:rsid w:val="00B515C3"/>
    <w:rsid w:val="00B51692"/>
    <w:rsid w:val="00B52A88"/>
    <w:rsid w:val="00B5313F"/>
    <w:rsid w:val="00B546EA"/>
    <w:rsid w:val="00B54CC3"/>
    <w:rsid w:val="00B552BA"/>
    <w:rsid w:val="00B55970"/>
    <w:rsid w:val="00B5619D"/>
    <w:rsid w:val="00B56844"/>
    <w:rsid w:val="00B60CAE"/>
    <w:rsid w:val="00B61F99"/>
    <w:rsid w:val="00B63B4C"/>
    <w:rsid w:val="00B63FB0"/>
    <w:rsid w:val="00B63FE3"/>
    <w:rsid w:val="00B63FF0"/>
    <w:rsid w:val="00B652F2"/>
    <w:rsid w:val="00B668AA"/>
    <w:rsid w:val="00B70B79"/>
    <w:rsid w:val="00B71B65"/>
    <w:rsid w:val="00B71E80"/>
    <w:rsid w:val="00B71F0A"/>
    <w:rsid w:val="00B71F4B"/>
    <w:rsid w:val="00B73B4F"/>
    <w:rsid w:val="00B7457B"/>
    <w:rsid w:val="00B752F5"/>
    <w:rsid w:val="00B755C5"/>
    <w:rsid w:val="00B764BA"/>
    <w:rsid w:val="00B77818"/>
    <w:rsid w:val="00B77E4B"/>
    <w:rsid w:val="00B80F80"/>
    <w:rsid w:val="00B84A0F"/>
    <w:rsid w:val="00B84CE8"/>
    <w:rsid w:val="00B87375"/>
    <w:rsid w:val="00B9087A"/>
    <w:rsid w:val="00B912A2"/>
    <w:rsid w:val="00B926E4"/>
    <w:rsid w:val="00B941ED"/>
    <w:rsid w:val="00B946B6"/>
    <w:rsid w:val="00B94EF7"/>
    <w:rsid w:val="00B954EB"/>
    <w:rsid w:val="00B95E0A"/>
    <w:rsid w:val="00B965A4"/>
    <w:rsid w:val="00B97436"/>
    <w:rsid w:val="00B97B10"/>
    <w:rsid w:val="00BA02ED"/>
    <w:rsid w:val="00BA0958"/>
    <w:rsid w:val="00BA0B12"/>
    <w:rsid w:val="00BA274C"/>
    <w:rsid w:val="00BA30BE"/>
    <w:rsid w:val="00BA345F"/>
    <w:rsid w:val="00BA37C4"/>
    <w:rsid w:val="00BA3F71"/>
    <w:rsid w:val="00BA6A56"/>
    <w:rsid w:val="00BA6C48"/>
    <w:rsid w:val="00BB10D9"/>
    <w:rsid w:val="00BB1409"/>
    <w:rsid w:val="00BB24C6"/>
    <w:rsid w:val="00BB2A50"/>
    <w:rsid w:val="00BB2C61"/>
    <w:rsid w:val="00BB38AF"/>
    <w:rsid w:val="00BB39E7"/>
    <w:rsid w:val="00BB47AA"/>
    <w:rsid w:val="00BB701D"/>
    <w:rsid w:val="00BB7182"/>
    <w:rsid w:val="00BB7B1C"/>
    <w:rsid w:val="00BC035D"/>
    <w:rsid w:val="00BC051C"/>
    <w:rsid w:val="00BC2E9F"/>
    <w:rsid w:val="00BC2F65"/>
    <w:rsid w:val="00BC5B9D"/>
    <w:rsid w:val="00BC7616"/>
    <w:rsid w:val="00BD09C7"/>
    <w:rsid w:val="00BD10F3"/>
    <w:rsid w:val="00BD155E"/>
    <w:rsid w:val="00BD16E3"/>
    <w:rsid w:val="00BD19AF"/>
    <w:rsid w:val="00BD3579"/>
    <w:rsid w:val="00BD35CC"/>
    <w:rsid w:val="00BD3C92"/>
    <w:rsid w:val="00BD45EE"/>
    <w:rsid w:val="00BD4BAC"/>
    <w:rsid w:val="00BD5918"/>
    <w:rsid w:val="00BD5AE5"/>
    <w:rsid w:val="00BD645C"/>
    <w:rsid w:val="00BD7B87"/>
    <w:rsid w:val="00BE0555"/>
    <w:rsid w:val="00BE0B00"/>
    <w:rsid w:val="00BE0B8D"/>
    <w:rsid w:val="00BE126B"/>
    <w:rsid w:val="00BE2093"/>
    <w:rsid w:val="00BE3ACF"/>
    <w:rsid w:val="00BE6C64"/>
    <w:rsid w:val="00BE701C"/>
    <w:rsid w:val="00BE78FB"/>
    <w:rsid w:val="00BF08A8"/>
    <w:rsid w:val="00BF091A"/>
    <w:rsid w:val="00BF0E91"/>
    <w:rsid w:val="00BF2421"/>
    <w:rsid w:val="00BF2E4F"/>
    <w:rsid w:val="00BF3AAD"/>
    <w:rsid w:val="00BF3E1C"/>
    <w:rsid w:val="00BF408E"/>
    <w:rsid w:val="00BF560B"/>
    <w:rsid w:val="00BF5C27"/>
    <w:rsid w:val="00BF6518"/>
    <w:rsid w:val="00BF6BBC"/>
    <w:rsid w:val="00BF7508"/>
    <w:rsid w:val="00BF7A10"/>
    <w:rsid w:val="00BF7D8B"/>
    <w:rsid w:val="00C01F0C"/>
    <w:rsid w:val="00C02073"/>
    <w:rsid w:val="00C039F4"/>
    <w:rsid w:val="00C04E97"/>
    <w:rsid w:val="00C04F4B"/>
    <w:rsid w:val="00C060E6"/>
    <w:rsid w:val="00C06EA6"/>
    <w:rsid w:val="00C0776E"/>
    <w:rsid w:val="00C10294"/>
    <w:rsid w:val="00C10781"/>
    <w:rsid w:val="00C10C75"/>
    <w:rsid w:val="00C10F78"/>
    <w:rsid w:val="00C1155A"/>
    <w:rsid w:val="00C11BB1"/>
    <w:rsid w:val="00C134ED"/>
    <w:rsid w:val="00C1444E"/>
    <w:rsid w:val="00C14553"/>
    <w:rsid w:val="00C148F3"/>
    <w:rsid w:val="00C152C9"/>
    <w:rsid w:val="00C159CE"/>
    <w:rsid w:val="00C16C83"/>
    <w:rsid w:val="00C17D70"/>
    <w:rsid w:val="00C20357"/>
    <w:rsid w:val="00C203B4"/>
    <w:rsid w:val="00C204D6"/>
    <w:rsid w:val="00C20659"/>
    <w:rsid w:val="00C20FDE"/>
    <w:rsid w:val="00C21749"/>
    <w:rsid w:val="00C21778"/>
    <w:rsid w:val="00C2298A"/>
    <w:rsid w:val="00C23B44"/>
    <w:rsid w:val="00C27ECD"/>
    <w:rsid w:val="00C30935"/>
    <w:rsid w:val="00C30D65"/>
    <w:rsid w:val="00C31142"/>
    <w:rsid w:val="00C332D9"/>
    <w:rsid w:val="00C34163"/>
    <w:rsid w:val="00C341CD"/>
    <w:rsid w:val="00C3430C"/>
    <w:rsid w:val="00C34E93"/>
    <w:rsid w:val="00C34FC9"/>
    <w:rsid w:val="00C3526F"/>
    <w:rsid w:val="00C35684"/>
    <w:rsid w:val="00C356B3"/>
    <w:rsid w:val="00C3576C"/>
    <w:rsid w:val="00C37BB0"/>
    <w:rsid w:val="00C37D6D"/>
    <w:rsid w:val="00C37FF2"/>
    <w:rsid w:val="00C41426"/>
    <w:rsid w:val="00C41DBA"/>
    <w:rsid w:val="00C41F14"/>
    <w:rsid w:val="00C42B7A"/>
    <w:rsid w:val="00C42EEC"/>
    <w:rsid w:val="00C43EF9"/>
    <w:rsid w:val="00C44B22"/>
    <w:rsid w:val="00C44CD3"/>
    <w:rsid w:val="00C467A1"/>
    <w:rsid w:val="00C47D5C"/>
    <w:rsid w:val="00C50F78"/>
    <w:rsid w:val="00C531E1"/>
    <w:rsid w:val="00C53E40"/>
    <w:rsid w:val="00C5419D"/>
    <w:rsid w:val="00C5476C"/>
    <w:rsid w:val="00C54865"/>
    <w:rsid w:val="00C54E29"/>
    <w:rsid w:val="00C554EC"/>
    <w:rsid w:val="00C56F2B"/>
    <w:rsid w:val="00C57C33"/>
    <w:rsid w:val="00C57D1E"/>
    <w:rsid w:val="00C60778"/>
    <w:rsid w:val="00C60D6B"/>
    <w:rsid w:val="00C61C67"/>
    <w:rsid w:val="00C62672"/>
    <w:rsid w:val="00C63A52"/>
    <w:rsid w:val="00C63E26"/>
    <w:rsid w:val="00C644D3"/>
    <w:rsid w:val="00C6496D"/>
    <w:rsid w:val="00C65275"/>
    <w:rsid w:val="00C65A0D"/>
    <w:rsid w:val="00C65EF5"/>
    <w:rsid w:val="00C66867"/>
    <w:rsid w:val="00C66B0E"/>
    <w:rsid w:val="00C67641"/>
    <w:rsid w:val="00C70735"/>
    <w:rsid w:val="00C70F8C"/>
    <w:rsid w:val="00C717E3"/>
    <w:rsid w:val="00C71AC0"/>
    <w:rsid w:val="00C72438"/>
    <w:rsid w:val="00C72486"/>
    <w:rsid w:val="00C75C45"/>
    <w:rsid w:val="00C75FB7"/>
    <w:rsid w:val="00C806FD"/>
    <w:rsid w:val="00C820CA"/>
    <w:rsid w:val="00C82D59"/>
    <w:rsid w:val="00C83D6D"/>
    <w:rsid w:val="00C84017"/>
    <w:rsid w:val="00C84F2A"/>
    <w:rsid w:val="00C856FC"/>
    <w:rsid w:val="00C85D99"/>
    <w:rsid w:val="00C85FDF"/>
    <w:rsid w:val="00C8633D"/>
    <w:rsid w:val="00C902B5"/>
    <w:rsid w:val="00C91A2D"/>
    <w:rsid w:val="00C92116"/>
    <w:rsid w:val="00C923A8"/>
    <w:rsid w:val="00C94005"/>
    <w:rsid w:val="00C9410B"/>
    <w:rsid w:val="00C95481"/>
    <w:rsid w:val="00C96206"/>
    <w:rsid w:val="00C977FB"/>
    <w:rsid w:val="00CA0239"/>
    <w:rsid w:val="00CA034D"/>
    <w:rsid w:val="00CA1DF7"/>
    <w:rsid w:val="00CA2A72"/>
    <w:rsid w:val="00CA327B"/>
    <w:rsid w:val="00CA33F6"/>
    <w:rsid w:val="00CA3DF4"/>
    <w:rsid w:val="00CA44BF"/>
    <w:rsid w:val="00CA4594"/>
    <w:rsid w:val="00CA5392"/>
    <w:rsid w:val="00CA567D"/>
    <w:rsid w:val="00CA7D9E"/>
    <w:rsid w:val="00CB0AEB"/>
    <w:rsid w:val="00CB1A91"/>
    <w:rsid w:val="00CB2C63"/>
    <w:rsid w:val="00CB2EEE"/>
    <w:rsid w:val="00CB50AE"/>
    <w:rsid w:val="00CB56C2"/>
    <w:rsid w:val="00CB5855"/>
    <w:rsid w:val="00CB5D63"/>
    <w:rsid w:val="00CB7912"/>
    <w:rsid w:val="00CB7B05"/>
    <w:rsid w:val="00CC058E"/>
    <w:rsid w:val="00CC0E61"/>
    <w:rsid w:val="00CC1910"/>
    <w:rsid w:val="00CC27F0"/>
    <w:rsid w:val="00CC2B11"/>
    <w:rsid w:val="00CC578B"/>
    <w:rsid w:val="00CC66D0"/>
    <w:rsid w:val="00CD0662"/>
    <w:rsid w:val="00CD1617"/>
    <w:rsid w:val="00CD1AAF"/>
    <w:rsid w:val="00CD3330"/>
    <w:rsid w:val="00CD3BB4"/>
    <w:rsid w:val="00CD3FDB"/>
    <w:rsid w:val="00CD4E0B"/>
    <w:rsid w:val="00CD5BF8"/>
    <w:rsid w:val="00CD7306"/>
    <w:rsid w:val="00CD7F24"/>
    <w:rsid w:val="00CE2439"/>
    <w:rsid w:val="00CE2F19"/>
    <w:rsid w:val="00CE40F8"/>
    <w:rsid w:val="00CE4467"/>
    <w:rsid w:val="00CE4FFF"/>
    <w:rsid w:val="00CE68CA"/>
    <w:rsid w:val="00CE7D93"/>
    <w:rsid w:val="00CF09F5"/>
    <w:rsid w:val="00CF0F89"/>
    <w:rsid w:val="00CF2300"/>
    <w:rsid w:val="00CF244B"/>
    <w:rsid w:val="00CF301F"/>
    <w:rsid w:val="00CF365B"/>
    <w:rsid w:val="00CF389A"/>
    <w:rsid w:val="00CF3BB2"/>
    <w:rsid w:val="00CF4249"/>
    <w:rsid w:val="00CF50EA"/>
    <w:rsid w:val="00CF59AB"/>
    <w:rsid w:val="00CF64B3"/>
    <w:rsid w:val="00CF680B"/>
    <w:rsid w:val="00CF6F09"/>
    <w:rsid w:val="00CF77D4"/>
    <w:rsid w:val="00CF7833"/>
    <w:rsid w:val="00D0072D"/>
    <w:rsid w:val="00D010F0"/>
    <w:rsid w:val="00D01FB3"/>
    <w:rsid w:val="00D02E9A"/>
    <w:rsid w:val="00D03B2E"/>
    <w:rsid w:val="00D0479C"/>
    <w:rsid w:val="00D0481A"/>
    <w:rsid w:val="00D0653E"/>
    <w:rsid w:val="00D0696F"/>
    <w:rsid w:val="00D076B3"/>
    <w:rsid w:val="00D11876"/>
    <w:rsid w:val="00D11A71"/>
    <w:rsid w:val="00D12CFA"/>
    <w:rsid w:val="00D14417"/>
    <w:rsid w:val="00D14429"/>
    <w:rsid w:val="00D16FE0"/>
    <w:rsid w:val="00D20291"/>
    <w:rsid w:val="00D22026"/>
    <w:rsid w:val="00D23FB6"/>
    <w:rsid w:val="00D24A50"/>
    <w:rsid w:val="00D24B9B"/>
    <w:rsid w:val="00D25248"/>
    <w:rsid w:val="00D25D67"/>
    <w:rsid w:val="00D270E8"/>
    <w:rsid w:val="00D27F83"/>
    <w:rsid w:val="00D31139"/>
    <w:rsid w:val="00D32578"/>
    <w:rsid w:val="00D32D05"/>
    <w:rsid w:val="00D34805"/>
    <w:rsid w:val="00D34990"/>
    <w:rsid w:val="00D34ED0"/>
    <w:rsid w:val="00D366F4"/>
    <w:rsid w:val="00D37A9D"/>
    <w:rsid w:val="00D4096D"/>
    <w:rsid w:val="00D41128"/>
    <w:rsid w:val="00D41CE7"/>
    <w:rsid w:val="00D42B9A"/>
    <w:rsid w:val="00D43D7E"/>
    <w:rsid w:val="00D440D9"/>
    <w:rsid w:val="00D441C6"/>
    <w:rsid w:val="00D442FD"/>
    <w:rsid w:val="00D44F66"/>
    <w:rsid w:val="00D457D8"/>
    <w:rsid w:val="00D459BA"/>
    <w:rsid w:val="00D4687C"/>
    <w:rsid w:val="00D473F0"/>
    <w:rsid w:val="00D507C7"/>
    <w:rsid w:val="00D50E75"/>
    <w:rsid w:val="00D517C6"/>
    <w:rsid w:val="00D51AEB"/>
    <w:rsid w:val="00D547B3"/>
    <w:rsid w:val="00D556B8"/>
    <w:rsid w:val="00D56455"/>
    <w:rsid w:val="00D57C32"/>
    <w:rsid w:val="00D621B6"/>
    <w:rsid w:val="00D65B15"/>
    <w:rsid w:val="00D66CFF"/>
    <w:rsid w:val="00D70266"/>
    <w:rsid w:val="00D702DE"/>
    <w:rsid w:val="00D70B0A"/>
    <w:rsid w:val="00D71F27"/>
    <w:rsid w:val="00D731D9"/>
    <w:rsid w:val="00D74303"/>
    <w:rsid w:val="00D76F27"/>
    <w:rsid w:val="00D80D3B"/>
    <w:rsid w:val="00D80FD4"/>
    <w:rsid w:val="00D82274"/>
    <w:rsid w:val="00D834A6"/>
    <w:rsid w:val="00D83EEC"/>
    <w:rsid w:val="00D85378"/>
    <w:rsid w:val="00D87086"/>
    <w:rsid w:val="00D87C97"/>
    <w:rsid w:val="00D92A2F"/>
    <w:rsid w:val="00D92FE5"/>
    <w:rsid w:val="00D938CC"/>
    <w:rsid w:val="00D94D61"/>
    <w:rsid w:val="00D95813"/>
    <w:rsid w:val="00D965AD"/>
    <w:rsid w:val="00DA0351"/>
    <w:rsid w:val="00DA4C59"/>
    <w:rsid w:val="00DA753F"/>
    <w:rsid w:val="00DA79B2"/>
    <w:rsid w:val="00DB0991"/>
    <w:rsid w:val="00DB0BB1"/>
    <w:rsid w:val="00DB162F"/>
    <w:rsid w:val="00DB22DB"/>
    <w:rsid w:val="00DB2F66"/>
    <w:rsid w:val="00DB37C5"/>
    <w:rsid w:val="00DB48F1"/>
    <w:rsid w:val="00DB531B"/>
    <w:rsid w:val="00DB5D33"/>
    <w:rsid w:val="00DB711C"/>
    <w:rsid w:val="00DB7724"/>
    <w:rsid w:val="00DB7C29"/>
    <w:rsid w:val="00DC2ED2"/>
    <w:rsid w:val="00DC45CA"/>
    <w:rsid w:val="00DC5225"/>
    <w:rsid w:val="00DC597B"/>
    <w:rsid w:val="00DC67B3"/>
    <w:rsid w:val="00DC6BFF"/>
    <w:rsid w:val="00DC78DD"/>
    <w:rsid w:val="00DC7B2C"/>
    <w:rsid w:val="00DD0040"/>
    <w:rsid w:val="00DD0AF2"/>
    <w:rsid w:val="00DD261B"/>
    <w:rsid w:val="00DD2B9E"/>
    <w:rsid w:val="00DD2FAA"/>
    <w:rsid w:val="00DD3643"/>
    <w:rsid w:val="00DD418C"/>
    <w:rsid w:val="00DD49DC"/>
    <w:rsid w:val="00DD4AA9"/>
    <w:rsid w:val="00DD4CC5"/>
    <w:rsid w:val="00DD782D"/>
    <w:rsid w:val="00DD7938"/>
    <w:rsid w:val="00DE0CEC"/>
    <w:rsid w:val="00DE1864"/>
    <w:rsid w:val="00DE1894"/>
    <w:rsid w:val="00DE1BFB"/>
    <w:rsid w:val="00DE5091"/>
    <w:rsid w:val="00DE5532"/>
    <w:rsid w:val="00DE60A7"/>
    <w:rsid w:val="00DE6930"/>
    <w:rsid w:val="00DE6DAE"/>
    <w:rsid w:val="00DF1DE3"/>
    <w:rsid w:val="00DF306C"/>
    <w:rsid w:val="00DF3ABC"/>
    <w:rsid w:val="00DF3B4B"/>
    <w:rsid w:val="00DF49F2"/>
    <w:rsid w:val="00DF5653"/>
    <w:rsid w:val="00DF724D"/>
    <w:rsid w:val="00E002BF"/>
    <w:rsid w:val="00E00D0D"/>
    <w:rsid w:val="00E00F2D"/>
    <w:rsid w:val="00E013AB"/>
    <w:rsid w:val="00E017F0"/>
    <w:rsid w:val="00E023C0"/>
    <w:rsid w:val="00E02C8D"/>
    <w:rsid w:val="00E03A74"/>
    <w:rsid w:val="00E03C0C"/>
    <w:rsid w:val="00E03E3B"/>
    <w:rsid w:val="00E06C78"/>
    <w:rsid w:val="00E06F9D"/>
    <w:rsid w:val="00E075B2"/>
    <w:rsid w:val="00E07E4E"/>
    <w:rsid w:val="00E07EB8"/>
    <w:rsid w:val="00E11AC2"/>
    <w:rsid w:val="00E13142"/>
    <w:rsid w:val="00E134B2"/>
    <w:rsid w:val="00E13AF9"/>
    <w:rsid w:val="00E13E3B"/>
    <w:rsid w:val="00E1484F"/>
    <w:rsid w:val="00E149B9"/>
    <w:rsid w:val="00E14AA2"/>
    <w:rsid w:val="00E15622"/>
    <w:rsid w:val="00E15B89"/>
    <w:rsid w:val="00E1665C"/>
    <w:rsid w:val="00E16F89"/>
    <w:rsid w:val="00E2039C"/>
    <w:rsid w:val="00E21DBE"/>
    <w:rsid w:val="00E2311A"/>
    <w:rsid w:val="00E23F62"/>
    <w:rsid w:val="00E26786"/>
    <w:rsid w:val="00E31450"/>
    <w:rsid w:val="00E32F51"/>
    <w:rsid w:val="00E338A3"/>
    <w:rsid w:val="00E33CCA"/>
    <w:rsid w:val="00E33CE5"/>
    <w:rsid w:val="00E3446A"/>
    <w:rsid w:val="00E34AF6"/>
    <w:rsid w:val="00E34C15"/>
    <w:rsid w:val="00E34E10"/>
    <w:rsid w:val="00E35665"/>
    <w:rsid w:val="00E36DFB"/>
    <w:rsid w:val="00E37A2D"/>
    <w:rsid w:val="00E37EFA"/>
    <w:rsid w:val="00E4151E"/>
    <w:rsid w:val="00E42038"/>
    <w:rsid w:val="00E42EDF"/>
    <w:rsid w:val="00E43060"/>
    <w:rsid w:val="00E4413B"/>
    <w:rsid w:val="00E45C13"/>
    <w:rsid w:val="00E45FC6"/>
    <w:rsid w:val="00E472E7"/>
    <w:rsid w:val="00E47D19"/>
    <w:rsid w:val="00E51BF8"/>
    <w:rsid w:val="00E54863"/>
    <w:rsid w:val="00E555BE"/>
    <w:rsid w:val="00E57101"/>
    <w:rsid w:val="00E57B11"/>
    <w:rsid w:val="00E57E51"/>
    <w:rsid w:val="00E60151"/>
    <w:rsid w:val="00E60423"/>
    <w:rsid w:val="00E62154"/>
    <w:rsid w:val="00E62406"/>
    <w:rsid w:val="00E628A2"/>
    <w:rsid w:val="00E6448C"/>
    <w:rsid w:val="00E6604E"/>
    <w:rsid w:val="00E66341"/>
    <w:rsid w:val="00E6712E"/>
    <w:rsid w:val="00E677C1"/>
    <w:rsid w:val="00E701EE"/>
    <w:rsid w:val="00E7095D"/>
    <w:rsid w:val="00E70FAE"/>
    <w:rsid w:val="00E71699"/>
    <w:rsid w:val="00E720CB"/>
    <w:rsid w:val="00E734C6"/>
    <w:rsid w:val="00E740AB"/>
    <w:rsid w:val="00E74971"/>
    <w:rsid w:val="00E74B01"/>
    <w:rsid w:val="00E74B24"/>
    <w:rsid w:val="00E752D6"/>
    <w:rsid w:val="00E76293"/>
    <w:rsid w:val="00E76FCF"/>
    <w:rsid w:val="00E8279C"/>
    <w:rsid w:val="00E83EEA"/>
    <w:rsid w:val="00E8493D"/>
    <w:rsid w:val="00E860A6"/>
    <w:rsid w:val="00E875B6"/>
    <w:rsid w:val="00E87C20"/>
    <w:rsid w:val="00E90C99"/>
    <w:rsid w:val="00E910A1"/>
    <w:rsid w:val="00E91503"/>
    <w:rsid w:val="00E92548"/>
    <w:rsid w:val="00E92735"/>
    <w:rsid w:val="00E933EF"/>
    <w:rsid w:val="00E9391A"/>
    <w:rsid w:val="00E94158"/>
    <w:rsid w:val="00E953F2"/>
    <w:rsid w:val="00E963B4"/>
    <w:rsid w:val="00E9774C"/>
    <w:rsid w:val="00EA0EE3"/>
    <w:rsid w:val="00EA1A0F"/>
    <w:rsid w:val="00EA2A00"/>
    <w:rsid w:val="00EA30A0"/>
    <w:rsid w:val="00EA4793"/>
    <w:rsid w:val="00EA57DA"/>
    <w:rsid w:val="00EA5D6D"/>
    <w:rsid w:val="00EA66A8"/>
    <w:rsid w:val="00EA76B0"/>
    <w:rsid w:val="00EB286F"/>
    <w:rsid w:val="00EB3A2E"/>
    <w:rsid w:val="00EB3F8E"/>
    <w:rsid w:val="00EB5581"/>
    <w:rsid w:val="00EB6B8B"/>
    <w:rsid w:val="00EB7039"/>
    <w:rsid w:val="00EB78CB"/>
    <w:rsid w:val="00EC08EA"/>
    <w:rsid w:val="00EC127A"/>
    <w:rsid w:val="00EC2F7D"/>
    <w:rsid w:val="00EC3493"/>
    <w:rsid w:val="00EC3710"/>
    <w:rsid w:val="00EC3C39"/>
    <w:rsid w:val="00EC4FB8"/>
    <w:rsid w:val="00EC6172"/>
    <w:rsid w:val="00EC6DE8"/>
    <w:rsid w:val="00EC6EC9"/>
    <w:rsid w:val="00EC7A1B"/>
    <w:rsid w:val="00ED1761"/>
    <w:rsid w:val="00ED2011"/>
    <w:rsid w:val="00ED2449"/>
    <w:rsid w:val="00ED2AA6"/>
    <w:rsid w:val="00ED43AA"/>
    <w:rsid w:val="00ED4F77"/>
    <w:rsid w:val="00ED5B18"/>
    <w:rsid w:val="00ED6A87"/>
    <w:rsid w:val="00ED750C"/>
    <w:rsid w:val="00ED7856"/>
    <w:rsid w:val="00EE0BF8"/>
    <w:rsid w:val="00EE191A"/>
    <w:rsid w:val="00EE2CF3"/>
    <w:rsid w:val="00EE32CC"/>
    <w:rsid w:val="00EE3691"/>
    <w:rsid w:val="00EE3C74"/>
    <w:rsid w:val="00EE4159"/>
    <w:rsid w:val="00EE529F"/>
    <w:rsid w:val="00EE563B"/>
    <w:rsid w:val="00EE6360"/>
    <w:rsid w:val="00EF0822"/>
    <w:rsid w:val="00EF2818"/>
    <w:rsid w:val="00EF2DF3"/>
    <w:rsid w:val="00EF3C21"/>
    <w:rsid w:val="00EF4AB2"/>
    <w:rsid w:val="00EF53BC"/>
    <w:rsid w:val="00EF5C09"/>
    <w:rsid w:val="00EF6D2A"/>
    <w:rsid w:val="00EF72EE"/>
    <w:rsid w:val="00EF7425"/>
    <w:rsid w:val="00EF76ED"/>
    <w:rsid w:val="00EF7BB0"/>
    <w:rsid w:val="00EF7DC4"/>
    <w:rsid w:val="00EF7DCA"/>
    <w:rsid w:val="00EF7FFC"/>
    <w:rsid w:val="00F01256"/>
    <w:rsid w:val="00F01D7D"/>
    <w:rsid w:val="00F034B7"/>
    <w:rsid w:val="00F0499F"/>
    <w:rsid w:val="00F050A0"/>
    <w:rsid w:val="00F052EE"/>
    <w:rsid w:val="00F05A5A"/>
    <w:rsid w:val="00F05AEB"/>
    <w:rsid w:val="00F06B58"/>
    <w:rsid w:val="00F06D0E"/>
    <w:rsid w:val="00F07D65"/>
    <w:rsid w:val="00F11023"/>
    <w:rsid w:val="00F12E0B"/>
    <w:rsid w:val="00F13CE1"/>
    <w:rsid w:val="00F15226"/>
    <w:rsid w:val="00F15BF2"/>
    <w:rsid w:val="00F1601F"/>
    <w:rsid w:val="00F160E3"/>
    <w:rsid w:val="00F16192"/>
    <w:rsid w:val="00F16DB8"/>
    <w:rsid w:val="00F17AF4"/>
    <w:rsid w:val="00F22048"/>
    <w:rsid w:val="00F22D3F"/>
    <w:rsid w:val="00F237EC"/>
    <w:rsid w:val="00F25AED"/>
    <w:rsid w:val="00F27C10"/>
    <w:rsid w:val="00F30C33"/>
    <w:rsid w:val="00F326DA"/>
    <w:rsid w:val="00F34D19"/>
    <w:rsid w:val="00F35AA6"/>
    <w:rsid w:val="00F364FB"/>
    <w:rsid w:val="00F36E7C"/>
    <w:rsid w:val="00F37A78"/>
    <w:rsid w:val="00F4094E"/>
    <w:rsid w:val="00F40D87"/>
    <w:rsid w:val="00F40EA5"/>
    <w:rsid w:val="00F425B6"/>
    <w:rsid w:val="00F4359C"/>
    <w:rsid w:val="00F4449C"/>
    <w:rsid w:val="00F450E4"/>
    <w:rsid w:val="00F4611F"/>
    <w:rsid w:val="00F4674D"/>
    <w:rsid w:val="00F46FFA"/>
    <w:rsid w:val="00F4707D"/>
    <w:rsid w:val="00F5003D"/>
    <w:rsid w:val="00F509F1"/>
    <w:rsid w:val="00F50AF0"/>
    <w:rsid w:val="00F51140"/>
    <w:rsid w:val="00F51570"/>
    <w:rsid w:val="00F51D2C"/>
    <w:rsid w:val="00F52677"/>
    <w:rsid w:val="00F52A15"/>
    <w:rsid w:val="00F540AD"/>
    <w:rsid w:val="00F54683"/>
    <w:rsid w:val="00F56F89"/>
    <w:rsid w:val="00F56FAE"/>
    <w:rsid w:val="00F62845"/>
    <w:rsid w:val="00F629FD"/>
    <w:rsid w:val="00F63600"/>
    <w:rsid w:val="00F63E90"/>
    <w:rsid w:val="00F648F4"/>
    <w:rsid w:val="00F65A77"/>
    <w:rsid w:val="00F664D0"/>
    <w:rsid w:val="00F66545"/>
    <w:rsid w:val="00F7063E"/>
    <w:rsid w:val="00F70C74"/>
    <w:rsid w:val="00F71F68"/>
    <w:rsid w:val="00F72567"/>
    <w:rsid w:val="00F72A02"/>
    <w:rsid w:val="00F743D5"/>
    <w:rsid w:val="00F75938"/>
    <w:rsid w:val="00F75ED7"/>
    <w:rsid w:val="00F767BB"/>
    <w:rsid w:val="00F76B01"/>
    <w:rsid w:val="00F7797D"/>
    <w:rsid w:val="00F8770E"/>
    <w:rsid w:val="00F901EE"/>
    <w:rsid w:val="00F9050C"/>
    <w:rsid w:val="00F905E9"/>
    <w:rsid w:val="00F907D5"/>
    <w:rsid w:val="00F90F7C"/>
    <w:rsid w:val="00F91620"/>
    <w:rsid w:val="00F91D4F"/>
    <w:rsid w:val="00F92A3D"/>
    <w:rsid w:val="00F93558"/>
    <w:rsid w:val="00F93826"/>
    <w:rsid w:val="00F93E12"/>
    <w:rsid w:val="00F95773"/>
    <w:rsid w:val="00F96BF0"/>
    <w:rsid w:val="00F97973"/>
    <w:rsid w:val="00F97C7B"/>
    <w:rsid w:val="00F97D33"/>
    <w:rsid w:val="00FA1C73"/>
    <w:rsid w:val="00FA3351"/>
    <w:rsid w:val="00FA38B4"/>
    <w:rsid w:val="00FA4087"/>
    <w:rsid w:val="00FA414A"/>
    <w:rsid w:val="00FA5711"/>
    <w:rsid w:val="00FA70B2"/>
    <w:rsid w:val="00FB0C30"/>
    <w:rsid w:val="00FB173F"/>
    <w:rsid w:val="00FB1C5E"/>
    <w:rsid w:val="00FB1F87"/>
    <w:rsid w:val="00FB23F2"/>
    <w:rsid w:val="00FB37CD"/>
    <w:rsid w:val="00FB4817"/>
    <w:rsid w:val="00FB4914"/>
    <w:rsid w:val="00FB5667"/>
    <w:rsid w:val="00FB61B2"/>
    <w:rsid w:val="00FB6F33"/>
    <w:rsid w:val="00FB70D9"/>
    <w:rsid w:val="00FC0798"/>
    <w:rsid w:val="00FC1E7E"/>
    <w:rsid w:val="00FC220F"/>
    <w:rsid w:val="00FC2D62"/>
    <w:rsid w:val="00FC462F"/>
    <w:rsid w:val="00FC5152"/>
    <w:rsid w:val="00FC715E"/>
    <w:rsid w:val="00FD3601"/>
    <w:rsid w:val="00FD3937"/>
    <w:rsid w:val="00FD433D"/>
    <w:rsid w:val="00FD4B74"/>
    <w:rsid w:val="00FD4C4A"/>
    <w:rsid w:val="00FD64C5"/>
    <w:rsid w:val="00FD7697"/>
    <w:rsid w:val="00FE3042"/>
    <w:rsid w:val="00FE3ED1"/>
    <w:rsid w:val="00FE45B0"/>
    <w:rsid w:val="00FE495C"/>
    <w:rsid w:val="00FE5964"/>
    <w:rsid w:val="00FE5A12"/>
    <w:rsid w:val="00FE757B"/>
    <w:rsid w:val="00FE7A62"/>
    <w:rsid w:val="00FF0C59"/>
    <w:rsid w:val="00FF3B5B"/>
    <w:rsid w:val="00FF5325"/>
    <w:rsid w:val="00FF56A4"/>
    <w:rsid w:val="00FF599E"/>
    <w:rsid w:val="00FF5EBF"/>
    <w:rsid w:val="00FF6659"/>
    <w:rsid w:val="00FF6893"/>
    <w:rsid w:val="00FF717F"/>
    <w:rsid w:val="00FF7198"/>
    <w:rsid w:val="01160470"/>
    <w:rsid w:val="014A5679"/>
    <w:rsid w:val="014C930A"/>
    <w:rsid w:val="015C194D"/>
    <w:rsid w:val="015E0CC1"/>
    <w:rsid w:val="017C3710"/>
    <w:rsid w:val="01ABE9F8"/>
    <w:rsid w:val="01BAEC12"/>
    <w:rsid w:val="01D326AA"/>
    <w:rsid w:val="02211094"/>
    <w:rsid w:val="02524FEC"/>
    <w:rsid w:val="02575E46"/>
    <w:rsid w:val="026183FD"/>
    <w:rsid w:val="026E5D18"/>
    <w:rsid w:val="02800C8D"/>
    <w:rsid w:val="028D4CFF"/>
    <w:rsid w:val="02ED319D"/>
    <w:rsid w:val="02F8EB9B"/>
    <w:rsid w:val="034819D5"/>
    <w:rsid w:val="0380C82C"/>
    <w:rsid w:val="038D5317"/>
    <w:rsid w:val="03BFA6D7"/>
    <w:rsid w:val="03F31693"/>
    <w:rsid w:val="03F3240D"/>
    <w:rsid w:val="04474C17"/>
    <w:rsid w:val="04688072"/>
    <w:rsid w:val="04CB30E7"/>
    <w:rsid w:val="04F3FE6A"/>
    <w:rsid w:val="05469590"/>
    <w:rsid w:val="0548E1F3"/>
    <w:rsid w:val="05812569"/>
    <w:rsid w:val="05CCFCF5"/>
    <w:rsid w:val="05ECDCD2"/>
    <w:rsid w:val="05ED8402"/>
    <w:rsid w:val="0604636F"/>
    <w:rsid w:val="060E1AE2"/>
    <w:rsid w:val="062966D0"/>
    <w:rsid w:val="065F0A4F"/>
    <w:rsid w:val="066B2D81"/>
    <w:rsid w:val="066DA9BD"/>
    <w:rsid w:val="0682F566"/>
    <w:rsid w:val="06A29AFB"/>
    <w:rsid w:val="06F23470"/>
    <w:rsid w:val="071F1F3F"/>
    <w:rsid w:val="0740D382"/>
    <w:rsid w:val="07486F7B"/>
    <w:rsid w:val="0753CF5B"/>
    <w:rsid w:val="0778D413"/>
    <w:rsid w:val="0793570F"/>
    <w:rsid w:val="07BA20C0"/>
    <w:rsid w:val="07BAED40"/>
    <w:rsid w:val="08125C4C"/>
    <w:rsid w:val="081665B4"/>
    <w:rsid w:val="08369D3E"/>
    <w:rsid w:val="084562BD"/>
    <w:rsid w:val="088757BB"/>
    <w:rsid w:val="0889BBC1"/>
    <w:rsid w:val="08BBE50F"/>
    <w:rsid w:val="08E11BB0"/>
    <w:rsid w:val="08EA8FAF"/>
    <w:rsid w:val="09020622"/>
    <w:rsid w:val="091594D7"/>
    <w:rsid w:val="0972A4E0"/>
    <w:rsid w:val="0983E8A5"/>
    <w:rsid w:val="09A9DFCF"/>
    <w:rsid w:val="09C0F68E"/>
    <w:rsid w:val="0A2BDB08"/>
    <w:rsid w:val="0A30BD25"/>
    <w:rsid w:val="0A609975"/>
    <w:rsid w:val="0A798CF2"/>
    <w:rsid w:val="0A845ADD"/>
    <w:rsid w:val="0A88B12F"/>
    <w:rsid w:val="0ACC8E0D"/>
    <w:rsid w:val="0AD2945E"/>
    <w:rsid w:val="0AEF3C81"/>
    <w:rsid w:val="0B28A83E"/>
    <w:rsid w:val="0B55B0EB"/>
    <w:rsid w:val="0B5996A3"/>
    <w:rsid w:val="0B63A1AE"/>
    <w:rsid w:val="0BAC447A"/>
    <w:rsid w:val="0BC14D0C"/>
    <w:rsid w:val="0BF1C9CE"/>
    <w:rsid w:val="0C107BF3"/>
    <w:rsid w:val="0C14316A"/>
    <w:rsid w:val="0C1E6E0D"/>
    <w:rsid w:val="0C41DC15"/>
    <w:rsid w:val="0C73F15C"/>
    <w:rsid w:val="0C7AC28B"/>
    <w:rsid w:val="0C7D92AA"/>
    <w:rsid w:val="0C886BCD"/>
    <w:rsid w:val="0C8B360C"/>
    <w:rsid w:val="0CAADABE"/>
    <w:rsid w:val="0CFBCE20"/>
    <w:rsid w:val="0D0FA9F0"/>
    <w:rsid w:val="0D143171"/>
    <w:rsid w:val="0D1F54A3"/>
    <w:rsid w:val="0D43BE4B"/>
    <w:rsid w:val="0D50BF10"/>
    <w:rsid w:val="0D5F640A"/>
    <w:rsid w:val="0D641B40"/>
    <w:rsid w:val="0D6D651C"/>
    <w:rsid w:val="0D87D700"/>
    <w:rsid w:val="0DAAE9BE"/>
    <w:rsid w:val="0E1E1CAB"/>
    <w:rsid w:val="0E2BA5B9"/>
    <w:rsid w:val="0E36D5DD"/>
    <w:rsid w:val="0E84422D"/>
    <w:rsid w:val="0E9501B2"/>
    <w:rsid w:val="0EB09967"/>
    <w:rsid w:val="0EE1B9C7"/>
    <w:rsid w:val="0EF63235"/>
    <w:rsid w:val="0EF84AC0"/>
    <w:rsid w:val="0F9F9370"/>
    <w:rsid w:val="0FA0C862"/>
    <w:rsid w:val="0FCAF299"/>
    <w:rsid w:val="0FD4D0A6"/>
    <w:rsid w:val="0FF1A164"/>
    <w:rsid w:val="102233CB"/>
    <w:rsid w:val="102AFE34"/>
    <w:rsid w:val="105C3EE6"/>
    <w:rsid w:val="10791F45"/>
    <w:rsid w:val="10A878D8"/>
    <w:rsid w:val="10AB2E91"/>
    <w:rsid w:val="10F15412"/>
    <w:rsid w:val="10F29A60"/>
    <w:rsid w:val="10FD3E02"/>
    <w:rsid w:val="114502BE"/>
    <w:rsid w:val="11F20179"/>
    <w:rsid w:val="12212742"/>
    <w:rsid w:val="1225075A"/>
    <w:rsid w:val="12A8A025"/>
    <w:rsid w:val="12B45E74"/>
    <w:rsid w:val="12B96E34"/>
    <w:rsid w:val="12D0B378"/>
    <w:rsid w:val="12E8D8A6"/>
    <w:rsid w:val="12F6A316"/>
    <w:rsid w:val="12FCEC3C"/>
    <w:rsid w:val="1316DDC5"/>
    <w:rsid w:val="13532EE6"/>
    <w:rsid w:val="136DA165"/>
    <w:rsid w:val="1371B024"/>
    <w:rsid w:val="138452E0"/>
    <w:rsid w:val="13865011"/>
    <w:rsid w:val="13C7EA1B"/>
    <w:rsid w:val="13C8A61B"/>
    <w:rsid w:val="13DF0898"/>
    <w:rsid w:val="141CE54B"/>
    <w:rsid w:val="143053EE"/>
    <w:rsid w:val="144D5703"/>
    <w:rsid w:val="14858FAE"/>
    <w:rsid w:val="14A5A08D"/>
    <w:rsid w:val="14AE7C87"/>
    <w:rsid w:val="14D468CD"/>
    <w:rsid w:val="14D80CB7"/>
    <w:rsid w:val="14E6E870"/>
    <w:rsid w:val="15154299"/>
    <w:rsid w:val="1531DB47"/>
    <w:rsid w:val="15684A4C"/>
    <w:rsid w:val="157FC544"/>
    <w:rsid w:val="15826583"/>
    <w:rsid w:val="15A88A2D"/>
    <w:rsid w:val="161DCD27"/>
    <w:rsid w:val="16533976"/>
    <w:rsid w:val="16593EC3"/>
    <w:rsid w:val="167054DF"/>
    <w:rsid w:val="16D0C707"/>
    <w:rsid w:val="16E982C3"/>
    <w:rsid w:val="173D5469"/>
    <w:rsid w:val="17831E89"/>
    <w:rsid w:val="1789A822"/>
    <w:rsid w:val="17A1C14D"/>
    <w:rsid w:val="17E6EBB4"/>
    <w:rsid w:val="1841B55A"/>
    <w:rsid w:val="184C8102"/>
    <w:rsid w:val="18750E71"/>
    <w:rsid w:val="18751DD9"/>
    <w:rsid w:val="188FF1A3"/>
    <w:rsid w:val="189046BB"/>
    <w:rsid w:val="18A2078D"/>
    <w:rsid w:val="18BC4C7A"/>
    <w:rsid w:val="18BCDAFC"/>
    <w:rsid w:val="18D0F231"/>
    <w:rsid w:val="18D2663C"/>
    <w:rsid w:val="1900D917"/>
    <w:rsid w:val="19280B81"/>
    <w:rsid w:val="1942B442"/>
    <w:rsid w:val="19447E5D"/>
    <w:rsid w:val="1958B0FF"/>
    <w:rsid w:val="197D0E37"/>
    <w:rsid w:val="19A725D4"/>
    <w:rsid w:val="19A8BC67"/>
    <w:rsid w:val="19D13A4D"/>
    <w:rsid w:val="1A01B040"/>
    <w:rsid w:val="1A44D484"/>
    <w:rsid w:val="1A4C597B"/>
    <w:rsid w:val="1A4E91BE"/>
    <w:rsid w:val="1A67AC01"/>
    <w:rsid w:val="1AA5AD18"/>
    <w:rsid w:val="1ABF7704"/>
    <w:rsid w:val="1AD0BF35"/>
    <w:rsid w:val="1AD5FE7C"/>
    <w:rsid w:val="1AD7C4B2"/>
    <w:rsid w:val="1AF63BE5"/>
    <w:rsid w:val="1B19D0E3"/>
    <w:rsid w:val="1B4CEB42"/>
    <w:rsid w:val="1B510FF7"/>
    <w:rsid w:val="1B5539E9"/>
    <w:rsid w:val="1B564FAE"/>
    <w:rsid w:val="1BADEB4F"/>
    <w:rsid w:val="1BEEC54F"/>
    <w:rsid w:val="1BF02AF3"/>
    <w:rsid w:val="1C196E04"/>
    <w:rsid w:val="1C42074D"/>
    <w:rsid w:val="1C7DDE43"/>
    <w:rsid w:val="1C8EB61B"/>
    <w:rsid w:val="1CA18334"/>
    <w:rsid w:val="1CB3A82E"/>
    <w:rsid w:val="1CB80269"/>
    <w:rsid w:val="1CC3BC8D"/>
    <w:rsid w:val="1CD0DFE7"/>
    <w:rsid w:val="1CED498B"/>
    <w:rsid w:val="1CF2F59E"/>
    <w:rsid w:val="1CF350FF"/>
    <w:rsid w:val="1D552B86"/>
    <w:rsid w:val="1D6FFFEE"/>
    <w:rsid w:val="1D7C7472"/>
    <w:rsid w:val="1D8EBC26"/>
    <w:rsid w:val="1D9FD9E3"/>
    <w:rsid w:val="1DA5028A"/>
    <w:rsid w:val="1DBCA7EE"/>
    <w:rsid w:val="1DF2C6BC"/>
    <w:rsid w:val="1DF35077"/>
    <w:rsid w:val="1E3A8BF2"/>
    <w:rsid w:val="1E3F52AF"/>
    <w:rsid w:val="1E56C9CC"/>
    <w:rsid w:val="1E56DBF7"/>
    <w:rsid w:val="1E90F2B2"/>
    <w:rsid w:val="1E943B81"/>
    <w:rsid w:val="1ED41312"/>
    <w:rsid w:val="1ED9B5A9"/>
    <w:rsid w:val="1F0872B9"/>
    <w:rsid w:val="1F2D1D56"/>
    <w:rsid w:val="1F314A15"/>
    <w:rsid w:val="1F430E0A"/>
    <w:rsid w:val="1F45A218"/>
    <w:rsid w:val="1F530ABF"/>
    <w:rsid w:val="1F5E5200"/>
    <w:rsid w:val="1F60D5AA"/>
    <w:rsid w:val="1FDFAA0C"/>
    <w:rsid w:val="1FE86B45"/>
    <w:rsid w:val="2020ED8C"/>
    <w:rsid w:val="202642C3"/>
    <w:rsid w:val="206C0A34"/>
    <w:rsid w:val="2087C8D2"/>
    <w:rsid w:val="20B587B8"/>
    <w:rsid w:val="20BFC1D5"/>
    <w:rsid w:val="20CB7E38"/>
    <w:rsid w:val="2102771F"/>
    <w:rsid w:val="212E3B5C"/>
    <w:rsid w:val="21356B15"/>
    <w:rsid w:val="2154CDB6"/>
    <w:rsid w:val="217B633E"/>
    <w:rsid w:val="2183EAC7"/>
    <w:rsid w:val="21A4D3F9"/>
    <w:rsid w:val="22219FCF"/>
    <w:rsid w:val="222BA95C"/>
    <w:rsid w:val="223A828C"/>
    <w:rsid w:val="22720B64"/>
    <w:rsid w:val="22828C66"/>
    <w:rsid w:val="2290D5A8"/>
    <w:rsid w:val="22B77533"/>
    <w:rsid w:val="22EA6901"/>
    <w:rsid w:val="2394FB48"/>
    <w:rsid w:val="23B3B973"/>
    <w:rsid w:val="23C7A87E"/>
    <w:rsid w:val="23CBFFFA"/>
    <w:rsid w:val="240B4DE0"/>
    <w:rsid w:val="240ED353"/>
    <w:rsid w:val="24250011"/>
    <w:rsid w:val="24815F9C"/>
    <w:rsid w:val="2490AF1A"/>
    <w:rsid w:val="249287F8"/>
    <w:rsid w:val="24BC72E6"/>
    <w:rsid w:val="24DA109D"/>
    <w:rsid w:val="24E9AEA2"/>
    <w:rsid w:val="24F07C3B"/>
    <w:rsid w:val="24F0DB45"/>
    <w:rsid w:val="252A8598"/>
    <w:rsid w:val="255035FD"/>
    <w:rsid w:val="25B1D5DB"/>
    <w:rsid w:val="25EA052B"/>
    <w:rsid w:val="260DCFFB"/>
    <w:rsid w:val="26171870"/>
    <w:rsid w:val="2626325B"/>
    <w:rsid w:val="265546E1"/>
    <w:rsid w:val="267BF85E"/>
    <w:rsid w:val="26896365"/>
    <w:rsid w:val="26F7C9A0"/>
    <w:rsid w:val="273B9EBA"/>
    <w:rsid w:val="274DEF96"/>
    <w:rsid w:val="2751377A"/>
    <w:rsid w:val="2760CBEB"/>
    <w:rsid w:val="27700B18"/>
    <w:rsid w:val="277400B9"/>
    <w:rsid w:val="2783FC8E"/>
    <w:rsid w:val="279E7ABE"/>
    <w:rsid w:val="279E951A"/>
    <w:rsid w:val="2849510A"/>
    <w:rsid w:val="28629391"/>
    <w:rsid w:val="28720127"/>
    <w:rsid w:val="28998846"/>
    <w:rsid w:val="289B960F"/>
    <w:rsid w:val="289F566E"/>
    <w:rsid w:val="28D357C0"/>
    <w:rsid w:val="28F67E5A"/>
    <w:rsid w:val="29125C6E"/>
    <w:rsid w:val="2919A132"/>
    <w:rsid w:val="291A1448"/>
    <w:rsid w:val="291E53D3"/>
    <w:rsid w:val="292BE7D2"/>
    <w:rsid w:val="292E4412"/>
    <w:rsid w:val="2934F2FB"/>
    <w:rsid w:val="29451A72"/>
    <w:rsid w:val="2953EAA1"/>
    <w:rsid w:val="295C1090"/>
    <w:rsid w:val="29C209D2"/>
    <w:rsid w:val="29F88648"/>
    <w:rsid w:val="2A2FF856"/>
    <w:rsid w:val="2A54ABB7"/>
    <w:rsid w:val="2A7AB775"/>
    <w:rsid w:val="2AAC340C"/>
    <w:rsid w:val="2AC4A829"/>
    <w:rsid w:val="2AC8A2F8"/>
    <w:rsid w:val="2AED0511"/>
    <w:rsid w:val="2AF32124"/>
    <w:rsid w:val="2AF39A70"/>
    <w:rsid w:val="2AFF11E3"/>
    <w:rsid w:val="2B1CE18B"/>
    <w:rsid w:val="2B3601B4"/>
    <w:rsid w:val="2B3972B3"/>
    <w:rsid w:val="2B436E29"/>
    <w:rsid w:val="2B7B5A59"/>
    <w:rsid w:val="2B9B3D62"/>
    <w:rsid w:val="2BA55628"/>
    <w:rsid w:val="2BBCA3F7"/>
    <w:rsid w:val="2BC98F1D"/>
    <w:rsid w:val="2BCD4E13"/>
    <w:rsid w:val="2BDC09B6"/>
    <w:rsid w:val="2BF26D2B"/>
    <w:rsid w:val="2BF4D905"/>
    <w:rsid w:val="2C3DCD0B"/>
    <w:rsid w:val="2C5B4DB5"/>
    <w:rsid w:val="2C68407E"/>
    <w:rsid w:val="2C801334"/>
    <w:rsid w:val="2C94B922"/>
    <w:rsid w:val="2CA0BCD5"/>
    <w:rsid w:val="2CA1EAD1"/>
    <w:rsid w:val="2CBF3F58"/>
    <w:rsid w:val="2CD212CC"/>
    <w:rsid w:val="2D05E01B"/>
    <w:rsid w:val="2D242E15"/>
    <w:rsid w:val="2D565AA8"/>
    <w:rsid w:val="2DB3BA48"/>
    <w:rsid w:val="2DE2156F"/>
    <w:rsid w:val="2E6AF766"/>
    <w:rsid w:val="2E6CC47D"/>
    <w:rsid w:val="2E82786C"/>
    <w:rsid w:val="2EA5F7C7"/>
    <w:rsid w:val="2EC00CE6"/>
    <w:rsid w:val="2F017168"/>
    <w:rsid w:val="2F1B59A8"/>
    <w:rsid w:val="2F39FEAC"/>
    <w:rsid w:val="2F65DB3B"/>
    <w:rsid w:val="2F792725"/>
    <w:rsid w:val="2F7C244A"/>
    <w:rsid w:val="2F8B55A0"/>
    <w:rsid w:val="2FCA826D"/>
    <w:rsid w:val="2FFF2053"/>
    <w:rsid w:val="300FD663"/>
    <w:rsid w:val="301833DF"/>
    <w:rsid w:val="30184C20"/>
    <w:rsid w:val="30376FA7"/>
    <w:rsid w:val="3057EA84"/>
    <w:rsid w:val="305B0A27"/>
    <w:rsid w:val="305D8AC4"/>
    <w:rsid w:val="306A7143"/>
    <w:rsid w:val="30707F0B"/>
    <w:rsid w:val="31139FB8"/>
    <w:rsid w:val="31317A21"/>
    <w:rsid w:val="314DC4F3"/>
    <w:rsid w:val="315B9B51"/>
    <w:rsid w:val="318A26D9"/>
    <w:rsid w:val="31CEF466"/>
    <w:rsid w:val="31E76BE8"/>
    <w:rsid w:val="31F0402A"/>
    <w:rsid w:val="31F147D1"/>
    <w:rsid w:val="3206D0A7"/>
    <w:rsid w:val="324D5FF7"/>
    <w:rsid w:val="32591CB0"/>
    <w:rsid w:val="32853598"/>
    <w:rsid w:val="32BCCB89"/>
    <w:rsid w:val="32F4D021"/>
    <w:rsid w:val="33067101"/>
    <w:rsid w:val="3337B935"/>
    <w:rsid w:val="333E791A"/>
    <w:rsid w:val="335E919A"/>
    <w:rsid w:val="33A59F04"/>
    <w:rsid w:val="33C73BAC"/>
    <w:rsid w:val="33D271CB"/>
    <w:rsid w:val="3403C37A"/>
    <w:rsid w:val="34060724"/>
    <w:rsid w:val="3416AC0F"/>
    <w:rsid w:val="341E40E7"/>
    <w:rsid w:val="3459EC1D"/>
    <w:rsid w:val="349295B9"/>
    <w:rsid w:val="34B7C2AB"/>
    <w:rsid w:val="34C3CC51"/>
    <w:rsid w:val="34DA157B"/>
    <w:rsid w:val="34FC2F27"/>
    <w:rsid w:val="35062F53"/>
    <w:rsid w:val="350F84D1"/>
    <w:rsid w:val="351DD219"/>
    <w:rsid w:val="352BAA9B"/>
    <w:rsid w:val="356EF31E"/>
    <w:rsid w:val="35763948"/>
    <w:rsid w:val="3578213B"/>
    <w:rsid w:val="357BBB41"/>
    <w:rsid w:val="35988C54"/>
    <w:rsid w:val="35C13976"/>
    <w:rsid w:val="360E45E7"/>
    <w:rsid w:val="363CD14A"/>
    <w:rsid w:val="365A664B"/>
    <w:rsid w:val="3669796D"/>
    <w:rsid w:val="3695A140"/>
    <w:rsid w:val="36AD97BE"/>
    <w:rsid w:val="36E4BED5"/>
    <w:rsid w:val="36E68173"/>
    <w:rsid w:val="3701A4BA"/>
    <w:rsid w:val="3713F394"/>
    <w:rsid w:val="373C86CB"/>
    <w:rsid w:val="3754A809"/>
    <w:rsid w:val="3776E304"/>
    <w:rsid w:val="379A2B67"/>
    <w:rsid w:val="37B92C96"/>
    <w:rsid w:val="37ED6E05"/>
    <w:rsid w:val="380DCB63"/>
    <w:rsid w:val="3824E573"/>
    <w:rsid w:val="383D5ECD"/>
    <w:rsid w:val="38520429"/>
    <w:rsid w:val="385632D2"/>
    <w:rsid w:val="38580522"/>
    <w:rsid w:val="386177D7"/>
    <w:rsid w:val="386ED5E8"/>
    <w:rsid w:val="3883716E"/>
    <w:rsid w:val="38C1D635"/>
    <w:rsid w:val="38F61967"/>
    <w:rsid w:val="39032ACA"/>
    <w:rsid w:val="3963CB15"/>
    <w:rsid w:val="396D5480"/>
    <w:rsid w:val="399266EA"/>
    <w:rsid w:val="39A889D9"/>
    <w:rsid w:val="39F23F64"/>
    <w:rsid w:val="39FF89BD"/>
    <w:rsid w:val="3A02B8BF"/>
    <w:rsid w:val="3A158AAB"/>
    <w:rsid w:val="3A3377C3"/>
    <w:rsid w:val="3A6121F5"/>
    <w:rsid w:val="3A87D7CF"/>
    <w:rsid w:val="3AABE412"/>
    <w:rsid w:val="3AB9A8B6"/>
    <w:rsid w:val="3ADD7D53"/>
    <w:rsid w:val="3B597FB5"/>
    <w:rsid w:val="3BBE76C4"/>
    <w:rsid w:val="3BCDB311"/>
    <w:rsid w:val="3C1C64F8"/>
    <w:rsid w:val="3C24456A"/>
    <w:rsid w:val="3C4AC3D3"/>
    <w:rsid w:val="3C4CB232"/>
    <w:rsid w:val="3C7AAEA2"/>
    <w:rsid w:val="3C7B68A6"/>
    <w:rsid w:val="3C7DD2CA"/>
    <w:rsid w:val="3C7DE6B2"/>
    <w:rsid w:val="3C91A4C2"/>
    <w:rsid w:val="3CA21B8B"/>
    <w:rsid w:val="3CF8BE63"/>
    <w:rsid w:val="3D17609D"/>
    <w:rsid w:val="3D19F244"/>
    <w:rsid w:val="3D1E1747"/>
    <w:rsid w:val="3D2AAF30"/>
    <w:rsid w:val="3D3EE069"/>
    <w:rsid w:val="3D6BC719"/>
    <w:rsid w:val="3D7C008D"/>
    <w:rsid w:val="3D9DBA4D"/>
    <w:rsid w:val="3DBEFADC"/>
    <w:rsid w:val="3DEE1A9E"/>
    <w:rsid w:val="3E114DFB"/>
    <w:rsid w:val="3E1300D0"/>
    <w:rsid w:val="3E2BBC39"/>
    <w:rsid w:val="3E35CB19"/>
    <w:rsid w:val="3E405C41"/>
    <w:rsid w:val="3E42F148"/>
    <w:rsid w:val="3E61CE10"/>
    <w:rsid w:val="3EDAAA88"/>
    <w:rsid w:val="3EE01BFC"/>
    <w:rsid w:val="3EF43791"/>
    <w:rsid w:val="3F0AB0FE"/>
    <w:rsid w:val="3F214AEF"/>
    <w:rsid w:val="3F2A841D"/>
    <w:rsid w:val="3F3E5061"/>
    <w:rsid w:val="3F5EDE89"/>
    <w:rsid w:val="3F770C85"/>
    <w:rsid w:val="3F7E029E"/>
    <w:rsid w:val="3FABAFFF"/>
    <w:rsid w:val="3FB3E358"/>
    <w:rsid w:val="400A723A"/>
    <w:rsid w:val="402F10E1"/>
    <w:rsid w:val="4040FFBD"/>
    <w:rsid w:val="4082E3A8"/>
    <w:rsid w:val="40AF611A"/>
    <w:rsid w:val="40B608E7"/>
    <w:rsid w:val="40BB4386"/>
    <w:rsid w:val="40BDBBFF"/>
    <w:rsid w:val="40CD8810"/>
    <w:rsid w:val="41172D38"/>
    <w:rsid w:val="4120E433"/>
    <w:rsid w:val="412196DF"/>
    <w:rsid w:val="4126A4FB"/>
    <w:rsid w:val="413836B5"/>
    <w:rsid w:val="4150699D"/>
    <w:rsid w:val="4155B994"/>
    <w:rsid w:val="41601575"/>
    <w:rsid w:val="41822E2C"/>
    <w:rsid w:val="41D5120D"/>
    <w:rsid w:val="41EF710F"/>
    <w:rsid w:val="41F3012D"/>
    <w:rsid w:val="41FA242F"/>
    <w:rsid w:val="41FFF751"/>
    <w:rsid w:val="4226448A"/>
    <w:rsid w:val="4235D6B1"/>
    <w:rsid w:val="42385E5A"/>
    <w:rsid w:val="42C32738"/>
    <w:rsid w:val="43053AFA"/>
    <w:rsid w:val="4326D873"/>
    <w:rsid w:val="435ED1CF"/>
    <w:rsid w:val="4394797D"/>
    <w:rsid w:val="4398C193"/>
    <w:rsid w:val="43C34075"/>
    <w:rsid w:val="43C4E023"/>
    <w:rsid w:val="43E8FA5A"/>
    <w:rsid w:val="43F1C1E0"/>
    <w:rsid w:val="43FB99F7"/>
    <w:rsid w:val="4406E326"/>
    <w:rsid w:val="44426FEE"/>
    <w:rsid w:val="444AE51F"/>
    <w:rsid w:val="444B57C3"/>
    <w:rsid w:val="4452E90F"/>
    <w:rsid w:val="445E889F"/>
    <w:rsid w:val="4499E356"/>
    <w:rsid w:val="44A88369"/>
    <w:rsid w:val="44BC1354"/>
    <w:rsid w:val="44C08BD7"/>
    <w:rsid w:val="44C76BB6"/>
    <w:rsid w:val="44D8B758"/>
    <w:rsid w:val="44E10A89"/>
    <w:rsid w:val="44E33293"/>
    <w:rsid w:val="44E75080"/>
    <w:rsid w:val="45001810"/>
    <w:rsid w:val="451F97A2"/>
    <w:rsid w:val="45225152"/>
    <w:rsid w:val="45234470"/>
    <w:rsid w:val="45244EEE"/>
    <w:rsid w:val="452BD03F"/>
    <w:rsid w:val="452C7CD1"/>
    <w:rsid w:val="453587D3"/>
    <w:rsid w:val="45528A32"/>
    <w:rsid w:val="455D98BA"/>
    <w:rsid w:val="4568D454"/>
    <w:rsid w:val="4585EA18"/>
    <w:rsid w:val="4593FC41"/>
    <w:rsid w:val="45EC969E"/>
    <w:rsid w:val="4621FEFB"/>
    <w:rsid w:val="463B1DA9"/>
    <w:rsid w:val="464DEAE2"/>
    <w:rsid w:val="467EEC73"/>
    <w:rsid w:val="46B0E486"/>
    <w:rsid w:val="46D830B1"/>
    <w:rsid w:val="46D8D775"/>
    <w:rsid w:val="470C0DF1"/>
    <w:rsid w:val="470C11DB"/>
    <w:rsid w:val="4712703B"/>
    <w:rsid w:val="471EDCE4"/>
    <w:rsid w:val="4727FDE7"/>
    <w:rsid w:val="47323C5B"/>
    <w:rsid w:val="477BBA91"/>
    <w:rsid w:val="479596EA"/>
    <w:rsid w:val="47A568CF"/>
    <w:rsid w:val="47A88C40"/>
    <w:rsid w:val="47BDF934"/>
    <w:rsid w:val="47CB1DF8"/>
    <w:rsid w:val="47D542EB"/>
    <w:rsid w:val="47DBA6AE"/>
    <w:rsid w:val="47E9ED1E"/>
    <w:rsid w:val="47FE95DC"/>
    <w:rsid w:val="482D5705"/>
    <w:rsid w:val="489F32B3"/>
    <w:rsid w:val="489F766F"/>
    <w:rsid w:val="48A62A3F"/>
    <w:rsid w:val="48CA3E43"/>
    <w:rsid w:val="48D610B3"/>
    <w:rsid w:val="48E4C3DF"/>
    <w:rsid w:val="492AAB26"/>
    <w:rsid w:val="494905D4"/>
    <w:rsid w:val="499DD7D0"/>
    <w:rsid w:val="49B39C62"/>
    <w:rsid w:val="49F3641F"/>
    <w:rsid w:val="4A166FF7"/>
    <w:rsid w:val="4A190E1D"/>
    <w:rsid w:val="4A195B5A"/>
    <w:rsid w:val="4A259C73"/>
    <w:rsid w:val="4A6AFCF1"/>
    <w:rsid w:val="4A887D69"/>
    <w:rsid w:val="4AC6286D"/>
    <w:rsid w:val="4ADF1917"/>
    <w:rsid w:val="4B26D91F"/>
    <w:rsid w:val="4B35F95A"/>
    <w:rsid w:val="4B476226"/>
    <w:rsid w:val="4B4D2551"/>
    <w:rsid w:val="4B4EBFA7"/>
    <w:rsid w:val="4B6575E4"/>
    <w:rsid w:val="4B66C8CE"/>
    <w:rsid w:val="4B71C6B5"/>
    <w:rsid w:val="4B781724"/>
    <w:rsid w:val="4BA97B01"/>
    <w:rsid w:val="4BD3B7BC"/>
    <w:rsid w:val="4BD537E9"/>
    <w:rsid w:val="4C0C6D52"/>
    <w:rsid w:val="4C256CA6"/>
    <w:rsid w:val="4C29FC66"/>
    <w:rsid w:val="4C44FBAC"/>
    <w:rsid w:val="4C62B7E0"/>
    <w:rsid w:val="4C652BCE"/>
    <w:rsid w:val="4C8DC101"/>
    <w:rsid w:val="4CCC052C"/>
    <w:rsid w:val="4CE298EA"/>
    <w:rsid w:val="4CE8FBBA"/>
    <w:rsid w:val="4D547804"/>
    <w:rsid w:val="4D5B1E64"/>
    <w:rsid w:val="4D9CBDCB"/>
    <w:rsid w:val="4DA61EFF"/>
    <w:rsid w:val="4DC3A23D"/>
    <w:rsid w:val="4DC73577"/>
    <w:rsid w:val="4DE9B4DF"/>
    <w:rsid w:val="4E26A471"/>
    <w:rsid w:val="4E2F9105"/>
    <w:rsid w:val="4E3B6E03"/>
    <w:rsid w:val="4E43EC06"/>
    <w:rsid w:val="4E477353"/>
    <w:rsid w:val="4E5CCCA1"/>
    <w:rsid w:val="4E5E3756"/>
    <w:rsid w:val="4E93D86D"/>
    <w:rsid w:val="4EA1F0A0"/>
    <w:rsid w:val="4EA565FE"/>
    <w:rsid w:val="4EAC1357"/>
    <w:rsid w:val="4EB49FDD"/>
    <w:rsid w:val="4EC0D933"/>
    <w:rsid w:val="4EE62191"/>
    <w:rsid w:val="4F3DA1F5"/>
    <w:rsid w:val="4F643E7C"/>
    <w:rsid w:val="4F7C82EE"/>
    <w:rsid w:val="4FADF5FF"/>
    <w:rsid w:val="4FB9C0D5"/>
    <w:rsid w:val="4FCB68D8"/>
    <w:rsid w:val="4FD47A1C"/>
    <w:rsid w:val="4FEEFDA9"/>
    <w:rsid w:val="5001EAF4"/>
    <w:rsid w:val="503580A0"/>
    <w:rsid w:val="504B50A5"/>
    <w:rsid w:val="504DDBA4"/>
    <w:rsid w:val="507CAD0B"/>
    <w:rsid w:val="508CF7D5"/>
    <w:rsid w:val="508E69ED"/>
    <w:rsid w:val="509013AF"/>
    <w:rsid w:val="50C776C4"/>
    <w:rsid w:val="50F1E8A7"/>
    <w:rsid w:val="513C06DB"/>
    <w:rsid w:val="51411DC5"/>
    <w:rsid w:val="5141D549"/>
    <w:rsid w:val="51477274"/>
    <w:rsid w:val="518DDF49"/>
    <w:rsid w:val="519EF14E"/>
    <w:rsid w:val="51EC59EB"/>
    <w:rsid w:val="5235A803"/>
    <w:rsid w:val="5280A6E4"/>
    <w:rsid w:val="52903FDE"/>
    <w:rsid w:val="52B3667F"/>
    <w:rsid w:val="52BE43D5"/>
    <w:rsid w:val="52C67669"/>
    <w:rsid w:val="52C8C9C6"/>
    <w:rsid w:val="52DFF8CF"/>
    <w:rsid w:val="5312A0B2"/>
    <w:rsid w:val="531FEE5B"/>
    <w:rsid w:val="5351ECE3"/>
    <w:rsid w:val="536778D8"/>
    <w:rsid w:val="5396C228"/>
    <w:rsid w:val="53D3E8AC"/>
    <w:rsid w:val="53D58B5E"/>
    <w:rsid w:val="53FCD440"/>
    <w:rsid w:val="543EEA44"/>
    <w:rsid w:val="5470C72D"/>
    <w:rsid w:val="5473AFEB"/>
    <w:rsid w:val="5475449C"/>
    <w:rsid w:val="54976577"/>
    <w:rsid w:val="54B7B632"/>
    <w:rsid w:val="54CC64A0"/>
    <w:rsid w:val="550E2B31"/>
    <w:rsid w:val="551AE20F"/>
    <w:rsid w:val="552E0934"/>
    <w:rsid w:val="556927EB"/>
    <w:rsid w:val="557D3790"/>
    <w:rsid w:val="557FEAE2"/>
    <w:rsid w:val="558634B8"/>
    <w:rsid w:val="559AD9A2"/>
    <w:rsid w:val="559BD5AD"/>
    <w:rsid w:val="55C19791"/>
    <w:rsid w:val="55E23D59"/>
    <w:rsid w:val="5601FBF7"/>
    <w:rsid w:val="5649AF03"/>
    <w:rsid w:val="564D9720"/>
    <w:rsid w:val="56515183"/>
    <w:rsid w:val="56670E25"/>
    <w:rsid w:val="566D6832"/>
    <w:rsid w:val="5679786D"/>
    <w:rsid w:val="56D2447B"/>
    <w:rsid w:val="56D53963"/>
    <w:rsid w:val="56F36FA5"/>
    <w:rsid w:val="56FEFF97"/>
    <w:rsid w:val="574FC7C1"/>
    <w:rsid w:val="57551BE9"/>
    <w:rsid w:val="57752CC4"/>
    <w:rsid w:val="577B65CA"/>
    <w:rsid w:val="57C5AA43"/>
    <w:rsid w:val="57D3F2A0"/>
    <w:rsid w:val="583CF072"/>
    <w:rsid w:val="584B6A28"/>
    <w:rsid w:val="58547559"/>
    <w:rsid w:val="5856BCC7"/>
    <w:rsid w:val="58764888"/>
    <w:rsid w:val="58DBEB15"/>
    <w:rsid w:val="58DEB967"/>
    <w:rsid w:val="58F06988"/>
    <w:rsid w:val="59119DE2"/>
    <w:rsid w:val="5988944E"/>
    <w:rsid w:val="59BA6424"/>
    <w:rsid w:val="59C9DE5C"/>
    <w:rsid w:val="5A032DF2"/>
    <w:rsid w:val="5A2F8ED9"/>
    <w:rsid w:val="5A5F244D"/>
    <w:rsid w:val="5AAD68F4"/>
    <w:rsid w:val="5ABD4912"/>
    <w:rsid w:val="5ADDB00A"/>
    <w:rsid w:val="5AE15169"/>
    <w:rsid w:val="5B448AD8"/>
    <w:rsid w:val="5B53B298"/>
    <w:rsid w:val="5B8BE343"/>
    <w:rsid w:val="5B8EFF71"/>
    <w:rsid w:val="5B9E408E"/>
    <w:rsid w:val="5BED6B2F"/>
    <w:rsid w:val="5C1836C7"/>
    <w:rsid w:val="5C1D5801"/>
    <w:rsid w:val="5C2B566B"/>
    <w:rsid w:val="5C55444D"/>
    <w:rsid w:val="5C59531E"/>
    <w:rsid w:val="5C938319"/>
    <w:rsid w:val="5C99548F"/>
    <w:rsid w:val="5C9B6CC8"/>
    <w:rsid w:val="5D160821"/>
    <w:rsid w:val="5D374791"/>
    <w:rsid w:val="5D5FD429"/>
    <w:rsid w:val="5D6D3BD1"/>
    <w:rsid w:val="5D7F3DDA"/>
    <w:rsid w:val="5D95FCF7"/>
    <w:rsid w:val="5DDDA319"/>
    <w:rsid w:val="5DE3F137"/>
    <w:rsid w:val="5E103A7A"/>
    <w:rsid w:val="5E1A301F"/>
    <w:rsid w:val="5E379ED1"/>
    <w:rsid w:val="5E4A4E20"/>
    <w:rsid w:val="5E4E18A8"/>
    <w:rsid w:val="5E8733D6"/>
    <w:rsid w:val="5E9E6CDF"/>
    <w:rsid w:val="5EBA28D8"/>
    <w:rsid w:val="5ED8B5AE"/>
    <w:rsid w:val="5EF01F3C"/>
    <w:rsid w:val="5F23B2F3"/>
    <w:rsid w:val="5F38BE74"/>
    <w:rsid w:val="5F87AA80"/>
    <w:rsid w:val="5FA568C4"/>
    <w:rsid w:val="5FAFD433"/>
    <w:rsid w:val="5FBB80B9"/>
    <w:rsid w:val="5FD5B1CE"/>
    <w:rsid w:val="5FE630F0"/>
    <w:rsid w:val="600E1454"/>
    <w:rsid w:val="602CD272"/>
    <w:rsid w:val="604C5DC0"/>
    <w:rsid w:val="604EEF52"/>
    <w:rsid w:val="60776E73"/>
    <w:rsid w:val="60B70365"/>
    <w:rsid w:val="60ECAE6B"/>
    <w:rsid w:val="610FC4F9"/>
    <w:rsid w:val="6138A3EB"/>
    <w:rsid w:val="617017BE"/>
    <w:rsid w:val="61A19B1A"/>
    <w:rsid w:val="61C8B922"/>
    <w:rsid w:val="61E81CF2"/>
    <w:rsid w:val="61E9182A"/>
    <w:rsid w:val="62050F04"/>
    <w:rsid w:val="62099E66"/>
    <w:rsid w:val="621ACF5E"/>
    <w:rsid w:val="621D1E32"/>
    <w:rsid w:val="622F8015"/>
    <w:rsid w:val="625124CA"/>
    <w:rsid w:val="6291B393"/>
    <w:rsid w:val="62A0E2AA"/>
    <w:rsid w:val="6309F55B"/>
    <w:rsid w:val="630AB590"/>
    <w:rsid w:val="6314E28F"/>
    <w:rsid w:val="636A7D5A"/>
    <w:rsid w:val="63970BEB"/>
    <w:rsid w:val="6399FFE3"/>
    <w:rsid w:val="639BB84D"/>
    <w:rsid w:val="63A53A41"/>
    <w:rsid w:val="63DE10BE"/>
    <w:rsid w:val="63E1EA60"/>
    <w:rsid w:val="63E1FDD4"/>
    <w:rsid w:val="63E32551"/>
    <w:rsid w:val="640E46B9"/>
    <w:rsid w:val="6425782A"/>
    <w:rsid w:val="6456D7F6"/>
    <w:rsid w:val="6458C90D"/>
    <w:rsid w:val="645912F1"/>
    <w:rsid w:val="64B4CC64"/>
    <w:rsid w:val="64B65814"/>
    <w:rsid w:val="64CE2AF5"/>
    <w:rsid w:val="64D4B9B1"/>
    <w:rsid w:val="64D61974"/>
    <w:rsid w:val="64F76C3E"/>
    <w:rsid w:val="6569BECF"/>
    <w:rsid w:val="657232C1"/>
    <w:rsid w:val="657504A4"/>
    <w:rsid w:val="65808D83"/>
    <w:rsid w:val="658B96C0"/>
    <w:rsid w:val="658F1547"/>
    <w:rsid w:val="6596CC63"/>
    <w:rsid w:val="6598FE36"/>
    <w:rsid w:val="66013FB5"/>
    <w:rsid w:val="662F1CF1"/>
    <w:rsid w:val="6635FFA6"/>
    <w:rsid w:val="663CB459"/>
    <w:rsid w:val="6661E908"/>
    <w:rsid w:val="666B9349"/>
    <w:rsid w:val="667230E4"/>
    <w:rsid w:val="66A3BAA2"/>
    <w:rsid w:val="66B3E703"/>
    <w:rsid w:val="66BF2901"/>
    <w:rsid w:val="66CF8577"/>
    <w:rsid w:val="66E9C053"/>
    <w:rsid w:val="671883E8"/>
    <w:rsid w:val="6751B5C0"/>
    <w:rsid w:val="67B31B1F"/>
    <w:rsid w:val="67F2827A"/>
    <w:rsid w:val="67F3BD92"/>
    <w:rsid w:val="67FACB32"/>
    <w:rsid w:val="681F7CA9"/>
    <w:rsid w:val="68289E27"/>
    <w:rsid w:val="685D9318"/>
    <w:rsid w:val="687B8ECC"/>
    <w:rsid w:val="687D644B"/>
    <w:rsid w:val="68896AEE"/>
    <w:rsid w:val="68BC213A"/>
    <w:rsid w:val="68CB9757"/>
    <w:rsid w:val="68E9560A"/>
    <w:rsid w:val="68EF3BFA"/>
    <w:rsid w:val="68F1F6F9"/>
    <w:rsid w:val="68F38240"/>
    <w:rsid w:val="690A0291"/>
    <w:rsid w:val="69A1C470"/>
    <w:rsid w:val="69ACC727"/>
    <w:rsid w:val="69DA577D"/>
    <w:rsid w:val="69FE2726"/>
    <w:rsid w:val="6A052619"/>
    <w:rsid w:val="6A10EA0C"/>
    <w:rsid w:val="6A44ACBE"/>
    <w:rsid w:val="6A49E31D"/>
    <w:rsid w:val="6A55B7D0"/>
    <w:rsid w:val="6A88B79A"/>
    <w:rsid w:val="6AB88398"/>
    <w:rsid w:val="6ABE9389"/>
    <w:rsid w:val="6AC5DE35"/>
    <w:rsid w:val="6AF502C2"/>
    <w:rsid w:val="6B168C5E"/>
    <w:rsid w:val="6B2DB893"/>
    <w:rsid w:val="6B8BBA66"/>
    <w:rsid w:val="6BB8B7C4"/>
    <w:rsid w:val="6BC62575"/>
    <w:rsid w:val="6BCF2F8E"/>
    <w:rsid w:val="6BE5BA25"/>
    <w:rsid w:val="6BF1CDFF"/>
    <w:rsid w:val="6C037DE9"/>
    <w:rsid w:val="6C037E0A"/>
    <w:rsid w:val="6C04FC60"/>
    <w:rsid w:val="6C1ECEAB"/>
    <w:rsid w:val="6C2CE22F"/>
    <w:rsid w:val="6C3D0692"/>
    <w:rsid w:val="6C79674B"/>
    <w:rsid w:val="6C899F3C"/>
    <w:rsid w:val="6CA9FF39"/>
    <w:rsid w:val="6CDE412A"/>
    <w:rsid w:val="6CE39EF9"/>
    <w:rsid w:val="6CEB6216"/>
    <w:rsid w:val="6D094B93"/>
    <w:rsid w:val="6D20C48D"/>
    <w:rsid w:val="6D26292B"/>
    <w:rsid w:val="6D26373B"/>
    <w:rsid w:val="6D7BDE9F"/>
    <w:rsid w:val="6DA078B1"/>
    <w:rsid w:val="6DC86484"/>
    <w:rsid w:val="6DD21D9B"/>
    <w:rsid w:val="6E0A424A"/>
    <w:rsid w:val="6E0A7763"/>
    <w:rsid w:val="6E267DBE"/>
    <w:rsid w:val="6E34252D"/>
    <w:rsid w:val="6E4FF324"/>
    <w:rsid w:val="6E6DE617"/>
    <w:rsid w:val="6E9D68DA"/>
    <w:rsid w:val="6EA4D650"/>
    <w:rsid w:val="6EC03DE5"/>
    <w:rsid w:val="6F37EB96"/>
    <w:rsid w:val="6F6C6A12"/>
    <w:rsid w:val="6F76A341"/>
    <w:rsid w:val="6F77328D"/>
    <w:rsid w:val="6FA7D124"/>
    <w:rsid w:val="6FC66791"/>
    <w:rsid w:val="6FCC1920"/>
    <w:rsid w:val="6FFC7A5D"/>
    <w:rsid w:val="701794AB"/>
    <w:rsid w:val="702170CD"/>
    <w:rsid w:val="70698D91"/>
    <w:rsid w:val="709D55AE"/>
    <w:rsid w:val="709E3A55"/>
    <w:rsid w:val="70DD1CA0"/>
    <w:rsid w:val="70E03958"/>
    <w:rsid w:val="7118239C"/>
    <w:rsid w:val="7119355C"/>
    <w:rsid w:val="71444E86"/>
    <w:rsid w:val="714D058F"/>
    <w:rsid w:val="7161DB18"/>
    <w:rsid w:val="71686C1F"/>
    <w:rsid w:val="718B49E6"/>
    <w:rsid w:val="71A00F2F"/>
    <w:rsid w:val="71C8F200"/>
    <w:rsid w:val="71CB1D36"/>
    <w:rsid w:val="71F65E85"/>
    <w:rsid w:val="72029886"/>
    <w:rsid w:val="72031277"/>
    <w:rsid w:val="721C22E7"/>
    <w:rsid w:val="72216046"/>
    <w:rsid w:val="72920C8D"/>
    <w:rsid w:val="7294AB83"/>
    <w:rsid w:val="72A2659C"/>
    <w:rsid w:val="73419BE0"/>
    <w:rsid w:val="73575C39"/>
    <w:rsid w:val="736A46A8"/>
    <w:rsid w:val="73975276"/>
    <w:rsid w:val="73A32A73"/>
    <w:rsid w:val="73BC7EC9"/>
    <w:rsid w:val="73ECD3C3"/>
    <w:rsid w:val="73F3BC1C"/>
    <w:rsid w:val="73F644A9"/>
    <w:rsid w:val="7401319E"/>
    <w:rsid w:val="74249B65"/>
    <w:rsid w:val="743694B5"/>
    <w:rsid w:val="745912CA"/>
    <w:rsid w:val="74629DBD"/>
    <w:rsid w:val="7471E5F7"/>
    <w:rsid w:val="747BEA8E"/>
    <w:rsid w:val="747F0D97"/>
    <w:rsid w:val="7481CB30"/>
    <w:rsid w:val="74A9A331"/>
    <w:rsid w:val="74AA8555"/>
    <w:rsid w:val="74C649E7"/>
    <w:rsid w:val="74F5427C"/>
    <w:rsid w:val="750E7539"/>
    <w:rsid w:val="752D65AD"/>
    <w:rsid w:val="753F3382"/>
    <w:rsid w:val="754E94B8"/>
    <w:rsid w:val="7566B662"/>
    <w:rsid w:val="7591D5C2"/>
    <w:rsid w:val="75B0233C"/>
    <w:rsid w:val="761AD5ED"/>
    <w:rsid w:val="764F706C"/>
    <w:rsid w:val="765F9600"/>
    <w:rsid w:val="765F9A66"/>
    <w:rsid w:val="766E400C"/>
    <w:rsid w:val="76724C9F"/>
    <w:rsid w:val="768AC9CF"/>
    <w:rsid w:val="768C8480"/>
    <w:rsid w:val="76AB88A6"/>
    <w:rsid w:val="76BB7D0E"/>
    <w:rsid w:val="76CB1D8F"/>
    <w:rsid w:val="76DD1416"/>
    <w:rsid w:val="77024AB9"/>
    <w:rsid w:val="770D3EE1"/>
    <w:rsid w:val="7727542D"/>
    <w:rsid w:val="77290CB2"/>
    <w:rsid w:val="77B603A9"/>
    <w:rsid w:val="786547F9"/>
    <w:rsid w:val="7870A739"/>
    <w:rsid w:val="78A7528F"/>
    <w:rsid w:val="78D55E1C"/>
    <w:rsid w:val="78F4F5BB"/>
    <w:rsid w:val="7966212C"/>
    <w:rsid w:val="7976283D"/>
    <w:rsid w:val="797877B6"/>
    <w:rsid w:val="798A2028"/>
    <w:rsid w:val="798ABB1D"/>
    <w:rsid w:val="79D4FA49"/>
    <w:rsid w:val="79E40F7B"/>
    <w:rsid w:val="79E6D3C2"/>
    <w:rsid w:val="79FC727D"/>
    <w:rsid w:val="7A05C4F3"/>
    <w:rsid w:val="7A22EEB7"/>
    <w:rsid w:val="7A395513"/>
    <w:rsid w:val="7A3AB03A"/>
    <w:rsid w:val="7A96A9F2"/>
    <w:rsid w:val="7A9D16A1"/>
    <w:rsid w:val="7AAB7EB0"/>
    <w:rsid w:val="7AC731ED"/>
    <w:rsid w:val="7ACC6A9B"/>
    <w:rsid w:val="7AE04A90"/>
    <w:rsid w:val="7AE812FC"/>
    <w:rsid w:val="7AEAC7A5"/>
    <w:rsid w:val="7AF0CB40"/>
    <w:rsid w:val="7AFB78FC"/>
    <w:rsid w:val="7B061BC6"/>
    <w:rsid w:val="7B2DA08C"/>
    <w:rsid w:val="7B355FDE"/>
    <w:rsid w:val="7B591CA8"/>
    <w:rsid w:val="7B746800"/>
    <w:rsid w:val="7B8843AB"/>
    <w:rsid w:val="7BC84AA2"/>
    <w:rsid w:val="7BCE7FCD"/>
    <w:rsid w:val="7BDD3310"/>
    <w:rsid w:val="7BF6F20C"/>
    <w:rsid w:val="7C27437F"/>
    <w:rsid w:val="7C48451B"/>
    <w:rsid w:val="7C523A03"/>
    <w:rsid w:val="7C663ACB"/>
    <w:rsid w:val="7C818BC5"/>
    <w:rsid w:val="7C862630"/>
    <w:rsid w:val="7CB2B105"/>
    <w:rsid w:val="7CBD861A"/>
    <w:rsid w:val="7CD3D7F9"/>
    <w:rsid w:val="7D03330C"/>
    <w:rsid w:val="7D0A0787"/>
    <w:rsid w:val="7D950B5A"/>
    <w:rsid w:val="7DBBF5C5"/>
    <w:rsid w:val="7DD7DFD2"/>
    <w:rsid w:val="7DEF1BAC"/>
    <w:rsid w:val="7DF57A82"/>
    <w:rsid w:val="7DFDF1D3"/>
    <w:rsid w:val="7E1C0219"/>
    <w:rsid w:val="7E588C46"/>
    <w:rsid w:val="7E5B0170"/>
    <w:rsid w:val="7E931E96"/>
    <w:rsid w:val="7E94593C"/>
    <w:rsid w:val="7EE82FF3"/>
    <w:rsid w:val="7EFE9732"/>
    <w:rsid w:val="7F1ACC7C"/>
    <w:rsid w:val="7F31BC36"/>
    <w:rsid w:val="7F407354"/>
    <w:rsid w:val="7F5B0BC6"/>
    <w:rsid w:val="7F928744"/>
    <w:rsid w:val="7FB3610F"/>
    <w:rsid w:val="7FD1322A"/>
    <w:rsid w:val="7FDA2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C805"/>
  <w15:chartTrackingRefBased/>
  <w15:docId w15:val="{BD1581A0-024A-4A44-9304-B389A2A9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105"/>
    <w:rPr>
      <w:rFonts w:eastAsiaTheme="majorEastAsia" w:cstheme="majorBidi"/>
      <w:color w:val="272727" w:themeColor="text1" w:themeTint="D8"/>
    </w:rPr>
  </w:style>
  <w:style w:type="paragraph" w:styleId="Title">
    <w:name w:val="Title"/>
    <w:basedOn w:val="Normal"/>
    <w:next w:val="Normal"/>
    <w:link w:val="TitleChar"/>
    <w:uiPriority w:val="10"/>
    <w:qFormat/>
    <w:rsid w:val="00344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105"/>
    <w:pPr>
      <w:spacing w:before="160"/>
      <w:jc w:val="center"/>
    </w:pPr>
    <w:rPr>
      <w:i/>
      <w:iCs/>
      <w:color w:val="404040" w:themeColor="text1" w:themeTint="BF"/>
    </w:rPr>
  </w:style>
  <w:style w:type="character" w:customStyle="1" w:styleId="QuoteChar">
    <w:name w:val="Quote Char"/>
    <w:basedOn w:val="DefaultParagraphFont"/>
    <w:link w:val="Quote"/>
    <w:uiPriority w:val="29"/>
    <w:rsid w:val="00344105"/>
    <w:rPr>
      <w:i/>
      <w:iCs/>
      <w:color w:val="404040" w:themeColor="text1" w:themeTint="BF"/>
    </w:rPr>
  </w:style>
  <w:style w:type="paragraph" w:styleId="ListParagraph">
    <w:name w:val="List Paragraph"/>
    <w:basedOn w:val="Normal"/>
    <w:uiPriority w:val="34"/>
    <w:qFormat/>
    <w:rsid w:val="00344105"/>
    <w:pPr>
      <w:ind w:left="720"/>
      <w:contextualSpacing/>
    </w:pPr>
  </w:style>
  <w:style w:type="character" w:styleId="IntenseEmphasis">
    <w:name w:val="Intense Emphasis"/>
    <w:basedOn w:val="DefaultParagraphFont"/>
    <w:uiPriority w:val="21"/>
    <w:qFormat/>
    <w:rsid w:val="00344105"/>
    <w:rPr>
      <w:i/>
      <w:iCs/>
      <w:color w:val="0F4761" w:themeColor="accent1" w:themeShade="BF"/>
    </w:rPr>
  </w:style>
  <w:style w:type="paragraph" w:styleId="IntenseQuote">
    <w:name w:val="Intense Quote"/>
    <w:basedOn w:val="Normal"/>
    <w:next w:val="Normal"/>
    <w:link w:val="IntenseQuoteChar"/>
    <w:uiPriority w:val="30"/>
    <w:qFormat/>
    <w:rsid w:val="00344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105"/>
    <w:rPr>
      <w:i/>
      <w:iCs/>
      <w:color w:val="0F4761" w:themeColor="accent1" w:themeShade="BF"/>
    </w:rPr>
  </w:style>
  <w:style w:type="character" w:styleId="IntenseReference">
    <w:name w:val="Intense Reference"/>
    <w:basedOn w:val="DefaultParagraphFont"/>
    <w:uiPriority w:val="32"/>
    <w:qFormat/>
    <w:rsid w:val="00344105"/>
    <w:rPr>
      <w:b/>
      <w:bCs/>
      <w:smallCaps/>
      <w:color w:val="0F4761" w:themeColor="accent1" w:themeShade="BF"/>
      <w:spacing w:val="5"/>
    </w:rPr>
  </w:style>
  <w:style w:type="character" w:styleId="FootnoteReference">
    <w:name w:val="footnote reference"/>
    <w:basedOn w:val="DefaultParagraphFont"/>
    <w:uiPriority w:val="99"/>
    <w:rsid w:val="00BD10F3"/>
    <w:rPr>
      <w:rFonts w:cs="Times New Roman"/>
      <w:vertAlign w:val="superscript"/>
    </w:rPr>
  </w:style>
  <w:style w:type="paragraph" w:styleId="FootnoteText">
    <w:name w:val="footnote text"/>
    <w:basedOn w:val="Normal"/>
    <w:link w:val="FootnoteTextChar"/>
    <w:uiPriority w:val="99"/>
    <w:unhideWhenUsed/>
    <w:rsid w:val="00BD10F3"/>
    <w:pPr>
      <w:spacing w:after="0" w:line="240" w:lineRule="auto"/>
    </w:pPr>
    <w:rPr>
      <w:sz w:val="20"/>
      <w:szCs w:val="20"/>
    </w:rPr>
  </w:style>
  <w:style w:type="character" w:customStyle="1" w:styleId="FootnoteTextChar">
    <w:name w:val="Footnote Text Char"/>
    <w:basedOn w:val="DefaultParagraphFont"/>
    <w:link w:val="FootnoteText"/>
    <w:uiPriority w:val="99"/>
    <w:rsid w:val="00BD10F3"/>
    <w:rPr>
      <w:sz w:val="20"/>
      <w:szCs w:val="20"/>
    </w:rPr>
  </w:style>
  <w:style w:type="character" w:styleId="Hyperlink">
    <w:name w:val="Hyperlink"/>
    <w:basedOn w:val="DefaultParagraphFont"/>
    <w:uiPriority w:val="99"/>
    <w:unhideWhenUsed/>
    <w:rsid w:val="00263CE7"/>
    <w:rPr>
      <w:color w:val="467886" w:themeColor="hyperlink"/>
      <w:u w:val="single"/>
    </w:rPr>
  </w:style>
  <w:style w:type="character" w:customStyle="1" w:styleId="UnresolvedMention1">
    <w:name w:val="Unresolved Mention1"/>
    <w:basedOn w:val="DefaultParagraphFont"/>
    <w:uiPriority w:val="99"/>
    <w:semiHidden/>
    <w:unhideWhenUsed/>
    <w:rsid w:val="00263CE7"/>
    <w:rPr>
      <w:color w:val="605E5C"/>
      <w:shd w:val="clear" w:color="auto" w:fill="E1DFDD"/>
    </w:rPr>
  </w:style>
  <w:style w:type="character" w:styleId="CommentReference">
    <w:name w:val="annotation reference"/>
    <w:basedOn w:val="DefaultParagraphFont"/>
    <w:uiPriority w:val="99"/>
    <w:semiHidden/>
    <w:unhideWhenUsed/>
    <w:rsid w:val="00252541"/>
    <w:rPr>
      <w:sz w:val="16"/>
      <w:szCs w:val="16"/>
    </w:rPr>
  </w:style>
  <w:style w:type="paragraph" w:styleId="CommentText">
    <w:name w:val="annotation text"/>
    <w:basedOn w:val="Normal"/>
    <w:link w:val="CommentTextChar"/>
    <w:uiPriority w:val="99"/>
    <w:unhideWhenUsed/>
    <w:rsid w:val="00252541"/>
    <w:pPr>
      <w:spacing w:line="240" w:lineRule="auto"/>
    </w:pPr>
    <w:rPr>
      <w:sz w:val="20"/>
      <w:szCs w:val="20"/>
    </w:rPr>
  </w:style>
  <w:style w:type="character" w:customStyle="1" w:styleId="CommentTextChar">
    <w:name w:val="Comment Text Char"/>
    <w:basedOn w:val="DefaultParagraphFont"/>
    <w:link w:val="CommentText"/>
    <w:uiPriority w:val="99"/>
    <w:rsid w:val="00252541"/>
    <w:rPr>
      <w:sz w:val="20"/>
      <w:szCs w:val="20"/>
    </w:rPr>
  </w:style>
  <w:style w:type="paragraph" w:styleId="CommentSubject">
    <w:name w:val="annotation subject"/>
    <w:basedOn w:val="CommentText"/>
    <w:next w:val="CommentText"/>
    <w:link w:val="CommentSubjectChar"/>
    <w:uiPriority w:val="99"/>
    <w:semiHidden/>
    <w:unhideWhenUsed/>
    <w:rsid w:val="00252541"/>
    <w:rPr>
      <w:b/>
      <w:bCs/>
    </w:rPr>
  </w:style>
  <w:style w:type="character" w:customStyle="1" w:styleId="CommentSubjectChar">
    <w:name w:val="Comment Subject Char"/>
    <w:basedOn w:val="CommentTextChar"/>
    <w:link w:val="CommentSubject"/>
    <w:uiPriority w:val="99"/>
    <w:semiHidden/>
    <w:rsid w:val="00252541"/>
    <w:rPr>
      <w:b/>
      <w:bCs/>
      <w:sz w:val="20"/>
      <w:szCs w:val="20"/>
    </w:rPr>
  </w:style>
  <w:style w:type="paragraph" w:styleId="Header">
    <w:name w:val="header"/>
    <w:basedOn w:val="Normal"/>
    <w:link w:val="HeaderChar"/>
    <w:uiPriority w:val="99"/>
    <w:unhideWhenUsed/>
    <w:rsid w:val="00EF7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FFC"/>
  </w:style>
  <w:style w:type="paragraph" w:styleId="Footer">
    <w:name w:val="footer"/>
    <w:basedOn w:val="Normal"/>
    <w:link w:val="FooterChar"/>
    <w:uiPriority w:val="99"/>
    <w:unhideWhenUsed/>
    <w:rsid w:val="00EF7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FFC"/>
  </w:style>
  <w:style w:type="paragraph" w:styleId="Revision">
    <w:name w:val="Revision"/>
    <w:hidden/>
    <w:uiPriority w:val="99"/>
    <w:semiHidden/>
    <w:rsid w:val="00A20FCB"/>
    <w:pPr>
      <w:spacing w:after="0" w:line="240" w:lineRule="auto"/>
    </w:pPr>
  </w:style>
  <w:style w:type="character" w:styleId="FollowedHyperlink">
    <w:name w:val="FollowedHyperlink"/>
    <w:basedOn w:val="DefaultParagraphFont"/>
    <w:uiPriority w:val="99"/>
    <w:semiHidden/>
    <w:unhideWhenUsed/>
    <w:rsid w:val="006A490B"/>
    <w:rPr>
      <w:color w:val="96607D" w:themeColor="followedHyperlink"/>
      <w:u w:val="single"/>
    </w:rPr>
  </w:style>
  <w:style w:type="paragraph" w:styleId="BalloonText">
    <w:name w:val="Balloon Text"/>
    <w:basedOn w:val="Normal"/>
    <w:link w:val="BalloonTextChar"/>
    <w:uiPriority w:val="99"/>
    <w:semiHidden/>
    <w:unhideWhenUsed/>
    <w:rsid w:val="00405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E2D"/>
    <w:rPr>
      <w:rFonts w:ascii="Segoe UI" w:hAnsi="Segoe UI" w:cs="Segoe UI"/>
      <w:sz w:val="18"/>
      <w:szCs w:val="18"/>
    </w:rPr>
  </w:style>
  <w:style w:type="character" w:styleId="UnresolvedMention">
    <w:name w:val="Unresolved Mention"/>
    <w:basedOn w:val="DefaultParagraphFont"/>
    <w:uiPriority w:val="99"/>
    <w:semiHidden/>
    <w:unhideWhenUsed/>
    <w:rsid w:val="003A6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gpo.gov/fdsys/pkg/USCODE-2009-title42/pdf/USCODE-2009-title42-chap8.pdf" TargetMode="External"/><Relationship Id="rId21" Type="http://schemas.openxmlformats.org/officeDocument/2006/relationships/hyperlink" Target="https://www.gpo.gov/fdsys/pkg/USCODE-2009-title42/pdf/USCODE-2009-title42-chap8.pdf" TargetMode="External"/><Relationship Id="rId42" Type="http://schemas.openxmlformats.org/officeDocument/2006/relationships/hyperlink" Target="https://www.zohranfornyc.com/policies/housing-by-and-for-new-york" TargetMode="External"/><Relationship Id="rId47" Type="http://schemas.openxmlformats.org/officeDocument/2006/relationships/hyperlink" Target="https://www.nyc.gov/site/nycha/about/press/pr-2025/pr-20251216.page" TargetMode="External"/><Relationship Id="rId63" Type="http://schemas.openxmlformats.org/officeDocument/2006/relationships/hyperlink" Target="https://www.nyc.gov/site/nycha/about/comprehensive-modernization.page" TargetMode="External"/><Relationship Id="rId68" Type="http://schemas.openxmlformats.org/officeDocument/2006/relationships/hyperlink" Target="https://www.nyc.gov/site/nycha/about/press/pr-2025/pr-20251223-3.page" TargetMode="External"/><Relationship Id="rId84" Type="http://schemas.openxmlformats.org/officeDocument/2006/relationships/hyperlink" Target="https://www.thecity.nyc/2026/03/26/appeals-court-chelsea-elliott-fulton-houses-pause/" TargetMode="External"/><Relationship Id="rId16" Type="http://schemas.openxmlformats.org/officeDocument/2006/relationships/hyperlink" Target="https://www.gpo.gov/fdsys/pkg/USCODE-2009-title42/pdf/USCODE-2009-title42-chap8.pdf" TargetMode="External"/><Relationship Id="rId11" Type="http://schemas.openxmlformats.org/officeDocument/2006/relationships/hyperlink" Target="https://www.gpo.gov/fdsys/pkg/USCODE-2009-title42/pdf/USCODE-2009-title42-chap8.pdf" TargetMode="External"/><Relationship Id="rId32" Type="http://schemas.openxmlformats.org/officeDocument/2006/relationships/hyperlink" Target="https://www.nyc.gov/assets/nycha/downloads/pdf/2023-PNA-Report-Physical-Needs-Assessment-NYCHA.pdf" TargetMode="External"/><Relationship Id="rId37" Type="http://schemas.openxmlformats.org/officeDocument/2006/relationships/hyperlink" Target="https://nychanow.nyc/nychas-new-physical-needs-assessment/" TargetMode="External"/><Relationship Id="rId53" Type="http://schemas.openxmlformats.org/officeDocument/2006/relationships/hyperlink" Target="https://ibo.nyc.ny.us/iboreports/executive-capital-plan-builds-on-existing-funding-for-affordable-housing-june-2021.pdf" TargetMode="External"/><Relationship Id="rId58" Type="http://schemas.openxmlformats.org/officeDocument/2006/relationships/hyperlink" Target="https://www.nyc.gov/site/nycha/residents/past_development_votes.page" TargetMode="External"/><Relationship Id="rId74" Type="http://schemas.openxmlformats.org/officeDocument/2006/relationships/hyperlink" Target="https://www.cssny.org/publications/entry/can-new-york-build-again-a-blueprint-for-a-new-era-of-social-housing" TargetMode="External"/><Relationship Id="rId79" Type="http://schemas.openxmlformats.org/officeDocument/2006/relationships/hyperlink" Target="https://brooklyneagle.com/89800/unprecedented-nycha-air-rights-deal-nears-completion-at-ingersoll-houses/" TargetMode="External"/><Relationship Id="rId5" Type="http://schemas.openxmlformats.org/officeDocument/2006/relationships/hyperlink" Target="https://www.gpo.gov/fdsys/pkg/USCODE-2009-title42/pdf/USCODE-2009-title42-chap8.pdf" TargetMode="External"/><Relationship Id="rId19" Type="http://schemas.openxmlformats.org/officeDocument/2006/relationships/hyperlink" Target="https://www.gpo.gov/fdsys/pkg/USCODE-2009-title42/pdf/USCODE-2009-title42-chap8.pdf" TargetMode="External"/><Relationship Id="rId14" Type="http://schemas.openxmlformats.org/officeDocument/2006/relationships/hyperlink" Target="https://www.gpo.gov/fdsys/pkg/USCODE-2009-title42/pdf/USCODE-2009-title42-chap8.pdf" TargetMode="External"/><Relationship Id="rId22" Type="http://schemas.openxmlformats.org/officeDocument/2006/relationships/hyperlink" Target="https://www.gpo.gov/fdsys/pkg/USCODE-2009-title42/pdf/USCODE-2009-title42-chap8.pdf" TargetMode="External"/><Relationship Id="rId27" Type="http://schemas.openxmlformats.org/officeDocument/2006/relationships/hyperlink" Target="https://journals.sagepub.com/doi/abs/10.1177/009614428601200403" TargetMode="External"/><Relationship Id="rId30" Type="http://schemas.openxmlformats.org/officeDocument/2006/relationships/hyperlink" Target="https://www.nyc.gov/assets/nycha/downloads/pdf/NYCHA_Fact_Sheet.pdf" TargetMode="External"/><Relationship Id="rId35" Type="http://schemas.openxmlformats.org/officeDocument/2006/relationships/hyperlink" Target="https://www.nyc.gov/site/nycha/about/physical-needs-assessment-faqs.page" TargetMode="External"/><Relationship Id="rId43" Type="http://schemas.openxmlformats.org/officeDocument/2006/relationships/hyperlink" Target="https://www.nyc.gov/mayors-office/news/2026/01/executive-order-04" TargetMode="External"/><Relationship Id="rId48" Type="http://schemas.openxmlformats.org/officeDocument/2006/relationships/hyperlink" Target="https://www.nyc.gov/site/nycha/about/pact.page" TargetMode="External"/><Relationship Id="rId56" Type="http://schemas.openxmlformats.org/officeDocument/2006/relationships/hyperlink" Target="https://comptroller.nyc.gov/reports/audit-report-on-the-new-york-city-housing-authoritys-monitoring-of-contractor-repairs/" TargetMode="External"/><Relationship Id="rId64" Type="http://schemas.openxmlformats.org/officeDocument/2006/relationships/hyperlink" Target="https://nychajournal.nyc/a-year-of-partnership-and-achievement/" TargetMode="External"/><Relationship Id="rId69" Type="http://schemas.openxmlformats.org/officeDocument/2006/relationships/hyperlink" Target="https://nychajournal.nyc/nycha-opens-new-rolling-request-for-qualifications-process-for-potential-pact-partners/" TargetMode="External"/><Relationship Id="rId77" Type="http://schemas.openxmlformats.org/officeDocument/2006/relationships/hyperlink" Target="https://www.citylandnyc.org/nycha-earns-over-2-6-million-by-transferring-hobbs-court-development-rights/" TargetMode="External"/><Relationship Id="rId8" Type="http://schemas.openxmlformats.org/officeDocument/2006/relationships/hyperlink" Target="https://www.gpo.gov/fdsys/pkg/USCODE-2009-title42/pdf/USCODE-2009-title42-chap8.pdf" TargetMode="External"/><Relationship Id="rId51" Type="http://schemas.openxmlformats.org/officeDocument/2006/relationships/hyperlink" Target="https://nychajournal.nyc/moving-the-authority-forward/" TargetMode="External"/><Relationship Id="rId72" Type="http://schemas.openxmlformats.org/officeDocument/2006/relationships/hyperlink" Target="https://www.nyc.gov/site/nycha/about/preservation-trust-faqs.page" TargetMode="External"/><Relationship Id="rId80" Type="http://schemas.openxmlformats.org/officeDocument/2006/relationships/hyperlink" Target="https://newyorkyimby.com/2026/04/465-unit-tower-wraps-up-construction-at-202-tillary-street-in-downtown-brooklyn.html" TargetMode="External"/><Relationship Id="rId85" Type="http://schemas.openxmlformats.org/officeDocument/2006/relationships/hyperlink" Target="https://cbcny.org/research/nychas-untapped-assets" TargetMode="External"/><Relationship Id="rId3" Type="http://schemas.openxmlformats.org/officeDocument/2006/relationships/hyperlink" Target="https://www.gpo.gov/fdsys/pkg/USCODE-2009-title42/pdf/USCODE-2009-title42-chap8.pdf" TargetMode="External"/><Relationship Id="rId12" Type="http://schemas.openxmlformats.org/officeDocument/2006/relationships/hyperlink" Target="https://www.gpo.gov/fdsys/pkg/USCODE-2009-title42/pdf/USCODE-2009-title42-chap8.pdf" TargetMode="External"/><Relationship Id="rId17" Type="http://schemas.openxmlformats.org/officeDocument/2006/relationships/hyperlink" Target="https://www.gpo.gov/fdsys/pkg/USCODE-2009-title42/pdf/USCODE-2009-title42-chap8.pdf" TargetMode="External"/><Relationship Id="rId25" Type="http://schemas.openxmlformats.org/officeDocument/2006/relationships/hyperlink" Target="https://www.gpo.gov/fdsys/pkg/USCODE-2009-title42/pdf/USCODE-2009-title42-chap8.pdf" TargetMode="External"/><Relationship Id="rId33" Type="http://schemas.openxmlformats.org/officeDocument/2006/relationships/hyperlink" Target="https://cbcny.org/testimony-new-york-city-housing-authority-and-citys-preliminary-fiscal-year-2025-budget" TargetMode="External"/><Relationship Id="rId38" Type="http://schemas.openxmlformats.org/officeDocument/2006/relationships/hyperlink" Target="https://www.nyc.gov/assets/nycha/downloads/pdf/2024-2028-Capital-Plan-Narrative.pdf" TargetMode="External"/><Relationship Id="rId46" Type="http://schemas.openxmlformats.org/officeDocument/2006/relationships/hyperlink" Target="https://www.nyc.gov/mayors-office/news/2026/02/transcript--mayor-mamdani-releases-balanced-fiscal-year-2027-pre" TargetMode="External"/><Relationship Id="rId59" Type="http://schemas.openxmlformats.org/officeDocument/2006/relationships/hyperlink" Target="https://www.nyc.gov/site/nycha/about/press/pr-2025/pr-20251216.page" TargetMode="External"/><Relationship Id="rId67" Type="http://schemas.openxmlformats.org/officeDocument/2006/relationships/hyperlink" Target="https://www.nixonpeabody.com/-/media/files/alerts/2025/09/nycha_invites_proposals_to_boost_affordable_housing_in_nyc.pdf"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nyc.gov/assets/nycha/downloads/pdf/2024-2028-Capital-Plan-Narrative.pdf" TargetMode="External"/><Relationship Id="rId54" Type="http://schemas.openxmlformats.org/officeDocument/2006/relationships/hyperlink" Target="https://comptroller.nyc.gov/reports/audit-report-on-the-new-york-city-housing-authoritys-eviction-processes/" TargetMode="External"/><Relationship Id="rId62" Type="http://schemas.openxmlformats.org/officeDocument/2006/relationships/hyperlink" Target="https://gothamist.com/news/fewest-shelter-residents-moving-into-nycha-buildings-in-10-years-while-vacancies-soar" TargetMode="External"/><Relationship Id="rId70" Type="http://schemas.openxmlformats.org/officeDocument/2006/relationships/hyperlink" Target="https://www.nyc.gov/site/nycha/about/press/pr-2022/pr-20221212.page" TargetMode="External"/><Relationship Id="rId75" Type="http://schemas.openxmlformats.org/officeDocument/2006/relationships/hyperlink" Target="https://www.centernyc.org/urban-matters-2/time-for-a-public-option-social-housing-is-the-right-fit-for-the-mamdani-administration" TargetMode="External"/><Relationship Id="rId83" Type="http://schemas.openxmlformats.org/officeDocument/2006/relationships/hyperlink" Target="https://cbmanhattan.cityofnewyork.us/cb4/wp-content/uploads/sites/10/2025/01/NYCHA-FEC-MDA-Memo_241114-compressed.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gpo.gov/fdsys/pkg/USCODE-2009-title42/pdf/USCODE-2009-title42-chap8.pdf" TargetMode="External"/><Relationship Id="rId15" Type="http://schemas.openxmlformats.org/officeDocument/2006/relationships/hyperlink" Target="https://www.gpo.gov/fdsys/pkg/USCODE-2009-title42/pdf/USCODE-2009-title42-chap8.pdf"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researchgate.net/publication/228789405_A_brief_history_of_public_housing" TargetMode="External"/><Relationship Id="rId36" Type="http://schemas.openxmlformats.org/officeDocument/2006/relationships/hyperlink" Target="https://www.nyc.gov/site/nycha/about/press/pr-2023/pr-20230712.page" TargetMode="External"/><Relationship Id="rId49" Type="http://schemas.openxmlformats.org/officeDocument/2006/relationships/hyperlink" Target="https://nychanow.nyc/nycha-secures-record-breaking-preservation-funding-and-pursues-innovative-projects/" TargetMode="External"/><Relationship Id="rId57" Type="http://schemas.openxmlformats.org/officeDocument/2006/relationships/hyperlink" Target="https://www.nyc.gov/site/nycha/about/public-housing-preservation-trust.page" TargetMode="External"/><Relationship Id="rId10" Type="http://schemas.openxmlformats.org/officeDocument/2006/relationships/hyperlink" Target="https://www.gpo.gov/fdsys/pkg/USCODE-2009-title42/pdf/USCODE-2009-title42-chap8.pdf" TargetMode="External"/><Relationship Id="rId31" Type="http://schemas.openxmlformats.org/officeDocument/2006/relationships/hyperlink" Target="https://www.cbpp.org/sites/default/files/atoms/files/policybasics-housing.pdf" TargetMode="External"/><Relationship Id="rId44" Type="http://schemas.openxmlformats.org/officeDocument/2006/relationships/hyperlink" Target="https://www.nyc.gov/mayors-office/news/2026/01/executive-order-05" TargetMode="External"/><Relationship Id="rId52" Type="http://schemas.openxmlformats.org/officeDocument/2006/relationships/hyperlink" Target="https://www.ibo.nyc.gov/assets/ibo/downloads/pdf/housing-and-buildings/2022/2022-august-filling-in-the-gaps-an-examination-of-the-new-york-city-housing-authorities-budget.pdf" TargetMode="External"/><Relationship Id="rId60" Type="http://schemas.openxmlformats.org/officeDocument/2006/relationships/hyperlink" Target="https://www.cssny.org/news/entry/summary-of-nychas-fy26-annual-plan" TargetMode="External"/><Relationship Id="rId65" Type="http://schemas.openxmlformats.org/officeDocument/2006/relationships/hyperlink" Target="https://www.nychamonitor.com/faq" TargetMode="External"/><Relationship Id="rId73" Type="http://schemas.openxmlformats.org/officeDocument/2006/relationships/hyperlink" Target="https://www.ibo.nyc.gov/assets/ibo/downloads/pdf/housing-and-buildings/2023/2023-february-money-for-nycha-examining-the-public-housing-preservation-trust-and-other-strategies-in-nychas-blueprint-for-change.pdf" TargetMode="External"/><Relationship Id="rId78" Type="http://schemas.openxmlformats.org/officeDocument/2006/relationships/hyperlink" Target="https://www.nyc.gov/site/nycha/about/press/pr-2025/pr-20250925-2.page" TargetMode="External"/><Relationship Id="rId81" Type="http://schemas.openxmlformats.org/officeDocument/2006/relationships/hyperlink" Target="https://nychanow.nyc/nycha-closes-on-transfer-of-manhattanville-development-rights-to-adjacent-site/" TargetMode="External"/><Relationship Id="rId86" Type="http://schemas.openxmlformats.org/officeDocument/2006/relationships/hyperlink" Target="https://cbcny.org/research/nychas-untapped-assets" TargetMode="External"/><Relationship Id="rId4" Type="http://schemas.openxmlformats.org/officeDocument/2006/relationships/hyperlink" Target="https://www.gpo.gov/fdsys/pkg/USCODE-2009-title42/pdf/USCODE-2009-title42-chap8.pdf" TargetMode="External"/><Relationship Id="rId9" Type="http://schemas.openxmlformats.org/officeDocument/2006/relationships/hyperlink" Target="https://www.gpo.gov/fdsys/pkg/USCODE-2009-title42/pdf/USCODE-2009-title42-chap8.pdf" TargetMode="External"/><Relationship Id="rId13" Type="http://schemas.openxmlformats.org/officeDocument/2006/relationships/hyperlink" Target="https://www.gpo.gov/fdsys/pkg/USCODE-2009-title42/pdf/USCODE-2009-title42-chap8.pdf" TargetMode="External"/><Relationship Id="rId18" Type="http://schemas.openxmlformats.org/officeDocument/2006/relationships/hyperlink" Target="https://www.gpo.gov/fdsys/pkg/USCODE-2009-title42/pdf/USCODE-2009-title42-chap8.pdf" TargetMode="External"/><Relationship Id="rId39" Type="http://schemas.openxmlformats.org/officeDocument/2006/relationships/hyperlink" Target="https://www.ibo.nyc.gov/assets/ibo/downloads/pdf/housing-and-buildings/2025/2025-september-how-federal-budget-changes-could-reshape-nycha.pdf" TargetMode="External"/><Relationship Id="rId34" Type="http://schemas.openxmlformats.org/officeDocument/2006/relationships/hyperlink" Target="https://www.nyc.gov/site/nycha/about/press/pr-2023/pr-20230712.page" TargetMode="External"/><Relationship Id="rId50" Type="http://schemas.openxmlformats.org/officeDocument/2006/relationships/hyperlink" Target="https://nychajournal.nyc/nycha-invests-8-6-billion-through-pact-to-date/" TargetMode="External"/><Relationship Id="rId55" Type="http://schemas.openxmlformats.org/officeDocument/2006/relationships/hyperlink" Target="https://comptroller.nyc.gov/reports/letter-re-prioritizing-the-voices-of-nycha-residents/" TargetMode="External"/><Relationship Id="rId76" Type="http://schemas.openxmlformats.org/officeDocument/2006/relationships/hyperlink" Target="https://hcr.ny.gov/system/files/documents/2025/08/new-york-state-housing-acceleration-fund-nofa.pdf" TargetMode="External"/><Relationship Id="rId7" Type="http://schemas.openxmlformats.org/officeDocument/2006/relationships/hyperlink" Target="https://www.gpo.gov/fdsys/pkg/USCODE-2009-title42/pdf/USCODE-2009-title42-chap8.pdf" TargetMode="External"/><Relationship Id="rId71" Type="http://schemas.openxmlformats.org/officeDocument/2006/relationships/hyperlink" Target="https://nychajournal.nyc/the-trust-announces-design-build-team-for-400-million-modernization-nostrand-houses-apartments/" TargetMode="External"/><Relationship Id="rId2" Type="http://schemas.openxmlformats.org/officeDocument/2006/relationships/hyperlink" Target="https://www.gpo.gov/fdsys/pkg/USCODE-2009-title42/pdf/USCODE-2009-title42-chap8.pdf" TargetMode="External"/><Relationship Id="rId29" Type="http://schemas.openxmlformats.org/officeDocument/2006/relationships/hyperlink" Target="https://www.huduser.gov/portal/Publications/pdf/HUD-6476.pdf" TargetMode="External"/><Relationship Id="rId24" Type="http://schemas.openxmlformats.org/officeDocument/2006/relationships/hyperlink" Target="https://www.gpo.gov/fdsys/pkg/USCODE-2009-title42/pdf/USCODE-2009-title42-chap8.pdf" TargetMode="External"/><Relationship Id="rId40" Type="http://schemas.openxmlformats.org/officeDocument/2006/relationships/hyperlink" Target="https://cbcny.org/research/stabilizing-foundation" TargetMode="External"/><Relationship Id="rId45" Type="http://schemas.openxmlformats.org/officeDocument/2006/relationships/hyperlink" Target="https://www.nyc.gov/site/hpd/services-and-information/neighborhood-builders-rfq.page" TargetMode="External"/><Relationship Id="rId66" Type="http://schemas.openxmlformats.org/officeDocument/2006/relationships/hyperlink" Target="https://www.nixonpeabody.com/-/media/files/alerts/2025/08/rfei_final.pdf" TargetMode="External"/><Relationship Id="rId87" Type="http://schemas.openxmlformats.org/officeDocument/2006/relationships/hyperlink" Target="https://www.furmancenter.org/wp-content/uploads/ee-legacy/NYCHAs_Road_Ahead_Final.pdf" TargetMode="External"/><Relationship Id="rId61" Type="http://schemas.openxmlformats.org/officeDocument/2006/relationships/hyperlink" Target="https://www.nyc.gov/assets/nycha/downloads/pdf/speeches-testimonies/20260410-security-vacant-apartments-testimony.pdf" TargetMode="External"/><Relationship Id="rId82" Type="http://schemas.openxmlformats.org/officeDocument/2006/relationships/hyperlink" Target="https://nychajournal.nyc/for-first-time-nycha-leverages-transfer-of-assistance-tool-to-create-housing-opportunities-for-nycha-resi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4934B-B267-4969-A619-68519842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3183</Words>
  <Characters>18145</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21286</CharactersWithSpaces>
  <SharedDoc>false</SharedDoc>
  <HLinks>
    <vt:vector size="552" baseType="variant">
      <vt:variant>
        <vt:i4>1638448</vt:i4>
      </vt:variant>
      <vt:variant>
        <vt:i4>279</vt:i4>
      </vt:variant>
      <vt:variant>
        <vt:i4>0</vt:i4>
      </vt:variant>
      <vt:variant>
        <vt:i4>5</vt:i4>
      </vt:variant>
      <vt:variant>
        <vt:lpwstr>https://www.furmancenter.org/wp-content/uploads/ee-legacy/NYCHAs_Road_Ahead_Final.pdf</vt:lpwstr>
      </vt:variant>
      <vt:variant>
        <vt:lpwstr/>
      </vt:variant>
      <vt:variant>
        <vt:i4>4718672</vt:i4>
      </vt:variant>
      <vt:variant>
        <vt:i4>276</vt:i4>
      </vt:variant>
      <vt:variant>
        <vt:i4>0</vt:i4>
      </vt:variant>
      <vt:variant>
        <vt:i4>5</vt:i4>
      </vt:variant>
      <vt:variant>
        <vt:lpwstr>https://cbcny.org/research/nychas-untapped-assets</vt:lpwstr>
      </vt:variant>
      <vt:variant>
        <vt:lpwstr/>
      </vt:variant>
      <vt:variant>
        <vt:i4>4718672</vt:i4>
      </vt:variant>
      <vt:variant>
        <vt:i4>273</vt:i4>
      </vt:variant>
      <vt:variant>
        <vt:i4>0</vt:i4>
      </vt:variant>
      <vt:variant>
        <vt:i4>5</vt:i4>
      </vt:variant>
      <vt:variant>
        <vt:lpwstr>https://cbcny.org/research/nychas-untapped-assets</vt:lpwstr>
      </vt:variant>
      <vt:variant>
        <vt:lpwstr/>
      </vt:variant>
      <vt:variant>
        <vt:i4>4194321</vt:i4>
      </vt:variant>
      <vt:variant>
        <vt:i4>270</vt:i4>
      </vt:variant>
      <vt:variant>
        <vt:i4>0</vt:i4>
      </vt:variant>
      <vt:variant>
        <vt:i4>5</vt:i4>
      </vt:variant>
      <vt:variant>
        <vt:lpwstr>https://www.thecity.nyc/2026/03/26/appeals-court-chelsea-elliott-fulton-houses-pause/</vt:lpwstr>
      </vt:variant>
      <vt:variant>
        <vt:lpwstr/>
      </vt:variant>
      <vt:variant>
        <vt:i4>2162699</vt:i4>
      </vt:variant>
      <vt:variant>
        <vt:i4>267</vt:i4>
      </vt:variant>
      <vt:variant>
        <vt:i4>0</vt:i4>
      </vt:variant>
      <vt:variant>
        <vt:i4>5</vt:i4>
      </vt:variant>
      <vt:variant>
        <vt:lpwstr>https://cbmanhattan.cityofnewyork.us/cb4/wp-content/uploads/sites/10/2025/01/NYCHA-FEC-MDA-Memo_241114-compressed.pdf</vt:lpwstr>
      </vt:variant>
      <vt:variant>
        <vt:lpwstr/>
      </vt:variant>
      <vt:variant>
        <vt:i4>4587539</vt:i4>
      </vt:variant>
      <vt:variant>
        <vt:i4>264</vt:i4>
      </vt:variant>
      <vt:variant>
        <vt:i4>0</vt:i4>
      </vt:variant>
      <vt:variant>
        <vt:i4>5</vt:i4>
      </vt:variant>
      <vt:variant>
        <vt:lpwstr>https://nychajournal.nyc/for-first-time-nycha-leverages-transfer-of-assistance-tool-to-create-housing-opportunities-for-nycha-residents/</vt:lpwstr>
      </vt:variant>
      <vt:variant>
        <vt:lpwstr/>
      </vt:variant>
      <vt:variant>
        <vt:i4>1835035</vt:i4>
      </vt:variant>
      <vt:variant>
        <vt:i4>261</vt:i4>
      </vt:variant>
      <vt:variant>
        <vt:i4>0</vt:i4>
      </vt:variant>
      <vt:variant>
        <vt:i4>5</vt:i4>
      </vt:variant>
      <vt:variant>
        <vt:lpwstr>https://nychanow.nyc/nycha-closes-on-transfer-of-manhattanville-development-rights-to-adjacent-site/</vt:lpwstr>
      </vt:variant>
      <vt:variant>
        <vt:lpwstr/>
      </vt:variant>
      <vt:variant>
        <vt:i4>65545</vt:i4>
      </vt:variant>
      <vt:variant>
        <vt:i4>258</vt:i4>
      </vt:variant>
      <vt:variant>
        <vt:i4>0</vt:i4>
      </vt:variant>
      <vt:variant>
        <vt:i4>5</vt:i4>
      </vt:variant>
      <vt:variant>
        <vt:lpwstr>https://newyorkyimby.com/2026/04/465-unit-tower-wraps-up-construction-at-202-tillary-street-in-downtown-brooklyn.html</vt:lpwstr>
      </vt:variant>
      <vt:variant>
        <vt:lpwstr/>
      </vt:variant>
      <vt:variant>
        <vt:i4>589847</vt:i4>
      </vt:variant>
      <vt:variant>
        <vt:i4>255</vt:i4>
      </vt:variant>
      <vt:variant>
        <vt:i4>0</vt:i4>
      </vt:variant>
      <vt:variant>
        <vt:i4>5</vt:i4>
      </vt:variant>
      <vt:variant>
        <vt:lpwstr>https://brooklyneagle.com/89800/unprecedented-nycha-air-rights-deal-nears-completion-at-ingersoll-houses/</vt:lpwstr>
      </vt:variant>
      <vt:variant>
        <vt:lpwstr/>
      </vt:variant>
      <vt:variant>
        <vt:i4>655379</vt:i4>
      </vt:variant>
      <vt:variant>
        <vt:i4>252</vt:i4>
      </vt:variant>
      <vt:variant>
        <vt:i4>0</vt:i4>
      </vt:variant>
      <vt:variant>
        <vt:i4>5</vt:i4>
      </vt:variant>
      <vt:variant>
        <vt:lpwstr>https://www.nyc.gov/site/nycha/about/press/pr-2025/pr-20250925-2.page</vt:lpwstr>
      </vt:variant>
      <vt:variant>
        <vt:lpwstr/>
      </vt:variant>
      <vt:variant>
        <vt:i4>4980816</vt:i4>
      </vt:variant>
      <vt:variant>
        <vt:i4>249</vt:i4>
      </vt:variant>
      <vt:variant>
        <vt:i4>0</vt:i4>
      </vt:variant>
      <vt:variant>
        <vt:i4>5</vt:i4>
      </vt:variant>
      <vt:variant>
        <vt:lpwstr>https://www.citylandnyc.org/nycha-earns-over-2-6-million-by-transferring-hobbs-court-development-rights/</vt:lpwstr>
      </vt:variant>
      <vt:variant>
        <vt:lpwstr/>
      </vt:variant>
      <vt:variant>
        <vt:i4>3276848</vt:i4>
      </vt:variant>
      <vt:variant>
        <vt:i4>243</vt:i4>
      </vt:variant>
      <vt:variant>
        <vt:i4>0</vt:i4>
      </vt:variant>
      <vt:variant>
        <vt:i4>5</vt:i4>
      </vt:variant>
      <vt:variant>
        <vt:lpwstr>https://hcr.ny.gov/system/files/documents/2025/08/new-york-state-housing-acceleration-fund-nofa.pdf</vt:lpwstr>
      </vt:variant>
      <vt:variant>
        <vt:lpwstr/>
      </vt:variant>
      <vt:variant>
        <vt:i4>4522072</vt:i4>
      </vt:variant>
      <vt:variant>
        <vt:i4>240</vt:i4>
      </vt:variant>
      <vt:variant>
        <vt:i4>0</vt:i4>
      </vt:variant>
      <vt:variant>
        <vt:i4>5</vt:i4>
      </vt:variant>
      <vt:variant>
        <vt:lpwstr>https://www.centernyc.org/urban-matters-2/time-for-a-public-option-social-housing-is-the-right-fit-for-the-mamdani-administration</vt:lpwstr>
      </vt:variant>
      <vt:variant>
        <vt:lpwstr/>
      </vt:variant>
      <vt:variant>
        <vt:i4>6029326</vt:i4>
      </vt:variant>
      <vt:variant>
        <vt:i4>237</vt:i4>
      </vt:variant>
      <vt:variant>
        <vt:i4>0</vt:i4>
      </vt:variant>
      <vt:variant>
        <vt:i4>5</vt:i4>
      </vt:variant>
      <vt:variant>
        <vt:lpwstr>https://www.cssny.org/publications/entry/can-new-york-build-again-a-blueprint-for-a-new-era-of-social-housing</vt:lpwstr>
      </vt:variant>
      <vt:variant>
        <vt:lpwstr/>
      </vt:variant>
      <vt:variant>
        <vt:i4>5111872</vt:i4>
      </vt:variant>
      <vt:variant>
        <vt:i4>231</vt:i4>
      </vt:variant>
      <vt:variant>
        <vt:i4>0</vt:i4>
      </vt:variant>
      <vt:variant>
        <vt:i4>5</vt:i4>
      </vt:variant>
      <vt:variant>
        <vt:lpwstr>https://www.ibo.nyc.gov/assets/ibo/downloads/pdf/housing-and-buildings/2023/2023-february-money-for-nycha-examining-the-public-housing-preservation-trust-and-other-strategies-in-nychas-blueprint-for-change.pdf</vt:lpwstr>
      </vt:variant>
      <vt:variant>
        <vt:lpwstr/>
      </vt:variant>
      <vt:variant>
        <vt:i4>6029386</vt:i4>
      </vt:variant>
      <vt:variant>
        <vt:i4>228</vt:i4>
      </vt:variant>
      <vt:variant>
        <vt:i4>0</vt:i4>
      </vt:variant>
      <vt:variant>
        <vt:i4>5</vt:i4>
      </vt:variant>
      <vt:variant>
        <vt:lpwstr>https://www.nyc.gov/site/nycha/about/preservation-trust-faqs.page</vt:lpwstr>
      </vt:variant>
      <vt:variant>
        <vt:lpwstr/>
      </vt:variant>
      <vt:variant>
        <vt:i4>1310810</vt:i4>
      </vt:variant>
      <vt:variant>
        <vt:i4>219</vt:i4>
      </vt:variant>
      <vt:variant>
        <vt:i4>0</vt:i4>
      </vt:variant>
      <vt:variant>
        <vt:i4>5</vt:i4>
      </vt:variant>
      <vt:variant>
        <vt:lpwstr>https://nychajournal.nyc/the-trust-announces-design-build-team-for-400-million-modernization-nostrand-houses-apartments/</vt:lpwstr>
      </vt:variant>
      <vt:variant>
        <vt:lpwstr/>
      </vt:variant>
      <vt:variant>
        <vt:i4>3407932</vt:i4>
      </vt:variant>
      <vt:variant>
        <vt:i4>216</vt:i4>
      </vt:variant>
      <vt:variant>
        <vt:i4>0</vt:i4>
      </vt:variant>
      <vt:variant>
        <vt:i4>5</vt:i4>
      </vt:variant>
      <vt:variant>
        <vt:lpwstr>https://www.nyc.gov/site/nycha/about/press/pr-2022/pr-20221212.page</vt:lpwstr>
      </vt:variant>
      <vt:variant>
        <vt:lpwstr/>
      </vt:variant>
      <vt:variant>
        <vt:i4>4849688</vt:i4>
      </vt:variant>
      <vt:variant>
        <vt:i4>213</vt:i4>
      </vt:variant>
      <vt:variant>
        <vt:i4>0</vt:i4>
      </vt:variant>
      <vt:variant>
        <vt:i4>5</vt:i4>
      </vt:variant>
      <vt:variant>
        <vt:lpwstr>https://nychajournal.nyc/nycha-opens-new-rolling-request-for-qualifications-process-for-potential-pact-partners/</vt:lpwstr>
      </vt:variant>
      <vt:variant>
        <vt:lpwstr/>
      </vt:variant>
      <vt:variant>
        <vt:i4>393234</vt:i4>
      </vt:variant>
      <vt:variant>
        <vt:i4>210</vt:i4>
      </vt:variant>
      <vt:variant>
        <vt:i4>0</vt:i4>
      </vt:variant>
      <vt:variant>
        <vt:i4>5</vt:i4>
      </vt:variant>
      <vt:variant>
        <vt:lpwstr>https://www.nyc.gov/site/nycha/about/press/pr-2025/pr-20251223-3.page</vt:lpwstr>
      </vt:variant>
      <vt:variant>
        <vt:lpwstr/>
      </vt:variant>
      <vt:variant>
        <vt:i4>6684771</vt:i4>
      </vt:variant>
      <vt:variant>
        <vt:i4>207</vt:i4>
      </vt:variant>
      <vt:variant>
        <vt:i4>0</vt:i4>
      </vt:variant>
      <vt:variant>
        <vt:i4>5</vt:i4>
      </vt:variant>
      <vt:variant>
        <vt:lpwstr>https://www.nixonpeabody.com/-/media/files/alerts/2025/09/nycha_invites_proposals_to_boost_affordable_housing_in_nyc.pdf</vt:lpwstr>
      </vt:variant>
      <vt:variant>
        <vt:lpwstr/>
      </vt:variant>
      <vt:variant>
        <vt:i4>4391018</vt:i4>
      </vt:variant>
      <vt:variant>
        <vt:i4>204</vt:i4>
      </vt:variant>
      <vt:variant>
        <vt:i4>0</vt:i4>
      </vt:variant>
      <vt:variant>
        <vt:i4>5</vt:i4>
      </vt:variant>
      <vt:variant>
        <vt:lpwstr>https://www.nixonpeabody.com/-/media/files/alerts/2025/08/rfei_final.pdf</vt:lpwstr>
      </vt:variant>
      <vt:variant>
        <vt:lpwstr/>
      </vt:variant>
      <vt:variant>
        <vt:i4>4522058</vt:i4>
      </vt:variant>
      <vt:variant>
        <vt:i4>201</vt:i4>
      </vt:variant>
      <vt:variant>
        <vt:i4>0</vt:i4>
      </vt:variant>
      <vt:variant>
        <vt:i4>5</vt:i4>
      </vt:variant>
      <vt:variant>
        <vt:lpwstr>https://www.nychamonitor.com/faq</vt:lpwstr>
      </vt:variant>
      <vt:variant>
        <vt:lpwstr/>
      </vt:variant>
      <vt:variant>
        <vt:i4>3735595</vt:i4>
      </vt:variant>
      <vt:variant>
        <vt:i4>198</vt:i4>
      </vt:variant>
      <vt:variant>
        <vt:i4>0</vt:i4>
      </vt:variant>
      <vt:variant>
        <vt:i4>5</vt:i4>
      </vt:variant>
      <vt:variant>
        <vt:lpwstr>https://nychajournal.nyc/a-year-of-partnership-and-achievement/</vt:lpwstr>
      </vt:variant>
      <vt:variant>
        <vt:lpwstr/>
      </vt:variant>
      <vt:variant>
        <vt:i4>5242895</vt:i4>
      </vt:variant>
      <vt:variant>
        <vt:i4>195</vt:i4>
      </vt:variant>
      <vt:variant>
        <vt:i4>0</vt:i4>
      </vt:variant>
      <vt:variant>
        <vt:i4>5</vt:i4>
      </vt:variant>
      <vt:variant>
        <vt:lpwstr>https://www.nyc.gov/site/nycha/about/comprehensive-modernization.page</vt:lpwstr>
      </vt:variant>
      <vt:variant>
        <vt:lpwstr/>
      </vt:variant>
      <vt:variant>
        <vt:i4>4391003</vt:i4>
      </vt:variant>
      <vt:variant>
        <vt:i4>192</vt:i4>
      </vt:variant>
      <vt:variant>
        <vt:i4>0</vt:i4>
      </vt:variant>
      <vt:variant>
        <vt:i4>5</vt:i4>
      </vt:variant>
      <vt:variant>
        <vt:lpwstr>https://gothamist.com/news/fewest-shelter-residents-moving-into-nycha-buildings-in-10-years-while-vacancies-soar</vt:lpwstr>
      </vt:variant>
      <vt:variant>
        <vt:lpwstr/>
      </vt:variant>
      <vt:variant>
        <vt:i4>1376336</vt:i4>
      </vt:variant>
      <vt:variant>
        <vt:i4>186</vt:i4>
      </vt:variant>
      <vt:variant>
        <vt:i4>0</vt:i4>
      </vt:variant>
      <vt:variant>
        <vt:i4>5</vt:i4>
      </vt:variant>
      <vt:variant>
        <vt:lpwstr>https://www.nyc.gov/assets/nycha/downloads/pdf/speeches-testimonies/20260410-security-vacant-apartments-testimony.pdf</vt:lpwstr>
      </vt:variant>
      <vt:variant>
        <vt:lpwstr/>
      </vt:variant>
      <vt:variant>
        <vt:i4>6357028</vt:i4>
      </vt:variant>
      <vt:variant>
        <vt:i4>183</vt:i4>
      </vt:variant>
      <vt:variant>
        <vt:i4>0</vt:i4>
      </vt:variant>
      <vt:variant>
        <vt:i4>5</vt:i4>
      </vt:variant>
      <vt:variant>
        <vt:lpwstr>https://www.cssny.org/news/entry/summary-of-nychas-fy26-annual-plan</vt:lpwstr>
      </vt:variant>
      <vt:variant>
        <vt:lpwstr/>
      </vt:variant>
      <vt:variant>
        <vt:i4>3145788</vt:i4>
      </vt:variant>
      <vt:variant>
        <vt:i4>180</vt:i4>
      </vt:variant>
      <vt:variant>
        <vt:i4>0</vt:i4>
      </vt:variant>
      <vt:variant>
        <vt:i4>5</vt:i4>
      </vt:variant>
      <vt:variant>
        <vt:lpwstr>https://www.nyc.gov/site/nycha/about/press/pr-2025/pr-20251216.page</vt:lpwstr>
      </vt:variant>
      <vt:variant>
        <vt:lpwstr/>
      </vt:variant>
      <vt:variant>
        <vt:i4>524308</vt:i4>
      </vt:variant>
      <vt:variant>
        <vt:i4>177</vt:i4>
      </vt:variant>
      <vt:variant>
        <vt:i4>0</vt:i4>
      </vt:variant>
      <vt:variant>
        <vt:i4>5</vt:i4>
      </vt:variant>
      <vt:variant>
        <vt:lpwstr>https://www.nyc.gov/site/nycha/residents/past_development_votes.page</vt:lpwstr>
      </vt:variant>
      <vt:variant>
        <vt:lpwstr/>
      </vt:variant>
      <vt:variant>
        <vt:i4>3866725</vt:i4>
      </vt:variant>
      <vt:variant>
        <vt:i4>174</vt:i4>
      </vt:variant>
      <vt:variant>
        <vt:i4>0</vt:i4>
      </vt:variant>
      <vt:variant>
        <vt:i4>5</vt:i4>
      </vt:variant>
      <vt:variant>
        <vt:lpwstr>https://www.nyc.gov/site/nycha/about/public-housing-preservation-trust.page</vt:lpwstr>
      </vt:variant>
      <vt:variant>
        <vt:lpwstr/>
      </vt:variant>
      <vt:variant>
        <vt:i4>3342397</vt:i4>
      </vt:variant>
      <vt:variant>
        <vt:i4>171</vt:i4>
      </vt:variant>
      <vt:variant>
        <vt:i4>0</vt:i4>
      </vt:variant>
      <vt:variant>
        <vt:i4>5</vt:i4>
      </vt:variant>
      <vt:variant>
        <vt:lpwstr>https://comptroller.nyc.gov/reports/audit-report-on-the-new-york-city-housing-authoritys-monitoring-of-contractor-repairs/</vt:lpwstr>
      </vt:variant>
      <vt:variant>
        <vt:lpwstr/>
      </vt:variant>
      <vt:variant>
        <vt:i4>393246</vt:i4>
      </vt:variant>
      <vt:variant>
        <vt:i4>168</vt:i4>
      </vt:variant>
      <vt:variant>
        <vt:i4>0</vt:i4>
      </vt:variant>
      <vt:variant>
        <vt:i4>5</vt:i4>
      </vt:variant>
      <vt:variant>
        <vt:lpwstr>https://comptroller.nyc.gov/reports/letter-re-prioritizing-the-voices-of-nycha-residents/</vt:lpwstr>
      </vt:variant>
      <vt:variant>
        <vt:lpwstr/>
      </vt:variant>
      <vt:variant>
        <vt:i4>393236</vt:i4>
      </vt:variant>
      <vt:variant>
        <vt:i4>165</vt:i4>
      </vt:variant>
      <vt:variant>
        <vt:i4>0</vt:i4>
      </vt:variant>
      <vt:variant>
        <vt:i4>5</vt:i4>
      </vt:variant>
      <vt:variant>
        <vt:lpwstr>https://comptroller.nyc.gov/reports/audit-report-on-the-new-york-city-housing-authoritys-eviction-processes/</vt:lpwstr>
      </vt:variant>
      <vt:variant>
        <vt:lpwstr/>
      </vt:variant>
      <vt:variant>
        <vt:i4>6881403</vt:i4>
      </vt:variant>
      <vt:variant>
        <vt:i4>162</vt:i4>
      </vt:variant>
      <vt:variant>
        <vt:i4>0</vt:i4>
      </vt:variant>
      <vt:variant>
        <vt:i4>5</vt:i4>
      </vt:variant>
      <vt:variant>
        <vt:lpwstr>https://ibo.nyc.ny.us/iboreports/executive-capital-plan-builds-on-existing-funding-for-affordable-housing-june-2021.pdf</vt:lpwstr>
      </vt:variant>
      <vt:variant>
        <vt:lpwstr/>
      </vt:variant>
      <vt:variant>
        <vt:i4>7405618</vt:i4>
      </vt:variant>
      <vt:variant>
        <vt:i4>159</vt:i4>
      </vt:variant>
      <vt:variant>
        <vt:i4>0</vt:i4>
      </vt:variant>
      <vt:variant>
        <vt:i4>5</vt:i4>
      </vt:variant>
      <vt:variant>
        <vt:lpwstr>https://www.ibo.nyc.gov/assets/ibo/downloads/pdf/housing-and-buildings/2022/2022-august-filling-in-the-gaps-an-examination-of-the-new-york-city-housing-authorities-budget.pdf</vt:lpwstr>
      </vt:variant>
      <vt:variant>
        <vt:lpwstr/>
      </vt:variant>
      <vt:variant>
        <vt:i4>8257571</vt:i4>
      </vt:variant>
      <vt:variant>
        <vt:i4>153</vt:i4>
      </vt:variant>
      <vt:variant>
        <vt:i4>0</vt:i4>
      </vt:variant>
      <vt:variant>
        <vt:i4>5</vt:i4>
      </vt:variant>
      <vt:variant>
        <vt:lpwstr>https://nychajournal.nyc/moving-the-authority-forward/</vt:lpwstr>
      </vt:variant>
      <vt:variant>
        <vt:lpwstr/>
      </vt:variant>
      <vt:variant>
        <vt:i4>1114116</vt:i4>
      </vt:variant>
      <vt:variant>
        <vt:i4>150</vt:i4>
      </vt:variant>
      <vt:variant>
        <vt:i4>0</vt:i4>
      </vt:variant>
      <vt:variant>
        <vt:i4>5</vt:i4>
      </vt:variant>
      <vt:variant>
        <vt:lpwstr>https://nychajournal.nyc/nycha-invests-8-6-billion-through-pact-to-date/</vt:lpwstr>
      </vt:variant>
      <vt:variant>
        <vt:lpwstr/>
      </vt:variant>
      <vt:variant>
        <vt:i4>1572954</vt:i4>
      </vt:variant>
      <vt:variant>
        <vt:i4>147</vt:i4>
      </vt:variant>
      <vt:variant>
        <vt:i4>0</vt:i4>
      </vt:variant>
      <vt:variant>
        <vt:i4>5</vt:i4>
      </vt:variant>
      <vt:variant>
        <vt:lpwstr>https://nychanow.nyc/nycha-secures-record-breaking-preservation-funding-and-pursues-innovative-projects/</vt:lpwstr>
      </vt:variant>
      <vt:variant>
        <vt:lpwstr/>
      </vt:variant>
      <vt:variant>
        <vt:i4>8126576</vt:i4>
      </vt:variant>
      <vt:variant>
        <vt:i4>144</vt:i4>
      </vt:variant>
      <vt:variant>
        <vt:i4>0</vt:i4>
      </vt:variant>
      <vt:variant>
        <vt:i4>5</vt:i4>
      </vt:variant>
      <vt:variant>
        <vt:lpwstr>https://www.nyc.gov/site/nycha/about/pact.page</vt:lpwstr>
      </vt:variant>
      <vt:variant>
        <vt:lpwstr/>
      </vt:variant>
      <vt:variant>
        <vt:i4>3145788</vt:i4>
      </vt:variant>
      <vt:variant>
        <vt:i4>141</vt:i4>
      </vt:variant>
      <vt:variant>
        <vt:i4>0</vt:i4>
      </vt:variant>
      <vt:variant>
        <vt:i4>5</vt:i4>
      </vt:variant>
      <vt:variant>
        <vt:lpwstr>https://www.nyc.gov/site/nycha/about/press/pr-2025/pr-20251216.page</vt:lpwstr>
      </vt:variant>
      <vt:variant>
        <vt:lpwstr/>
      </vt:variant>
      <vt:variant>
        <vt:i4>6946932</vt:i4>
      </vt:variant>
      <vt:variant>
        <vt:i4>135</vt:i4>
      </vt:variant>
      <vt:variant>
        <vt:i4>0</vt:i4>
      </vt:variant>
      <vt:variant>
        <vt:i4>5</vt:i4>
      </vt:variant>
      <vt:variant>
        <vt:lpwstr>https://www.nyc.gov/mayors-office/news/2026/02/transcript--mayor-mamdani-releases-balanced-fiscal-year-2027-pre</vt:lpwstr>
      </vt:variant>
      <vt:variant>
        <vt:lpwstr/>
      </vt:variant>
      <vt:variant>
        <vt:i4>65543</vt:i4>
      </vt:variant>
      <vt:variant>
        <vt:i4>132</vt:i4>
      </vt:variant>
      <vt:variant>
        <vt:i4>0</vt:i4>
      </vt:variant>
      <vt:variant>
        <vt:i4>5</vt:i4>
      </vt:variant>
      <vt:variant>
        <vt:lpwstr>https://www.nyc.gov/site/hpd/services-and-information/neighborhood-builders-rfq.page</vt:lpwstr>
      </vt:variant>
      <vt:variant>
        <vt:lpwstr/>
      </vt:variant>
      <vt:variant>
        <vt:i4>6226012</vt:i4>
      </vt:variant>
      <vt:variant>
        <vt:i4>129</vt:i4>
      </vt:variant>
      <vt:variant>
        <vt:i4>0</vt:i4>
      </vt:variant>
      <vt:variant>
        <vt:i4>5</vt:i4>
      </vt:variant>
      <vt:variant>
        <vt:lpwstr>https://www.nyc.gov/mayors-office/news/2026/01/executive-order-05</vt:lpwstr>
      </vt:variant>
      <vt:variant>
        <vt:lpwstr/>
      </vt:variant>
      <vt:variant>
        <vt:i4>6226012</vt:i4>
      </vt:variant>
      <vt:variant>
        <vt:i4>126</vt:i4>
      </vt:variant>
      <vt:variant>
        <vt:i4>0</vt:i4>
      </vt:variant>
      <vt:variant>
        <vt:i4>5</vt:i4>
      </vt:variant>
      <vt:variant>
        <vt:lpwstr>https://www.nyc.gov/mayors-office/news/2026/01/executive-order-04</vt:lpwstr>
      </vt:variant>
      <vt:variant>
        <vt:lpwstr/>
      </vt:variant>
      <vt:variant>
        <vt:i4>4653142</vt:i4>
      </vt:variant>
      <vt:variant>
        <vt:i4>123</vt:i4>
      </vt:variant>
      <vt:variant>
        <vt:i4>0</vt:i4>
      </vt:variant>
      <vt:variant>
        <vt:i4>5</vt:i4>
      </vt:variant>
      <vt:variant>
        <vt:lpwstr>https://www.zohranfornyc.com/policies/housing-by-and-for-new-york</vt:lpwstr>
      </vt:variant>
      <vt:variant>
        <vt:lpwstr/>
      </vt:variant>
      <vt:variant>
        <vt:i4>6553643</vt:i4>
      </vt:variant>
      <vt:variant>
        <vt:i4>120</vt:i4>
      </vt:variant>
      <vt:variant>
        <vt:i4>0</vt:i4>
      </vt:variant>
      <vt:variant>
        <vt:i4>5</vt:i4>
      </vt:variant>
      <vt:variant>
        <vt:lpwstr>https://www.nyc.gov/assets/nycha/downloads/pdf/2024-2028-Capital-Plan-Narrative.pdf</vt:lpwstr>
      </vt:variant>
      <vt:variant>
        <vt:lpwstr/>
      </vt:variant>
      <vt:variant>
        <vt:i4>262231</vt:i4>
      </vt:variant>
      <vt:variant>
        <vt:i4>117</vt:i4>
      </vt:variant>
      <vt:variant>
        <vt:i4>0</vt:i4>
      </vt:variant>
      <vt:variant>
        <vt:i4>5</vt:i4>
      </vt:variant>
      <vt:variant>
        <vt:lpwstr>https://cbcny.org/research/stabilizing-foundation</vt:lpwstr>
      </vt:variant>
      <vt:variant>
        <vt:lpwstr/>
      </vt:variant>
      <vt:variant>
        <vt:i4>1376285</vt:i4>
      </vt:variant>
      <vt:variant>
        <vt:i4>114</vt:i4>
      </vt:variant>
      <vt:variant>
        <vt:i4>0</vt:i4>
      </vt:variant>
      <vt:variant>
        <vt:i4>5</vt:i4>
      </vt:variant>
      <vt:variant>
        <vt:lpwstr>https://www.ibo.nyc.gov/assets/ibo/downloads/pdf/housing-and-buildings/2025/2025-september-how-federal-budget-changes-could-reshape-nycha.pdf</vt:lpwstr>
      </vt:variant>
      <vt:variant>
        <vt:lpwstr/>
      </vt:variant>
      <vt:variant>
        <vt:i4>6553643</vt:i4>
      </vt:variant>
      <vt:variant>
        <vt:i4>111</vt:i4>
      </vt:variant>
      <vt:variant>
        <vt:i4>0</vt:i4>
      </vt:variant>
      <vt:variant>
        <vt:i4>5</vt:i4>
      </vt:variant>
      <vt:variant>
        <vt:lpwstr>https://www.nyc.gov/assets/nycha/downloads/pdf/2024-2028-Capital-Plan-Narrative.pdf</vt:lpwstr>
      </vt:variant>
      <vt:variant>
        <vt:lpwstr/>
      </vt:variant>
      <vt:variant>
        <vt:i4>3932212</vt:i4>
      </vt:variant>
      <vt:variant>
        <vt:i4>108</vt:i4>
      </vt:variant>
      <vt:variant>
        <vt:i4>0</vt:i4>
      </vt:variant>
      <vt:variant>
        <vt:i4>5</vt:i4>
      </vt:variant>
      <vt:variant>
        <vt:lpwstr>https://nychanow.nyc/nychas-new-physical-needs-assessment/</vt:lpwstr>
      </vt:variant>
      <vt:variant>
        <vt:lpwstr/>
      </vt:variant>
      <vt:variant>
        <vt:i4>3211325</vt:i4>
      </vt:variant>
      <vt:variant>
        <vt:i4>105</vt:i4>
      </vt:variant>
      <vt:variant>
        <vt:i4>0</vt:i4>
      </vt:variant>
      <vt:variant>
        <vt:i4>5</vt:i4>
      </vt:variant>
      <vt:variant>
        <vt:lpwstr>https://www.nyc.gov/site/nycha/about/press/pr-2023/pr-20230712.page</vt:lpwstr>
      </vt:variant>
      <vt:variant>
        <vt:lpwstr/>
      </vt:variant>
      <vt:variant>
        <vt:i4>786516</vt:i4>
      </vt:variant>
      <vt:variant>
        <vt:i4>102</vt:i4>
      </vt:variant>
      <vt:variant>
        <vt:i4>0</vt:i4>
      </vt:variant>
      <vt:variant>
        <vt:i4>5</vt:i4>
      </vt:variant>
      <vt:variant>
        <vt:lpwstr>https://www.nyc.gov/site/nycha/about/physical-needs-assessment-faqs.page</vt:lpwstr>
      </vt:variant>
      <vt:variant>
        <vt:lpwstr/>
      </vt:variant>
      <vt:variant>
        <vt:i4>3211325</vt:i4>
      </vt:variant>
      <vt:variant>
        <vt:i4>96</vt:i4>
      </vt:variant>
      <vt:variant>
        <vt:i4>0</vt:i4>
      </vt:variant>
      <vt:variant>
        <vt:i4>5</vt:i4>
      </vt:variant>
      <vt:variant>
        <vt:lpwstr>https://www.nyc.gov/site/nycha/about/press/pr-2023/pr-20230712.page</vt:lpwstr>
      </vt:variant>
      <vt:variant>
        <vt:lpwstr/>
      </vt:variant>
      <vt:variant>
        <vt:i4>4653058</vt:i4>
      </vt:variant>
      <vt:variant>
        <vt:i4>93</vt:i4>
      </vt:variant>
      <vt:variant>
        <vt:i4>0</vt:i4>
      </vt:variant>
      <vt:variant>
        <vt:i4>5</vt:i4>
      </vt:variant>
      <vt:variant>
        <vt:lpwstr>https://cbcny.org/testimony-new-york-city-housing-authority-and-citys-preliminary-fiscal-year-2025-budget</vt:lpwstr>
      </vt:variant>
      <vt:variant>
        <vt:lpwstr/>
      </vt:variant>
      <vt:variant>
        <vt:i4>3342450</vt:i4>
      </vt:variant>
      <vt:variant>
        <vt:i4>90</vt:i4>
      </vt:variant>
      <vt:variant>
        <vt:i4>0</vt:i4>
      </vt:variant>
      <vt:variant>
        <vt:i4>5</vt:i4>
      </vt:variant>
      <vt:variant>
        <vt:lpwstr>https://www.nyc.gov/assets/nycha/downloads/pdf/2023-PNA-Report-Physical-Needs-Assessment-NYCHA.pdf</vt:lpwstr>
      </vt:variant>
      <vt:variant>
        <vt:lpwstr/>
      </vt:variant>
      <vt:variant>
        <vt:i4>4194325</vt:i4>
      </vt:variant>
      <vt:variant>
        <vt:i4>87</vt:i4>
      </vt:variant>
      <vt:variant>
        <vt:i4>0</vt:i4>
      </vt:variant>
      <vt:variant>
        <vt:i4>5</vt:i4>
      </vt:variant>
      <vt:variant>
        <vt:lpwstr>https://www.cbpp.org/sites/default/files/atoms/files/policybasics-housing.pdf</vt:lpwstr>
      </vt:variant>
      <vt:variant>
        <vt:lpwstr/>
      </vt:variant>
      <vt:variant>
        <vt:i4>6029324</vt:i4>
      </vt:variant>
      <vt:variant>
        <vt:i4>84</vt:i4>
      </vt:variant>
      <vt:variant>
        <vt:i4>0</vt:i4>
      </vt:variant>
      <vt:variant>
        <vt:i4>5</vt:i4>
      </vt:variant>
      <vt:variant>
        <vt:lpwstr>https://www.nyc.gov/assets/nycha/downloads/pdf/NYCHA_Fact_Sheet.pdf</vt:lpwstr>
      </vt:variant>
      <vt:variant>
        <vt:lpwstr/>
      </vt:variant>
      <vt:variant>
        <vt:i4>7995508</vt:i4>
      </vt:variant>
      <vt:variant>
        <vt:i4>81</vt:i4>
      </vt:variant>
      <vt:variant>
        <vt:i4>0</vt:i4>
      </vt:variant>
      <vt:variant>
        <vt:i4>5</vt:i4>
      </vt:variant>
      <vt:variant>
        <vt:lpwstr>https://www2.nycbar.org/pdf/report/uploads/20072537-CompliancewithNYCLandUseReviewProcedure.pdf</vt:lpwstr>
      </vt:variant>
      <vt:variant>
        <vt:lpwstr/>
      </vt:variant>
      <vt:variant>
        <vt:i4>2490491</vt:i4>
      </vt:variant>
      <vt:variant>
        <vt:i4>78</vt:i4>
      </vt:variant>
      <vt:variant>
        <vt:i4>0</vt:i4>
      </vt:variant>
      <vt:variant>
        <vt:i4>5</vt:i4>
      </vt:variant>
      <vt:variant>
        <vt:lpwstr>https://journals.sagepub.com/doi/abs/10.1177/009614428601200403</vt:lpwstr>
      </vt:variant>
      <vt:variant>
        <vt:lpwstr/>
      </vt:variant>
      <vt:variant>
        <vt:i4>3866740</vt:i4>
      </vt:variant>
      <vt:variant>
        <vt:i4>75</vt:i4>
      </vt:variant>
      <vt:variant>
        <vt:i4>0</vt:i4>
      </vt:variant>
      <vt:variant>
        <vt:i4>5</vt:i4>
      </vt:variant>
      <vt:variant>
        <vt:lpwstr>https://www.gpo.gov/fdsys/pkg/USCODE-2009-title42/pdf/USCODE-2009-title42-chap8.pdf</vt:lpwstr>
      </vt:variant>
      <vt:variant>
        <vt:lpwstr/>
      </vt:variant>
      <vt:variant>
        <vt:i4>3866740</vt:i4>
      </vt:variant>
      <vt:variant>
        <vt:i4>72</vt:i4>
      </vt:variant>
      <vt:variant>
        <vt:i4>0</vt:i4>
      </vt:variant>
      <vt:variant>
        <vt:i4>5</vt:i4>
      </vt:variant>
      <vt:variant>
        <vt:lpwstr>https://www.gpo.gov/fdsys/pkg/USCODE-2009-title42/pdf/USCODE-2009-title42-chap8.pdf</vt:lpwstr>
      </vt:variant>
      <vt:variant>
        <vt:lpwstr/>
      </vt:variant>
      <vt:variant>
        <vt:i4>3866740</vt:i4>
      </vt:variant>
      <vt:variant>
        <vt:i4>69</vt:i4>
      </vt:variant>
      <vt:variant>
        <vt:i4>0</vt:i4>
      </vt:variant>
      <vt:variant>
        <vt:i4>5</vt:i4>
      </vt:variant>
      <vt:variant>
        <vt:lpwstr>https://www.gpo.gov/fdsys/pkg/USCODE-2009-title42/pdf/USCODE-2009-title42-chap8.pdf</vt:lpwstr>
      </vt:variant>
      <vt:variant>
        <vt:lpwstr/>
      </vt:variant>
      <vt:variant>
        <vt:i4>3866740</vt:i4>
      </vt:variant>
      <vt:variant>
        <vt:i4>66</vt:i4>
      </vt:variant>
      <vt:variant>
        <vt:i4>0</vt:i4>
      </vt:variant>
      <vt:variant>
        <vt:i4>5</vt:i4>
      </vt:variant>
      <vt:variant>
        <vt:lpwstr>https://www.gpo.gov/fdsys/pkg/USCODE-2009-title42/pdf/USCODE-2009-title42-chap8.pdf</vt:lpwstr>
      </vt:variant>
      <vt:variant>
        <vt:lpwstr/>
      </vt:variant>
      <vt:variant>
        <vt:i4>3866740</vt:i4>
      </vt:variant>
      <vt:variant>
        <vt:i4>63</vt:i4>
      </vt:variant>
      <vt:variant>
        <vt:i4>0</vt:i4>
      </vt:variant>
      <vt:variant>
        <vt:i4>5</vt:i4>
      </vt:variant>
      <vt:variant>
        <vt:lpwstr>https://www.gpo.gov/fdsys/pkg/USCODE-2009-title42/pdf/USCODE-2009-title42-chap8.pdf</vt:lpwstr>
      </vt:variant>
      <vt:variant>
        <vt:lpwstr/>
      </vt:variant>
      <vt:variant>
        <vt:i4>3866740</vt:i4>
      </vt:variant>
      <vt:variant>
        <vt:i4>60</vt:i4>
      </vt:variant>
      <vt:variant>
        <vt:i4>0</vt:i4>
      </vt:variant>
      <vt:variant>
        <vt:i4>5</vt:i4>
      </vt:variant>
      <vt:variant>
        <vt:lpwstr>https://www.gpo.gov/fdsys/pkg/USCODE-2009-title42/pdf/USCODE-2009-title42-chap8.pdf</vt:lpwstr>
      </vt:variant>
      <vt:variant>
        <vt:lpwstr/>
      </vt:variant>
      <vt:variant>
        <vt:i4>3866740</vt:i4>
      </vt:variant>
      <vt:variant>
        <vt:i4>57</vt:i4>
      </vt:variant>
      <vt:variant>
        <vt:i4>0</vt:i4>
      </vt:variant>
      <vt:variant>
        <vt:i4>5</vt:i4>
      </vt:variant>
      <vt:variant>
        <vt:lpwstr>https://www.gpo.gov/fdsys/pkg/USCODE-2009-title42/pdf/USCODE-2009-title42-chap8.pdf</vt:lpwstr>
      </vt:variant>
      <vt:variant>
        <vt:lpwstr/>
      </vt:variant>
      <vt:variant>
        <vt:i4>3866740</vt:i4>
      </vt:variant>
      <vt:variant>
        <vt:i4>54</vt:i4>
      </vt:variant>
      <vt:variant>
        <vt:i4>0</vt:i4>
      </vt:variant>
      <vt:variant>
        <vt:i4>5</vt:i4>
      </vt:variant>
      <vt:variant>
        <vt:lpwstr>https://www.gpo.gov/fdsys/pkg/USCODE-2009-title42/pdf/USCODE-2009-title42-chap8.pdf</vt:lpwstr>
      </vt:variant>
      <vt:variant>
        <vt:lpwstr/>
      </vt:variant>
      <vt:variant>
        <vt:i4>3866740</vt:i4>
      </vt:variant>
      <vt:variant>
        <vt:i4>51</vt:i4>
      </vt:variant>
      <vt:variant>
        <vt:i4>0</vt:i4>
      </vt:variant>
      <vt:variant>
        <vt:i4>5</vt:i4>
      </vt:variant>
      <vt:variant>
        <vt:lpwstr>https://www.gpo.gov/fdsys/pkg/USCODE-2009-title42/pdf/USCODE-2009-title42-chap8.pdf</vt:lpwstr>
      </vt:variant>
      <vt:variant>
        <vt:lpwstr/>
      </vt:variant>
      <vt:variant>
        <vt:i4>3866740</vt:i4>
      </vt:variant>
      <vt:variant>
        <vt:i4>48</vt:i4>
      </vt:variant>
      <vt:variant>
        <vt:i4>0</vt:i4>
      </vt:variant>
      <vt:variant>
        <vt:i4>5</vt:i4>
      </vt:variant>
      <vt:variant>
        <vt:lpwstr>https://www.gpo.gov/fdsys/pkg/USCODE-2009-title42/pdf/USCODE-2009-title42-chap8.pdf</vt:lpwstr>
      </vt:variant>
      <vt:variant>
        <vt:lpwstr/>
      </vt:variant>
      <vt:variant>
        <vt:i4>3866740</vt:i4>
      </vt:variant>
      <vt:variant>
        <vt:i4>45</vt:i4>
      </vt:variant>
      <vt:variant>
        <vt:i4>0</vt:i4>
      </vt:variant>
      <vt:variant>
        <vt:i4>5</vt:i4>
      </vt:variant>
      <vt:variant>
        <vt:lpwstr>https://www.gpo.gov/fdsys/pkg/USCODE-2009-title42/pdf/USCODE-2009-title42-chap8.pdf</vt:lpwstr>
      </vt:variant>
      <vt:variant>
        <vt:lpwstr/>
      </vt:variant>
      <vt:variant>
        <vt:i4>3866740</vt:i4>
      </vt:variant>
      <vt:variant>
        <vt:i4>42</vt:i4>
      </vt:variant>
      <vt:variant>
        <vt:i4>0</vt:i4>
      </vt:variant>
      <vt:variant>
        <vt:i4>5</vt:i4>
      </vt:variant>
      <vt:variant>
        <vt:lpwstr>https://www.gpo.gov/fdsys/pkg/USCODE-2009-title42/pdf/USCODE-2009-title42-chap8.pdf</vt:lpwstr>
      </vt:variant>
      <vt:variant>
        <vt:lpwstr/>
      </vt:variant>
      <vt:variant>
        <vt:i4>3866740</vt:i4>
      </vt:variant>
      <vt:variant>
        <vt:i4>39</vt:i4>
      </vt:variant>
      <vt:variant>
        <vt:i4>0</vt:i4>
      </vt:variant>
      <vt:variant>
        <vt:i4>5</vt:i4>
      </vt:variant>
      <vt:variant>
        <vt:lpwstr>https://www.gpo.gov/fdsys/pkg/USCODE-2009-title42/pdf/USCODE-2009-title42-chap8.pdf</vt:lpwstr>
      </vt:variant>
      <vt:variant>
        <vt:lpwstr/>
      </vt:variant>
      <vt:variant>
        <vt:i4>3866740</vt:i4>
      </vt:variant>
      <vt:variant>
        <vt:i4>36</vt:i4>
      </vt:variant>
      <vt:variant>
        <vt:i4>0</vt:i4>
      </vt:variant>
      <vt:variant>
        <vt:i4>5</vt:i4>
      </vt:variant>
      <vt:variant>
        <vt:lpwstr>https://www.gpo.gov/fdsys/pkg/USCODE-2009-title42/pdf/USCODE-2009-title42-chap8.pdf</vt:lpwstr>
      </vt:variant>
      <vt:variant>
        <vt:lpwstr/>
      </vt:variant>
      <vt:variant>
        <vt:i4>3866740</vt:i4>
      </vt:variant>
      <vt:variant>
        <vt:i4>33</vt:i4>
      </vt:variant>
      <vt:variant>
        <vt:i4>0</vt:i4>
      </vt:variant>
      <vt:variant>
        <vt:i4>5</vt:i4>
      </vt:variant>
      <vt:variant>
        <vt:lpwstr>https://www.gpo.gov/fdsys/pkg/USCODE-2009-title42/pdf/USCODE-2009-title42-chap8.pdf</vt:lpwstr>
      </vt:variant>
      <vt:variant>
        <vt:lpwstr/>
      </vt:variant>
      <vt:variant>
        <vt:i4>3866740</vt:i4>
      </vt:variant>
      <vt:variant>
        <vt:i4>30</vt:i4>
      </vt:variant>
      <vt:variant>
        <vt:i4>0</vt:i4>
      </vt:variant>
      <vt:variant>
        <vt:i4>5</vt:i4>
      </vt:variant>
      <vt:variant>
        <vt:lpwstr>https://www.gpo.gov/fdsys/pkg/USCODE-2009-title42/pdf/USCODE-2009-title42-chap8.pdf</vt:lpwstr>
      </vt:variant>
      <vt:variant>
        <vt:lpwstr/>
      </vt:variant>
      <vt:variant>
        <vt:i4>3866740</vt:i4>
      </vt:variant>
      <vt:variant>
        <vt:i4>27</vt:i4>
      </vt:variant>
      <vt:variant>
        <vt:i4>0</vt:i4>
      </vt:variant>
      <vt:variant>
        <vt:i4>5</vt:i4>
      </vt:variant>
      <vt:variant>
        <vt:lpwstr>https://www.gpo.gov/fdsys/pkg/USCODE-2009-title42/pdf/USCODE-2009-title42-chap8.pdf</vt:lpwstr>
      </vt:variant>
      <vt:variant>
        <vt:lpwstr/>
      </vt:variant>
      <vt:variant>
        <vt:i4>3866740</vt:i4>
      </vt:variant>
      <vt:variant>
        <vt:i4>24</vt:i4>
      </vt:variant>
      <vt:variant>
        <vt:i4>0</vt:i4>
      </vt:variant>
      <vt:variant>
        <vt:i4>5</vt:i4>
      </vt:variant>
      <vt:variant>
        <vt:lpwstr>https://www.gpo.gov/fdsys/pkg/USCODE-2009-title42/pdf/USCODE-2009-title42-chap8.pdf</vt:lpwstr>
      </vt:variant>
      <vt:variant>
        <vt:lpwstr/>
      </vt:variant>
      <vt:variant>
        <vt:i4>3866740</vt:i4>
      </vt:variant>
      <vt:variant>
        <vt:i4>21</vt:i4>
      </vt:variant>
      <vt:variant>
        <vt:i4>0</vt:i4>
      </vt:variant>
      <vt:variant>
        <vt:i4>5</vt:i4>
      </vt:variant>
      <vt:variant>
        <vt:lpwstr>https://www.gpo.gov/fdsys/pkg/USCODE-2009-title42/pdf/USCODE-2009-title42-chap8.pdf</vt:lpwstr>
      </vt:variant>
      <vt:variant>
        <vt:lpwstr/>
      </vt:variant>
      <vt:variant>
        <vt:i4>3866740</vt:i4>
      </vt:variant>
      <vt:variant>
        <vt:i4>18</vt:i4>
      </vt:variant>
      <vt:variant>
        <vt:i4>0</vt:i4>
      </vt:variant>
      <vt:variant>
        <vt:i4>5</vt:i4>
      </vt:variant>
      <vt:variant>
        <vt:lpwstr>https://www.gpo.gov/fdsys/pkg/USCODE-2009-title42/pdf/USCODE-2009-title42-chap8.pdf</vt:lpwstr>
      </vt:variant>
      <vt:variant>
        <vt:lpwstr/>
      </vt:variant>
      <vt:variant>
        <vt:i4>3866740</vt:i4>
      </vt:variant>
      <vt:variant>
        <vt:i4>15</vt:i4>
      </vt:variant>
      <vt:variant>
        <vt:i4>0</vt:i4>
      </vt:variant>
      <vt:variant>
        <vt:i4>5</vt:i4>
      </vt:variant>
      <vt:variant>
        <vt:lpwstr>https://www.gpo.gov/fdsys/pkg/USCODE-2009-title42/pdf/USCODE-2009-title42-chap8.pdf</vt:lpwstr>
      </vt:variant>
      <vt:variant>
        <vt:lpwstr/>
      </vt:variant>
      <vt:variant>
        <vt:i4>3866740</vt:i4>
      </vt:variant>
      <vt:variant>
        <vt:i4>12</vt:i4>
      </vt:variant>
      <vt:variant>
        <vt:i4>0</vt:i4>
      </vt:variant>
      <vt:variant>
        <vt:i4>5</vt:i4>
      </vt:variant>
      <vt:variant>
        <vt:lpwstr>https://www.gpo.gov/fdsys/pkg/USCODE-2009-title42/pdf/USCODE-2009-title42-chap8.pdf</vt:lpwstr>
      </vt:variant>
      <vt:variant>
        <vt:lpwstr/>
      </vt:variant>
      <vt:variant>
        <vt:i4>3866740</vt:i4>
      </vt:variant>
      <vt:variant>
        <vt:i4>9</vt:i4>
      </vt:variant>
      <vt:variant>
        <vt:i4>0</vt:i4>
      </vt:variant>
      <vt:variant>
        <vt:i4>5</vt:i4>
      </vt:variant>
      <vt:variant>
        <vt:lpwstr>https://www.gpo.gov/fdsys/pkg/USCODE-2009-title42/pdf/USCODE-2009-title42-chap8.pdf</vt:lpwstr>
      </vt:variant>
      <vt:variant>
        <vt:lpwstr/>
      </vt:variant>
      <vt:variant>
        <vt:i4>3866740</vt:i4>
      </vt:variant>
      <vt:variant>
        <vt:i4>6</vt:i4>
      </vt:variant>
      <vt:variant>
        <vt:i4>0</vt:i4>
      </vt:variant>
      <vt:variant>
        <vt:i4>5</vt:i4>
      </vt:variant>
      <vt:variant>
        <vt:lpwstr>https://www.gpo.gov/fdsys/pkg/USCODE-2009-title42/pdf/USCODE-2009-title42-chap8.pdf</vt:lpwstr>
      </vt:variant>
      <vt:variant>
        <vt:lpwstr/>
      </vt:variant>
      <vt:variant>
        <vt:i4>3866740</vt:i4>
      </vt:variant>
      <vt:variant>
        <vt:i4>3</vt:i4>
      </vt:variant>
      <vt:variant>
        <vt:i4>0</vt:i4>
      </vt:variant>
      <vt:variant>
        <vt:i4>5</vt:i4>
      </vt:variant>
      <vt:variant>
        <vt:lpwstr>https://www.gpo.gov/fdsys/pkg/USCODE-2009-title42/pdf/USCODE-2009-title42-chap8.pdf</vt:lpwstr>
      </vt:variant>
      <vt:variant>
        <vt:lpwstr/>
      </vt:variant>
      <vt:variant>
        <vt:i4>1704005</vt:i4>
      </vt:variant>
      <vt:variant>
        <vt:i4>0</vt:i4>
      </vt:variant>
      <vt:variant>
        <vt:i4>0</vt:i4>
      </vt:variant>
      <vt:variant>
        <vt:i4>5</vt:i4>
      </vt:variant>
      <vt:variant>
        <vt:lpwstr>https://www.nytimes.com/interactive/2018/06/25/nyregion/new-york-city-public-housing-history.html</vt:lpwstr>
      </vt:variant>
      <vt:variant>
        <vt:lpwstr/>
      </vt:variant>
      <vt:variant>
        <vt:i4>8257652</vt:i4>
      </vt:variant>
      <vt:variant>
        <vt:i4>15</vt:i4>
      </vt:variant>
      <vt:variant>
        <vt:i4>0</vt:i4>
      </vt:variant>
      <vt:variant>
        <vt:i4>5</vt:i4>
      </vt:variant>
      <vt:variant>
        <vt:lpwstr>https://www.nysenate.gov/legislation/bills/2021/S9409</vt:lpwstr>
      </vt:variant>
      <vt:variant>
        <vt:lpwstr>:~:text=2.%20%20THE%20%20TRUST,OTHER%20OBLIGATIONS%20ISSUED</vt:lpwstr>
      </vt:variant>
      <vt:variant>
        <vt:i4>7602274</vt:i4>
      </vt:variant>
      <vt:variant>
        <vt:i4>12</vt:i4>
      </vt:variant>
      <vt:variant>
        <vt:i4>0</vt:i4>
      </vt:variant>
      <vt:variant>
        <vt:i4>5</vt:i4>
      </vt:variant>
      <vt:variant>
        <vt:lpwstr>https://ibo.nyc.ny.us/iboreports/executive-capital-plan-builds-on-existing-funding-for-affordable-housing-june-2021.pdf</vt:lpwstr>
      </vt:variant>
      <vt:variant>
        <vt:lpwstr>:~:text=The%20$300%20million%20allocated%20for%20HPD%20will,capital%20needs%20in%20PACT%20deals%20where%20the</vt:lpwstr>
      </vt:variant>
      <vt:variant>
        <vt:i4>7405618</vt:i4>
      </vt:variant>
      <vt:variant>
        <vt:i4>9</vt:i4>
      </vt:variant>
      <vt:variant>
        <vt:i4>0</vt:i4>
      </vt:variant>
      <vt:variant>
        <vt:i4>5</vt:i4>
      </vt:variant>
      <vt:variant>
        <vt:lpwstr>https://www.ibo.nyc.gov/assets/ibo/downloads/pdf/housing-and-buildings/2022/2022-august-filling-in-the-gaps-an-examination-of-the-new-york-city-housing-authorities-budget.pdf</vt:lpwstr>
      </vt:variant>
      <vt:variant>
        <vt:lpwstr/>
      </vt:variant>
      <vt:variant>
        <vt:i4>7405618</vt:i4>
      </vt:variant>
      <vt:variant>
        <vt:i4>6</vt:i4>
      </vt:variant>
      <vt:variant>
        <vt:i4>0</vt:i4>
      </vt:variant>
      <vt:variant>
        <vt:i4>5</vt:i4>
      </vt:variant>
      <vt:variant>
        <vt:lpwstr>https://www.ibo.nyc.gov/assets/ibo/downloads/pdf/housing-and-buildings/2022/2022-august-filling-in-the-gaps-an-examination-of-the-new-york-city-housing-authorities-budget.pdf</vt:lpwstr>
      </vt:variant>
      <vt:variant>
        <vt:lpwstr/>
      </vt:variant>
      <vt:variant>
        <vt:i4>3211325</vt:i4>
      </vt:variant>
      <vt:variant>
        <vt:i4>3</vt:i4>
      </vt:variant>
      <vt:variant>
        <vt:i4>0</vt:i4>
      </vt:variant>
      <vt:variant>
        <vt:i4>5</vt:i4>
      </vt:variant>
      <vt:variant>
        <vt:lpwstr>https://www.nyc.gov/site/nycha/about/press/pr-2023/pr-20230712.page</vt:lpwstr>
      </vt:variant>
      <vt:variant>
        <vt:lpwstr/>
      </vt:variant>
      <vt:variant>
        <vt:i4>3801150</vt:i4>
      </vt:variant>
      <vt:variant>
        <vt:i4>0</vt:i4>
      </vt:variant>
      <vt:variant>
        <vt:i4>0</vt:i4>
      </vt:variant>
      <vt:variant>
        <vt:i4>5</vt:i4>
      </vt:variant>
      <vt:variant>
        <vt:lpwstr>https://www.researchgate.net/publication/228789405_A_brief_history_of_public_housing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dc:description/>
  <cp:lastModifiedBy>Jeffries, Jillian</cp:lastModifiedBy>
  <cp:revision>2</cp:revision>
  <cp:lastPrinted>2026-04-22T00:08:00Z</cp:lastPrinted>
  <dcterms:created xsi:type="dcterms:W3CDTF">2026-04-29T19:34:00Z</dcterms:created>
  <dcterms:modified xsi:type="dcterms:W3CDTF">2026-04-29T19:34:00Z</dcterms:modified>
</cp:coreProperties>
</file>