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3A1CE" w14:textId="7C9E60D3" w:rsidR="004E1CF2" w:rsidRDefault="004E1CF2" w:rsidP="00E97376">
      <w:pPr>
        <w:ind w:firstLine="0"/>
        <w:jc w:val="center"/>
      </w:pPr>
      <w:r>
        <w:t>Int. No.</w:t>
      </w:r>
      <w:r w:rsidR="00DC6FAA">
        <w:t xml:space="preserve"> 815</w:t>
      </w:r>
    </w:p>
    <w:p w14:paraId="2AA331B5" w14:textId="77777777" w:rsidR="00E97376" w:rsidRDefault="00E97376" w:rsidP="00E97376">
      <w:pPr>
        <w:ind w:firstLine="0"/>
        <w:jc w:val="center"/>
      </w:pPr>
    </w:p>
    <w:p w14:paraId="51B6A65F" w14:textId="35ECBBA8" w:rsidR="004E1CF2" w:rsidRDefault="004E1CF2" w:rsidP="00E97376">
      <w:pPr>
        <w:ind w:firstLine="0"/>
        <w:jc w:val="both"/>
      </w:pPr>
      <w:r>
        <w:t xml:space="preserve">By </w:t>
      </w:r>
      <w:r w:rsidR="00CA09E2">
        <w:t xml:space="preserve">Council Member </w:t>
      </w:r>
      <w:r w:rsidR="009C3D64">
        <w:t>Epstein</w:t>
      </w:r>
    </w:p>
    <w:p w14:paraId="67197E80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488D406E" w14:textId="77777777" w:rsidR="005A5196" w:rsidRPr="005A5196" w:rsidRDefault="005A5196" w:rsidP="005A5196">
      <w:pPr>
        <w:pStyle w:val="BodyText"/>
        <w:spacing w:line="240" w:lineRule="auto"/>
        <w:ind w:firstLine="0"/>
        <w:rPr>
          <w:vanish/>
        </w:rPr>
      </w:pPr>
      <w:r w:rsidRPr="005A5196">
        <w:rPr>
          <w:vanish/>
        </w:rPr>
        <w:t>..Title</w:t>
      </w:r>
    </w:p>
    <w:p w14:paraId="1D49D820" w14:textId="57252F1D" w:rsidR="004E1CF2" w:rsidRDefault="004E1CF2" w:rsidP="005A5196">
      <w:pPr>
        <w:pStyle w:val="BodyText"/>
        <w:spacing w:line="240" w:lineRule="auto"/>
        <w:ind w:firstLine="0"/>
      </w:pPr>
      <w:r>
        <w:t xml:space="preserve">A </w:t>
      </w:r>
      <w:r w:rsidR="005B5DE4">
        <w:t>L</w:t>
      </w:r>
      <w:r w:rsidR="005A5196">
        <w:t>ocal Law to</w:t>
      </w:r>
      <w:r>
        <w:t xml:space="preserve"> </w:t>
      </w:r>
      <w:r w:rsidR="00E310B4">
        <w:t>amend the</w:t>
      </w:r>
      <w:r w:rsidR="00FC547E">
        <w:t xml:space="preserve"> </w:t>
      </w:r>
      <w:r w:rsidR="009C3D64">
        <w:t>administrative code of the city of New York</w:t>
      </w:r>
      <w:r>
        <w:t>, in relation to</w:t>
      </w:r>
      <w:r w:rsidR="00873B26">
        <w:t xml:space="preserve"> </w:t>
      </w:r>
      <w:r w:rsidR="005B31B1">
        <w:t>lighting controls for street lighting fixtures</w:t>
      </w:r>
    </w:p>
    <w:p w14:paraId="008DFC1A" w14:textId="77777777" w:rsidR="005A5196" w:rsidRDefault="005A5196" w:rsidP="005A5196">
      <w:pPr>
        <w:pStyle w:val="BodyText"/>
        <w:spacing w:line="240" w:lineRule="auto"/>
        <w:ind w:firstLine="0"/>
      </w:pPr>
    </w:p>
    <w:p w14:paraId="34F50E08" w14:textId="1394D4EA" w:rsidR="004E1CF2" w:rsidRPr="005A5196" w:rsidRDefault="005A5196" w:rsidP="007101A2">
      <w:pPr>
        <w:pStyle w:val="BodyText"/>
        <w:spacing w:line="240" w:lineRule="auto"/>
        <w:ind w:firstLine="0"/>
        <w:rPr>
          <w:vanish/>
        </w:rPr>
      </w:pPr>
      <w:r w:rsidRPr="005A5196">
        <w:rPr>
          <w:vanish/>
        </w:rPr>
        <w:t>..Body</w:t>
      </w:r>
    </w:p>
    <w:p w14:paraId="38280A8B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732954D4" w14:textId="77777777" w:rsidR="004E1CF2" w:rsidRDefault="004E1CF2" w:rsidP="006662DF">
      <w:pPr>
        <w:jc w:val="both"/>
      </w:pPr>
    </w:p>
    <w:p w14:paraId="13A83D28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83EEFFD" w14:textId="3B85F863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9C3D64">
        <w:t xml:space="preserve">Subchapter 3 of chapter 1 of title 19 of the administrative code of the city of New York is amended by adding a new section </w:t>
      </w:r>
      <w:r w:rsidR="009C3D64" w:rsidRPr="00276FBE">
        <w:t>19-188.4</w:t>
      </w:r>
      <w:r w:rsidR="009C3D64">
        <w:t xml:space="preserve"> to read as follows:</w:t>
      </w:r>
    </w:p>
    <w:p w14:paraId="58D6B690" w14:textId="03BC1632" w:rsidR="00AE0FE1" w:rsidRDefault="00AE0FE1" w:rsidP="00595589">
      <w:pPr>
        <w:spacing w:line="480" w:lineRule="auto"/>
        <w:jc w:val="both"/>
        <w:rPr>
          <w:u w:val="single"/>
        </w:rPr>
      </w:pPr>
      <w:r w:rsidRPr="00D37AD9">
        <w:rPr>
          <w:u w:val="single"/>
        </w:rPr>
        <w:t xml:space="preserve">§ 19-188.4 </w:t>
      </w:r>
      <w:r w:rsidR="009543B4">
        <w:rPr>
          <w:u w:val="single"/>
        </w:rPr>
        <w:t>Lighting controls for street lighting fixtures</w:t>
      </w:r>
      <w:r w:rsidRPr="00D37AD9">
        <w:rPr>
          <w:u w:val="single"/>
        </w:rPr>
        <w:t>. a. Definitions. For purposes of this section, the following terms have the following meanings:</w:t>
      </w:r>
    </w:p>
    <w:p w14:paraId="1E6AF619" w14:textId="2D398872" w:rsidR="00845272" w:rsidRDefault="0069135F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Adaptive</w:t>
      </w:r>
      <w:r w:rsidR="00845272">
        <w:rPr>
          <w:u w:val="single"/>
        </w:rPr>
        <w:t xml:space="preserve"> </w:t>
      </w:r>
      <w:r>
        <w:rPr>
          <w:u w:val="single"/>
        </w:rPr>
        <w:t>l</w:t>
      </w:r>
      <w:r w:rsidR="00845272">
        <w:rPr>
          <w:u w:val="single"/>
        </w:rPr>
        <w:t xml:space="preserve">ighting </w:t>
      </w:r>
      <w:r>
        <w:rPr>
          <w:u w:val="single"/>
        </w:rPr>
        <w:t>c</w:t>
      </w:r>
      <w:r w:rsidR="00845272">
        <w:rPr>
          <w:u w:val="single"/>
        </w:rPr>
        <w:t>ontrol</w:t>
      </w:r>
      <w:r w:rsidR="00106670">
        <w:rPr>
          <w:u w:val="single"/>
        </w:rPr>
        <w:t xml:space="preserve">. </w:t>
      </w:r>
      <w:r w:rsidR="0094510E">
        <w:rPr>
          <w:u w:val="single"/>
        </w:rPr>
        <w:t>The term “</w:t>
      </w:r>
      <w:r>
        <w:rPr>
          <w:u w:val="single"/>
        </w:rPr>
        <w:t>adaptive</w:t>
      </w:r>
      <w:r w:rsidR="0094510E">
        <w:rPr>
          <w:u w:val="single"/>
        </w:rPr>
        <w:t xml:space="preserve"> lighting control” means</w:t>
      </w:r>
      <w:r w:rsidR="00C92CB8">
        <w:rPr>
          <w:u w:val="single"/>
        </w:rPr>
        <w:t xml:space="preserve"> a</w:t>
      </w:r>
      <w:r>
        <w:rPr>
          <w:u w:val="single"/>
        </w:rPr>
        <w:t>dvanced lighting technolog</w:t>
      </w:r>
      <w:r w:rsidR="00AE4035">
        <w:rPr>
          <w:u w:val="single"/>
        </w:rPr>
        <w:t>y</w:t>
      </w:r>
      <w:r w:rsidR="00255C5E">
        <w:rPr>
          <w:u w:val="single"/>
        </w:rPr>
        <w:t xml:space="preserve"> </w:t>
      </w:r>
      <w:r>
        <w:rPr>
          <w:u w:val="single"/>
        </w:rPr>
        <w:t>t</w:t>
      </w:r>
      <w:r w:rsidR="00106670">
        <w:rPr>
          <w:u w:val="single"/>
        </w:rPr>
        <w:t>hat</w:t>
      </w:r>
      <w:r>
        <w:rPr>
          <w:u w:val="single"/>
        </w:rPr>
        <w:t xml:space="preserve"> re</w:t>
      </w:r>
      <w:r w:rsidR="00A7109C">
        <w:rPr>
          <w:u w:val="single"/>
        </w:rPr>
        <w:t>gulate</w:t>
      </w:r>
      <w:r w:rsidR="00AE4035">
        <w:rPr>
          <w:u w:val="single"/>
        </w:rPr>
        <w:t>s</w:t>
      </w:r>
      <w:r w:rsidR="00A7109C">
        <w:rPr>
          <w:u w:val="single"/>
        </w:rPr>
        <w:t xml:space="preserve"> </w:t>
      </w:r>
      <w:r>
        <w:rPr>
          <w:u w:val="single"/>
        </w:rPr>
        <w:t xml:space="preserve">the </w:t>
      </w:r>
      <w:r w:rsidR="005E1FFD">
        <w:rPr>
          <w:u w:val="single"/>
        </w:rPr>
        <w:t>light emitted</w:t>
      </w:r>
      <w:r>
        <w:rPr>
          <w:u w:val="single"/>
        </w:rPr>
        <w:t xml:space="preserve"> by</w:t>
      </w:r>
      <w:r w:rsidR="00CF1DC5">
        <w:rPr>
          <w:u w:val="single"/>
        </w:rPr>
        <w:t xml:space="preserve"> a</w:t>
      </w:r>
      <w:r>
        <w:rPr>
          <w:u w:val="single"/>
        </w:rPr>
        <w:t xml:space="preserve"> street lighting fixture.</w:t>
      </w:r>
    </w:p>
    <w:p w14:paraId="242FFDEE" w14:textId="16628F46" w:rsidR="00106670" w:rsidRDefault="00106670" w:rsidP="00106670">
      <w:pPr>
        <w:spacing w:line="480" w:lineRule="auto"/>
        <w:jc w:val="both"/>
        <w:rPr>
          <w:u w:val="single"/>
        </w:rPr>
      </w:pPr>
      <w:r>
        <w:rPr>
          <w:u w:val="single"/>
        </w:rPr>
        <w:t>Motion sensor. The term “motion</w:t>
      </w:r>
      <w:r w:rsidR="00002B77">
        <w:rPr>
          <w:u w:val="single"/>
        </w:rPr>
        <w:t xml:space="preserve"> </w:t>
      </w:r>
      <w:r>
        <w:rPr>
          <w:u w:val="single"/>
        </w:rPr>
        <w:t>sensor” means a device that detects the presence or absence of people</w:t>
      </w:r>
      <w:r w:rsidR="0050021E">
        <w:rPr>
          <w:u w:val="single"/>
        </w:rPr>
        <w:t>,</w:t>
      </w:r>
      <w:r w:rsidR="002F00FE">
        <w:rPr>
          <w:u w:val="single"/>
        </w:rPr>
        <w:t xml:space="preserve"> vehicles</w:t>
      </w:r>
      <w:r w:rsidR="0050021E">
        <w:rPr>
          <w:u w:val="single"/>
        </w:rPr>
        <w:t>, or other road users</w:t>
      </w:r>
      <w:r w:rsidR="002F00FE">
        <w:rPr>
          <w:u w:val="single"/>
        </w:rPr>
        <w:t xml:space="preserve"> within an area and causes lighting to be regulated accordingly.</w:t>
      </w:r>
    </w:p>
    <w:p w14:paraId="54FF4C2A" w14:textId="1334528A" w:rsidR="008D499B" w:rsidRDefault="008D499B" w:rsidP="008D499B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Residential streets. The term “residential streets” means </w:t>
      </w:r>
      <w:r w:rsidRPr="00165FD1">
        <w:rPr>
          <w:u w:val="single"/>
        </w:rPr>
        <w:t xml:space="preserve">those streets, or parts thereof, </w:t>
      </w:r>
      <w:r w:rsidR="00CF1DC5">
        <w:rPr>
          <w:u w:val="single"/>
        </w:rPr>
        <w:t>that</w:t>
      </w:r>
      <w:r w:rsidRPr="00165FD1">
        <w:rPr>
          <w:u w:val="single"/>
        </w:rPr>
        <w:t xml:space="preserve"> are located within a residential district under the zoning resolution.</w:t>
      </w:r>
    </w:p>
    <w:p w14:paraId="7413D8FB" w14:textId="4BAAE3F7" w:rsidR="0069135F" w:rsidRDefault="00B4633F" w:rsidP="0069135F">
      <w:pPr>
        <w:spacing w:line="480" w:lineRule="auto"/>
        <w:jc w:val="both"/>
        <w:rPr>
          <w:u w:val="single"/>
        </w:rPr>
      </w:pPr>
      <w:r>
        <w:rPr>
          <w:u w:val="single"/>
        </w:rPr>
        <w:t>S</w:t>
      </w:r>
      <w:r w:rsidR="0069135F">
        <w:rPr>
          <w:u w:val="single"/>
        </w:rPr>
        <w:t>hielded</w:t>
      </w:r>
      <w:r w:rsidR="002B76DB">
        <w:rPr>
          <w:u w:val="single"/>
        </w:rPr>
        <w:t xml:space="preserve"> fixture</w:t>
      </w:r>
      <w:r w:rsidR="0069135F">
        <w:rPr>
          <w:u w:val="single"/>
        </w:rPr>
        <w:t>. The term “shielded</w:t>
      </w:r>
      <w:r w:rsidR="002B76DB">
        <w:rPr>
          <w:u w:val="single"/>
        </w:rPr>
        <w:t xml:space="preserve"> fixture</w:t>
      </w:r>
      <w:r w:rsidR="0069135F">
        <w:rPr>
          <w:u w:val="single"/>
        </w:rPr>
        <w:t>” means</w:t>
      </w:r>
      <w:r w:rsidR="002B76DB">
        <w:rPr>
          <w:u w:val="single"/>
        </w:rPr>
        <w:t xml:space="preserve"> a street lighting fixture</w:t>
      </w:r>
      <w:r w:rsidR="0069135F">
        <w:rPr>
          <w:u w:val="single"/>
        </w:rPr>
        <w:t xml:space="preserve"> </w:t>
      </w:r>
      <w:r>
        <w:rPr>
          <w:u w:val="single"/>
        </w:rPr>
        <w:t xml:space="preserve">that is </w:t>
      </w:r>
      <w:r w:rsidR="0069135F">
        <w:rPr>
          <w:u w:val="single"/>
        </w:rPr>
        <w:t xml:space="preserve">shielded in such a manner that light rays emitted by the fixture, either directly </w:t>
      </w:r>
      <w:r w:rsidR="00DD10F3">
        <w:rPr>
          <w:u w:val="single"/>
        </w:rPr>
        <w:t xml:space="preserve">from the lamp </w:t>
      </w:r>
      <w:r w:rsidR="0069135F">
        <w:rPr>
          <w:u w:val="single"/>
        </w:rPr>
        <w:t>or indirectly</w:t>
      </w:r>
      <w:r w:rsidR="00DD10F3">
        <w:rPr>
          <w:u w:val="single"/>
        </w:rPr>
        <w:t xml:space="preserve"> from the fixture</w:t>
      </w:r>
      <w:r w:rsidR="0069135F">
        <w:rPr>
          <w:u w:val="single"/>
        </w:rPr>
        <w:t>, are projected below a horizontal plane running through the lowest point on the fixture where light is emitted.</w:t>
      </w:r>
    </w:p>
    <w:p w14:paraId="459336E2" w14:textId="0B8987ED" w:rsidR="00C92CB8" w:rsidRDefault="00C92CB8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Street lighting fixture</w:t>
      </w:r>
      <w:r w:rsidR="009543B4">
        <w:rPr>
          <w:u w:val="single"/>
        </w:rPr>
        <w:t xml:space="preserve">. The term “street lighting fixture” means a lighting fixture that illuminates any </w:t>
      </w:r>
      <w:r w:rsidR="00C620DF">
        <w:rPr>
          <w:u w:val="single"/>
        </w:rPr>
        <w:t>street</w:t>
      </w:r>
      <w:r w:rsidR="003D376C">
        <w:rPr>
          <w:u w:val="single"/>
        </w:rPr>
        <w:t>.</w:t>
      </w:r>
    </w:p>
    <w:p w14:paraId="10FCA984" w14:textId="459B66B1" w:rsidR="00D37AD9" w:rsidRDefault="00D37AD9" w:rsidP="00595589">
      <w:pPr>
        <w:spacing w:line="480" w:lineRule="auto"/>
        <w:jc w:val="both"/>
        <w:rPr>
          <w:u w:val="single"/>
        </w:rPr>
      </w:pPr>
      <w:r w:rsidRPr="00D37AD9">
        <w:rPr>
          <w:u w:val="single"/>
        </w:rPr>
        <w:t>b. When installing a new street light</w:t>
      </w:r>
      <w:r w:rsidR="00C43AD4">
        <w:rPr>
          <w:u w:val="single"/>
        </w:rPr>
        <w:t>ing</w:t>
      </w:r>
      <w:r w:rsidRPr="00D37AD9">
        <w:rPr>
          <w:u w:val="single"/>
        </w:rPr>
        <w:t xml:space="preserve"> fixture or replacing an existing street light</w:t>
      </w:r>
      <w:r w:rsidR="00C43AD4">
        <w:rPr>
          <w:u w:val="single"/>
        </w:rPr>
        <w:t>ing</w:t>
      </w:r>
      <w:r w:rsidRPr="00D37AD9">
        <w:rPr>
          <w:u w:val="single"/>
        </w:rPr>
        <w:t xml:space="preserve"> fixture on a residential street, the department shall install a</w:t>
      </w:r>
      <w:r w:rsidR="00A214AF">
        <w:rPr>
          <w:u w:val="single"/>
        </w:rPr>
        <w:t xml:space="preserve"> </w:t>
      </w:r>
      <w:r w:rsidR="002B76DB">
        <w:rPr>
          <w:u w:val="single"/>
        </w:rPr>
        <w:t>shielded fixture t</w:t>
      </w:r>
      <w:r w:rsidR="00A214AF">
        <w:rPr>
          <w:u w:val="single"/>
        </w:rPr>
        <w:t>hat</w:t>
      </w:r>
      <w:r w:rsidRPr="00D37AD9">
        <w:rPr>
          <w:u w:val="single"/>
        </w:rPr>
        <w:t xml:space="preserve"> </w:t>
      </w:r>
      <w:r w:rsidR="00436333">
        <w:rPr>
          <w:u w:val="single"/>
        </w:rPr>
        <w:t xml:space="preserve">is </w:t>
      </w:r>
      <w:r w:rsidR="00465384">
        <w:rPr>
          <w:u w:val="single"/>
        </w:rPr>
        <w:t xml:space="preserve">controlled </w:t>
      </w:r>
      <w:r w:rsidR="00341AC0">
        <w:rPr>
          <w:u w:val="single"/>
        </w:rPr>
        <w:t xml:space="preserve">by a </w:t>
      </w:r>
      <w:r w:rsidR="00341AC0">
        <w:rPr>
          <w:u w:val="single"/>
        </w:rPr>
        <w:lastRenderedPageBreak/>
        <w:t>motion sensor</w:t>
      </w:r>
      <w:r w:rsidR="003E1C5B">
        <w:rPr>
          <w:u w:val="single"/>
        </w:rPr>
        <w:t xml:space="preserve"> to </w:t>
      </w:r>
      <w:r w:rsidR="00746E01">
        <w:rPr>
          <w:u w:val="single"/>
        </w:rPr>
        <w:t xml:space="preserve">be </w:t>
      </w:r>
      <w:r w:rsidR="003E1C5B">
        <w:rPr>
          <w:u w:val="single"/>
        </w:rPr>
        <w:t>automatically dim</w:t>
      </w:r>
      <w:r w:rsidR="00746E01">
        <w:rPr>
          <w:u w:val="single"/>
        </w:rPr>
        <w:t>med</w:t>
      </w:r>
      <w:r w:rsidR="00527221">
        <w:rPr>
          <w:u w:val="single"/>
        </w:rPr>
        <w:t xml:space="preserve"> to specified lighting level</w:t>
      </w:r>
      <w:r w:rsidR="00AF0EA8">
        <w:rPr>
          <w:u w:val="single"/>
        </w:rPr>
        <w:t>s</w:t>
      </w:r>
      <w:r w:rsidR="00527221">
        <w:rPr>
          <w:u w:val="single"/>
        </w:rPr>
        <w:t xml:space="preserve"> at </w:t>
      </w:r>
      <w:r w:rsidR="00FA2A40">
        <w:rPr>
          <w:u w:val="single"/>
        </w:rPr>
        <w:t xml:space="preserve">specified </w:t>
      </w:r>
      <w:r w:rsidR="00AF0EA8">
        <w:rPr>
          <w:u w:val="single"/>
        </w:rPr>
        <w:t>times</w:t>
      </w:r>
      <w:r w:rsidR="003E1C5B">
        <w:rPr>
          <w:u w:val="single"/>
        </w:rPr>
        <w:t xml:space="preserve">, </w:t>
      </w:r>
      <w:r w:rsidR="00527221">
        <w:rPr>
          <w:u w:val="single"/>
        </w:rPr>
        <w:t>as determined by the department</w:t>
      </w:r>
      <w:r w:rsidR="00A214AF">
        <w:rPr>
          <w:u w:val="single"/>
        </w:rPr>
        <w:t xml:space="preserve">. Notwithstanding the foregoing, </w:t>
      </w:r>
      <w:r w:rsidRPr="00D37AD9">
        <w:rPr>
          <w:u w:val="single"/>
        </w:rPr>
        <w:t xml:space="preserve">the department shall not be required to install such a </w:t>
      </w:r>
      <w:r w:rsidR="00B4633F">
        <w:rPr>
          <w:u w:val="single"/>
        </w:rPr>
        <w:t>shielded</w:t>
      </w:r>
      <w:r w:rsidR="00C43AD4">
        <w:rPr>
          <w:u w:val="single"/>
        </w:rPr>
        <w:t xml:space="preserve"> fixture</w:t>
      </w:r>
      <w:r w:rsidRPr="00D37AD9">
        <w:rPr>
          <w:u w:val="single"/>
        </w:rPr>
        <w:t xml:space="preserve"> if</w:t>
      </w:r>
      <w:r w:rsidR="00FA2A40">
        <w:rPr>
          <w:u w:val="single"/>
        </w:rPr>
        <w:t xml:space="preserve"> </w:t>
      </w:r>
      <w:r w:rsidRPr="00D37AD9">
        <w:rPr>
          <w:u w:val="single"/>
        </w:rPr>
        <w:t>the department determines in its professional engineering judgment that such installation would</w:t>
      </w:r>
      <w:r w:rsidR="006215B3">
        <w:rPr>
          <w:u w:val="single"/>
        </w:rPr>
        <w:t>: (i)</w:t>
      </w:r>
      <w:r w:rsidR="00FA2A40">
        <w:rPr>
          <w:u w:val="single"/>
        </w:rPr>
        <w:t xml:space="preserve"> </w:t>
      </w:r>
      <w:r w:rsidR="00B4633F">
        <w:rPr>
          <w:u w:val="single"/>
        </w:rPr>
        <w:t>result in</w:t>
      </w:r>
      <w:r w:rsidR="00255C5E">
        <w:rPr>
          <w:u w:val="single"/>
        </w:rPr>
        <w:t xml:space="preserve"> </w:t>
      </w:r>
      <w:r w:rsidR="006215B3">
        <w:rPr>
          <w:u w:val="single"/>
        </w:rPr>
        <w:t xml:space="preserve">dangerous or unsafe </w:t>
      </w:r>
      <w:r w:rsidR="00B4633F">
        <w:rPr>
          <w:u w:val="single"/>
        </w:rPr>
        <w:t xml:space="preserve">conditions </w:t>
      </w:r>
      <w:r w:rsidR="00255C5E">
        <w:rPr>
          <w:u w:val="single"/>
        </w:rPr>
        <w:t xml:space="preserve">for pedestrians, drivers, </w:t>
      </w:r>
      <w:r w:rsidR="00D3372A">
        <w:rPr>
          <w:u w:val="single"/>
        </w:rPr>
        <w:t xml:space="preserve">or </w:t>
      </w:r>
      <w:r w:rsidR="00D4415E">
        <w:rPr>
          <w:u w:val="single"/>
        </w:rPr>
        <w:t>other road users</w:t>
      </w:r>
      <w:r w:rsidR="006215B3">
        <w:rPr>
          <w:u w:val="single"/>
        </w:rPr>
        <w:t xml:space="preserve"> in the area; or (ii) otherwise be impracticable</w:t>
      </w:r>
      <w:r w:rsidR="00B4633F">
        <w:rPr>
          <w:u w:val="single"/>
        </w:rPr>
        <w:t>.</w:t>
      </w:r>
    </w:p>
    <w:p w14:paraId="5E1195B7" w14:textId="1BF9E9FF" w:rsidR="00C43AD4" w:rsidRDefault="00C43AD4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c. </w:t>
      </w:r>
      <w:r w:rsidR="001A7032">
        <w:rPr>
          <w:u w:val="single"/>
        </w:rPr>
        <w:t xml:space="preserve">The </w:t>
      </w:r>
      <w:r>
        <w:rPr>
          <w:u w:val="single"/>
        </w:rPr>
        <w:t xml:space="preserve">department shall </w:t>
      </w:r>
      <w:r w:rsidR="0067193D">
        <w:rPr>
          <w:u w:val="single"/>
        </w:rPr>
        <w:t>conduct</w:t>
      </w:r>
      <w:r>
        <w:rPr>
          <w:u w:val="single"/>
        </w:rPr>
        <w:t xml:space="preserve"> a study on </w:t>
      </w:r>
      <w:r w:rsidR="009543B4">
        <w:rPr>
          <w:u w:val="single"/>
        </w:rPr>
        <w:t xml:space="preserve">the possible </w:t>
      </w:r>
      <w:r w:rsidR="002A2F5C">
        <w:rPr>
          <w:u w:val="single"/>
        </w:rPr>
        <w:t xml:space="preserve">citywide </w:t>
      </w:r>
      <w:r w:rsidR="009543B4">
        <w:rPr>
          <w:u w:val="single"/>
        </w:rPr>
        <w:t xml:space="preserve">use </w:t>
      </w:r>
      <w:r w:rsidR="00D078D5">
        <w:rPr>
          <w:u w:val="single"/>
        </w:rPr>
        <w:t>of shielded fixtures that utilize adaptive lighting controls</w:t>
      </w:r>
      <w:r w:rsidR="003D376C">
        <w:rPr>
          <w:u w:val="single"/>
        </w:rPr>
        <w:t xml:space="preserve">. Such study shall </w:t>
      </w:r>
      <w:r w:rsidR="00724527">
        <w:rPr>
          <w:u w:val="single"/>
        </w:rPr>
        <w:t>include</w:t>
      </w:r>
      <w:r w:rsidR="001C3289">
        <w:rPr>
          <w:u w:val="single"/>
        </w:rPr>
        <w:t xml:space="preserve">: (i) </w:t>
      </w:r>
      <w:r w:rsidR="00724527">
        <w:rPr>
          <w:u w:val="single"/>
        </w:rPr>
        <w:t xml:space="preserve">a </w:t>
      </w:r>
      <w:r w:rsidR="00F13281">
        <w:rPr>
          <w:u w:val="single"/>
        </w:rPr>
        <w:t xml:space="preserve">comprehensive </w:t>
      </w:r>
      <w:r w:rsidR="002A2F5C">
        <w:rPr>
          <w:u w:val="single"/>
        </w:rPr>
        <w:t>assessment</w:t>
      </w:r>
      <w:r w:rsidR="00F13281">
        <w:rPr>
          <w:u w:val="single"/>
        </w:rPr>
        <w:t xml:space="preserve"> </w:t>
      </w:r>
      <w:r w:rsidR="00724527">
        <w:rPr>
          <w:u w:val="single"/>
        </w:rPr>
        <w:t xml:space="preserve">of </w:t>
      </w:r>
      <w:r w:rsidR="00270446">
        <w:rPr>
          <w:u w:val="single"/>
        </w:rPr>
        <w:t xml:space="preserve">existing </w:t>
      </w:r>
      <w:r w:rsidR="00E21AD0">
        <w:rPr>
          <w:u w:val="single"/>
        </w:rPr>
        <w:t xml:space="preserve">street </w:t>
      </w:r>
      <w:r w:rsidR="00270446">
        <w:rPr>
          <w:u w:val="single"/>
        </w:rPr>
        <w:t>lighting conditions</w:t>
      </w:r>
      <w:r w:rsidR="007904DC">
        <w:rPr>
          <w:u w:val="single"/>
        </w:rPr>
        <w:t xml:space="preserve">, </w:t>
      </w:r>
      <w:r w:rsidR="00D3372A">
        <w:rPr>
          <w:u w:val="single"/>
        </w:rPr>
        <w:t xml:space="preserve">vehicular </w:t>
      </w:r>
      <w:r w:rsidR="007904DC">
        <w:rPr>
          <w:u w:val="single"/>
        </w:rPr>
        <w:t xml:space="preserve">traffic volumes, and pedestrian </w:t>
      </w:r>
      <w:r w:rsidR="00D3372A">
        <w:rPr>
          <w:u w:val="single"/>
        </w:rPr>
        <w:t>traffic</w:t>
      </w:r>
      <w:r w:rsidR="006472CA">
        <w:rPr>
          <w:u w:val="single"/>
        </w:rPr>
        <w:t xml:space="preserve"> levels</w:t>
      </w:r>
      <w:r w:rsidR="001C3289">
        <w:rPr>
          <w:u w:val="single"/>
        </w:rPr>
        <w:t>; (ii)</w:t>
      </w:r>
      <w:r w:rsidR="00724527">
        <w:rPr>
          <w:u w:val="single"/>
        </w:rPr>
        <w:t xml:space="preserve"> </w:t>
      </w:r>
      <w:r w:rsidR="002831DE">
        <w:rPr>
          <w:u w:val="single"/>
        </w:rPr>
        <w:t>a</w:t>
      </w:r>
      <w:r w:rsidR="007B6C81">
        <w:rPr>
          <w:u w:val="single"/>
        </w:rPr>
        <w:t xml:space="preserve"> survey</w:t>
      </w:r>
      <w:r w:rsidR="002831DE">
        <w:rPr>
          <w:u w:val="single"/>
        </w:rPr>
        <w:t xml:space="preserve"> of available adaptive lighting controls; (iii) </w:t>
      </w:r>
      <w:r w:rsidR="00724527">
        <w:rPr>
          <w:u w:val="single"/>
        </w:rPr>
        <w:t>recommendations and limitations regarding the use of shielded fixtures that utilize adaptive lighting controls</w:t>
      </w:r>
      <w:r w:rsidR="001C3289">
        <w:rPr>
          <w:u w:val="single"/>
        </w:rPr>
        <w:t>; and (i</w:t>
      </w:r>
      <w:r w:rsidR="00347EC5">
        <w:rPr>
          <w:u w:val="single"/>
        </w:rPr>
        <w:t>v</w:t>
      </w:r>
      <w:r w:rsidR="001C3289">
        <w:rPr>
          <w:u w:val="single"/>
        </w:rPr>
        <w:t xml:space="preserve">) a determination on whether </w:t>
      </w:r>
      <w:r w:rsidR="00F13281">
        <w:rPr>
          <w:u w:val="single"/>
        </w:rPr>
        <w:t>the citywide use</w:t>
      </w:r>
      <w:r w:rsidR="001C3289">
        <w:rPr>
          <w:u w:val="single"/>
        </w:rPr>
        <w:t xml:space="preserve"> of shielded fixtures that utilize adaptive lighting control</w:t>
      </w:r>
      <w:r w:rsidR="00244319">
        <w:rPr>
          <w:u w:val="single"/>
        </w:rPr>
        <w:t>s</w:t>
      </w:r>
      <w:r w:rsidR="001C3289">
        <w:rPr>
          <w:u w:val="single"/>
        </w:rPr>
        <w:t xml:space="preserve"> is appropriate.</w:t>
      </w:r>
      <w:r w:rsidR="00724527">
        <w:rPr>
          <w:u w:val="single"/>
        </w:rPr>
        <w:t xml:space="preserve"> </w:t>
      </w:r>
      <w:r w:rsidR="00864F3F">
        <w:rPr>
          <w:u w:val="single"/>
        </w:rPr>
        <w:t xml:space="preserve">No later than June 1, </w:t>
      </w:r>
      <w:r w:rsidR="0068473E">
        <w:rPr>
          <w:u w:val="single"/>
        </w:rPr>
        <w:t>2028</w:t>
      </w:r>
      <w:r w:rsidR="00864F3F">
        <w:rPr>
          <w:u w:val="single"/>
        </w:rPr>
        <w:t>, t</w:t>
      </w:r>
      <w:r w:rsidR="0067193D">
        <w:rPr>
          <w:u w:val="single"/>
        </w:rPr>
        <w:t xml:space="preserve">he department shall submit to </w:t>
      </w:r>
      <w:r w:rsidR="00381636">
        <w:rPr>
          <w:u w:val="single"/>
        </w:rPr>
        <w:t xml:space="preserve">the mayor and </w:t>
      </w:r>
      <w:r w:rsidR="0067193D">
        <w:rPr>
          <w:u w:val="single"/>
        </w:rPr>
        <w:t xml:space="preserve">the speaker of the council, </w:t>
      </w:r>
      <w:r w:rsidR="00724527">
        <w:rPr>
          <w:u w:val="single"/>
        </w:rPr>
        <w:t xml:space="preserve">and post on </w:t>
      </w:r>
      <w:r w:rsidR="00864F3F">
        <w:rPr>
          <w:u w:val="single"/>
        </w:rPr>
        <w:t xml:space="preserve">the department’s </w:t>
      </w:r>
      <w:r w:rsidR="00724527">
        <w:rPr>
          <w:u w:val="single"/>
        </w:rPr>
        <w:t xml:space="preserve">website, </w:t>
      </w:r>
      <w:r w:rsidR="0067193D">
        <w:rPr>
          <w:u w:val="single"/>
        </w:rPr>
        <w:t>a report on the findings of such study.</w:t>
      </w:r>
    </w:p>
    <w:p w14:paraId="183708C4" w14:textId="3144A7EA" w:rsidR="003D376C" w:rsidRPr="00D37AD9" w:rsidRDefault="00D968C7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d. </w:t>
      </w:r>
      <w:r w:rsidR="001A7032">
        <w:rPr>
          <w:u w:val="single"/>
        </w:rPr>
        <w:t xml:space="preserve">No later than </w:t>
      </w:r>
      <w:r w:rsidR="00CD6190">
        <w:rPr>
          <w:u w:val="single"/>
        </w:rPr>
        <w:t>June 1</w:t>
      </w:r>
      <w:r w:rsidR="001A7032">
        <w:rPr>
          <w:u w:val="single"/>
        </w:rPr>
        <w:t xml:space="preserve">, 2027, and no later than </w:t>
      </w:r>
      <w:r w:rsidR="00CD6190">
        <w:rPr>
          <w:u w:val="single"/>
        </w:rPr>
        <w:t>June</w:t>
      </w:r>
      <w:r w:rsidR="001A7032">
        <w:rPr>
          <w:u w:val="single"/>
        </w:rPr>
        <w:t xml:space="preserve"> 1 of each year thereafter</w:t>
      </w:r>
      <w:r w:rsidR="0067193D">
        <w:rPr>
          <w:u w:val="single"/>
        </w:rPr>
        <w:t xml:space="preserve"> until the submission of the report required pursuant to subdivision c of this section</w:t>
      </w:r>
      <w:r w:rsidR="001A7032">
        <w:rPr>
          <w:u w:val="single"/>
        </w:rPr>
        <w:t xml:space="preserve">, </w:t>
      </w:r>
      <w:r w:rsidR="003D376C">
        <w:rPr>
          <w:u w:val="single"/>
        </w:rPr>
        <w:t xml:space="preserve">the department shall submit to </w:t>
      </w:r>
      <w:r w:rsidR="00381636">
        <w:rPr>
          <w:u w:val="single"/>
        </w:rPr>
        <w:t xml:space="preserve">the mayor and </w:t>
      </w:r>
      <w:r w:rsidR="003D376C">
        <w:rPr>
          <w:u w:val="single"/>
        </w:rPr>
        <w:t xml:space="preserve">the speaker of the council, and </w:t>
      </w:r>
      <w:r w:rsidR="001A7032">
        <w:rPr>
          <w:u w:val="single"/>
        </w:rPr>
        <w:t>post</w:t>
      </w:r>
      <w:r w:rsidR="003D376C">
        <w:rPr>
          <w:u w:val="single"/>
        </w:rPr>
        <w:t xml:space="preserve"> on </w:t>
      </w:r>
      <w:r w:rsidR="00381636">
        <w:rPr>
          <w:u w:val="single"/>
        </w:rPr>
        <w:t xml:space="preserve">the department’s </w:t>
      </w:r>
      <w:r w:rsidR="003D376C">
        <w:rPr>
          <w:u w:val="single"/>
        </w:rPr>
        <w:t xml:space="preserve">website, a report </w:t>
      </w:r>
      <w:r w:rsidR="001A7032">
        <w:rPr>
          <w:u w:val="single"/>
        </w:rPr>
        <w:t>regarding</w:t>
      </w:r>
      <w:r w:rsidR="00A341AF">
        <w:rPr>
          <w:u w:val="single"/>
        </w:rPr>
        <w:t>: (i)</w:t>
      </w:r>
      <w:r w:rsidR="001A7032">
        <w:rPr>
          <w:u w:val="single"/>
        </w:rPr>
        <w:t xml:space="preserve"> </w:t>
      </w:r>
      <w:r w:rsidR="00724527">
        <w:rPr>
          <w:u w:val="single"/>
        </w:rPr>
        <w:t xml:space="preserve">the </w:t>
      </w:r>
      <w:r w:rsidR="001A7032">
        <w:rPr>
          <w:u w:val="single"/>
        </w:rPr>
        <w:t>installations completed by the department</w:t>
      </w:r>
      <w:r w:rsidR="00534FE6">
        <w:rPr>
          <w:u w:val="single"/>
        </w:rPr>
        <w:t xml:space="preserve"> </w:t>
      </w:r>
      <w:r w:rsidR="00454F54">
        <w:rPr>
          <w:u w:val="single"/>
        </w:rPr>
        <w:t>pursuant to sub</w:t>
      </w:r>
      <w:r w:rsidR="00A53366">
        <w:rPr>
          <w:u w:val="single"/>
        </w:rPr>
        <w:t>division</w:t>
      </w:r>
      <w:r w:rsidR="00454F54">
        <w:rPr>
          <w:u w:val="single"/>
        </w:rPr>
        <w:t xml:space="preserve"> b of this section during the preceding </w:t>
      </w:r>
      <w:r w:rsidR="00BE4465">
        <w:rPr>
          <w:u w:val="single"/>
        </w:rPr>
        <w:t xml:space="preserve">calendar </w:t>
      </w:r>
      <w:r w:rsidR="00454F54">
        <w:rPr>
          <w:u w:val="single"/>
        </w:rPr>
        <w:t>year</w:t>
      </w:r>
      <w:r w:rsidR="00A341AF">
        <w:rPr>
          <w:u w:val="single"/>
        </w:rPr>
        <w:t xml:space="preserve">; </w:t>
      </w:r>
      <w:r w:rsidR="0095636B">
        <w:rPr>
          <w:u w:val="single"/>
        </w:rPr>
        <w:t xml:space="preserve">and (ii) the progress </w:t>
      </w:r>
      <w:r w:rsidR="00661949">
        <w:rPr>
          <w:u w:val="single"/>
        </w:rPr>
        <w:t xml:space="preserve">made </w:t>
      </w:r>
      <w:r w:rsidR="00AD0B66">
        <w:rPr>
          <w:u w:val="single"/>
        </w:rPr>
        <w:t xml:space="preserve">by the department </w:t>
      </w:r>
      <w:r w:rsidR="00454F54">
        <w:rPr>
          <w:u w:val="single"/>
        </w:rPr>
        <w:t>on the study required pursuant to subdivision c of this section during</w:t>
      </w:r>
      <w:r w:rsidR="00AD0B66">
        <w:rPr>
          <w:u w:val="single"/>
        </w:rPr>
        <w:t xml:space="preserve"> the preceding calendar year</w:t>
      </w:r>
      <w:r w:rsidR="0095636B">
        <w:rPr>
          <w:u w:val="single"/>
        </w:rPr>
        <w:t xml:space="preserve">. </w:t>
      </w:r>
    </w:p>
    <w:p w14:paraId="7460CCD4" w14:textId="33BFB861" w:rsidR="002F196D" w:rsidRDefault="00595589" w:rsidP="00B6763F">
      <w:pPr>
        <w:spacing w:line="480" w:lineRule="auto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>§ 2.</w:t>
      </w:r>
      <w:r w:rsidR="00AE0FE1">
        <w:t xml:space="preserve"> This local law takes effect 180 days after it becomes law</w:t>
      </w:r>
      <w:r w:rsidR="00BD6E75">
        <w:t>, except that s</w:t>
      </w:r>
      <w:r w:rsidR="00BE4465">
        <w:t xml:space="preserve">ubdivisions c and d of section one of this local law expire and are deemed </w:t>
      </w:r>
      <w:r w:rsidR="00475DBC">
        <w:t>repealed</w:t>
      </w:r>
      <w:r w:rsidR="00BE4465">
        <w:t xml:space="preserve"> upon submission of the report </w:t>
      </w:r>
      <w:r w:rsidR="00741570">
        <w:t xml:space="preserve">to the mayor and </w:t>
      </w:r>
      <w:r w:rsidR="007C65FB">
        <w:t xml:space="preserve">the </w:t>
      </w:r>
      <w:r w:rsidR="00741570">
        <w:t xml:space="preserve">speaker of the council as </w:t>
      </w:r>
      <w:r w:rsidR="00BE4465">
        <w:t xml:space="preserve">required by subdivision c </w:t>
      </w:r>
      <w:r w:rsidR="00475DBC">
        <w:t xml:space="preserve">of such section of this local law. </w:t>
      </w:r>
      <w:r w:rsidR="00741570">
        <w:t xml:space="preserve">Upon such submission, the mayor shall notify the city clerk for the purpose of </w:t>
      </w:r>
      <w:r w:rsidR="00741570">
        <w:lastRenderedPageBreak/>
        <w:t>transmitting notice of such expiration and repeal to the New York state legislative bill drafting commission in furtherance of effectuating section 70</w:t>
      </w:r>
      <w:r w:rsidR="007C65FB">
        <w:t>-</w:t>
      </w:r>
      <w:r w:rsidR="00741570">
        <w:t xml:space="preserve">b of the public offers law, and the mayor shall notify the corporation counsel for the purpose of effectuating section 7-111 of the administrative code of the city of New York. Any failure to provide a notification described in this section shall not affect the effective date of any provision of this local law. </w:t>
      </w:r>
    </w:p>
    <w:p w14:paraId="409ECB6A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26EE78A7" w14:textId="4709892D" w:rsidR="00EB262D" w:rsidRDefault="00AE0FE1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TM</w:t>
      </w:r>
    </w:p>
    <w:p w14:paraId="1E7FD29B" w14:textId="0F427314" w:rsidR="001F52BA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AE0FE1">
        <w:rPr>
          <w:sz w:val="18"/>
          <w:szCs w:val="18"/>
        </w:rPr>
        <w:t>21324</w:t>
      </w:r>
    </w:p>
    <w:p w14:paraId="3AA436B1" w14:textId="5A9A5C6E" w:rsidR="004E1CF2" w:rsidRDefault="00475DBC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3/</w:t>
      </w:r>
      <w:r w:rsidR="00741570">
        <w:rPr>
          <w:sz w:val="18"/>
          <w:szCs w:val="18"/>
        </w:rPr>
        <w:t>2</w:t>
      </w:r>
      <w:r w:rsidR="008F34CC">
        <w:rPr>
          <w:sz w:val="18"/>
          <w:szCs w:val="18"/>
        </w:rPr>
        <w:t>6</w:t>
      </w:r>
      <w:r>
        <w:rPr>
          <w:sz w:val="18"/>
          <w:szCs w:val="18"/>
        </w:rPr>
        <w:t>/26</w:t>
      </w:r>
      <w:r w:rsidR="001F52BA">
        <w:rPr>
          <w:sz w:val="18"/>
          <w:szCs w:val="18"/>
        </w:rPr>
        <w:t xml:space="preserve"> </w:t>
      </w:r>
      <w:r w:rsidR="008F34CC">
        <w:rPr>
          <w:sz w:val="18"/>
          <w:szCs w:val="18"/>
        </w:rPr>
        <w:t>3:03</w:t>
      </w:r>
      <w:r>
        <w:rPr>
          <w:sz w:val="18"/>
          <w:szCs w:val="18"/>
        </w:rPr>
        <w:t>PM</w:t>
      </w:r>
    </w:p>
    <w:p w14:paraId="48D2E50A" w14:textId="77777777" w:rsidR="00AE212E" w:rsidRDefault="00AE212E" w:rsidP="007101A2">
      <w:pPr>
        <w:ind w:firstLine="0"/>
        <w:rPr>
          <w:sz w:val="18"/>
          <w:szCs w:val="18"/>
        </w:rPr>
      </w:pPr>
    </w:p>
    <w:p w14:paraId="5DA98813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995FA" w14:textId="77777777" w:rsidR="004C52BC" w:rsidRDefault="004C52BC">
      <w:r>
        <w:separator/>
      </w:r>
    </w:p>
    <w:p w14:paraId="22AB5D81" w14:textId="77777777" w:rsidR="004C52BC" w:rsidRDefault="004C52BC"/>
  </w:endnote>
  <w:endnote w:type="continuationSeparator" w:id="0">
    <w:p w14:paraId="5B744AFA" w14:textId="77777777" w:rsidR="004C52BC" w:rsidRDefault="004C52BC">
      <w:r>
        <w:continuationSeparator/>
      </w:r>
    </w:p>
    <w:p w14:paraId="176D355C" w14:textId="77777777" w:rsidR="004C52BC" w:rsidRDefault="004C52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EA0E21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29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92CC3A1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1EAE65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5150308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2BFBE" w14:textId="77777777" w:rsidR="004C52BC" w:rsidRDefault="004C52BC">
      <w:r>
        <w:separator/>
      </w:r>
    </w:p>
    <w:p w14:paraId="19F2B74A" w14:textId="77777777" w:rsidR="004C52BC" w:rsidRDefault="004C52BC"/>
  </w:footnote>
  <w:footnote w:type="continuationSeparator" w:id="0">
    <w:p w14:paraId="15C65C52" w14:textId="77777777" w:rsidR="004C52BC" w:rsidRDefault="004C52BC">
      <w:r>
        <w:continuationSeparator/>
      </w:r>
    </w:p>
    <w:p w14:paraId="75D064C4" w14:textId="77777777" w:rsidR="004C52BC" w:rsidRDefault="004C52B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0022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D64"/>
    <w:rsid w:val="00002B77"/>
    <w:rsid w:val="00012749"/>
    <w:rsid w:val="000135A3"/>
    <w:rsid w:val="00035181"/>
    <w:rsid w:val="00037066"/>
    <w:rsid w:val="00046E3A"/>
    <w:rsid w:val="000502BC"/>
    <w:rsid w:val="00051D0A"/>
    <w:rsid w:val="00056BB0"/>
    <w:rsid w:val="00056E68"/>
    <w:rsid w:val="00064AFB"/>
    <w:rsid w:val="00072102"/>
    <w:rsid w:val="0007490B"/>
    <w:rsid w:val="0009173E"/>
    <w:rsid w:val="00094A70"/>
    <w:rsid w:val="00096F73"/>
    <w:rsid w:val="00097DF3"/>
    <w:rsid w:val="000C24B6"/>
    <w:rsid w:val="000C2ADA"/>
    <w:rsid w:val="000C7F61"/>
    <w:rsid w:val="000D4A7F"/>
    <w:rsid w:val="000E2103"/>
    <w:rsid w:val="000E6E09"/>
    <w:rsid w:val="000F3A96"/>
    <w:rsid w:val="001000C9"/>
    <w:rsid w:val="00106670"/>
    <w:rsid w:val="001073BD"/>
    <w:rsid w:val="00113B4A"/>
    <w:rsid w:val="00115B31"/>
    <w:rsid w:val="00117DFB"/>
    <w:rsid w:val="00123444"/>
    <w:rsid w:val="0012677F"/>
    <w:rsid w:val="00134912"/>
    <w:rsid w:val="001509BF"/>
    <w:rsid w:val="00150A27"/>
    <w:rsid w:val="001615F3"/>
    <w:rsid w:val="00162FC0"/>
    <w:rsid w:val="00165627"/>
    <w:rsid w:val="00165FD1"/>
    <w:rsid w:val="00167107"/>
    <w:rsid w:val="00180BD2"/>
    <w:rsid w:val="00195A80"/>
    <w:rsid w:val="001A66D1"/>
    <w:rsid w:val="001A7032"/>
    <w:rsid w:val="001B1806"/>
    <w:rsid w:val="001B5A0B"/>
    <w:rsid w:val="001C3289"/>
    <w:rsid w:val="001D4249"/>
    <w:rsid w:val="001F52BA"/>
    <w:rsid w:val="00205741"/>
    <w:rsid w:val="00206574"/>
    <w:rsid w:val="00207323"/>
    <w:rsid w:val="0021642E"/>
    <w:rsid w:val="0022099D"/>
    <w:rsid w:val="00241F94"/>
    <w:rsid w:val="00244319"/>
    <w:rsid w:val="00254834"/>
    <w:rsid w:val="00255C5E"/>
    <w:rsid w:val="00264948"/>
    <w:rsid w:val="00266DFA"/>
    <w:rsid w:val="00270162"/>
    <w:rsid w:val="00270446"/>
    <w:rsid w:val="00276FBE"/>
    <w:rsid w:val="00280955"/>
    <w:rsid w:val="002831DE"/>
    <w:rsid w:val="002906ED"/>
    <w:rsid w:val="00292C42"/>
    <w:rsid w:val="0029790F"/>
    <w:rsid w:val="002A2F5C"/>
    <w:rsid w:val="002B76DB"/>
    <w:rsid w:val="002C4435"/>
    <w:rsid w:val="002D5F4F"/>
    <w:rsid w:val="002F00FE"/>
    <w:rsid w:val="002F196D"/>
    <w:rsid w:val="002F269C"/>
    <w:rsid w:val="002F3B56"/>
    <w:rsid w:val="00301E5D"/>
    <w:rsid w:val="00320D3B"/>
    <w:rsid w:val="0032439A"/>
    <w:rsid w:val="0033027F"/>
    <w:rsid w:val="00341AC0"/>
    <w:rsid w:val="003447CD"/>
    <w:rsid w:val="00347EC5"/>
    <w:rsid w:val="00352CA7"/>
    <w:rsid w:val="003720CF"/>
    <w:rsid w:val="00377BF5"/>
    <w:rsid w:val="00381636"/>
    <w:rsid w:val="00382F80"/>
    <w:rsid w:val="00386290"/>
    <w:rsid w:val="003874A1"/>
    <w:rsid w:val="00387754"/>
    <w:rsid w:val="003928FA"/>
    <w:rsid w:val="003933B4"/>
    <w:rsid w:val="003A20AA"/>
    <w:rsid w:val="003A29EF"/>
    <w:rsid w:val="003A75C2"/>
    <w:rsid w:val="003C0029"/>
    <w:rsid w:val="003D246E"/>
    <w:rsid w:val="003D376C"/>
    <w:rsid w:val="003D4D05"/>
    <w:rsid w:val="003E1C5B"/>
    <w:rsid w:val="003E5601"/>
    <w:rsid w:val="003F26F9"/>
    <w:rsid w:val="003F3109"/>
    <w:rsid w:val="0040322A"/>
    <w:rsid w:val="00404677"/>
    <w:rsid w:val="00411D65"/>
    <w:rsid w:val="00426C05"/>
    <w:rsid w:val="00431026"/>
    <w:rsid w:val="00432688"/>
    <w:rsid w:val="00436333"/>
    <w:rsid w:val="00444642"/>
    <w:rsid w:val="00447A01"/>
    <w:rsid w:val="00454F54"/>
    <w:rsid w:val="00465293"/>
    <w:rsid w:val="00465384"/>
    <w:rsid w:val="00475DBC"/>
    <w:rsid w:val="00483B3A"/>
    <w:rsid w:val="004948B5"/>
    <w:rsid w:val="00497233"/>
    <w:rsid w:val="004B097C"/>
    <w:rsid w:val="004C52BC"/>
    <w:rsid w:val="004E1CF2"/>
    <w:rsid w:val="004F3343"/>
    <w:rsid w:val="0050021E"/>
    <w:rsid w:val="005020E8"/>
    <w:rsid w:val="00506D61"/>
    <w:rsid w:val="00527221"/>
    <w:rsid w:val="00534FE6"/>
    <w:rsid w:val="00544701"/>
    <w:rsid w:val="00550E96"/>
    <w:rsid w:val="00554C35"/>
    <w:rsid w:val="00562987"/>
    <w:rsid w:val="0057235A"/>
    <w:rsid w:val="00586366"/>
    <w:rsid w:val="00592D73"/>
    <w:rsid w:val="00595589"/>
    <w:rsid w:val="005A1EBD"/>
    <w:rsid w:val="005A5196"/>
    <w:rsid w:val="005B23F1"/>
    <w:rsid w:val="005B31B1"/>
    <w:rsid w:val="005B5DE4"/>
    <w:rsid w:val="005C6980"/>
    <w:rsid w:val="005C7B40"/>
    <w:rsid w:val="005D4A03"/>
    <w:rsid w:val="005E1A54"/>
    <w:rsid w:val="005E1FFD"/>
    <w:rsid w:val="005E655A"/>
    <w:rsid w:val="005E7681"/>
    <w:rsid w:val="005F3AA6"/>
    <w:rsid w:val="005F5580"/>
    <w:rsid w:val="006215B3"/>
    <w:rsid w:val="00630AB3"/>
    <w:rsid w:val="00637CBA"/>
    <w:rsid w:val="006461A9"/>
    <w:rsid w:val="006472CA"/>
    <w:rsid w:val="0066029F"/>
    <w:rsid w:val="00661949"/>
    <w:rsid w:val="006662DF"/>
    <w:rsid w:val="0067193D"/>
    <w:rsid w:val="00681A93"/>
    <w:rsid w:val="0068473E"/>
    <w:rsid w:val="00687344"/>
    <w:rsid w:val="0069135F"/>
    <w:rsid w:val="006A2C3C"/>
    <w:rsid w:val="006A691C"/>
    <w:rsid w:val="006B26AF"/>
    <w:rsid w:val="006B590A"/>
    <w:rsid w:val="006B5AB9"/>
    <w:rsid w:val="006C29D8"/>
    <w:rsid w:val="006D3E3C"/>
    <w:rsid w:val="006D50CD"/>
    <w:rsid w:val="006D562C"/>
    <w:rsid w:val="006E207C"/>
    <w:rsid w:val="006F1C1A"/>
    <w:rsid w:val="006F5CC7"/>
    <w:rsid w:val="007101A2"/>
    <w:rsid w:val="00713141"/>
    <w:rsid w:val="007218EB"/>
    <w:rsid w:val="00724527"/>
    <w:rsid w:val="0072551E"/>
    <w:rsid w:val="00727F04"/>
    <w:rsid w:val="007374E7"/>
    <w:rsid w:val="007412E0"/>
    <w:rsid w:val="00741570"/>
    <w:rsid w:val="00746E01"/>
    <w:rsid w:val="00750030"/>
    <w:rsid w:val="00767CD4"/>
    <w:rsid w:val="00770B9A"/>
    <w:rsid w:val="00784ED8"/>
    <w:rsid w:val="007904DC"/>
    <w:rsid w:val="007A1A40"/>
    <w:rsid w:val="007A1CBB"/>
    <w:rsid w:val="007A7D11"/>
    <w:rsid w:val="007B293E"/>
    <w:rsid w:val="007B351D"/>
    <w:rsid w:val="007B6497"/>
    <w:rsid w:val="007B6C81"/>
    <w:rsid w:val="007C1D9D"/>
    <w:rsid w:val="007C65FB"/>
    <w:rsid w:val="007C6893"/>
    <w:rsid w:val="007E694C"/>
    <w:rsid w:val="007E73C5"/>
    <w:rsid w:val="007E79D5"/>
    <w:rsid w:val="007F0A63"/>
    <w:rsid w:val="007F4087"/>
    <w:rsid w:val="00806569"/>
    <w:rsid w:val="008074CF"/>
    <w:rsid w:val="008167F4"/>
    <w:rsid w:val="0083646C"/>
    <w:rsid w:val="00845272"/>
    <w:rsid w:val="0085260B"/>
    <w:rsid w:val="00853E42"/>
    <w:rsid w:val="00864F3F"/>
    <w:rsid w:val="00872BFD"/>
    <w:rsid w:val="00873B26"/>
    <w:rsid w:val="00880099"/>
    <w:rsid w:val="0088430C"/>
    <w:rsid w:val="008B48EF"/>
    <w:rsid w:val="008C530F"/>
    <w:rsid w:val="008D499B"/>
    <w:rsid w:val="008E28FA"/>
    <w:rsid w:val="008F0B17"/>
    <w:rsid w:val="008F34CC"/>
    <w:rsid w:val="00900ACB"/>
    <w:rsid w:val="00900F07"/>
    <w:rsid w:val="009176F6"/>
    <w:rsid w:val="00923733"/>
    <w:rsid w:val="00925D71"/>
    <w:rsid w:val="0094029B"/>
    <w:rsid w:val="0094510E"/>
    <w:rsid w:val="00945824"/>
    <w:rsid w:val="00946710"/>
    <w:rsid w:val="009543B4"/>
    <w:rsid w:val="0095636B"/>
    <w:rsid w:val="00956739"/>
    <w:rsid w:val="009822E5"/>
    <w:rsid w:val="00990ECE"/>
    <w:rsid w:val="00997508"/>
    <w:rsid w:val="009A3819"/>
    <w:rsid w:val="009C3D64"/>
    <w:rsid w:val="009D24D2"/>
    <w:rsid w:val="00A03635"/>
    <w:rsid w:val="00A05011"/>
    <w:rsid w:val="00A10451"/>
    <w:rsid w:val="00A10DBF"/>
    <w:rsid w:val="00A214AF"/>
    <w:rsid w:val="00A267C2"/>
    <w:rsid w:val="00A269C2"/>
    <w:rsid w:val="00A341AF"/>
    <w:rsid w:val="00A46ACE"/>
    <w:rsid w:val="00A531EC"/>
    <w:rsid w:val="00A53366"/>
    <w:rsid w:val="00A654D0"/>
    <w:rsid w:val="00A7109C"/>
    <w:rsid w:val="00AB1437"/>
    <w:rsid w:val="00AC7950"/>
    <w:rsid w:val="00AD0B66"/>
    <w:rsid w:val="00AD1881"/>
    <w:rsid w:val="00AE0FE1"/>
    <w:rsid w:val="00AE212E"/>
    <w:rsid w:val="00AE4035"/>
    <w:rsid w:val="00AF0EA8"/>
    <w:rsid w:val="00AF2BCC"/>
    <w:rsid w:val="00AF39A5"/>
    <w:rsid w:val="00B03DC1"/>
    <w:rsid w:val="00B15D83"/>
    <w:rsid w:val="00B1635A"/>
    <w:rsid w:val="00B30100"/>
    <w:rsid w:val="00B4633F"/>
    <w:rsid w:val="00B47730"/>
    <w:rsid w:val="00B56A8A"/>
    <w:rsid w:val="00B6763F"/>
    <w:rsid w:val="00B810F1"/>
    <w:rsid w:val="00B83138"/>
    <w:rsid w:val="00BA4408"/>
    <w:rsid w:val="00BA44B5"/>
    <w:rsid w:val="00BA599A"/>
    <w:rsid w:val="00BA7A00"/>
    <w:rsid w:val="00BB6434"/>
    <w:rsid w:val="00BC1806"/>
    <w:rsid w:val="00BD4E49"/>
    <w:rsid w:val="00BD6E75"/>
    <w:rsid w:val="00BE4465"/>
    <w:rsid w:val="00BF76F0"/>
    <w:rsid w:val="00C06F6E"/>
    <w:rsid w:val="00C40F93"/>
    <w:rsid w:val="00C43AD4"/>
    <w:rsid w:val="00C4521A"/>
    <w:rsid w:val="00C55761"/>
    <w:rsid w:val="00C620DF"/>
    <w:rsid w:val="00C87A5D"/>
    <w:rsid w:val="00C92A35"/>
    <w:rsid w:val="00C92CB8"/>
    <w:rsid w:val="00C93F56"/>
    <w:rsid w:val="00C96CEE"/>
    <w:rsid w:val="00CA09E2"/>
    <w:rsid w:val="00CA2899"/>
    <w:rsid w:val="00CA30A1"/>
    <w:rsid w:val="00CA6B5C"/>
    <w:rsid w:val="00CC4ED3"/>
    <w:rsid w:val="00CC5448"/>
    <w:rsid w:val="00CD6190"/>
    <w:rsid w:val="00CE0BDC"/>
    <w:rsid w:val="00CE602C"/>
    <w:rsid w:val="00CF17D2"/>
    <w:rsid w:val="00CF1DC5"/>
    <w:rsid w:val="00D063CB"/>
    <w:rsid w:val="00D078D5"/>
    <w:rsid w:val="00D17719"/>
    <w:rsid w:val="00D30A34"/>
    <w:rsid w:val="00D3372A"/>
    <w:rsid w:val="00D37AD9"/>
    <w:rsid w:val="00D4415E"/>
    <w:rsid w:val="00D52CE9"/>
    <w:rsid w:val="00D72985"/>
    <w:rsid w:val="00D929DF"/>
    <w:rsid w:val="00D94395"/>
    <w:rsid w:val="00D968C7"/>
    <w:rsid w:val="00D975BE"/>
    <w:rsid w:val="00DB6BFB"/>
    <w:rsid w:val="00DC57C0"/>
    <w:rsid w:val="00DC6FAA"/>
    <w:rsid w:val="00DC76E1"/>
    <w:rsid w:val="00DD10F3"/>
    <w:rsid w:val="00DD392F"/>
    <w:rsid w:val="00DE1291"/>
    <w:rsid w:val="00DE6989"/>
    <w:rsid w:val="00DE6E46"/>
    <w:rsid w:val="00DF7976"/>
    <w:rsid w:val="00E0423E"/>
    <w:rsid w:val="00E04AC8"/>
    <w:rsid w:val="00E06550"/>
    <w:rsid w:val="00E06FA8"/>
    <w:rsid w:val="00E13406"/>
    <w:rsid w:val="00E21AD0"/>
    <w:rsid w:val="00E310B4"/>
    <w:rsid w:val="00E34500"/>
    <w:rsid w:val="00E34EFE"/>
    <w:rsid w:val="00E37C8F"/>
    <w:rsid w:val="00E42EF6"/>
    <w:rsid w:val="00E611AD"/>
    <w:rsid w:val="00E611DE"/>
    <w:rsid w:val="00E62B95"/>
    <w:rsid w:val="00E84A4E"/>
    <w:rsid w:val="00E96AB4"/>
    <w:rsid w:val="00E97376"/>
    <w:rsid w:val="00EB1E96"/>
    <w:rsid w:val="00EB262D"/>
    <w:rsid w:val="00EB4F54"/>
    <w:rsid w:val="00EB5A95"/>
    <w:rsid w:val="00EC37F7"/>
    <w:rsid w:val="00EC6F59"/>
    <w:rsid w:val="00ED266D"/>
    <w:rsid w:val="00ED2846"/>
    <w:rsid w:val="00ED2962"/>
    <w:rsid w:val="00ED6ADF"/>
    <w:rsid w:val="00EF1E62"/>
    <w:rsid w:val="00F01C1E"/>
    <w:rsid w:val="00F0418B"/>
    <w:rsid w:val="00F06701"/>
    <w:rsid w:val="00F12CB7"/>
    <w:rsid w:val="00F13281"/>
    <w:rsid w:val="00F1371E"/>
    <w:rsid w:val="00F21890"/>
    <w:rsid w:val="00F23C44"/>
    <w:rsid w:val="00F27222"/>
    <w:rsid w:val="00F33321"/>
    <w:rsid w:val="00F34140"/>
    <w:rsid w:val="00F36CAE"/>
    <w:rsid w:val="00F60349"/>
    <w:rsid w:val="00F64E7A"/>
    <w:rsid w:val="00F66DFB"/>
    <w:rsid w:val="00F743B9"/>
    <w:rsid w:val="00FA1FBD"/>
    <w:rsid w:val="00FA2A40"/>
    <w:rsid w:val="00FA5BBD"/>
    <w:rsid w:val="00FA63F7"/>
    <w:rsid w:val="00FA7F7F"/>
    <w:rsid w:val="00FB2FD6"/>
    <w:rsid w:val="00FC1B68"/>
    <w:rsid w:val="00FC547E"/>
    <w:rsid w:val="00FD7392"/>
    <w:rsid w:val="00FF4160"/>
    <w:rsid w:val="00FF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A1E7C9"/>
  <w15:docId w15:val="{997FFBC3-9D23-4BFC-BF78-90AEEC9DF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543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43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43B4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43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43B4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1000C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00C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F3A96"/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A381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F3AB3-4029-40E6-BBE3-4CDF02ECC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Miller, Theodore</dc:creator>
  <cp:lastModifiedBy>Jeffries, Jillian</cp:lastModifiedBy>
  <cp:revision>3</cp:revision>
  <cp:lastPrinted>2026-03-19T20:34:00Z</cp:lastPrinted>
  <dcterms:created xsi:type="dcterms:W3CDTF">2026-03-26T20:21:00Z</dcterms:created>
  <dcterms:modified xsi:type="dcterms:W3CDTF">2026-04-16T12:52:00Z</dcterms:modified>
</cp:coreProperties>
</file>