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7F80" w14:textId="77777777" w:rsidR="00382A97" w:rsidRPr="00E722E7" w:rsidRDefault="00382A97" w:rsidP="00382A97">
      <w:pPr>
        <w:spacing w:after="0" w:line="240" w:lineRule="auto"/>
        <w:jc w:val="right"/>
        <w:rPr>
          <w:rFonts w:cs="Times New Roman"/>
          <w:szCs w:val="24"/>
        </w:rPr>
      </w:pPr>
      <w:r w:rsidRPr="00E722E7">
        <w:rPr>
          <w:rFonts w:eastAsia="Times New Roman" w:cs="Times New Roman"/>
          <w:szCs w:val="24"/>
          <w:u w:val="single"/>
        </w:rPr>
        <w:t>Task Force to Combat Antisemitism</w:t>
      </w:r>
    </w:p>
    <w:p w14:paraId="3D791C94" w14:textId="7474A9AA" w:rsidR="00382A97" w:rsidRDefault="00382A97" w:rsidP="00382A97">
      <w:pPr>
        <w:spacing w:after="0" w:line="240" w:lineRule="auto"/>
        <w:jc w:val="right"/>
        <w:rPr>
          <w:rFonts w:eastAsia="Times New Roman" w:cs="Times New Roman"/>
          <w:szCs w:val="24"/>
        </w:rPr>
      </w:pPr>
      <w:r>
        <w:rPr>
          <w:rFonts w:eastAsia="Times New Roman" w:cs="Times New Roman"/>
          <w:szCs w:val="24"/>
        </w:rPr>
        <w:t xml:space="preserve">Sara Liss, </w:t>
      </w:r>
      <w:r w:rsidRPr="00795BB0">
        <w:rPr>
          <w:rFonts w:eastAsia="Times New Roman" w:cs="Times New Roman"/>
          <w:i/>
          <w:iCs/>
          <w:szCs w:val="24"/>
        </w:rPr>
        <w:t xml:space="preserve">Special </w:t>
      </w:r>
      <w:r w:rsidR="00A20C48">
        <w:rPr>
          <w:rFonts w:eastAsia="Times New Roman" w:cs="Times New Roman"/>
          <w:i/>
          <w:iCs/>
          <w:szCs w:val="24"/>
        </w:rPr>
        <w:t>Counsel</w:t>
      </w:r>
      <w:r w:rsidRPr="00795BB0">
        <w:rPr>
          <w:rFonts w:eastAsia="Times New Roman" w:cs="Times New Roman"/>
          <w:i/>
          <w:iCs/>
          <w:szCs w:val="24"/>
        </w:rPr>
        <w:t xml:space="preserve"> to the Speaker</w:t>
      </w:r>
    </w:p>
    <w:p w14:paraId="7662545A" w14:textId="28623C11" w:rsidR="00382A97" w:rsidRDefault="00382A97" w:rsidP="00A20C48">
      <w:pPr>
        <w:spacing w:after="0" w:line="240" w:lineRule="auto"/>
        <w:jc w:val="right"/>
        <w:rPr>
          <w:rFonts w:eastAsia="Times New Roman" w:cs="Times New Roman"/>
          <w:szCs w:val="24"/>
        </w:rPr>
      </w:pPr>
      <w:r>
        <w:rPr>
          <w:rFonts w:eastAsia="Times New Roman" w:cs="Times New Roman"/>
          <w:szCs w:val="24"/>
        </w:rPr>
        <w:t xml:space="preserve">Cristy Dwyer, </w:t>
      </w:r>
      <w:r w:rsidRPr="00C8680A">
        <w:rPr>
          <w:rFonts w:eastAsia="Times New Roman" w:cs="Times New Roman"/>
          <w:i/>
          <w:iCs/>
          <w:szCs w:val="24"/>
        </w:rPr>
        <w:t>Senior Legislative Policy Analyst</w:t>
      </w:r>
    </w:p>
    <w:p w14:paraId="357EF46C" w14:textId="77777777" w:rsidR="00A20C48" w:rsidRDefault="00A20C48" w:rsidP="00A20C48">
      <w:pPr>
        <w:spacing w:after="0" w:line="240" w:lineRule="auto"/>
        <w:jc w:val="right"/>
        <w:rPr>
          <w:rFonts w:eastAsia="Times New Roman" w:cs="Times New Roman"/>
          <w:szCs w:val="24"/>
        </w:rPr>
      </w:pPr>
    </w:p>
    <w:p w14:paraId="0AAC849D" w14:textId="77777777" w:rsidR="00A20C48" w:rsidRPr="00A20C48" w:rsidRDefault="00A20C48" w:rsidP="00A20C48">
      <w:pPr>
        <w:spacing w:after="0" w:line="240" w:lineRule="auto"/>
        <w:jc w:val="right"/>
        <w:rPr>
          <w:rFonts w:eastAsia="Times New Roman" w:cs="Times New Roman"/>
          <w:szCs w:val="24"/>
        </w:rPr>
      </w:pPr>
    </w:p>
    <w:p w14:paraId="354AF609" w14:textId="77777777" w:rsidR="00382A97" w:rsidRPr="00BF1B55" w:rsidRDefault="00382A97" w:rsidP="00382A97">
      <w:pPr>
        <w:spacing w:line="480" w:lineRule="auto"/>
        <w:jc w:val="center"/>
        <w:rPr>
          <w:rFonts w:eastAsia="Times New Roman" w:cs="Times New Roman"/>
          <w:b/>
          <w:bCs/>
          <w:szCs w:val="24"/>
        </w:rPr>
      </w:pPr>
      <w:r w:rsidRPr="00C8680A">
        <w:rPr>
          <w:rFonts w:cs="Times New Roman"/>
          <w:noProof/>
          <w:szCs w:val="24"/>
        </w:rPr>
        <w:drawing>
          <wp:inline distT="0" distB="0" distL="0" distR="0" wp14:anchorId="1DF70020" wp14:editId="27CC997A">
            <wp:extent cx="2116667" cy="2169850"/>
            <wp:effectExtent l="0" t="0" r="0" b="1905"/>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123202" cy="2176549"/>
                    </a:xfrm>
                    <a:prstGeom prst="rect">
                      <a:avLst/>
                    </a:prstGeom>
                  </pic:spPr>
                </pic:pic>
              </a:graphicData>
            </a:graphic>
          </wp:inline>
        </w:drawing>
      </w:r>
      <w:r w:rsidRPr="00F46BCF">
        <w:rPr>
          <w:rFonts w:eastAsia="Times New Roman" w:cs="Times New Roman"/>
          <w:b/>
          <w:bCs/>
          <w:szCs w:val="24"/>
        </w:rPr>
        <w:t xml:space="preserve"> </w:t>
      </w:r>
    </w:p>
    <w:p w14:paraId="17CD7C22" w14:textId="77777777" w:rsidR="00382A97" w:rsidRDefault="00382A97" w:rsidP="00382A97">
      <w:pPr>
        <w:spacing w:after="0" w:line="480" w:lineRule="auto"/>
        <w:jc w:val="center"/>
        <w:rPr>
          <w:rFonts w:eastAsia="Times New Roman" w:cs="Times New Roman"/>
          <w:b/>
          <w:bCs/>
          <w:szCs w:val="24"/>
        </w:rPr>
      </w:pPr>
    </w:p>
    <w:p w14:paraId="411FD50E" w14:textId="77777777" w:rsidR="00382A97" w:rsidRPr="00F46BCF" w:rsidRDefault="00382A97" w:rsidP="00382A97">
      <w:pPr>
        <w:spacing w:after="0" w:line="480" w:lineRule="auto"/>
        <w:jc w:val="center"/>
        <w:rPr>
          <w:rFonts w:cs="Times New Roman"/>
          <w:szCs w:val="24"/>
        </w:rPr>
      </w:pPr>
      <w:r w:rsidRPr="00AF6F75">
        <w:rPr>
          <w:rFonts w:eastAsia="Times New Roman" w:cs="Times New Roman"/>
          <w:b/>
          <w:bCs/>
          <w:szCs w:val="24"/>
        </w:rPr>
        <w:t>The Council of the City of New York</w:t>
      </w:r>
    </w:p>
    <w:p w14:paraId="7D3D5678" w14:textId="50780618" w:rsidR="00382A97" w:rsidRPr="00F46BCF" w:rsidRDefault="00653671" w:rsidP="00382A97">
      <w:pPr>
        <w:tabs>
          <w:tab w:val="center" w:pos="4680"/>
        </w:tabs>
        <w:spacing w:after="0" w:line="240" w:lineRule="auto"/>
        <w:jc w:val="center"/>
        <w:rPr>
          <w:rFonts w:cs="Times New Roman"/>
          <w:szCs w:val="24"/>
        </w:rPr>
      </w:pPr>
      <w:r>
        <w:rPr>
          <w:rFonts w:eastAsia="Times New Roman" w:cs="Times New Roman"/>
          <w:b/>
          <w:bCs/>
          <w:szCs w:val="24"/>
          <w:u w:val="single"/>
        </w:rPr>
        <w:t>BRIEFING PAPER</w:t>
      </w:r>
      <w:r w:rsidR="00382A97" w:rsidRPr="00F46BCF">
        <w:rPr>
          <w:rFonts w:eastAsia="Times New Roman" w:cs="Times New Roman"/>
          <w:b/>
          <w:bCs/>
          <w:szCs w:val="24"/>
          <w:u w:val="single"/>
        </w:rPr>
        <w:t xml:space="preserve"> OF THE </w:t>
      </w:r>
      <w:r w:rsidR="00382A97">
        <w:rPr>
          <w:rFonts w:eastAsia="Times New Roman" w:cs="Times New Roman"/>
          <w:b/>
          <w:bCs/>
          <w:szCs w:val="24"/>
          <w:u w:val="single"/>
        </w:rPr>
        <w:t>LEGISLATIVE</w:t>
      </w:r>
      <w:r w:rsidR="00382A97" w:rsidRPr="00F46BCF">
        <w:rPr>
          <w:rFonts w:eastAsia="Times New Roman" w:cs="Times New Roman"/>
          <w:b/>
          <w:bCs/>
          <w:szCs w:val="24"/>
          <w:u w:val="single"/>
        </w:rPr>
        <w:t xml:space="preserve"> DIVISION</w:t>
      </w:r>
    </w:p>
    <w:p w14:paraId="352B3860" w14:textId="77777777" w:rsidR="00382A97" w:rsidRPr="00F46BCF" w:rsidRDefault="00382A97" w:rsidP="00382A97">
      <w:pPr>
        <w:tabs>
          <w:tab w:val="center" w:pos="4680"/>
        </w:tabs>
        <w:spacing w:after="0" w:line="240" w:lineRule="auto"/>
        <w:jc w:val="center"/>
        <w:rPr>
          <w:rFonts w:eastAsia="Times New Roman" w:cs="Times New Roman"/>
          <w:szCs w:val="24"/>
        </w:rPr>
      </w:pPr>
      <w:r w:rsidRPr="00F46BCF">
        <w:rPr>
          <w:rFonts w:eastAsia="Times New Roman" w:cs="Times New Roman"/>
          <w:szCs w:val="24"/>
        </w:rPr>
        <w:t xml:space="preserve">Andrea Vazquez, </w:t>
      </w:r>
      <w:r w:rsidRPr="00F46BCF">
        <w:rPr>
          <w:rFonts w:eastAsia="Times New Roman" w:cs="Times New Roman"/>
          <w:i/>
          <w:szCs w:val="24"/>
        </w:rPr>
        <w:t>Director</w:t>
      </w:r>
    </w:p>
    <w:p w14:paraId="561E7B3D" w14:textId="2D499F77" w:rsidR="00382A97" w:rsidRDefault="00382A97" w:rsidP="00382A97">
      <w:pPr>
        <w:tabs>
          <w:tab w:val="center" w:pos="4680"/>
        </w:tabs>
        <w:spacing w:after="0" w:line="240" w:lineRule="auto"/>
        <w:jc w:val="center"/>
        <w:rPr>
          <w:rFonts w:cs="Times New Roman"/>
          <w:szCs w:val="24"/>
        </w:rPr>
      </w:pPr>
    </w:p>
    <w:p w14:paraId="1DFDB9C6" w14:textId="3A0A9410" w:rsidR="00F56A60" w:rsidRPr="00F56A60" w:rsidRDefault="00F56A60" w:rsidP="00A72C88">
      <w:pPr>
        <w:spacing w:after="0" w:line="480" w:lineRule="auto"/>
        <w:jc w:val="center"/>
        <w:rPr>
          <w:rFonts w:cs="Times New Roman"/>
          <w:szCs w:val="24"/>
        </w:rPr>
      </w:pPr>
      <w:r>
        <w:rPr>
          <w:rFonts w:eastAsia="Times New Roman" w:cs="Times New Roman"/>
          <w:b/>
          <w:bCs/>
          <w:szCs w:val="24"/>
        </w:rPr>
        <w:br/>
      </w:r>
      <w:r w:rsidR="00382A97">
        <w:rPr>
          <w:rFonts w:eastAsia="Times New Roman" w:cs="Times New Roman"/>
          <w:b/>
          <w:bCs/>
          <w:szCs w:val="24"/>
        </w:rPr>
        <w:t xml:space="preserve">April </w:t>
      </w:r>
      <w:r w:rsidR="006C54B3">
        <w:rPr>
          <w:rFonts w:eastAsia="Times New Roman" w:cs="Times New Roman"/>
          <w:b/>
          <w:bCs/>
          <w:szCs w:val="24"/>
        </w:rPr>
        <w:t>22</w:t>
      </w:r>
      <w:r w:rsidR="00382A97">
        <w:rPr>
          <w:rFonts w:eastAsia="Times New Roman" w:cs="Times New Roman"/>
          <w:b/>
          <w:bCs/>
          <w:szCs w:val="24"/>
        </w:rPr>
        <w:t>, 2026</w:t>
      </w:r>
    </w:p>
    <w:p w14:paraId="2E6F963C" w14:textId="20CE1B65" w:rsidR="00382A97" w:rsidRPr="007D690D" w:rsidRDefault="00382A97" w:rsidP="00382A97">
      <w:pPr>
        <w:spacing w:line="480" w:lineRule="auto"/>
        <w:ind w:firstLine="720"/>
        <w:contextualSpacing/>
        <w:jc w:val="both"/>
        <w:rPr>
          <w:rFonts w:eastAsia="Times New Roman" w:cs="Times New Roman"/>
          <w:b/>
          <w:bCs/>
          <w:sz w:val="22"/>
        </w:rPr>
      </w:pPr>
      <w:r w:rsidRPr="00E722E7">
        <w:rPr>
          <w:rFonts w:eastAsia="Times New Roman" w:cs="Times New Roman"/>
          <w:b/>
          <w:bCs/>
          <w:sz w:val="22"/>
        </w:rPr>
        <w:t xml:space="preserve">Oversight: Reporting on Antisemitic Hate Crimes and Bias Incidents in New York City  </w:t>
      </w:r>
    </w:p>
    <w:p w14:paraId="09E34FA5" w14:textId="77777777" w:rsidR="00382A97" w:rsidRDefault="00382A97" w:rsidP="00382A97">
      <w:pPr>
        <w:spacing w:after="0" w:line="480" w:lineRule="auto"/>
        <w:rPr>
          <w:rFonts w:eastAsia="Times New Roman" w:cs="Times New Roman"/>
          <w:b/>
          <w:bCs/>
          <w:szCs w:val="24"/>
          <w:u w:val="single"/>
        </w:rPr>
      </w:pPr>
    </w:p>
    <w:p w14:paraId="70732A3B" w14:textId="77777777" w:rsidR="00382A97" w:rsidRPr="00F46BCF" w:rsidRDefault="00382A97" w:rsidP="00382A97">
      <w:pPr>
        <w:spacing w:after="0" w:line="480" w:lineRule="auto"/>
        <w:jc w:val="center"/>
        <w:rPr>
          <w:rFonts w:cs="Times New Roman"/>
          <w:szCs w:val="24"/>
        </w:rPr>
      </w:pPr>
      <w:r>
        <w:rPr>
          <w:rFonts w:eastAsia="Times New Roman" w:cs="Times New Roman"/>
          <w:b/>
          <w:bCs/>
          <w:szCs w:val="24"/>
          <w:u w:val="single"/>
        </w:rPr>
        <w:t>Task Force to Combat Antisemitism</w:t>
      </w:r>
    </w:p>
    <w:p w14:paraId="0D28099B" w14:textId="77777777" w:rsidR="00382A97" w:rsidRDefault="00382A97" w:rsidP="00382A97">
      <w:pPr>
        <w:spacing w:after="0" w:line="276" w:lineRule="auto"/>
        <w:ind w:left="2880"/>
        <w:rPr>
          <w:rFonts w:eastAsia="Times New Roman" w:cs="Times New Roman"/>
          <w:i/>
          <w:iCs/>
          <w:szCs w:val="24"/>
        </w:rPr>
      </w:pPr>
      <w:r w:rsidRPr="00F46BCF">
        <w:rPr>
          <w:rFonts w:eastAsia="Times New Roman" w:cs="Times New Roman"/>
          <w:szCs w:val="24"/>
        </w:rPr>
        <w:t xml:space="preserve">Hon. </w:t>
      </w:r>
      <w:r>
        <w:rPr>
          <w:rFonts w:eastAsia="Times New Roman" w:cs="Times New Roman"/>
          <w:szCs w:val="24"/>
        </w:rPr>
        <w:t>Inna Vernikov</w:t>
      </w:r>
      <w:r w:rsidRPr="00F46BCF">
        <w:rPr>
          <w:rFonts w:eastAsia="Times New Roman" w:cs="Times New Roman"/>
          <w:szCs w:val="24"/>
        </w:rPr>
        <w:t>,</w:t>
      </w:r>
      <w:r w:rsidRPr="00F46BCF">
        <w:rPr>
          <w:rFonts w:eastAsia="Times New Roman" w:cs="Times New Roman"/>
          <w:i/>
          <w:iCs/>
          <w:szCs w:val="24"/>
        </w:rPr>
        <w:t xml:space="preserve"> Chair</w:t>
      </w:r>
    </w:p>
    <w:p w14:paraId="54052FA3" w14:textId="77777777" w:rsidR="00382A97" w:rsidRDefault="00382A97" w:rsidP="00382A97">
      <w:pPr>
        <w:spacing w:after="0" w:line="276" w:lineRule="auto"/>
        <w:ind w:left="2880"/>
        <w:rPr>
          <w:rFonts w:eastAsia="Times New Roman" w:cs="Times New Roman"/>
          <w:i/>
          <w:iCs/>
          <w:szCs w:val="24"/>
        </w:rPr>
      </w:pPr>
      <w:r w:rsidRPr="00A2142E">
        <w:rPr>
          <w:rFonts w:eastAsia="Times New Roman" w:cs="Times New Roman"/>
          <w:szCs w:val="24"/>
        </w:rPr>
        <w:t>Hon. Eric Dinowitz,</w:t>
      </w:r>
      <w:r>
        <w:rPr>
          <w:rFonts w:eastAsia="Times New Roman" w:cs="Times New Roman"/>
          <w:i/>
          <w:iCs/>
          <w:szCs w:val="24"/>
        </w:rPr>
        <w:t xml:space="preserve"> Chair</w:t>
      </w:r>
    </w:p>
    <w:p w14:paraId="6601601F" w14:textId="77777777" w:rsidR="00382A97" w:rsidRPr="00CC0A5E" w:rsidRDefault="00382A97" w:rsidP="00382A97">
      <w:pPr>
        <w:spacing w:after="0" w:line="276" w:lineRule="auto"/>
        <w:ind w:left="2880"/>
        <w:rPr>
          <w:rFonts w:eastAsia="Times New Roman" w:cs="Times New Roman"/>
          <w:szCs w:val="24"/>
        </w:rPr>
      </w:pPr>
      <w:r>
        <w:rPr>
          <w:rFonts w:eastAsia="Times New Roman" w:cs="Times New Roman"/>
          <w:szCs w:val="24"/>
        </w:rPr>
        <w:t xml:space="preserve">Hon. </w:t>
      </w:r>
      <w:r w:rsidRPr="00CC0A5E">
        <w:rPr>
          <w:rFonts w:eastAsia="Times New Roman" w:cs="Times New Roman"/>
          <w:szCs w:val="24"/>
        </w:rPr>
        <w:t>Gale A Brewer</w:t>
      </w:r>
      <w:r>
        <w:rPr>
          <w:rFonts w:eastAsia="Times New Roman" w:cs="Times New Roman"/>
          <w:szCs w:val="24"/>
        </w:rPr>
        <w:t xml:space="preserve">, </w:t>
      </w:r>
      <w:r w:rsidRPr="006D37EC">
        <w:rPr>
          <w:rFonts w:eastAsia="Times New Roman" w:cs="Times New Roman"/>
          <w:i/>
          <w:iCs/>
          <w:szCs w:val="24"/>
        </w:rPr>
        <w:t>Council Member</w:t>
      </w:r>
    </w:p>
    <w:p w14:paraId="5DD17248" w14:textId="77777777" w:rsidR="00382A97" w:rsidRPr="00CC0A5E" w:rsidRDefault="00382A97" w:rsidP="00382A97">
      <w:pPr>
        <w:tabs>
          <w:tab w:val="left" w:pos="3330"/>
          <w:tab w:val="center" w:pos="4680"/>
        </w:tabs>
        <w:spacing w:after="0" w:line="276" w:lineRule="auto"/>
        <w:ind w:left="2880"/>
        <w:rPr>
          <w:rFonts w:eastAsia="Times New Roman" w:cs="Times New Roman"/>
          <w:szCs w:val="24"/>
        </w:rPr>
      </w:pPr>
      <w:r>
        <w:rPr>
          <w:rFonts w:eastAsia="Times New Roman" w:cs="Times New Roman"/>
          <w:szCs w:val="24"/>
        </w:rPr>
        <w:t xml:space="preserve">Hon. </w:t>
      </w:r>
      <w:r w:rsidRPr="00CC0A5E">
        <w:rPr>
          <w:rFonts w:eastAsia="Times New Roman" w:cs="Times New Roman"/>
          <w:szCs w:val="24"/>
        </w:rPr>
        <w:t>Kamillah Hanks</w:t>
      </w:r>
      <w:r>
        <w:rPr>
          <w:rFonts w:eastAsia="Times New Roman" w:cs="Times New Roman"/>
          <w:szCs w:val="24"/>
        </w:rPr>
        <w:t xml:space="preserve">, </w:t>
      </w:r>
      <w:r w:rsidRPr="006D37EC">
        <w:rPr>
          <w:rFonts w:eastAsia="Times New Roman" w:cs="Times New Roman"/>
          <w:i/>
          <w:iCs/>
          <w:szCs w:val="24"/>
        </w:rPr>
        <w:t>Council Member</w:t>
      </w:r>
    </w:p>
    <w:p w14:paraId="471A1902" w14:textId="77777777" w:rsidR="00382A97" w:rsidRPr="00CC0A5E" w:rsidRDefault="00382A97" w:rsidP="00382A97">
      <w:pPr>
        <w:spacing w:after="0" w:line="276" w:lineRule="auto"/>
        <w:ind w:left="2880"/>
        <w:rPr>
          <w:rFonts w:eastAsia="Times New Roman" w:cs="Times New Roman"/>
          <w:szCs w:val="24"/>
        </w:rPr>
      </w:pPr>
      <w:r>
        <w:rPr>
          <w:rFonts w:eastAsia="Times New Roman" w:cs="Times New Roman"/>
          <w:szCs w:val="24"/>
        </w:rPr>
        <w:t xml:space="preserve">Hon. </w:t>
      </w:r>
      <w:r w:rsidRPr="00CC0A5E">
        <w:rPr>
          <w:rFonts w:eastAsia="Times New Roman" w:cs="Times New Roman"/>
          <w:szCs w:val="24"/>
        </w:rPr>
        <w:t>Mercedes Narcisse</w:t>
      </w:r>
      <w:r>
        <w:rPr>
          <w:rFonts w:eastAsia="Times New Roman" w:cs="Times New Roman"/>
          <w:szCs w:val="24"/>
        </w:rPr>
        <w:t xml:space="preserve">, </w:t>
      </w:r>
      <w:r w:rsidRPr="006D37EC">
        <w:rPr>
          <w:rFonts w:eastAsia="Times New Roman" w:cs="Times New Roman"/>
          <w:i/>
          <w:iCs/>
          <w:szCs w:val="24"/>
        </w:rPr>
        <w:t>Council Member</w:t>
      </w:r>
    </w:p>
    <w:p w14:paraId="4F3E4E4C" w14:textId="77777777" w:rsidR="00382A97" w:rsidRPr="00CC0A5E" w:rsidRDefault="00382A97" w:rsidP="00382A97">
      <w:pPr>
        <w:spacing w:after="0" w:line="276" w:lineRule="auto"/>
        <w:ind w:left="2880"/>
        <w:rPr>
          <w:rFonts w:eastAsia="Times New Roman" w:cs="Times New Roman"/>
          <w:szCs w:val="24"/>
        </w:rPr>
      </w:pPr>
      <w:r>
        <w:rPr>
          <w:rFonts w:eastAsia="Times New Roman" w:cs="Times New Roman"/>
          <w:szCs w:val="24"/>
        </w:rPr>
        <w:t xml:space="preserve">Hon. </w:t>
      </w:r>
      <w:r w:rsidRPr="00CC0A5E">
        <w:rPr>
          <w:rFonts w:eastAsia="Times New Roman" w:cs="Times New Roman"/>
          <w:szCs w:val="24"/>
        </w:rPr>
        <w:t>Harvey Epstein</w:t>
      </w:r>
      <w:r>
        <w:rPr>
          <w:rFonts w:eastAsia="Times New Roman" w:cs="Times New Roman"/>
          <w:szCs w:val="24"/>
        </w:rPr>
        <w:t xml:space="preserve">, </w:t>
      </w:r>
      <w:r w:rsidRPr="006D37EC">
        <w:rPr>
          <w:rFonts w:eastAsia="Times New Roman" w:cs="Times New Roman"/>
          <w:i/>
          <w:iCs/>
          <w:szCs w:val="24"/>
        </w:rPr>
        <w:t>Council Member</w:t>
      </w:r>
    </w:p>
    <w:p w14:paraId="244E9B05" w14:textId="77777777" w:rsidR="00382A97" w:rsidRPr="00CC0A5E" w:rsidRDefault="00382A97" w:rsidP="00382A97">
      <w:pPr>
        <w:spacing w:after="0" w:line="276" w:lineRule="auto"/>
        <w:ind w:left="2880"/>
        <w:rPr>
          <w:rFonts w:cs="Times New Roman"/>
          <w:szCs w:val="24"/>
        </w:rPr>
      </w:pPr>
      <w:r>
        <w:rPr>
          <w:rFonts w:eastAsia="Times New Roman" w:cs="Times New Roman"/>
          <w:szCs w:val="24"/>
        </w:rPr>
        <w:t>Hon.</w:t>
      </w:r>
      <w:r w:rsidRPr="00CC0A5E">
        <w:rPr>
          <w:rFonts w:eastAsia="Times New Roman" w:cs="Times New Roman"/>
          <w:szCs w:val="24"/>
        </w:rPr>
        <w:t xml:space="preserve"> Virginia Maloney</w:t>
      </w:r>
      <w:r>
        <w:rPr>
          <w:rFonts w:eastAsia="Times New Roman" w:cs="Times New Roman"/>
          <w:szCs w:val="24"/>
        </w:rPr>
        <w:t xml:space="preserve">, </w:t>
      </w:r>
      <w:r w:rsidRPr="006D37EC">
        <w:rPr>
          <w:rFonts w:eastAsia="Times New Roman" w:cs="Times New Roman"/>
          <w:i/>
          <w:iCs/>
          <w:szCs w:val="24"/>
        </w:rPr>
        <w:t>Council Member</w:t>
      </w:r>
    </w:p>
    <w:p w14:paraId="769DC762" w14:textId="77777777" w:rsidR="00382A97" w:rsidRPr="00F46BCF" w:rsidRDefault="00382A97" w:rsidP="00382A97">
      <w:pPr>
        <w:spacing w:after="0" w:line="480" w:lineRule="auto"/>
        <w:jc w:val="both"/>
        <w:rPr>
          <w:rFonts w:cs="Times New Roman"/>
          <w:szCs w:val="24"/>
        </w:rPr>
      </w:pPr>
    </w:p>
    <w:p w14:paraId="11ECF35A" w14:textId="77777777" w:rsidR="00A20C48" w:rsidRDefault="00A20C48">
      <w:pPr>
        <w:spacing w:line="278" w:lineRule="auto"/>
        <w:rPr>
          <w:rFonts w:eastAsia="Times New Roman" w:cs="Times New Roman"/>
          <w:b/>
          <w:bCs/>
          <w:szCs w:val="24"/>
        </w:rPr>
      </w:pPr>
      <w:r>
        <w:rPr>
          <w:rFonts w:eastAsia="Times New Roman" w:cs="Times New Roman"/>
          <w:b/>
          <w:bCs/>
          <w:szCs w:val="24"/>
        </w:rPr>
        <w:br w:type="page"/>
      </w:r>
    </w:p>
    <w:p w14:paraId="0E935534" w14:textId="176828AB" w:rsidR="00082EAC" w:rsidRPr="00F46BCF" w:rsidRDefault="00082EAC" w:rsidP="00082EAC">
      <w:pPr>
        <w:pStyle w:val="ListParagraph"/>
        <w:numPr>
          <w:ilvl w:val="0"/>
          <w:numId w:val="1"/>
        </w:numPr>
        <w:spacing w:after="0" w:line="480" w:lineRule="auto"/>
        <w:rPr>
          <w:rFonts w:eastAsia="Times New Roman" w:cs="Times New Roman"/>
          <w:b/>
          <w:bCs/>
          <w:szCs w:val="24"/>
        </w:rPr>
      </w:pPr>
      <w:r w:rsidRPr="00F46BCF">
        <w:rPr>
          <w:rFonts w:eastAsia="Times New Roman" w:cs="Times New Roman"/>
          <w:b/>
          <w:bCs/>
          <w:szCs w:val="24"/>
        </w:rPr>
        <w:lastRenderedPageBreak/>
        <w:t>INTRODUCTION</w:t>
      </w:r>
    </w:p>
    <w:p w14:paraId="208115DF" w14:textId="278EA761" w:rsidR="00082EAC" w:rsidRDefault="00082EAC" w:rsidP="003F4EC5">
      <w:pPr>
        <w:spacing w:after="0" w:line="480" w:lineRule="auto"/>
        <w:ind w:firstLine="720"/>
        <w:contextualSpacing/>
        <w:jc w:val="both"/>
        <w:rPr>
          <w:rFonts w:eastAsia="Times New Roman" w:cs="Times New Roman"/>
          <w:szCs w:val="24"/>
        </w:rPr>
      </w:pPr>
      <w:r>
        <w:rPr>
          <w:rFonts w:eastAsia="Times New Roman" w:cs="Times New Roman"/>
          <w:szCs w:val="24"/>
        </w:rPr>
        <w:t xml:space="preserve">On April </w:t>
      </w:r>
      <w:r w:rsidR="006C54B3">
        <w:rPr>
          <w:rFonts w:eastAsia="Times New Roman" w:cs="Times New Roman"/>
          <w:szCs w:val="24"/>
        </w:rPr>
        <w:t>22</w:t>
      </w:r>
      <w:r>
        <w:rPr>
          <w:rFonts w:eastAsia="Times New Roman" w:cs="Times New Roman"/>
          <w:szCs w:val="24"/>
        </w:rPr>
        <w:t xml:space="preserve">, 2026, the Task Force to Combat Antisemitism, co-chaired by Council Member Inna Vernikov and Council Member Eric Dinowitz, will hold a hearing entitled, </w:t>
      </w:r>
      <w:r w:rsidRPr="009143E5">
        <w:rPr>
          <w:rFonts w:eastAsia="Times New Roman" w:cs="Times New Roman"/>
          <w:i/>
          <w:iCs/>
          <w:szCs w:val="24"/>
        </w:rPr>
        <w:t>Oversight: Reporting on Antisemitic Hate Crimes and Bias Incidents in New York City</w:t>
      </w:r>
      <w:r>
        <w:rPr>
          <w:rFonts w:eastAsia="Times New Roman" w:cs="Times New Roman"/>
          <w:szCs w:val="24"/>
        </w:rPr>
        <w:t>.</w:t>
      </w:r>
      <w:r w:rsidR="00F82865">
        <w:rPr>
          <w:rFonts w:eastAsia="Times New Roman" w:cs="Times New Roman"/>
          <w:szCs w:val="24"/>
        </w:rPr>
        <w:t xml:space="preserve"> </w:t>
      </w:r>
      <w:r w:rsidRPr="00AF6F75">
        <w:rPr>
          <w:rFonts w:eastAsia="Times New Roman" w:cs="Times New Roman"/>
          <w:szCs w:val="24"/>
        </w:rPr>
        <w:t xml:space="preserve">Witnesses invited to testify </w:t>
      </w:r>
      <w:r>
        <w:rPr>
          <w:rFonts w:eastAsia="Times New Roman" w:cs="Times New Roman"/>
          <w:szCs w:val="24"/>
        </w:rPr>
        <w:t xml:space="preserve">will </w:t>
      </w:r>
      <w:r w:rsidRPr="00AF6F75">
        <w:rPr>
          <w:rFonts w:eastAsia="Times New Roman" w:cs="Times New Roman"/>
          <w:szCs w:val="24"/>
        </w:rPr>
        <w:t xml:space="preserve">include representatives from </w:t>
      </w:r>
      <w:r>
        <w:rPr>
          <w:rFonts w:eastAsia="Times New Roman" w:cs="Times New Roman"/>
          <w:szCs w:val="24"/>
        </w:rPr>
        <w:t xml:space="preserve">the New York Police Department (NYPD), </w:t>
      </w:r>
      <w:r w:rsidR="006C54B3">
        <w:rPr>
          <w:rFonts w:eastAsia="Times New Roman" w:cs="Times New Roman"/>
          <w:szCs w:val="24"/>
        </w:rPr>
        <w:t>the Office for the Prevention of Hate Crimes (OPHC)</w:t>
      </w:r>
      <w:r>
        <w:rPr>
          <w:rFonts w:eastAsia="Times New Roman" w:cs="Times New Roman"/>
          <w:szCs w:val="24"/>
        </w:rPr>
        <w:t xml:space="preserve">, </w:t>
      </w:r>
      <w:r w:rsidR="00F82865">
        <w:rPr>
          <w:rFonts w:eastAsia="Times New Roman" w:cs="Times New Roman"/>
          <w:szCs w:val="24"/>
        </w:rPr>
        <w:t>the Mayor’s Office to Combat Antisemitism</w:t>
      </w:r>
      <w:r w:rsidR="006158F3">
        <w:rPr>
          <w:rFonts w:eastAsia="Times New Roman" w:cs="Times New Roman"/>
          <w:szCs w:val="24"/>
        </w:rPr>
        <w:t xml:space="preserve"> (MOCA)</w:t>
      </w:r>
      <w:r w:rsidR="00F82865">
        <w:rPr>
          <w:rFonts w:eastAsia="Times New Roman" w:cs="Times New Roman"/>
          <w:szCs w:val="24"/>
        </w:rPr>
        <w:t xml:space="preserve">, </w:t>
      </w:r>
      <w:r>
        <w:rPr>
          <w:rFonts w:eastAsia="Times New Roman" w:cs="Times New Roman"/>
          <w:szCs w:val="24"/>
        </w:rPr>
        <w:t xml:space="preserve">advocates, interested stakeholders </w:t>
      </w:r>
      <w:r w:rsidRPr="00AF6F75">
        <w:rPr>
          <w:rFonts w:eastAsia="Times New Roman" w:cs="Times New Roman"/>
          <w:szCs w:val="24"/>
        </w:rPr>
        <w:t>and other members of the public.</w:t>
      </w:r>
    </w:p>
    <w:p w14:paraId="74426709" w14:textId="77777777" w:rsidR="00F32A56" w:rsidRDefault="00082EAC" w:rsidP="003F4EC5">
      <w:pPr>
        <w:pStyle w:val="ListParagraph"/>
        <w:numPr>
          <w:ilvl w:val="0"/>
          <w:numId w:val="1"/>
        </w:numPr>
        <w:spacing w:after="0" w:line="480" w:lineRule="auto"/>
        <w:jc w:val="both"/>
        <w:rPr>
          <w:rFonts w:eastAsia="Times New Roman" w:cs="Times New Roman"/>
          <w:b/>
          <w:bCs/>
          <w:szCs w:val="24"/>
        </w:rPr>
      </w:pPr>
      <w:r>
        <w:rPr>
          <w:rFonts w:eastAsia="Times New Roman" w:cs="Times New Roman"/>
          <w:b/>
          <w:bCs/>
          <w:szCs w:val="24"/>
        </w:rPr>
        <w:t>BACKGROUND</w:t>
      </w:r>
    </w:p>
    <w:p w14:paraId="19D9C096" w14:textId="26B7F3DB" w:rsidR="00F82865" w:rsidRDefault="00F32A56" w:rsidP="003F4EC5">
      <w:pPr>
        <w:spacing w:after="0" w:line="480" w:lineRule="auto"/>
        <w:jc w:val="both"/>
        <w:rPr>
          <w:rFonts w:eastAsia="Times New Roman" w:cs="Times New Roman"/>
          <w:i/>
          <w:iCs/>
          <w:szCs w:val="24"/>
        </w:rPr>
      </w:pPr>
      <w:r w:rsidRPr="00DE1B64">
        <w:rPr>
          <w:rFonts w:eastAsia="Times New Roman" w:cs="Times New Roman"/>
          <w:i/>
          <w:iCs/>
          <w:szCs w:val="24"/>
        </w:rPr>
        <w:t>Definition of Hate Crimes</w:t>
      </w:r>
    </w:p>
    <w:p w14:paraId="09B8B208" w14:textId="53E599EC" w:rsidR="00653671" w:rsidRDefault="00A67E78" w:rsidP="003F4EC5">
      <w:pPr>
        <w:spacing w:after="0" w:line="480" w:lineRule="auto"/>
        <w:ind w:firstLine="720"/>
        <w:jc w:val="both"/>
        <w:rPr>
          <w:rFonts w:cs="Times New Roman"/>
        </w:rPr>
      </w:pPr>
      <w:r w:rsidRPr="00A67E78">
        <w:rPr>
          <w:rFonts w:eastAsia="Times New Roman" w:cs="Times New Roman"/>
          <w:szCs w:val="24"/>
        </w:rPr>
        <w:t>Hate crimes are prohibited under federal and state law</w:t>
      </w:r>
      <w:r>
        <w:rPr>
          <w:rFonts w:eastAsia="Times New Roman" w:cs="Times New Roman"/>
          <w:szCs w:val="24"/>
        </w:rPr>
        <w:t>.</w:t>
      </w:r>
      <w:r>
        <w:rPr>
          <w:rStyle w:val="FootnoteReference"/>
          <w:rFonts w:eastAsia="Times New Roman" w:cs="Times New Roman"/>
          <w:szCs w:val="24"/>
        </w:rPr>
        <w:footnoteReference w:id="1"/>
      </w:r>
      <w:r>
        <w:rPr>
          <w:rFonts w:eastAsia="Times New Roman" w:cs="Times New Roman"/>
          <w:szCs w:val="24"/>
        </w:rPr>
        <w:t xml:space="preserve"> </w:t>
      </w:r>
      <w:r w:rsidR="00653671" w:rsidRPr="00272B85">
        <w:t>In New York State, hate crimes are not defined as distinct penal law offenses.</w:t>
      </w:r>
      <w:r w:rsidR="00653671">
        <w:rPr>
          <w:rStyle w:val="FootnoteReference"/>
        </w:rPr>
        <w:footnoteReference w:id="2"/>
      </w:r>
      <w:r w:rsidR="00653671" w:rsidRPr="00272B85">
        <w:t xml:space="preserv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w:t>
      </w:r>
      <w:r w:rsidR="00653671" w:rsidRPr="00272B85">
        <w:rPr>
          <w:vertAlign w:val="superscript"/>
        </w:rPr>
        <w:footnoteReference w:id="3"/>
      </w:r>
      <w:r w:rsidR="00653671" w:rsidRPr="00272B85">
        <w:t xml:space="preserve"> A hate crime designation raises the level of the offense category, resulting in significantly higher potential jail sentence.</w:t>
      </w:r>
      <w:r w:rsidR="00653671" w:rsidRPr="00272B85">
        <w:rPr>
          <w:vertAlign w:val="superscript"/>
        </w:rPr>
        <w:footnoteReference w:id="4"/>
      </w:r>
      <w:r w:rsidR="00653671" w:rsidRPr="00653671">
        <w:t xml:space="preserve"> </w:t>
      </w:r>
      <w:r w:rsidR="00653671" w:rsidRPr="00272B85">
        <w:t xml:space="preserve">The list of felonies and misdemeanors that can be charged as hate crimes </w:t>
      </w:r>
      <w:r w:rsidR="00653671">
        <w:t>can be found in the State Penal Law</w:t>
      </w:r>
      <w:r w:rsidR="00653671" w:rsidRPr="00272B85">
        <w:t>.</w:t>
      </w:r>
      <w:r w:rsidR="00653671">
        <w:rPr>
          <w:rStyle w:val="FootnoteReference"/>
        </w:rPr>
        <w:footnoteReference w:id="5"/>
      </w:r>
      <w:r w:rsidR="001D7D97">
        <w:rPr>
          <w:rFonts w:cs="Times New Roman"/>
        </w:rPr>
        <w:t xml:space="preserve"> </w:t>
      </w:r>
    </w:p>
    <w:p w14:paraId="71C9E47B" w14:textId="5AB239E1" w:rsidR="00583E2B" w:rsidRDefault="00653671" w:rsidP="003F4EC5">
      <w:pPr>
        <w:tabs>
          <w:tab w:val="left" w:pos="0"/>
        </w:tabs>
        <w:spacing w:after="0" w:line="480" w:lineRule="auto"/>
        <w:jc w:val="both"/>
        <w:rPr>
          <w:rFonts w:cs="Times New Roman"/>
        </w:rPr>
      </w:pPr>
      <w:r>
        <w:rPr>
          <w:rFonts w:cs="Times New Roman"/>
        </w:rPr>
        <w:tab/>
        <w:t>Separately, the New York City</w:t>
      </w:r>
      <w:r w:rsidRPr="00C156CF">
        <w:rPr>
          <w:rFonts w:cs="Times New Roman"/>
        </w:rPr>
        <w:t xml:space="preserve"> Human Rights Law</w:t>
      </w:r>
      <w:r>
        <w:rPr>
          <w:rFonts w:cs="Times New Roman"/>
        </w:rPr>
        <w:t xml:space="preserve"> creates a civil offense for unlawful discrimination in the context of housing, employment, or places of public accommodation, and for</w:t>
      </w:r>
      <w:r w:rsidRPr="00C156CF">
        <w:rPr>
          <w:rFonts w:cs="Times New Roman"/>
        </w:rPr>
        <w:t xml:space="preserve"> discriminatory harassment</w:t>
      </w:r>
      <w:r>
        <w:rPr>
          <w:rFonts w:cs="Times New Roman"/>
        </w:rPr>
        <w:t xml:space="preserve">, </w:t>
      </w:r>
      <w:r w:rsidRPr="00C156CF">
        <w:rPr>
          <w:rFonts w:cs="Times New Roman"/>
        </w:rPr>
        <w:t xml:space="preserve">which refers to bias-motivated threats, intimidation, or coercion that </w:t>
      </w:r>
      <w:r w:rsidRPr="00C156CF">
        <w:rPr>
          <w:rFonts w:cs="Times New Roman"/>
        </w:rPr>
        <w:lastRenderedPageBreak/>
        <w:t>interfere with someone’s ability to exercise their rights.</w:t>
      </w:r>
      <w:r>
        <w:rPr>
          <w:rStyle w:val="FootnoteReference"/>
          <w:rFonts w:cs="Times New Roman"/>
        </w:rPr>
        <w:footnoteReference w:id="6"/>
      </w:r>
      <w:r>
        <w:rPr>
          <w:rFonts w:cs="Times New Roman"/>
        </w:rPr>
        <w:t xml:space="preserve"> </w:t>
      </w:r>
      <w:r w:rsidRPr="00C156CF">
        <w:rPr>
          <w:rFonts w:cs="Times New Roman"/>
        </w:rPr>
        <w:t xml:space="preserve">Hate crimes </w:t>
      </w:r>
      <w:r>
        <w:rPr>
          <w:rFonts w:cs="Times New Roman"/>
        </w:rPr>
        <w:t xml:space="preserve">are </w:t>
      </w:r>
      <w:r w:rsidRPr="00C156CF">
        <w:rPr>
          <w:rFonts w:cs="Times New Roman"/>
        </w:rPr>
        <w:t xml:space="preserve">distinct from bias “incidents,” which are acts that are similarly motivated by discriminatory beliefs but </w:t>
      </w:r>
      <w:r>
        <w:rPr>
          <w:rFonts w:cs="Times New Roman"/>
        </w:rPr>
        <w:t>that may not rise to the level of hate crime under the state penal code</w:t>
      </w:r>
      <w:r w:rsidRPr="00C156CF">
        <w:rPr>
          <w:rFonts w:cs="Times New Roman"/>
        </w:rPr>
        <w:t>.</w:t>
      </w:r>
      <w:r w:rsidR="00F82865">
        <w:rPr>
          <w:rStyle w:val="FootnoteReference"/>
          <w:rFonts w:cs="Times New Roman"/>
        </w:rPr>
        <w:footnoteReference w:id="7"/>
      </w:r>
      <w:r w:rsidRPr="00C156CF">
        <w:rPr>
          <w:rFonts w:cs="Times New Roman"/>
        </w:rPr>
        <w:t xml:space="preserve"> </w:t>
      </w:r>
      <w:r>
        <w:rPr>
          <w:rFonts w:cs="Times New Roman"/>
        </w:rPr>
        <w:t xml:space="preserve">NYPD </w:t>
      </w:r>
      <w:r w:rsidR="000A0ED1">
        <w:rPr>
          <w:rFonts w:cs="Times New Roman"/>
        </w:rPr>
        <w:t xml:space="preserve">Patrol Guide </w:t>
      </w:r>
      <w:r>
        <w:rPr>
          <w:rFonts w:cs="Times New Roman"/>
        </w:rPr>
        <w:t>defines a “bias incident” as, “</w:t>
      </w:r>
      <w:r w:rsidRPr="00BF7DDC">
        <w:rPr>
          <w:rFonts w:cs="Times New Roman"/>
        </w:rPr>
        <w:t xml:space="preserve">any offense or unlawful act that is motivated in whole or </w:t>
      </w:r>
      <w:r w:rsidR="000A0ED1">
        <w:rPr>
          <w:rFonts w:cs="Times New Roman"/>
        </w:rPr>
        <w:t xml:space="preserve">in </w:t>
      </w:r>
      <w:r w:rsidRPr="00BF7DDC">
        <w:rPr>
          <w:rFonts w:cs="Times New Roman"/>
        </w:rPr>
        <w:t xml:space="preserve">substantial part by a person's, a group's or a place's identification with a particular race, color, religion, ethnicity, gender, age, disability, ancestry, national origin, or sexual orientation (including gay, lesbian, bisexual, </w:t>
      </w:r>
      <w:r w:rsidR="000A0ED1">
        <w:rPr>
          <w:rFonts w:cs="Times New Roman"/>
        </w:rPr>
        <w:t>transgender, queer, intersex, asexual +</w:t>
      </w:r>
      <w:r w:rsidRPr="00BF7DDC">
        <w:rPr>
          <w:rFonts w:cs="Times New Roman"/>
        </w:rPr>
        <w:t xml:space="preserve">) as determined by the </w:t>
      </w:r>
      <w:r w:rsidR="000A0ED1">
        <w:rPr>
          <w:rFonts w:cs="Times New Roman"/>
        </w:rPr>
        <w:t>C</w:t>
      </w:r>
      <w:r w:rsidRPr="00BF7DDC">
        <w:rPr>
          <w:rFonts w:cs="Times New Roman"/>
        </w:rPr>
        <w:t xml:space="preserve">ommanding </w:t>
      </w:r>
      <w:r w:rsidR="000A0ED1">
        <w:rPr>
          <w:rFonts w:cs="Times New Roman"/>
        </w:rPr>
        <w:t>O</w:t>
      </w:r>
      <w:r w:rsidRPr="00BF7DDC">
        <w:rPr>
          <w:rFonts w:cs="Times New Roman"/>
        </w:rPr>
        <w:t>fficer</w:t>
      </w:r>
      <w:r w:rsidR="000A0ED1">
        <w:rPr>
          <w:rFonts w:cs="Times New Roman"/>
        </w:rPr>
        <w:t xml:space="preserve">, </w:t>
      </w:r>
      <w:r w:rsidRPr="00BF7DDC">
        <w:rPr>
          <w:rFonts w:cs="Times New Roman"/>
        </w:rPr>
        <w:t>Hate Crime</w:t>
      </w:r>
      <w:r w:rsidR="000A0ED1">
        <w:rPr>
          <w:rFonts w:cs="Times New Roman"/>
        </w:rPr>
        <w:t>s</w:t>
      </w:r>
      <w:r w:rsidRPr="00BF7DDC">
        <w:rPr>
          <w:rFonts w:cs="Times New Roman"/>
        </w:rPr>
        <w:t xml:space="preserve"> </w:t>
      </w:r>
      <w:r w:rsidR="000A0ED1">
        <w:rPr>
          <w:rFonts w:cs="Times New Roman"/>
        </w:rPr>
        <w:t>Unit</w:t>
      </w:r>
      <w:r w:rsidRPr="00BF7DDC">
        <w:rPr>
          <w:rFonts w:cs="Times New Roman"/>
        </w:rPr>
        <w:t>."</w:t>
      </w:r>
      <w:r w:rsidR="000A0ED1">
        <w:rPr>
          <w:rStyle w:val="FootnoteReference"/>
          <w:rFonts w:cs="Times New Roman"/>
        </w:rPr>
        <w:footnoteReference w:id="8"/>
      </w:r>
    </w:p>
    <w:p w14:paraId="36009B24" w14:textId="0A66028A" w:rsidR="00303768" w:rsidRDefault="00845C7E" w:rsidP="003F4EC5">
      <w:pPr>
        <w:spacing w:after="0" w:line="480" w:lineRule="auto"/>
        <w:contextualSpacing/>
        <w:jc w:val="both"/>
        <w:rPr>
          <w:rFonts w:eastAsia="Times New Roman" w:cs="Times New Roman"/>
          <w:i/>
          <w:iCs/>
          <w:szCs w:val="24"/>
        </w:rPr>
      </w:pPr>
      <w:r>
        <w:rPr>
          <w:rFonts w:eastAsia="Times New Roman" w:cs="Times New Roman"/>
          <w:i/>
          <w:iCs/>
          <w:szCs w:val="24"/>
        </w:rPr>
        <w:t>Reporting on and Responding to Hate Crimes/Bias Incidents</w:t>
      </w:r>
      <w:r w:rsidR="00303768">
        <w:rPr>
          <w:rFonts w:eastAsia="Times New Roman" w:cs="Times New Roman"/>
          <w:i/>
          <w:iCs/>
          <w:szCs w:val="24"/>
        </w:rPr>
        <w:t xml:space="preserve"> </w:t>
      </w:r>
    </w:p>
    <w:p w14:paraId="6BA0BAD0" w14:textId="21CCA091" w:rsidR="006158F3" w:rsidRPr="003F4EC5" w:rsidRDefault="006158F3" w:rsidP="00742718">
      <w:pPr>
        <w:spacing w:after="0" w:line="480" w:lineRule="auto"/>
        <w:jc w:val="both"/>
        <w:rPr>
          <w:rFonts w:eastAsia="Times New Roman" w:cs="Times New Roman"/>
          <w:b/>
          <w:bCs/>
          <w:szCs w:val="24"/>
        </w:rPr>
      </w:pPr>
      <w:r w:rsidRPr="003F4EC5">
        <w:rPr>
          <w:rFonts w:eastAsia="Times New Roman" w:cs="Times New Roman"/>
          <w:b/>
          <w:bCs/>
          <w:szCs w:val="24"/>
        </w:rPr>
        <w:t>NYPD</w:t>
      </w:r>
    </w:p>
    <w:p w14:paraId="1AE58030" w14:textId="067C1F82" w:rsidR="00F82865" w:rsidRPr="00272B85" w:rsidRDefault="006158F3" w:rsidP="003F4EC5">
      <w:pPr>
        <w:spacing w:after="0" w:line="480" w:lineRule="auto"/>
        <w:jc w:val="both"/>
      </w:pPr>
      <w:r>
        <w:rPr>
          <w:rFonts w:eastAsia="Times New Roman" w:cs="Times New Roman"/>
          <w:i/>
          <w:iCs/>
          <w:szCs w:val="24"/>
        </w:rPr>
        <w:tab/>
      </w:r>
      <w:r w:rsidR="00F82865" w:rsidRPr="00272B85">
        <w:t>The NYPD’s Hate Crime Task Force, a specialized unit within the NYPD Special Victims Division, is a citywide team of detectives who are responsible for investigating potential hate crimes and related incidents.</w:t>
      </w:r>
      <w:r w:rsidR="00F82865" w:rsidRPr="00272B85">
        <w:rPr>
          <w:vertAlign w:val="superscript"/>
        </w:rPr>
        <w:footnoteReference w:id="9"/>
      </w:r>
      <w:r w:rsidR="00F82865" w:rsidRPr="00272B85">
        <w:t xml:space="preserve"> Patrol Officers responding to the scene of crimes that may be the result of bias refer these cases to the Hate Crime Task Force.</w:t>
      </w:r>
      <w:r w:rsidR="00F82865">
        <w:rPr>
          <w:rStyle w:val="FootnoteReference"/>
        </w:rPr>
        <w:footnoteReference w:id="10"/>
      </w:r>
      <w:r w:rsidR="00F82865" w:rsidRPr="00272B85">
        <w:t xml:space="preserve"> According to the NYPD Patrol Guide, the Commanding Officer of the Hate Crime Task Force then determines how an investigation of the incident should proceed.</w:t>
      </w:r>
      <w:r w:rsidR="00F82865" w:rsidRPr="00272B85">
        <w:rPr>
          <w:vertAlign w:val="superscript"/>
        </w:rPr>
        <w:footnoteReference w:id="11"/>
      </w:r>
      <w:r w:rsidR="00F82865" w:rsidRPr="00272B85">
        <w:t xml:space="preserve"> The investigation may be conducted wholly by the Hate Crimes Task Force or precinct detectives, or may be a joint investigation between the two.</w:t>
      </w:r>
      <w:r w:rsidR="00F82865" w:rsidRPr="00272B85">
        <w:rPr>
          <w:vertAlign w:val="superscript"/>
        </w:rPr>
        <w:footnoteReference w:id="12"/>
      </w:r>
      <w:r w:rsidR="00F82865" w:rsidRPr="00272B85">
        <w:t xml:space="preserve"> Pursuant to the guidelines in the Patrol Guide, officers investigating incidents of bias should </w:t>
      </w:r>
      <w:r w:rsidR="00F82865" w:rsidRPr="00272B85">
        <w:lastRenderedPageBreak/>
        <w:t>personally contact the victims of the alleged bias-based incident.</w:t>
      </w:r>
      <w:r w:rsidR="00F82865" w:rsidRPr="00272B85">
        <w:rPr>
          <w:vertAlign w:val="superscript"/>
        </w:rPr>
        <w:footnoteReference w:id="13"/>
      </w:r>
      <w:r w:rsidR="00F82865" w:rsidRPr="00272B85">
        <w:t xml:space="preserve"> Investigators must make a determination of whether the incident was in fact bias motivated and issue a report within 10 days.</w:t>
      </w:r>
      <w:r w:rsidR="00F82865" w:rsidRPr="00272B85">
        <w:rPr>
          <w:vertAlign w:val="superscript"/>
        </w:rPr>
        <w:footnoteReference w:id="14"/>
      </w:r>
      <w:r w:rsidR="00F82865" w:rsidRPr="00272B85">
        <w:t xml:space="preserve"> Throughout this process, reports on the progress of the bias incident investigation are recorded on the following forms: Complaint Follow Up (PD313-081), Complaint Report (PD313-152), Complaint Report Worksheet (PD313-152A), and Unusual Occurrence Report (PD370-152).</w:t>
      </w:r>
      <w:r w:rsidR="00F82865" w:rsidRPr="00272B85">
        <w:rPr>
          <w:vertAlign w:val="superscript"/>
        </w:rPr>
        <w:footnoteReference w:id="15"/>
      </w:r>
      <w:r w:rsidR="00F82865" w:rsidRPr="00272B85">
        <w:t xml:space="preserve"> </w:t>
      </w:r>
    </w:p>
    <w:p w14:paraId="0498E832" w14:textId="00C3FA63" w:rsidR="00576DD4" w:rsidRDefault="00F82865" w:rsidP="003F4EC5">
      <w:pPr>
        <w:spacing w:after="0" w:line="480" w:lineRule="auto"/>
        <w:ind w:firstLine="720"/>
        <w:contextualSpacing/>
        <w:jc w:val="both"/>
        <w:rPr>
          <w:rFonts w:eastAsia="Times New Roman" w:cs="Times New Roman"/>
          <w:szCs w:val="24"/>
        </w:rPr>
      </w:pPr>
      <w:r w:rsidRPr="00272B85">
        <w:t>The Hate Crime Task Force is also required to compile reports on bias related incidents and use this data to conduct analyses designed to assist the NYPD and the City in coordinating an appropriate response to these incidents.</w:t>
      </w:r>
      <w:r w:rsidR="00742718">
        <w:t xml:space="preserve"> Such data is reported in the NYPD hate crimes dashboard</w:t>
      </w:r>
      <w:r w:rsidR="00742718">
        <w:rPr>
          <w:rStyle w:val="FootnoteReference"/>
        </w:rPr>
        <w:footnoteReference w:id="16"/>
      </w:r>
      <w:r w:rsidR="00742718">
        <w:t xml:space="preserve"> and is also published in a report quarterly and annually.</w:t>
      </w:r>
      <w:r w:rsidR="00742718">
        <w:rPr>
          <w:rStyle w:val="FootnoteReference"/>
        </w:rPr>
        <w:footnoteReference w:id="17"/>
      </w:r>
    </w:p>
    <w:p w14:paraId="55DB5BD1" w14:textId="6693E2CB" w:rsidR="00604D36" w:rsidRPr="003F4EC5" w:rsidRDefault="00C92CAA" w:rsidP="003F4EC5">
      <w:pPr>
        <w:spacing w:after="0" w:line="480" w:lineRule="auto"/>
        <w:ind w:firstLine="720"/>
        <w:jc w:val="both"/>
        <w:rPr>
          <w:rFonts w:cs="Times New Roman"/>
        </w:rPr>
      </w:pPr>
      <w:r>
        <w:rPr>
          <w:rFonts w:eastAsia="Times New Roman" w:cs="Times New Roman"/>
          <w:szCs w:val="24"/>
        </w:rPr>
        <w:t>In January 2026, the NYPD reported 58 bias crimes across the city, marking an increase from 23 bias crimes in January 2025.</w:t>
      </w:r>
      <w:r w:rsidR="006A6177">
        <w:rPr>
          <w:rStyle w:val="FootnoteReference"/>
          <w:rFonts w:eastAsia="Times New Roman" w:cs="Times New Roman"/>
          <w:szCs w:val="24"/>
        </w:rPr>
        <w:footnoteReference w:id="18"/>
      </w:r>
      <w:r>
        <w:rPr>
          <w:rFonts w:eastAsia="Times New Roman" w:cs="Times New Roman"/>
          <w:szCs w:val="24"/>
        </w:rPr>
        <w:t xml:space="preserve"> According to the NYPD, the “jump” was driven largely by “spikes in reports of anti-Jewish hate crimes</w:t>
      </w:r>
      <w:r w:rsidR="006A6177">
        <w:rPr>
          <w:rFonts w:eastAsia="Times New Roman" w:cs="Times New Roman"/>
          <w:szCs w:val="24"/>
        </w:rPr>
        <w:t>.</w:t>
      </w:r>
      <w:r>
        <w:rPr>
          <w:rFonts w:eastAsia="Times New Roman" w:cs="Times New Roman"/>
          <w:szCs w:val="24"/>
        </w:rPr>
        <w:t>”</w:t>
      </w:r>
      <w:r w:rsidR="006A6177">
        <w:rPr>
          <w:rStyle w:val="FootnoteReference"/>
          <w:rFonts w:eastAsia="Times New Roman" w:cs="Times New Roman"/>
          <w:szCs w:val="24"/>
        </w:rPr>
        <w:footnoteReference w:id="19"/>
      </w:r>
      <w:r>
        <w:rPr>
          <w:rFonts w:eastAsia="Times New Roman" w:cs="Times New Roman"/>
          <w:szCs w:val="24"/>
        </w:rPr>
        <w:t xml:space="preserve"> </w:t>
      </w:r>
      <w:r w:rsidR="006A6177">
        <w:rPr>
          <w:rFonts w:eastAsia="Times New Roman" w:cs="Times New Roman"/>
          <w:szCs w:val="24"/>
        </w:rPr>
        <w:t>H</w:t>
      </w:r>
      <w:r>
        <w:rPr>
          <w:rFonts w:eastAsia="Times New Roman" w:cs="Times New Roman"/>
          <w:szCs w:val="24"/>
        </w:rPr>
        <w:t>owever by the time police reported the figures for February of this year</w:t>
      </w:r>
      <w:r w:rsidR="006A6177">
        <w:rPr>
          <w:rFonts w:eastAsia="Times New Roman" w:cs="Times New Roman"/>
          <w:szCs w:val="24"/>
        </w:rPr>
        <w:t xml:space="preserve"> (38 hate crimes)</w:t>
      </w:r>
      <w:r>
        <w:rPr>
          <w:rFonts w:eastAsia="Times New Roman" w:cs="Times New Roman"/>
          <w:szCs w:val="24"/>
        </w:rPr>
        <w:t>, they had changed their criteria for reporting</w:t>
      </w:r>
      <w:r w:rsidR="006A6177">
        <w:rPr>
          <w:rFonts w:eastAsia="Times New Roman" w:cs="Times New Roman"/>
          <w:szCs w:val="24"/>
        </w:rPr>
        <w:t xml:space="preserve">, and announced that they would only be reporting </w:t>
      </w:r>
      <w:r w:rsidR="006A6177" w:rsidRPr="006A6177">
        <w:rPr>
          <w:rFonts w:eastAsia="Times New Roman" w:cs="Times New Roman"/>
          <w:szCs w:val="24"/>
        </w:rPr>
        <w:t xml:space="preserve">hate crimes </w:t>
      </w:r>
      <w:r w:rsidR="008B5555" w:rsidRPr="006A6177">
        <w:rPr>
          <w:rFonts w:eastAsia="Times New Roman"/>
        </w:rPr>
        <w:t>that ha</w:t>
      </w:r>
      <w:r w:rsidR="006A6177" w:rsidRPr="006A6177">
        <w:rPr>
          <w:rFonts w:eastAsia="Times New Roman"/>
        </w:rPr>
        <w:t>d</w:t>
      </w:r>
      <w:r w:rsidR="008B5555" w:rsidRPr="006A6177">
        <w:rPr>
          <w:rFonts w:eastAsia="Times New Roman"/>
        </w:rPr>
        <w:t xml:space="preserve"> been investigated and officially confirmed as such by the Hate Crimes Task Force</w:t>
      </w:r>
      <w:r w:rsidR="006A6177" w:rsidRPr="006A6177">
        <w:rPr>
          <w:rFonts w:eastAsia="Times New Roman"/>
        </w:rPr>
        <w:t xml:space="preserve"> (rather than those reported as hate crimes without being confirmed)</w:t>
      </w:r>
      <w:r w:rsidR="008B5555" w:rsidRPr="006A6177">
        <w:rPr>
          <w:rFonts w:eastAsia="Times New Roman"/>
        </w:rPr>
        <w:t>.</w:t>
      </w:r>
      <w:r w:rsidR="008B5555" w:rsidRPr="006A6177">
        <w:rPr>
          <w:rStyle w:val="FootnoteReference"/>
          <w:rFonts w:eastAsia="Times New Roman"/>
        </w:rPr>
        <w:footnoteReference w:id="20"/>
      </w:r>
      <w:r w:rsidR="006A6177" w:rsidRPr="006A6177">
        <w:rPr>
          <w:rFonts w:eastAsia="Times New Roman"/>
        </w:rPr>
        <w:t xml:space="preserve"> </w:t>
      </w:r>
      <w:r w:rsidR="00D85554" w:rsidRPr="006A6177">
        <w:rPr>
          <w:rFonts w:eastAsia="Times New Roman"/>
        </w:rPr>
        <w:t>According to</w:t>
      </w:r>
      <w:r w:rsidR="002D4024" w:rsidRPr="006A6177">
        <w:rPr>
          <w:rFonts w:eastAsia="Times New Roman"/>
        </w:rPr>
        <w:t xml:space="preserve"> the NYPD</w:t>
      </w:r>
      <w:r w:rsidR="006A6177" w:rsidRPr="006A6177">
        <w:rPr>
          <w:rFonts w:eastAsia="Times New Roman"/>
        </w:rPr>
        <w:t>,</w:t>
      </w:r>
      <w:r w:rsidR="002D4024" w:rsidRPr="006A6177">
        <w:rPr>
          <w:rFonts w:eastAsia="Times New Roman"/>
        </w:rPr>
        <w:t xml:space="preserve"> </w:t>
      </w:r>
      <w:r w:rsidR="00D85554" w:rsidRPr="006A6177">
        <w:rPr>
          <w:rFonts w:eastAsia="Times New Roman"/>
        </w:rPr>
        <w:t xml:space="preserve">this updated methodology </w:t>
      </w:r>
      <w:r w:rsidR="006A6177">
        <w:rPr>
          <w:rFonts w:eastAsia="Times New Roman"/>
        </w:rPr>
        <w:t>potentially</w:t>
      </w:r>
      <w:r w:rsidR="006A6177" w:rsidRPr="006A6177">
        <w:rPr>
          <w:rFonts w:eastAsia="Times New Roman"/>
        </w:rPr>
        <w:t xml:space="preserve"> </w:t>
      </w:r>
      <w:r w:rsidR="00D85554" w:rsidRPr="006A6177">
        <w:rPr>
          <w:rFonts w:eastAsia="Times New Roman"/>
        </w:rPr>
        <w:t>provide</w:t>
      </w:r>
      <w:r w:rsidR="006A6177">
        <w:rPr>
          <w:rFonts w:eastAsia="Times New Roman"/>
        </w:rPr>
        <w:t>s</w:t>
      </w:r>
      <w:r w:rsidR="00D85554" w:rsidRPr="006A6177">
        <w:rPr>
          <w:rFonts w:eastAsia="Times New Roman"/>
        </w:rPr>
        <w:t xml:space="preserve"> a more accurate representation of confirmed hate crimes in the city</w:t>
      </w:r>
      <w:r w:rsidR="006A6177">
        <w:rPr>
          <w:rFonts w:eastAsia="Times New Roman"/>
        </w:rPr>
        <w:t xml:space="preserve">, though according to </w:t>
      </w:r>
      <w:r w:rsidR="006A6177">
        <w:rPr>
          <w:rFonts w:eastAsia="Times New Roman"/>
        </w:rPr>
        <w:lastRenderedPageBreak/>
        <w:t>some advocacy groups, there is concern</w:t>
      </w:r>
      <w:r w:rsidR="00552772" w:rsidRPr="006A6177">
        <w:rPr>
          <w:rFonts w:eastAsia="Times New Roman"/>
        </w:rPr>
        <w:t xml:space="preserve"> </w:t>
      </w:r>
      <w:r w:rsidR="00552772">
        <w:rPr>
          <w:rFonts w:eastAsia="Times New Roman"/>
        </w:rPr>
        <w:t xml:space="preserve">that, </w:t>
      </w:r>
      <w:r w:rsidR="00D85554">
        <w:rPr>
          <w:rFonts w:eastAsia="Times New Roman"/>
        </w:rPr>
        <w:t>“this change in reporting is going to be less transparent and less accurate”</w:t>
      </w:r>
      <w:r w:rsidR="00D85554">
        <w:rPr>
          <w:rStyle w:val="FootnoteReference"/>
          <w:rFonts w:eastAsia="Times New Roman"/>
        </w:rPr>
        <w:footnoteReference w:id="21"/>
      </w:r>
      <w:r w:rsidR="00D85554">
        <w:rPr>
          <w:rFonts w:eastAsia="Times New Roman"/>
        </w:rPr>
        <w:t xml:space="preserve"> and could make it look like hate crimes are dropping in numbers “when they are not.”</w:t>
      </w:r>
      <w:r w:rsidR="00D85554">
        <w:rPr>
          <w:rStyle w:val="FootnoteReference"/>
          <w:rFonts w:eastAsia="Times New Roman"/>
        </w:rPr>
        <w:footnoteReference w:id="22"/>
      </w:r>
      <w:r w:rsidR="00BE4D9F">
        <w:rPr>
          <w:rFonts w:eastAsia="Times New Roman"/>
        </w:rPr>
        <w:t xml:space="preserve">  </w:t>
      </w:r>
      <w:r w:rsidR="00552772">
        <w:rPr>
          <w:rFonts w:eastAsia="Times New Roman"/>
        </w:rPr>
        <w:t>Additionally, according to</w:t>
      </w:r>
      <w:r w:rsidR="00BE4D9F">
        <w:rPr>
          <w:rFonts w:eastAsia="Times New Roman"/>
        </w:rPr>
        <w:t xml:space="preserve"> the Director of Hate Crime Research and Policy Institute at Florida State University</w:t>
      </w:r>
      <w:r w:rsidR="00552772">
        <w:rPr>
          <w:rFonts w:eastAsia="Times New Roman"/>
        </w:rPr>
        <w:t>,</w:t>
      </w:r>
      <w:r w:rsidR="00BE4D9F">
        <w:rPr>
          <w:rFonts w:eastAsia="Times New Roman"/>
        </w:rPr>
        <w:t xml:space="preserve"> “if a victim stops cooperating with the police, for example, a legitimate crime could go unconfirmed…and therefore never be captured in reporting</w:t>
      </w:r>
      <w:r w:rsidR="00B6273D">
        <w:rPr>
          <w:rFonts w:eastAsia="Times New Roman"/>
        </w:rPr>
        <w:t>,</w:t>
      </w:r>
      <w:r w:rsidR="00BE4D9F">
        <w:rPr>
          <w:rFonts w:eastAsia="Times New Roman"/>
        </w:rPr>
        <w:t>”</w:t>
      </w:r>
      <w:r w:rsidR="00552772">
        <w:rPr>
          <w:rFonts w:eastAsia="Times New Roman"/>
        </w:rPr>
        <w:t xml:space="preserve"> which may lead to “an undercount of actual hate crimes in the city.”</w:t>
      </w:r>
      <w:r w:rsidR="00275522">
        <w:rPr>
          <w:rStyle w:val="FootnoteReference"/>
          <w:rFonts w:eastAsia="Times New Roman"/>
        </w:rPr>
        <w:footnoteReference w:id="23"/>
      </w:r>
      <w:r w:rsidR="00B6273D">
        <w:rPr>
          <w:rFonts w:eastAsia="Times New Roman"/>
        </w:rPr>
        <w:t xml:space="preserve"> </w:t>
      </w:r>
      <w:r w:rsidR="00552772">
        <w:rPr>
          <w:rFonts w:eastAsia="Times New Roman"/>
        </w:rPr>
        <w:t xml:space="preserve">According to the </w:t>
      </w:r>
      <w:r w:rsidR="00546809">
        <w:rPr>
          <w:rFonts w:eastAsia="Times New Roman"/>
        </w:rPr>
        <w:t>Anti-Defamation League</w:t>
      </w:r>
      <w:r w:rsidR="00552772">
        <w:rPr>
          <w:rFonts w:eastAsia="Times New Roman"/>
        </w:rPr>
        <w:t>,</w:t>
      </w:r>
      <w:r w:rsidR="00546809">
        <w:rPr>
          <w:rFonts w:eastAsia="Times New Roman"/>
        </w:rPr>
        <w:t xml:space="preserve"> </w:t>
      </w:r>
      <w:r w:rsidR="00552772">
        <w:rPr>
          <w:rFonts w:eastAsia="Times New Roman"/>
        </w:rPr>
        <w:t xml:space="preserve">though reports of hate crimes are currently </w:t>
      </w:r>
      <w:r w:rsidR="006F3A25">
        <w:rPr>
          <w:rFonts w:eastAsia="Times New Roman"/>
        </w:rPr>
        <w:t xml:space="preserve">at a </w:t>
      </w:r>
      <w:r w:rsidR="00552772">
        <w:rPr>
          <w:rFonts w:eastAsia="Times New Roman"/>
        </w:rPr>
        <w:t>record-high, it is likely that</w:t>
      </w:r>
      <w:r w:rsidR="00546809">
        <w:rPr>
          <w:rFonts w:eastAsia="Times New Roman"/>
        </w:rPr>
        <w:t xml:space="preserve"> the true number may go unreported and therefore be much higher.</w:t>
      </w:r>
      <w:r w:rsidR="00023AD4">
        <w:rPr>
          <w:rStyle w:val="FootnoteReference"/>
          <w:rFonts w:eastAsia="Times New Roman"/>
        </w:rPr>
        <w:footnoteReference w:id="24"/>
      </w:r>
      <w:r w:rsidR="00C965CB">
        <w:rPr>
          <w:rFonts w:eastAsia="Times New Roman"/>
        </w:rPr>
        <w:t xml:space="preserve"> </w:t>
      </w:r>
      <w:r w:rsidR="006158F3">
        <w:rPr>
          <w:rFonts w:cs="Times New Roman"/>
        </w:rPr>
        <w:t>It is likely tha</w:t>
      </w:r>
      <w:r w:rsidR="006158F3" w:rsidRPr="6CE2BC12">
        <w:rPr>
          <w:rFonts w:cs="Times New Roman"/>
        </w:rPr>
        <w:t>t hate crimes remain among the least-reported crimes—available statistics are generally assumed to be severe undercounts</w:t>
      </w:r>
      <w:r w:rsidR="006158F3" w:rsidRPr="3D291EAF">
        <w:rPr>
          <w:rFonts w:cs="Times New Roman"/>
        </w:rPr>
        <w:t>.</w:t>
      </w:r>
      <w:r w:rsidR="006158F3" w:rsidRPr="3D291EAF">
        <w:rPr>
          <w:rStyle w:val="FootnoteReference"/>
          <w:rFonts w:cs="Times New Roman"/>
        </w:rPr>
        <w:footnoteReference w:id="25"/>
      </w:r>
    </w:p>
    <w:p w14:paraId="3C58F3AE" w14:textId="58732AAB" w:rsidR="006D53F4" w:rsidRDefault="00C965CB" w:rsidP="003F4EC5">
      <w:pPr>
        <w:spacing w:after="0" w:line="480" w:lineRule="auto"/>
        <w:ind w:firstLine="720"/>
        <w:jc w:val="both"/>
        <w:rPr>
          <w:rFonts w:eastAsia="Times New Roman"/>
        </w:rPr>
      </w:pPr>
      <w:r>
        <w:rPr>
          <w:rFonts w:eastAsia="Times New Roman"/>
        </w:rPr>
        <w:t>As a result of the criticisms cited above, Gothamist</w:t>
      </w:r>
      <w:r w:rsidR="00F91ACF">
        <w:rPr>
          <w:rFonts w:eastAsia="Times New Roman"/>
        </w:rPr>
        <w:t xml:space="preserve"> </w:t>
      </w:r>
      <w:r>
        <w:rPr>
          <w:rFonts w:eastAsia="Times New Roman"/>
        </w:rPr>
        <w:t>reported as of April 6, 2026, “</w:t>
      </w:r>
      <w:r w:rsidR="006A6177">
        <w:rPr>
          <w:rFonts w:eastAsia="Times New Roman"/>
        </w:rPr>
        <w:t>G</w:t>
      </w:r>
      <w:r>
        <w:rPr>
          <w:rFonts w:eastAsia="Times New Roman"/>
        </w:rPr>
        <w:t>oing forward, the NYPD will publicly disclose both the number of hate crimes that are reported and those that are confirmed by investigator</w:t>
      </w:r>
      <w:r w:rsidR="006A7E4F">
        <w:rPr>
          <w:rFonts w:eastAsia="Times New Roman"/>
        </w:rPr>
        <w:t>s.</w:t>
      </w:r>
      <w:r>
        <w:rPr>
          <w:rFonts w:eastAsia="Times New Roman"/>
        </w:rPr>
        <w:t>”</w:t>
      </w:r>
      <w:r>
        <w:rPr>
          <w:rStyle w:val="FootnoteReference"/>
          <w:rFonts w:eastAsia="Times New Roman"/>
        </w:rPr>
        <w:footnoteReference w:id="26"/>
      </w:r>
      <w:r w:rsidR="006A7E4F">
        <w:rPr>
          <w:rFonts w:eastAsia="Times New Roman"/>
        </w:rPr>
        <w:t xml:space="preserve"> P</w:t>
      </w:r>
      <w:r w:rsidR="00F91ACF">
        <w:rPr>
          <w:rFonts w:eastAsia="Times New Roman"/>
        </w:rPr>
        <w:t>rior to this</w:t>
      </w:r>
      <w:r w:rsidR="006A7E4F">
        <w:rPr>
          <w:rFonts w:eastAsia="Times New Roman"/>
        </w:rPr>
        <w:t>,</w:t>
      </w:r>
      <w:r w:rsidR="00F91ACF">
        <w:rPr>
          <w:rFonts w:eastAsia="Times New Roman"/>
        </w:rPr>
        <w:t xml:space="preserve"> the NYPD had released information on hate crimes </w:t>
      </w:r>
      <w:r w:rsidR="006A7E4F">
        <w:rPr>
          <w:rFonts w:eastAsia="Times New Roman"/>
        </w:rPr>
        <w:t>that</w:t>
      </w:r>
      <w:r w:rsidR="00F91ACF">
        <w:rPr>
          <w:rFonts w:eastAsia="Times New Roman"/>
        </w:rPr>
        <w:t xml:space="preserve"> were reported and </w:t>
      </w:r>
      <w:r w:rsidR="006A7E4F">
        <w:rPr>
          <w:rFonts w:eastAsia="Times New Roman"/>
        </w:rPr>
        <w:t xml:space="preserve">were </w:t>
      </w:r>
      <w:r w:rsidR="00F91ACF">
        <w:rPr>
          <w:rFonts w:eastAsia="Times New Roman"/>
        </w:rPr>
        <w:t>under review</w:t>
      </w:r>
      <w:r w:rsidR="006A7E4F">
        <w:rPr>
          <w:rFonts w:eastAsia="Times New Roman"/>
        </w:rPr>
        <w:t xml:space="preserve"> by police without including</w:t>
      </w:r>
      <w:r w:rsidR="00F91ACF">
        <w:rPr>
          <w:rFonts w:eastAsia="Times New Roman"/>
        </w:rPr>
        <w:t xml:space="preserve"> those</w:t>
      </w:r>
      <w:r w:rsidR="006A7E4F">
        <w:rPr>
          <w:rFonts w:eastAsia="Times New Roman"/>
        </w:rPr>
        <w:t xml:space="preserve">  </w:t>
      </w:r>
      <w:r w:rsidR="00F91ACF">
        <w:rPr>
          <w:rFonts w:eastAsia="Times New Roman"/>
        </w:rPr>
        <w:t>confirmed by investigators</w:t>
      </w:r>
      <w:r w:rsidR="006A7E4F">
        <w:rPr>
          <w:rFonts w:eastAsia="Times New Roman"/>
        </w:rPr>
        <w:t>.”</w:t>
      </w:r>
      <w:r w:rsidR="006A7E4F">
        <w:rPr>
          <w:rStyle w:val="FootnoteReference"/>
          <w:rFonts w:eastAsia="Times New Roman"/>
        </w:rPr>
        <w:footnoteReference w:id="27"/>
      </w:r>
      <w:r w:rsidR="006A6177">
        <w:rPr>
          <w:rFonts w:eastAsia="Times New Roman"/>
        </w:rPr>
        <w:t xml:space="preserve"> </w:t>
      </w:r>
      <w:r w:rsidR="00D700DE">
        <w:rPr>
          <w:rFonts w:eastAsia="Times New Roman"/>
        </w:rPr>
        <w:t xml:space="preserve">Police Commissioner Jessica Tisch stated “the disclosure of both sets of </w:t>
      </w:r>
      <w:r w:rsidR="00D700DE">
        <w:rPr>
          <w:rFonts w:eastAsia="Times New Roman"/>
        </w:rPr>
        <w:lastRenderedPageBreak/>
        <w:t>numbers will enhance transparency and reflects best practice in connection with hate crime reporting.”</w:t>
      </w:r>
      <w:r w:rsidR="00D700DE">
        <w:rPr>
          <w:rStyle w:val="FootnoteReference"/>
          <w:rFonts w:eastAsia="Times New Roman"/>
        </w:rPr>
        <w:footnoteReference w:id="28"/>
      </w:r>
    </w:p>
    <w:p w14:paraId="0404C951" w14:textId="681BEC81" w:rsidR="006D53F4" w:rsidRPr="003F4EC5" w:rsidRDefault="006D53F4" w:rsidP="003F4EC5">
      <w:pPr>
        <w:spacing w:after="0" w:line="480" w:lineRule="auto"/>
        <w:jc w:val="both"/>
        <w:rPr>
          <w:rFonts w:eastAsia="Times New Roman" w:cs="Times New Roman"/>
          <w:b/>
          <w:color w:val="000000" w:themeColor="text1"/>
        </w:rPr>
      </w:pPr>
      <w:r>
        <w:rPr>
          <w:rFonts w:eastAsia="Times New Roman" w:cs="Times New Roman"/>
          <w:b/>
          <w:color w:val="000000" w:themeColor="text1"/>
        </w:rPr>
        <w:t>OPHC</w:t>
      </w:r>
    </w:p>
    <w:p w14:paraId="32C773FD" w14:textId="783E2B01" w:rsidR="006D53F4" w:rsidRDefault="006D53F4" w:rsidP="003F4EC5">
      <w:pPr>
        <w:spacing w:after="0" w:line="480" w:lineRule="auto"/>
        <w:ind w:firstLine="720"/>
        <w:jc w:val="both"/>
        <w:rPr>
          <w:rFonts w:cs="Times New Roman"/>
          <w:szCs w:val="24"/>
        </w:rPr>
      </w:pPr>
      <w:r w:rsidRPr="44AC682D">
        <w:rPr>
          <w:rFonts w:eastAsia="Times New Roman" w:cs="Times New Roman"/>
          <w:color w:val="000000" w:themeColor="text1"/>
        </w:rPr>
        <w:t>Established p</w:t>
      </w:r>
      <w:r w:rsidRPr="7C1B89E5">
        <w:rPr>
          <w:color w:val="000000" w:themeColor="text1"/>
        </w:rPr>
        <w:t>ursuant to Local Law 46 of 2019 and Local Law 47 of 2019, OPHC</w:t>
      </w:r>
      <w:r>
        <w:rPr>
          <w:color w:val="000000" w:themeColor="text1"/>
        </w:rPr>
        <w:t xml:space="preserve"> </w:t>
      </w:r>
      <w:r w:rsidRPr="3EB83313">
        <w:rPr>
          <w:color w:val="000000" w:themeColor="text1"/>
        </w:rPr>
        <w:t>operates</w:t>
      </w:r>
      <w:r w:rsidRPr="7C1B89E5">
        <w:rPr>
          <w:color w:val="000000" w:themeColor="text1"/>
        </w:rPr>
        <w:t xml:space="preserve"> within the Mayor’s Office of Criminal Justice.</w:t>
      </w:r>
      <w:r w:rsidRPr="3D291EAF">
        <w:rPr>
          <w:rStyle w:val="FootnoteReference"/>
          <w:color w:val="000000" w:themeColor="text1"/>
        </w:rPr>
        <w:footnoteReference w:id="29"/>
      </w:r>
      <w:r w:rsidRPr="7C1B89E5">
        <w:rPr>
          <w:color w:val="000000" w:themeColor="text1"/>
        </w:rPr>
        <w:t xml:space="preserve"> OPHC is charged with advising the Mayor and coordinating between agencies that are involved in the prevention of and response to hate crimes, creating and implementing a coordinated system for the city’s response to hate crimes, reporting to the Council and the public on the prevalence of hate crimes, and studying the effectiveness of safety plans in neighborhoods that are particularly vulnerable to hate crimes.</w:t>
      </w:r>
      <w:r w:rsidRPr="3D291EAF">
        <w:rPr>
          <w:rStyle w:val="FootnoteReference"/>
          <w:color w:val="000000" w:themeColor="text1"/>
        </w:rPr>
        <w:footnoteReference w:id="30"/>
      </w:r>
      <w:r w:rsidRPr="292A38A8">
        <w:rPr>
          <w:color w:val="000000" w:themeColor="text1"/>
        </w:rPr>
        <w:t xml:space="preserve"> OPHC also provides individualized responses to violent hate crimes, including by notifying elected officials and affected communities within 24 hours of </w:t>
      </w:r>
      <w:r w:rsidRPr="3EB83313">
        <w:rPr>
          <w:color w:val="000000" w:themeColor="text1"/>
        </w:rPr>
        <w:t>the NYPD's determination that a</w:t>
      </w:r>
      <w:r w:rsidRPr="292A38A8">
        <w:rPr>
          <w:color w:val="000000" w:themeColor="text1"/>
        </w:rPr>
        <w:t xml:space="preserve"> hate crime has occurred.</w:t>
      </w:r>
      <w:r w:rsidRPr="3D291EAF">
        <w:rPr>
          <w:rStyle w:val="FootnoteReference"/>
          <w:color w:val="000000" w:themeColor="text1"/>
        </w:rPr>
        <w:footnoteReference w:id="31"/>
      </w:r>
      <w:r w:rsidRPr="7C1B89E5">
        <w:rPr>
          <w:color w:val="000000" w:themeColor="text1"/>
        </w:rPr>
        <w:t xml:space="preserve"> </w:t>
      </w:r>
      <w:r w:rsidRPr="3EB83313">
        <w:rPr>
          <w:color w:val="000000" w:themeColor="text1"/>
        </w:rPr>
        <w:t xml:space="preserve">OPHC coordinates the city’s efforts to combat hate through the </w:t>
      </w:r>
      <w:r w:rsidRPr="3EB83313">
        <w:rPr>
          <w:rFonts w:cs="Times New Roman"/>
          <w:szCs w:val="24"/>
        </w:rPr>
        <w:t>Interagency Committee on Hate Crimes, which</w:t>
      </w:r>
      <w:r w:rsidRPr="3EB83313">
        <w:rPr>
          <w:color w:val="000000" w:themeColor="text1"/>
        </w:rPr>
        <w:t xml:space="preserve"> </w:t>
      </w:r>
      <w:r>
        <w:rPr>
          <w:color w:val="000000" w:themeColor="text1"/>
        </w:rPr>
        <w:t xml:space="preserve">includes </w:t>
      </w:r>
      <w:r w:rsidRPr="292A38A8">
        <w:rPr>
          <w:color w:val="000000" w:themeColor="text1"/>
        </w:rPr>
        <w:t xml:space="preserve">the Mayor’s </w:t>
      </w:r>
      <w:r w:rsidRPr="3EB83313">
        <w:rPr>
          <w:color w:val="000000" w:themeColor="text1"/>
        </w:rPr>
        <w:t>Office of Mass Engagement,</w:t>
      </w:r>
      <w:r w:rsidRPr="3EB83313">
        <w:rPr>
          <w:rStyle w:val="FootnoteReference"/>
          <w:color w:val="000000" w:themeColor="text1"/>
        </w:rPr>
        <w:footnoteReference w:id="32"/>
      </w:r>
      <w:r w:rsidRPr="3EB83313">
        <w:rPr>
          <w:color w:val="000000" w:themeColor="text1"/>
        </w:rPr>
        <w:t xml:space="preserve"> Mayor’s Office for People with Disabilities, the Department of Youth and Community Development, and all five District Attorneys.</w:t>
      </w:r>
      <w:r w:rsidRPr="3EB83313">
        <w:rPr>
          <w:rStyle w:val="FootnoteReference"/>
          <w:color w:val="000000" w:themeColor="text1"/>
        </w:rPr>
        <w:footnoteReference w:id="33"/>
      </w:r>
      <w:r w:rsidRPr="3EB83313">
        <w:rPr>
          <w:color w:val="000000" w:themeColor="text1"/>
        </w:rPr>
        <w:t xml:space="preserve"> </w:t>
      </w:r>
    </w:p>
    <w:p w14:paraId="67287BC7" w14:textId="77777777" w:rsidR="006D53F4" w:rsidRDefault="006D53F4" w:rsidP="006D53F4">
      <w:pPr>
        <w:spacing w:after="0" w:line="480" w:lineRule="auto"/>
        <w:jc w:val="both"/>
        <w:rPr>
          <w:rFonts w:cs="Times New Roman"/>
          <w:szCs w:val="24"/>
        </w:rPr>
      </w:pPr>
      <w:r w:rsidRPr="3EB83313">
        <w:rPr>
          <w:color w:val="000000" w:themeColor="text1"/>
        </w:rPr>
        <w:lastRenderedPageBreak/>
        <w:t xml:space="preserve">OPHC also offers a variety of products and programming to combat hate, including </w:t>
      </w:r>
      <w:r w:rsidRPr="3EB83313">
        <w:rPr>
          <w:rFonts w:cs="Times New Roman"/>
          <w:szCs w:val="24"/>
        </w:rPr>
        <w:t>youth programming and the development of middle and high school curriculum on hate crimes;</w:t>
      </w:r>
      <w:r w:rsidRPr="3EB83313">
        <w:rPr>
          <w:rStyle w:val="FootnoteReference"/>
          <w:color w:val="000000" w:themeColor="text1"/>
        </w:rPr>
        <w:footnoteReference w:id="34"/>
      </w:r>
      <w:r w:rsidRPr="3EB83313">
        <w:rPr>
          <w:color w:val="000000" w:themeColor="text1"/>
        </w:rPr>
        <w:t xml:space="preserve">  </w:t>
      </w:r>
      <w:r w:rsidRPr="3EB83313">
        <w:rPr>
          <w:rFonts w:cs="Times New Roman"/>
          <w:szCs w:val="24"/>
        </w:rPr>
        <w:t>various dashboards that track and visualize hate crime trends in NYC;</w:t>
      </w:r>
      <w:r w:rsidRPr="3EB83313">
        <w:rPr>
          <w:rStyle w:val="FootnoteReference"/>
          <w:rFonts w:cs="Times New Roman"/>
          <w:szCs w:val="24"/>
        </w:rPr>
        <w:footnoteReference w:id="35"/>
      </w:r>
      <w:r w:rsidRPr="3EB83313">
        <w:rPr>
          <w:rFonts w:cs="Times New Roman"/>
          <w:szCs w:val="24"/>
        </w:rPr>
        <w:t xml:space="preserve"> and </w:t>
      </w:r>
      <w:r w:rsidRPr="3EB83313">
        <w:rPr>
          <w:color w:val="000000" w:themeColor="text1"/>
        </w:rPr>
        <w:t xml:space="preserve">a grant program for </w:t>
      </w:r>
      <w:r w:rsidRPr="3EB83313">
        <w:rPr>
          <w:rFonts w:cs="Times New Roman"/>
          <w:szCs w:val="24"/>
        </w:rPr>
        <w:t>community-based organizations that have, for example, helped establish an Interfaith Council and advanced community-based safety initiatives.</w:t>
      </w:r>
      <w:r w:rsidRPr="3EB83313">
        <w:rPr>
          <w:rStyle w:val="FootnoteReference"/>
          <w:rFonts w:cs="Times New Roman"/>
          <w:szCs w:val="24"/>
        </w:rPr>
        <w:footnoteReference w:id="36"/>
      </w:r>
      <w:r w:rsidRPr="3EB83313">
        <w:rPr>
          <w:rFonts w:cs="Times New Roman"/>
          <w:szCs w:val="24"/>
        </w:rPr>
        <w:t xml:space="preserve"> In 2025, OPHC was also active on the newly established Interagency Task Force to Combat Antisemitism, where it used Mayor Eric Adams</w:t>
      </w:r>
      <w:r>
        <w:rPr>
          <w:rFonts w:cs="Times New Roman"/>
          <w:szCs w:val="24"/>
        </w:rPr>
        <w:t>’</w:t>
      </w:r>
      <w:r w:rsidRPr="3EB83313">
        <w:rPr>
          <w:rFonts w:cs="Times New Roman"/>
          <w:szCs w:val="24"/>
        </w:rPr>
        <w:t xml:space="preserve"> “Breaking Bread, Building Bonds” program</w:t>
      </w:r>
      <w:r w:rsidRPr="3EB83313">
        <w:rPr>
          <w:rStyle w:val="FootnoteReference"/>
          <w:rFonts w:cs="Times New Roman"/>
          <w:szCs w:val="24"/>
        </w:rPr>
        <w:footnoteReference w:id="37"/>
      </w:r>
      <w:r w:rsidRPr="3EB83313">
        <w:rPr>
          <w:rFonts w:cs="Times New Roman"/>
          <w:szCs w:val="24"/>
        </w:rPr>
        <w:t xml:space="preserve"> to bring people together over community meals to build relationships and discuss antisemitism and other forms of hate. OPHC also partnered with MOCA on interfaith events and events to improve public knowledge of Jewish life and the diversity of Jewish communities.</w:t>
      </w:r>
      <w:r w:rsidRPr="3EB83313">
        <w:rPr>
          <w:rStyle w:val="FootnoteReference"/>
          <w:rFonts w:cs="Times New Roman"/>
          <w:szCs w:val="24"/>
        </w:rPr>
        <w:footnoteReference w:id="38"/>
      </w:r>
    </w:p>
    <w:p w14:paraId="687E8DE6" w14:textId="23D2C050" w:rsidR="006158F3" w:rsidRPr="003F4EC5" w:rsidRDefault="006158F3" w:rsidP="003F4EC5">
      <w:pPr>
        <w:spacing w:after="0" w:line="480" w:lineRule="auto"/>
        <w:jc w:val="both"/>
        <w:rPr>
          <w:rFonts w:eastAsia="Times New Roman"/>
          <w:b/>
          <w:bCs/>
        </w:rPr>
      </w:pPr>
      <w:r w:rsidRPr="003F4EC5">
        <w:rPr>
          <w:rFonts w:eastAsia="Times New Roman"/>
          <w:b/>
          <w:bCs/>
        </w:rPr>
        <w:t>MOCA</w:t>
      </w:r>
    </w:p>
    <w:p w14:paraId="1504C50C" w14:textId="5538C600" w:rsidR="002D4024" w:rsidRDefault="006158F3" w:rsidP="003F4EC5">
      <w:pPr>
        <w:spacing w:after="0" w:line="480" w:lineRule="auto"/>
        <w:ind w:firstLine="720"/>
        <w:jc w:val="both"/>
        <w:rPr>
          <w:rFonts w:eastAsia="Times New Roman"/>
          <w:i/>
          <w:iCs/>
        </w:rPr>
      </w:pPr>
      <w:r>
        <w:rPr>
          <w:rFonts w:eastAsia="Times New Roman"/>
        </w:rPr>
        <w:t xml:space="preserve">The </w:t>
      </w:r>
      <w:r w:rsidRPr="003F4EC5">
        <w:rPr>
          <w:rFonts w:cs="Times New Roman"/>
          <w:bCs/>
        </w:rPr>
        <w:t>Mayor’s Office to Combat Antisemitism</w:t>
      </w:r>
      <w:r w:rsidRPr="3AD04DE1">
        <w:rPr>
          <w:rFonts w:cs="Times New Roman"/>
          <w:b/>
          <w:i/>
          <w:iCs/>
        </w:rPr>
        <w:t xml:space="preserve"> </w:t>
      </w:r>
      <w:r>
        <w:rPr>
          <w:rFonts w:cs="Times New Roman"/>
          <w:b/>
        </w:rPr>
        <w:t>(</w:t>
      </w:r>
      <w:r w:rsidRPr="3AD04DE1">
        <w:rPr>
          <w:rFonts w:eastAsia="Calibri" w:cs="Times New Roman"/>
          <w:color w:val="000000" w:themeColor="text1"/>
          <w:szCs w:val="24"/>
        </w:rPr>
        <w:t>MOCA</w:t>
      </w:r>
      <w:r>
        <w:rPr>
          <w:rFonts w:eastAsia="Calibri" w:cs="Times New Roman"/>
          <w:color w:val="000000" w:themeColor="text1"/>
          <w:szCs w:val="24"/>
        </w:rPr>
        <w:t>)</w:t>
      </w:r>
      <w:r w:rsidRPr="3AD04DE1">
        <w:rPr>
          <w:rFonts w:eastAsia="Calibri" w:cs="Times New Roman"/>
          <w:color w:val="000000" w:themeColor="text1"/>
          <w:szCs w:val="24"/>
        </w:rPr>
        <w:t xml:space="preserve"> was established by Executive Order by then-Mayor Eric Adams in May 2025 in response to a rise in antisemitism in the City; Mayor Zohran Mamdani re-established the office in January 2026.</w:t>
      </w:r>
      <w:r w:rsidRPr="3AD04DE1">
        <w:rPr>
          <w:rStyle w:val="FootnoteReference"/>
          <w:rFonts w:eastAsia="Calibri" w:cs="Times New Roman"/>
          <w:color w:val="000000" w:themeColor="text1"/>
          <w:szCs w:val="24"/>
        </w:rPr>
        <w:footnoteReference w:id="39"/>
      </w:r>
      <w:r w:rsidRPr="3AD04DE1">
        <w:rPr>
          <w:rFonts w:eastAsia="Calibri" w:cs="Times New Roman"/>
          <w:color w:val="000000" w:themeColor="text1"/>
          <w:szCs w:val="24"/>
        </w:rPr>
        <w:t xml:space="preserve"> MOCA oversees the Interagency </w:t>
      </w:r>
      <w:r w:rsidRPr="3AD04DE1">
        <w:rPr>
          <w:rFonts w:eastAsia="Calibri" w:cs="Times New Roman"/>
          <w:color w:val="000000" w:themeColor="text1"/>
          <w:szCs w:val="24"/>
        </w:rPr>
        <w:lastRenderedPageBreak/>
        <w:t>Task Force to Combat Antisemitism, which develops agency-specific recommendations to combat antisemitism and anti-Jewish hate crime</w:t>
      </w:r>
      <w:r>
        <w:rPr>
          <w:rFonts w:eastAsia="Calibri" w:cs="Times New Roman"/>
          <w:color w:val="000000" w:themeColor="text1"/>
          <w:szCs w:val="24"/>
        </w:rPr>
        <w:t>s</w:t>
      </w:r>
      <w:r w:rsidRPr="3AD04DE1">
        <w:rPr>
          <w:rFonts w:eastAsia="Calibri" w:cs="Times New Roman"/>
          <w:color w:val="000000" w:themeColor="text1"/>
          <w:szCs w:val="24"/>
        </w:rPr>
        <w:t>.</w:t>
      </w:r>
      <w:r w:rsidRPr="3AD04DE1">
        <w:rPr>
          <w:rStyle w:val="FootnoteReference"/>
          <w:rFonts w:eastAsia="Calibri" w:cs="Times New Roman"/>
          <w:color w:val="000000" w:themeColor="text1"/>
          <w:szCs w:val="24"/>
        </w:rPr>
        <w:footnoteReference w:id="40"/>
      </w:r>
      <w:r w:rsidRPr="3AD04DE1">
        <w:rPr>
          <w:rFonts w:eastAsia="Calibri" w:cs="Times New Roman"/>
          <w:color w:val="000000" w:themeColor="text1"/>
          <w:szCs w:val="24"/>
        </w:rPr>
        <w:t xml:space="preserve"> The Task Force is composed of representatives of over 35 agencies including OPHC, NYPD, </w:t>
      </w:r>
      <w:r>
        <w:rPr>
          <w:rFonts w:eastAsia="Calibri" w:cs="Times New Roman"/>
          <w:color w:val="000000" w:themeColor="text1"/>
          <w:szCs w:val="24"/>
        </w:rPr>
        <w:t>the New York City Commission on Human Rights (</w:t>
      </w:r>
      <w:r w:rsidRPr="3AD04DE1">
        <w:rPr>
          <w:rFonts w:eastAsia="Calibri" w:cs="Times New Roman"/>
          <w:color w:val="000000" w:themeColor="text1"/>
          <w:szCs w:val="24"/>
        </w:rPr>
        <w:t>CCHR</w:t>
      </w:r>
      <w:r>
        <w:rPr>
          <w:rFonts w:eastAsia="Calibri" w:cs="Times New Roman"/>
          <w:color w:val="000000" w:themeColor="text1"/>
          <w:szCs w:val="24"/>
        </w:rPr>
        <w:t>)</w:t>
      </w:r>
      <w:r w:rsidRPr="3AD04DE1">
        <w:rPr>
          <w:rFonts w:eastAsia="Calibri" w:cs="Times New Roman"/>
          <w:color w:val="000000" w:themeColor="text1"/>
          <w:szCs w:val="24"/>
        </w:rPr>
        <w:t>, and other City agencies identified by the Mayor.</w:t>
      </w:r>
      <w:r>
        <w:rPr>
          <w:rFonts w:eastAsia="Calibri" w:cs="Times New Roman"/>
          <w:color w:val="000000" w:themeColor="text1"/>
          <w:szCs w:val="24"/>
        </w:rPr>
        <w:t xml:space="preserve"> </w:t>
      </w:r>
      <w:r w:rsidRPr="3AD04DE1">
        <w:rPr>
          <w:rFonts w:eastAsia="Calibri" w:cs="Times New Roman"/>
          <w:color w:val="000000" w:themeColor="text1"/>
          <w:szCs w:val="24"/>
        </w:rPr>
        <w:t>MOCA also coordinates with law enforcement and the District Attorneys to monitor antisemitic crimes and incidents, coordinates non-law enforcement responses to antisemitic incidents, liaises with the Jewish community to support services for victims of antisemitic hate crimes and bias incidents, and makes recommendations to the Mayor for developing policies and initiatives to combat antisemitism.</w:t>
      </w:r>
      <w:r w:rsidRPr="3AD04DE1">
        <w:rPr>
          <w:rStyle w:val="FootnoteReference"/>
          <w:rFonts w:eastAsia="Calibri" w:cs="Times New Roman"/>
          <w:color w:val="000000" w:themeColor="text1"/>
          <w:szCs w:val="24"/>
        </w:rPr>
        <w:footnoteReference w:id="41"/>
      </w:r>
      <w:r w:rsidRPr="3AD04DE1">
        <w:rPr>
          <w:rFonts w:eastAsia="Calibri" w:cs="Times New Roman"/>
          <w:color w:val="000000" w:themeColor="text1"/>
          <w:szCs w:val="24"/>
        </w:rPr>
        <w:t xml:space="preserve"> In addition to MOCA’s work with NYPD and OPHC, MOCA also partnered with </w:t>
      </w:r>
      <w:r>
        <w:rPr>
          <w:rFonts w:eastAsia="Calibri" w:cs="Times New Roman"/>
          <w:color w:val="000000" w:themeColor="text1"/>
          <w:szCs w:val="24"/>
        </w:rPr>
        <w:t>Department of Citywide Administrative Services (</w:t>
      </w:r>
      <w:r w:rsidRPr="3AD04DE1">
        <w:rPr>
          <w:rFonts w:eastAsia="Calibri" w:cs="Times New Roman"/>
          <w:color w:val="000000" w:themeColor="text1"/>
          <w:szCs w:val="24"/>
        </w:rPr>
        <w:t>DCAS</w:t>
      </w:r>
      <w:r>
        <w:rPr>
          <w:rFonts w:eastAsia="Calibri" w:cs="Times New Roman"/>
          <w:color w:val="000000" w:themeColor="text1"/>
          <w:szCs w:val="24"/>
        </w:rPr>
        <w:t>)</w:t>
      </w:r>
      <w:r w:rsidRPr="3AD04DE1">
        <w:rPr>
          <w:rFonts w:eastAsia="Calibri" w:cs="Times New Roman"/>
          <w:color w:val="000000" w:themeColor="text1"/>
          <w:szCs w:val="24"/>
        </w:rPr>
        <w:t xml:space="preserve"> in 2025 to develop citywide training on antisemitism and to launch a new Holocaust Memorial in Queens for education and remembrance, as well as with the Department of Transportation and the Department of Parks to expedite the City’s response to antisemitic vandalism and graffiti,</w:t>
      </w:r>
      <w:r w:rsidRPr="3AD04DE1">
        <w:rPr>
          <w:rStyle w:val="FootnoteReference"/>
          <w:rFonts w:eastAsia="Calibri" w:cs="Times New Roman"/>
          <w:color w:val="000000" w:themeColor="text1"/>
          <w:szCs w:val="24"/>
        </w:rPr>
        <w:footnoteReference w:id="42"/>
      </w:r>
      <w:r w:rsidRPr="3AD04DE1">
        <w:rPr>
          <w:rFonts w:eastAsia="Calibri" w:cs="Times New Roman"/>
          <w:color w:val="000000" w:themeColor="text1"/>
          <w:szCs w:val="24"/>
        </w:rPr>
        <w:t xml:space="preserve"> which in past years has constituted the majority of antisemitic crime in the City.</w:t>
      </w:r>
      <w:r w:rsidRPr="3AD04DE1">
        <w:rPr>
          <w:rStyle w:val="FootnoteReference"/>
          <w:rFonts w:eastAsia="Calibri" w:cs="Times New Roman"/>
          <w:color w:val="000000" w:themeColor="text1"/>
          <w:szCs w:val="24"/>
        </w:rPr>
        <w:footnoteReference w:id="43"/>
      </w:r>
    </w:p>
    <w:p w14:paraId="50095023" w14:textId="075BC691" w:rsidR="00C44E05" w:rsidRDefault="001A3FC6" w:rsidP="003F4EC5">
      <w:pPr>
        <w:spacing w:after="0" w:line="480" w:lineRule="auto"/>
        <w:jc w:val="both"/>
        <w:rPr>
          <w:rFonts w:eastAsia="Times New Roman"/>
          <w:i/>
          <w:iCs/>
        </w:rPr>
      </w:pPr>
      <w:r>
        <w:rPr>
          <w:rFonts w:eastAsia="Times New Roman"/>
          <w:i/>
          <w:iCs/>
        </w:rPr>
        <w:t xml:space="preserve">Antisemitic </w:t>
      </w:r>
      <w:r w:rsidR="006158F3">
        <w:rPr>
          <w:rFonts w:eastAsia="Times New Roman"/>
          <w:i/>
          <w:iCs/>
        </w:rPr>
        <w:t xml:space="preserve">Data and </w:t>
      </w:r>
      <w:r w:rsidR="00C44E05" w:rsidRPr="00C44E05">
        <w:rPr>
          <w:rFonts w:eastAsia="Times New Roman"/>
          <w:i/>
          <w:iCs/>
        </w:rPr>
        <w:t>Incidents in New York City</w:t>
      </w:r>
    </w:p>
    <w:p w14:paraId="3B1EC526" w14:textId="77777777" w:rsidR="006158F3" w:rsidRDefault="006158F3" w:rsidP="003F4EC5">
      <w:pPr>
        <w:spacing w:after="0" w:line="480" w:lineRule="auto"/>
        <w:ind w:firstLine="720"/>
        <w:jc w:val="both"/>
        <w:rPr>
          <w:rFonts w:cs="Times New Roman"/>
        </w:rPr>
      </w:pPr>
      <w:r w:rsidRPr="6CE2BC12">
        <w:rPr>
          <w:rFonts w:cs="Times New Roman"/>
        </w:rPr>
        <w:lastRenderedPageBreak/>
        <w:t>Both nationally and in New York City, hate crimes have more than doubled over the past 10 years.</w:t>
      </w:r>
      <w:r w:rsidRPr="6CE2BC12">
        <w:rPr>
          <w:rStyle w:val="FootnoteReference"/>
          <w:rFonts w:cs="Times New Roman"/>
        </w:rPr>
        <w:footnoteReference w:id="44"/>
      </w:r>
      <w:r w:rsidRPr="6CE2BC12">
        <w:rPr>
          <w:rFonts w:cs="Times New Roman"/>
        </w:rPr>
        <w:t xml:space="preserve"> </w:t>
      </w:r>
      <w:r>
        <w:rPr>
          <w:rFonts w:cs="Times New Roman"/>
        </w:rPr>
        <w:t xml:space="preserve">Of equal </w:t>
      </w:r>
      <w:r w:rsidRPr="6CE2BC12">
        <w:rPr>
          <w:rFonts w:cs="Times New Roman"/>
        </w:rPr>
        <w:t>concern</w:t>
      </w:r>
      <w:r>
        <w:rPr>
          <w:rFonts w:cs="Times New Roman"/>
        </w:rPr>
        <w:t xml:space="preserve"> is that</w:t>
      </w:r>
      <w:r w:rsidRPr="6CE2BC12">
        <w:rPr>
          <w:rFonts w:cs="Times New Roman"/>
        </w:rPr>
        <w:t>,</w:t>
      </w:r>
      <w:r w:rsidRPr="3EB83313">
        <w:rPr>
          <w:rFonts w:cs="Times New Roman"/>
        </w:rPr>
        <w:t xml:space="preserve"> while both hate crimes against persons and against property have risen since 2018, i</w:t>
      </w:r>
      <w:r w:rsidRPr="6CE2BC12">
        <w:rPr>
          <w:rFonts w:cs="Times New Roman"/>
        </w:rPr>
        <w:t xml:space="preserve">n New York State </w:t>
      </w:r>
      <w:r w:rsidRPr="3EB83313">
        <w:rPr>
          <w:rFonts w:cs="Times New Roman"/>
        </w:rPr>
        <w:t xml:space="preserve">hate crimes involving assault against a person have been increasing more rapidly, overtaking property crimes as the </w:t>
      </w:r>
      <w:r>
        <w:rPr>
          <w:rFonts w:cs="Times New Roman"/>
        </w:rPr>
        <w:t xml:space="preserve">more common type of hate crime since </w:t>
      </w:r>
      <w:r w:rsidRPr="3EB83313">
        <w:rPr>
          <w:rFonts w:cs="Times New Roman"/>
        </w:rPr>
        <w:t>2021.</w:t>
      </w:r>
      <w:r w:rsidRPr="3EB83313">
        <w:rPr>
          <w:rStyle w:val="FootnoteReference"/>
          <w:rFonts w:cs="Times New Roman"/>
        </w:rPr>
        <w:footnoteReference w:id="45"/>
      </w:r>
      <w:r w:rsidRPr="6CE2BC12">
        <w:rPr>
          <w:rFonts w:cs="Times New Roman"/>
        </w:rPr>
        <w:t xml:space="preserve"> </w:t>
      </w:r>
      <w:r w:rsidRPr="3EB83313">
        <w:rPr>
          <w:rFonts w:cs="Times New Roman"/>
        </w:rPr>
        <w:t>Available data for New York City show nearly 58 percent of the 669 hate crime incidents in 2023 (the latest year for which such analysis is available) were committed against a person rather than property.</w:t>
      </w:r>
      <w:r w:rsidRPr="3EB83313">
        <w:rPr>
          <w:rStyle w:val="FootnoteReference"/>
          <w:rFonts w:cs="Times New Roman"/>
        </w:rPr>
        <w:footnoteReference w:id="46"/>
      </w:r>
      <w:r w:rsidRPr="3EB83313">
        <w:rPr>
          <w:rFonts w:cs="Times New Roman"/>
        </w:rPr>
        <w:t xml:space="preserve"> Of the 72 assaults that year that were egregious enough to be considered felonies, 47 percent were committed based on bias that was antisemitic or against gay males specifically.</w:t>
      </w:r>
      <w:r w:rsidRPr="3EB83313">
        <w:rPr>
          <w:rStyle w:val="FootnoteReference"/>
          <w:rFonts w:cs="Times New Roman"/>
        </w:rPr>
        <w:footnoteReference w:id="47"/>
      </w:r>
      <w:r w:rsidRPr="3EB83313">
        <w:rPr>
          <w:rFonts w:cs="Times New Roman"/>
        </w:rPr>
        <w:t xml:space="preserve"> Among felony crimes committed against property, including religious premises, antisemitic bias was particularly common: of 145 incidents of this type in New York City in 2023, all but 14 reflected antisemitic bias.</w:t>
      </w:r>
      <w:r w:rsidRPr="3EB83313">
        <w:rPr>
          <w:rStyle w:val="FootnoteReference"/>
          <w:rFonts w:cs="Times New Roman"/>
        </w:rPr>
        <w:footnoteReference w:id="48"/>
      </w:r>
      <w:r w:rsidRPr="3EB83313">
        <w:rPr>
          <w:rFonts w:cs="Times New Roman"/>
        </w:rPr>
        <w:t xml:space="preserve"> The two next most common offenses were misdemeanor crimes against persons (assault in the 3rd degree, at 127 incidents, and aggravated harassment in the 2nd degree, at 108 incidents). These assaults against persons were predominantly motivated by anti-Gay Male, anti-Jewish, anti-Asian, and anti-Black biases.</w:t>
      </w:r>
      <w:r w:rsidRPr="3EB83313">
        <w:rPr>
          <w:rStyle w:val="FootnoteReference"/>
          <w:rFonts w:cs="Times New Roman"/>
        </w:rPr>
        <w:footnoteReference w:id="49"/>
      </w:r>
      <w:r>
        <w:rPr>
          <w:rFonts w:cs="Times New Roman"/>
        </w:rPr>
        <w:t xml:space="preserve"> Concurrently, federal funding, which was estimated to comprise around </w:t>
      </w:r>
      <w:r w:rsidRPr="00491911">
        <w:rPr>
          <w:rFonts w:cs="Times New Roman"/>
        </w:rPr>
        <w:t xml:space="preserve">64% of </w:t>
      </w:r>
      <w:r>
        <w:rPr>
          <w:rFonts w:cs="Times New Roman"/>
        </w:rPr>
        <w:t>funding for programming for community-based prevention of hate and gun violence prior to 2025, has been largely discontinued under the current Trump Administration.</w:t>
      </w:r>
      <w:r>
        <w:rPr>
          <w:rStyle w:val="FootnoteReference"/>
          <w:rFonts w:cs="Times New Roman"/>
        </w:rPr>
        <w:footnoteReference w:id="50"/>
      </w:r>
    </w:p>
    <w:p w14:paraId="4216A742" w14:textId="77777777" w:rsidR="009618F5" w:rsidRDefault="006158F3" w:rsidP="006158F3">
      <w:pPr>
        <w:spacing w:after="0" w:line="480" w:lineRule="auto"/>
        <w:ind w:firstLine="720"/>
        <w:contextualSpacing/>
        <w:jc w:val="both"/>
        <w:rPr>
          <w:rFonts w:cs="Times New Roman"/>
        </w:rPr>
      </w:pPr>
      <w:r w:rsidRPr="6CE2BC12">
        <w:rPr>
          <w:rFonts w:cs="Times New Roman"/>
        </w:rPr>
        <w:lastRenderedPageBreak/>
        <w:t>More recent data is available for hate crime complaint</w:t>
      </w:r>
      <w:r>
        <w:rPr>
          <w:rFonts w:cs="Times New Roman"/>
        </w:rPr>
        <w:t>s</w:t>
      </w:r>
      <w:r w:rsidRPr="6CE2BC12">
        <w:rPr>
          <w:rFonts w:cs="Times New Roman"/>
        </w:rPr>
        <w:t xml:space="preserve">, </w:t>
      </w:r>
      <w:r w:rsidRPr="3D291EAF">
        <w:rPr>
          <w:rFonts w:cs="Times New Roman"/>
        </w:rPr>
        <w:t>refer</w:t>
      </w:r>
      <w:r>
        <w:rPr>
          <w:rFonts w:cs="Times New Roman"/>
        </w:rPr>
        <w:t>ring</w:t>
      </w:r>
      <w:r w:rsidRPr="3D291EAF">
        <w:rPr>
          <w:rFonts w:cs="Times New Roman"/>
        </w:rPr>
        <w:t xml:space="preserve"> to reported allegations of hate crime incidents</w:t>
      </w:r>
      <w:r>
        <w:rPr>
          <w:rFonts w:cs="Times New Roman"/>
        </w:rPr>
        <w:t>, made</w:t>
      </w:r>
      <w:r w:rsidRPr="3D291EAF">
        <w:rPr>
          <w:rFonts w:cs="Times New Roman"/>
        </w:rPr>
        <w:t xml:space="preserve"> to the NYPD.</w:t>
      </w:r>
      <w:r w:rsidRPr="3EB83313">
        <w:rPr>
          <w:rStyle w:val="FootnoteReference"/>
          <w:rFonts w:cs="Times New Roman"/>
        </w:rPr>
        <w:footnoteReference w:id="51"/>
      </w:r>
      <w:r w:rsidRPr="6CE2BC12">
        <w:rPr>
          <w:rFonts w:cs="Times New Roman"/>
        </w:rPr>
        <w:t xml:space="preserve"> From 2020 to 2024, according to OPHC, antisemitic complaints have made up the highest number of overall complaints (1,246), followed by anti-LGBTQ complaints (453) and anti-Asian complaints (331)</w:t>
      </w:r>
      <w:r>
        <w:rPr>
          <w:rFonts w:cs="Times New Roman"/>
        </w:rPr>
        <w:t>;</w:t>
      </w:r>
      <w:r w:rsidRPr="6CE2BC12">
        <w:rPr>
          <w:rFonts w:cs="Times New Roman"/>
        </w:rPr>
        <w:t xml:space="preserve"> </w:t>
      </w:r>
      <w:r>
        <w:rPr>
          <w:rFonts w:cs="Times New Roman"/>
        </w:rPr>
        <w:t xml:space="preserve">indeed, </w:t>
      </w:r>
      <w:r w:rsidRPr="6CE2BC12">
        <w:rPr>
          <w:rFonts w:cs="Times New Roman"/>
        </w:rPr>
        <w:t>anti-Jewish hate is consistently the most-reported type of hate in New York City.</w:t>
      </w:r>
      <w:r w:rsidRPr="6CE2BC12">
        <w:rPr>
          <w:rStyle w:val="FootnoteReference"/>
          <w:rFonts w:cs="Times New Roman"/>
        </w:rPr>
        <w:footnoteReference w:id="52"/>
      </w:r>
      <w:r w:rsidRPr="6CE2BC12">
        <w:rPr>
          <w:rFonts w:cs="Times New Roman"/>
        </w:rPr>
        <w:t xml:space="preserve"> </w:t>
      </w:r>
      <w:r>
        <w:rPr>
          <w:rFonts w:cs="Times New Roman"/>
        </w:rPr>
        <w:t xml:space="preserve">From </w:t>
      </w:r>
      <w:r w:rsidRPr="3D291EAF">
        <w:rPr>
          <w:rFonts w:cs="Times New Roman"/>
        </w:rPr>
        <w:t>202</w:t>
      </w:r>
      <w:r>
        <w:rPr>
          <w:rFonts w:cs="Times New Roman"/>
        </w:rPr>
        <w:t>1</w:t>
      </w:r>
      <w:r w:rsidRPr="3D291EAF">
        <w:rPr>
          <w:rFonts w:cs="Times New Roman"/>
        </w:rPr>
        <w:t xml:space="preserve"> </w:t>
      </w:r>
      <w:r>
        <w:rPr>
          <w:rFonts w:cs="Times New Roman"/>
        </w:rPr>
        <w:t xml:space="preserve">to </w:t>
      </w:r>
      <w:r w:rsidRPr="3D291EAF">
        <w:rPr>
          <w:rFonts w:cs="Times New Roman"/>
        </w:rPr>
        <w:t>2024, anti-Jewish and anti-Muslim complaints both increased steadily every year</w:t>
      </w:r>
      <w:r>
        <w:rPr>
          <w:rFonts w:cs="Times New Roman"/>
        </w:rPr>
        <w:t>, by 175 percent and 338 percent, respectively</w:t>
      </w:r>
      <w:r w:rsidRPr="3D291EAF">
        <w:rPr>
          <w:rFonts w:cs="Times New Roman"/>
        </w:rPr>
        <w:t>.</w:t>
      </w:r>
      <w:r w:rsidRPr="6CE2BC12">
        <w:rPr>
          <w:rStyle w:val="FootnoteReference"/>
          <w:rFonts w:cs="Times New Roman"/>
        </w:rPr>
        <w:footnoteReference w:id="53"/>
      </w:r>
      <w:r w:rsidRPr="6CE2BC12">
        <w:rPr>
          <w:rFonts w:cs="Times New Roman"/>
        </w:rPr>
        <w:t xml:space="preserve"> Anti-LGBTQ hate complaints, in particular those affecting gay men and transgender individuals, consistently reflect the highest rates of felony violence against the person; while anti-Asian hate complaints have decreased in recent years, anti-Asian bias has also been associated with a high rate of violence.</w:t>
      </w:r>
      <w:r w:rsidRPr="3D291EAF">
        <w:rPr>
          <w:rStyle w:val="FootnoteReference"/>
          <w:rFonts w:cs="Times New Roman"/>
        </w:rPr>
        <w:footnoteReference w:id="54"/>
      </w:r>
      <w:r w:rsidRPr="6CE2BC12">
        <w:rPr>
          <w:rFonts w:cs="Times New Roman"/>
        </w:rPr>
        <w:t xml:space="preserve"> With respect to incidents that led to actual arrests, most recent data shows that in 2024 anti-Jewish arrests (128) accounted for the highest number of overall arrests, followed by anti-LGBTQ arrests (71) and anti-Muslim arrests (36). </w:t>
      </w:r>
    </w:p>
    <w:p w14:paraId="48A9253C" w14:textId="2BF120B1" w:rsidR="009618F5" w:rsidRPr="006D53F4" w:rsidRDefault="009618F5" w:rsidP="003F4EC5">
      <w:pPr>
        <w:spacing w:after="0" w:line="480" w:lineRule="auto"/>
        <w:ind w:firstLine="720"/>
        <w:jc w:val="both"/>
        <w:rPr>
          <w:rFonts w:cs="Times New Roman"/>
        </w:rPr>
      </w:pPr>
      <w:r w:rsidRPr="006D53F4">
        <w:rPr>
          <w:rFonts w:cs="Times New Roman"/>
        </w:rPr>
        <w:lastRenderedPageBreak/>
        <w:t xml:space="preserve">In recent years, </w:t>
      </w:r>
      <w:proofErr w:type="gramStart"/>
      <w:r w:rsidRPr="006D53F4">
        <w:rPr>
          <w:rFonts w:cs="Times New Roman"/>
        </w:rPr>
        <w:t>a number of</w:t>
      </w:r>
      <w:proofErr w:type="gramEnd"/>
      <w:r w:rsidRPr="006D53F4">
        <w:rPr>
          <w:rFonts w:cs="Times New Roman"/>
        </w:rPr>
        <w:t xml:space="preserve"> notable incidents have occurred near houses of worship, including synagogues,</w:t>
      </w:r>
      <w:r w:rsidRPr="7DAA5932">
        <w:rPr>
          <w:rStyle w:val="FootnoteReference"/>
          <w:rFonts w:cs="Times New Roman"/>
        </w:rPr>
        <w:footnoteReference w:id="55"/>
      </w:r>
      <w:r w:rsidRPr="006D53F4">
        <w:rPr>
          <w:rFonts w:cs="Times New Roman"/>
        </w:rPr>
        <w:t xml:space="preserve"> churches</w:t>
      </w:r>
      <w:r w:rsidRPr="7DAA5932">
        <w:rPr>
          <w:rStyle w:val="FootnoteReference"/>
          <w:rFonts w:cs="Times New Roman"/>
        </w:rPr>
        <w:footnoteReference w:id="56"/>
      </w:r>
      <w:r w:rsidRPr="006D53F4">
        <w:rPr>
          <w:rFonts w:cs="Times New Roman"/>
        </w:rPr>
        <w:t xml:space="preserve"> and mosques,</w:t>
      </w:r>
      <w:r>
        <w:rPr>
          <w:rStyle w:val="FootnoteReference"/>
          <w:rFonts w:cs="Times New Roman"/>
        </w:rPr>
        <w:footnoteReference w:id="57"/>
      </w:r>
      <w:r w:rsidRPr="006D53F4">
        <w:rPr>
          <w:rFonts w:cs="Times New Roman"/>
        </w:rPr>
        <w:t xml:space="preserve"> as well as educational facilities and university campuses,</w:t>
      </w:r>
      <w:r w:rsidRPr="7DAA5932">
        <w:rPr>
          <w:rStyle w:val="FootnoteReference"/>
          <w:rFonts w:cs="Times New Roman"/>
        </w:rPr>
        <w:footnoteReference w:id="58"/>
      </w:r>
      <w:r w:rsidRPr="006D53F4">
        <w:rPr>
          <w:rFonts w:cs="Times New Roman"/>
        </w:rPr>
        <w:t xml:space="preserve"> where entrances and exits to these facilities were blocked, at times raising concerns </w:t>
      </w:r>
      <w:r w:rsidRPr="006D53F4">
        <w:rPr>
          <w:rFonts w:cs="Times New Roman"/>
        </w:rPr>
        <w:lastRenderedPageBreak/>
        <w:t>and fears about discriminatory harassment and intimidation for New Yorkers seeking to access these sites. Such incidents are often made more likely by the diversity of New Yorkers’ opinions, which means large protests are often met by equally large counterprotests that can increase the prospect of tension and confrontations, and may in turn spur violence.</w:t>
      </w:r>
      <w:r w:rsidRPr="7DAA5932">
        <w:rPr>
          <w:rStyle w:val="FootnoteReference"/>
          <w:rFonts w:cs="Times New Roman"/>
        </w:rPr>
        <w:footnoteReference w:id="59"/>
      </w:r>
      <w:r w:rsidRPr="006D53F4">
        <w:rPr>
          <w:rFonts w:cs="Times New Roman"/>
        </w:rPr>
        <w:t xml:space="preserve"> For example, </w:t>
      </w:r>
      <w:r w:rsidRPr="006D53F4">
        <w:rPr>
          <w:rFonts w:eastAsia="Times New Roman" w:cs="Times New Roman"/>
          <w:szCs w:val="24"/>
          <w:highlight w:val="white"/>
        </w:rPr>
        <w:t>a protest and counterprotest outside Chabad-Lubavitch Headquarters</w:t>
      </w:r>
      <w:r>
        <w:rPr>
          <w:rStyle w:val="FootnoteReference"/>
          <w:rFonts w:eastAsia="Times New Roman" w:cs="Times New Roman"/>
          <w:szCs w:val="24"/>
          <w:highlight w:val="white"/>
        </w:rPr>
        <w:footnoteReference w:id="60"/>
      </w:r>
      <w:r w:rsidRPr="006D53F4">
        <w:rPr>
          <w:rFonts w:eastAsia="Times New Roman" w:cs="Times New Roman"/>
          <w:szCs w:val="24"/>
          <w:highlight w:val="white"/>
        </w:rPr>
        <w:t xml:space="preserve"> in April 2025 resulted in several people being assaulted during confrontations outside the building, including an innocent bystander who claimed she was not part of any protest activity.</w:t>
      </w:r>
      <w:r>
        <w:rPr>
          <w:rStyle w:val="FootnoteReference"/>
          <w:rFonts w:eastAsia="Times New Roman" w:cs="Times New Roman"/>
          <w:szCs w:val="24"/>
          <w:highlight w:val="white"/>
        </w:rPr>
        <w:footnoteReference w:id="61"/>
      </w:r>
      <w:r w:rsidRPr="006D53F4">
        <w:rPr>
          <w:rFonts w:eastAsia="Times New Roman" w:cs="Times New Roman"/>
          <w:szCs w:val="24"/>
          <w:highlight w:val="white"/>
        </w:rPr>
        <w:t xml:space="preserve"> </w:t>
      </w:r>
      <w:r w:rsidRPr="006D53F4">
        <w:rPr>
          <w:rFonts w:cs="Times New Roman"/>
        </w:rPr>
        <w:t xml:space="preserve">In another incident at the Cooper Union school, a campus security guard closed the school library doors for about 40 minutes to prevent student protesters from entering. The protest noise, including the protesters’ banging against the doors, led </w:t>
      </w:r>
      <w:r w:rsidRPr="006D53F4">
        <w:rPr>
          <w:rFonts w:cs="Times New Roman"/>
        </w:rPr>
        <w:lastRenderedPageBreak/>
        <w:t>the students inside the library to fear that they could not safely exit or were being targeted by the protesters.</w:t>
      </w:r>
      <w:r>
        <w:rPr>
          <w:rStyle w:val="FootnoteReference"/>
          <w:rFonts w:cs="Times New Roman"/>
        </w:rPr>
        <w:footnoteReference w:id="62"/>
      </w:r>
      <w:r w:rsidRPr="006D53F4">
        <w:rPr>
          <w:rFonts w:cs="Times New Roman"/>
        </w:rPr>
        <w:t xml:space="preserve"> The doors remained unlocked throughout the incident and the NYPD, who were also present, maintained that there was no security threat;</w:t>
      </w:r>
      <w:r>
        <w:rPr>
          <w:rStyle w:val="FootnoteReference"/>
          <w:rFonts w:cs="Times New Roman"/>
        </w:rPr>
        <w:footnoteReference w:id="63"/>
      </w:r>
      <w:r w:rsidRPr="006D53F4">
        <w:rPr>
          <w:rFonts w:cs="Times New Roman"/>
        </w:rPr>
        <w:t xml:space="preserve"> however, the closed doors and raucous conduct led students to believe they were “trapped,” with some even calling 911 during the incident despite the police presence.</w:t>
      </w:r>
      <w:r>
        <w:rPr>
          <w:rStyle w:val="FootnoteReference"/>
          <w:rFonts w:cs="Times New Roman"/>
        </w:rPr>
        <w:footnoteReference w:id="64"/>
      </w:r>
      <w:r w:rsidRPr="006D53F4">
        <w:rPr>
          <w:rFonts w:cs="Times New Roman"/>
        </w:rPr>
        <w:t xml:space="preserve"> This incident, among others at college campuses in the City, have led to a reexamination of whether campuses are adequately regulating prohibited conduct and hate speech while also upholding First Amendment rights.</w:t>
      </w:r>
      <w:r>
        <w:rPr>
          <w:rStyle w:val="FootnoteReference"/>
          <w:rFonts w:cs="Times New Roman"/>
        </w:rPr>
        <w:footnoteReference w:id="65"/>
      </w:r>
      <w:r w:rsidRPr="006D53F4">
        <w:rPr>
          <w:rFonts w:cs="Times New Roman"/>
        </w:rPr>
        <w:t xml:space="preserve"> </w:t>
      </w:r>
      <w:r w:rsidRPr="006D53F4">
        <w:rPr>
          <w:rFonts w:eastAsia="Times New Roman" w:cs="Times New Roman"/>
          <w:szCs w:val="24"/>
        </w:rPr>
        <w:t xml:space="preserve">More recently, </w:t>
      </w:r>
      <w:r w:rsidRPr="006D53F4">
        <w:rPr>
          <w:rFonts w:cs="Times New Roman"/>
        </w:rPr>
        <w:t>in late November 2025</w:t>
      </w:r>
      <w:r w:rsidR="006D53F4">
        <w:rPr>
          <w:rFonts w:cs="Times New Roman"/>
        </w:rPr>
        <w:t>,</w:t>
      </w:r>
      <w:r w:rsidRPr="006D53F4">
        <w:rPr>
          <w:rFonts w:cs="Times New Roman"/>
        </w:rPr>
        <w:t xml:space="preserve"> a protest and counterprotest involving approximately 150 people occurred in front of the Park East Synagogue in Manhattan.</w:t>
      </w:r>
      <w:r>
        <w:rPr>
          <w:rStyle w:val="FootnoteReference"/>
          <w:rFonts w:cs="Times New Roman"/>
        </w:rPr>
        <w:footnoteReference w:id="66"/>
      </w:r>
      <w:r w:rsidRPr="006D53F4">
        <w:rPr>
          <w:rFonts w:cs="Times New Roman"/>
        </w:rPr>
        <w:t xml:space="preserve"> Despite NYPD presence and erection of barriers to contain protesters, the areas around the entrance of the synagogue at one point became disorderly enough that the synagogue’s private security guards felt they had to intervene.</w:t>
      </w:r>
      <w:r>
        <w:rPr>
          <w:rStyle w:val="FootnoteReference"/>
          <w:rFonts w:cs="Times New Roman"/>
        </w:rPr>
        <w:footnoteReference w:id="67"/>
      </w:r>
      <w:r w:rsidRPr="006D53F4">
        <w:rPr>
          <w:rFonts w:cs="Times New Roman"/>
        </w:rPr>
        <w:t xml:space="preserve"> The NYPD Commissioner later apologized for what she characterized as NYPD’s failure to plan for a “frozen zone” that would have kept a clear security perimeter around the entrance.</w:t>
      </w:r>
      <w:r>
        <w:rPr>
          <w:rStyle w:val="FootnoteReference"/>
          <w:rFonts w:cs="Times New Roman"/>
        </w:rPr>
        <w:footnoteReference w:id="68"/>
      </w:r>
      <w:r w:rsidRPr="006D53F4">
        <w:rPr>
          <w:rFonts w:cs="Times New Roman"/>
        </w:rPr>
        <w:t xml:space="preserve"> While the protests did not lead to any </w:t>
      </w:r>
      <w:r w:rsidRPr="006D53F4">
        <w:rPr>
          <w:rFonts w:cs="Times New Roman"/>
        </w:rPr>
        <w:lastRenderedPageBreak/>
        <w:t>violence, summonses or arrests, hostile protest chants, including support for terrorist groups and death threats, combined with the “turmoil” at the entrance was particularly alarming.</w:t>
      </w:r>
      <w:r>
        <w:rPr>
          <w:rStyle w:val="FootnoteReference"/>
          <w:rFonts w:cs="Times New Roman"/>
        </w:rPr>
        <w:footnoteReference w:id="69"/>
      </w:r>
      <w:r w:rsidRPr="006D53F4">
        <w:rPr>
          <w:rFonts w:cs="Times New Roman"/>
        </w:rPr>
        <w:t xml:space="preserve"> </w:t>
      </w:r>
    </w:p>
    <w:p w14:paraId="1C0642CB" w14:textId="7697BF77" w:rsidR="009618F5" w:rsidRPr="006D53F4" w:rsidRDefault="009618F5" w:rsidP="003F4EC5">
      <w:pPr>
        <w:spacing w:after="0" w:line="480" w:lineRule="auto"/>
        <w:ind w:firstLine="720"/>
        <w:jc w:val="both"/>
        <w:rPr>
          <w:rFonts w:cs="Times New Roman"/>
        </w:rPr>
      </w:pPr>
      <w:r w:rsidRPr="006D53F4">
        <w:rPr>
          <w:rFonts w:cs="Times New Roman"/>
        </w:rPr>
        <w:t xml:space="preserve">At a hearing on February 25, 2026, </w:t>
      </w:r>
      <w:r w:rsidR="006D53F4">
        <w:rPr>
          <w:rFonts w:cs="Times New Roman"/>
        </w:rPr>
        <w:t>the New York City Council</w:t>
      </w:r>
      <w:r w:rsidRPr="006D53F4">
        <w:rPr>
          <w:rFonts w:cs="Times New Roman"/>
        </w:rPr>
        <w:t xml:space="preserve"> Committee</w:t>
      </w:r>
      <w:r w:rsidR="006D53F4">
        <w:rPr>
          <w:rFonts w:cs="Times New Roman"/>
        </w:rPr>
        <w:t xml:space="preserve"> to Combat Hate</w:t>
      </w:r>
      <w:r w:rsidRPr="006D53F4">
        <w:rPr>
          <w:rFonts w:cs="Times New Roman"/>
        </w:rPr>
        <w:t xml:space="preserve"> heard extensive testimony from the public about how this and similar events, during a time where the rates of antisemitic and other hate-based crimes are steadily rising, have affected Jewish individuals’ and communities’ willingness and ability to practice their faith in various settings.</w:t>
      </w:r>
      <w:r>
        <w:rPr>
          <w:rStyle w:val="FootnoteReference"/>
          <w:rFonts w:cs="Times New Roman"/>
        </w:rPr>
        <w:footnoteReference w:id="70"/>
      </w:r>
      <w:r w:rsidRPr="006D53F4">
        <w:rPr>
          <w:rFonts w:cs="Times New Roman"/>
        </w:rPr>
        <w:t xml:space="preserve"> For example, a CUNY professor and Hillel Director for nine campuses in Manhattan testified that “dozens of disruptions and demonstrations” on or adjacent to CUNY campuses have “obstructed access to classes and programming, interfered with the daily operations of our institutions, and forced students to make an unacceptable choice, attend school and risk harassment and disruption, or stay home and forego their education.”</w:t>
      </w:r>
      <w:r>
        <w:rPr>
          <w:rStyle w:val="FootnoteReference"/>
          <w:rFonts w:cs="Times New Roman"/>
        </w:rPr>
        <w:footnoteReference w:id="71"/>
      </w:r>
      <w:r w:rsidRPr="006D53F4">
        <w:rPr>
          <w:rFonts w:cs="Times New Roman"/>
        </w:rPr>
        <w:t xml:space="preserve"> Another Jewish New Yorker who sought to enter the Park East Synagogue during the protest on November 19, 2025 testified that when he approached the synagogue wearing a kippah, he was surrounded by an estimated 10 to 15 people “who put up their fists almost like a human wall to stop me from proceeding down the sidewalk towards the entrance of the synagogue.”</w:t>
      </w:r>
      <w:r>
        <w:rPr>
          <w:rStyle w:val="FootnoteReference"/>
          <w:rFonts w:cs="Times New Roman"/>
        </w:rPr>
        <w:footnoteReference w:id="72"/>
      </w:r>
      <w:r w:rsidRPr="006D53F4">
        <w:rPr>
          <w:rFonts w:cs="Times New Roman"/>
        </w:rPr>
        <w:t xml:space="preserve"> He described the experience as follows: </w:t>
      </w:r>
    </w:p>
    <w:p w14:paraId="373D30FA" w14:textId="77777777" w:rsidR="009618F5" w:rsidRPr="006D53F4" w:rsidRDefault="009618F5" w:rsidP="003F4EC5">
      <w:pPr>
        <w:spacing w:after="240"/>
        <w:ind w:left="720" w:right="720"/>
        <w:jc w:val="both"/>
        <w:rPr>
          <w:rFonts w:cs="Times New Roman"/>
        </w:rPr>
      </w:pPr>
      <w:r w:rsidRPr="003F4EC5">
        <w:rPr>
          <w:rFonts w:cs="Times New Roman"/>
          <w:sz w:val="22"/>
        </w:rPr>
        <w:t xml:space="preserve">I was jostled, bright lights shined in my eye, and suddenly from behind this wall, from behind all these people, [someone] threw a punch, which fortunately just glanced my shoulder, and I wasn't injured, again, fortunately. One protester said, where are you going, they're not going to let you down there […] And this was very shocking to me that there were folks who are being obstructed from entering the synagogue, and it should be noted, I was not carrying a flag, I was not carrying a sign, I was merely a person with a kippah on </w:t>
      </w:r>
      <w:r w:rsidRPr="003F4EC5">
        <w:rPr>
          <w:rFonts w:cs="Times New Roman"/>
          <w:sz w:val="22"/>
        </w:rPr>
        <w:lastRenderedPageBreak/>
        <w:t>his head walking towards the synagogue. That was enough to provoke this kind of reaction, this violent reaction.</w:t>
      </w:r>
      <w:r>
        <w:rPr>
          <w:rStyle w:val="FootnoteReference"/>
          <w:rFonts w:cs="Times New Roman"/>
          <w:sz w:val="22"/>
        </w:rPr>
        <w:footnoteReference w:id="73"/>
      </w:r>
      <w:r w:rsidRPr="006D53F4">
        <w:rPr>
          <w:rFonts w:cs="Times New Roman"/>
        </w:rPr>
        <w:t xml:space="preserve"> </w:t>
      </w:r>
    </w:p>
    <w:p w14:paraId="50788044" w14:textId="01770596" w:rsidR="006D53F4" w:rsidRDefault="009618F5" w:rsidP="006D53F4">
      <w:pPr>
        <w:spacing w:after="0" w:line="480" w:lineRule="auto"/>
        <w:jc w:val="both"/>
        <w:rPr>
          <w:rFonts w:eastAsia="Times New Roman" w:cs="Times New Roman"/>
          <w:szCs w:val="24"/>
        </w:rPr>
      </w:pPr>
      <w:r w:rsidRPr="006D53F4">
        <w:rPr>
          <w:rFonts w:cs="Times New Roman"/>
        </w:rPr>
        <w:t>Several religious leaders and religious members of the public also testified that congregants are at times afraid to attend services, and that synagogues or religious schools spend a significant sum on security measures.</w:t>
      </w:r>
      <w:r>
        <w:rPr>
          <w:rStyle w:val="FootnoteReference"/>
          <w:rFonts w:cs="Times New Roman"/>
        </w:rPr>
        <w:footnoteReference w:id="74"/>
      </w:r>
      <w:r w:rsidRPr="006D53F4">
        <w:rPr>
          <w:rFonts w:cs="Times New Roman"/>
        </w:rPr>
        <w:t xml:space="preserve"> These repeated experiences suggest that the City should ensure NYPD planning and readiness.</w:t>
      </w:r>
      <w:r>
        <w:rPr>
          <w:rStyle w:val="FootnoteReference"/>
          <w:rFonts w:cs="Times New Roman"/>
        </w:rPr>
        <w:footnoteReference w:id="75"/>
      </w:r>
      <w:r w:rsidR="006D53F4">
        <w:rPr>
          <w:rFonts w:cs="Times New Roman"/>
        </w:rPr>
        <w:t xml:space="preserve"> </w:t>
      </w:r>
      <w:r>
        <w:t>Other recent incidents, both local and across the country, underscore ongoing and escalating safety risks.</w:t>
      </w:r>
      <w:r>
        <w:rPr>
          <w:rStyle w:val="FootnoteReference"/>
        </w:rPr>
        <w:footnoteReference w:id="76"/>
      </w:r>
      <w:r>
        <w:t xml:space="preserve"> At houses of worship in particular, in the past month reported incidents include</w:t>
      </w:r>
      <w:r w:rsidRPr="006D53F4">
        <w:rPr>
          <w:rFonts w:eastAsia="Times New Roman" w:cs="Times New Roman"/>
          <w:szCs w:val="24"/>
          <w:highlight w:val="white"/>
        </w:rPr>
        <w:t xml:space="preserve"> anti-religious graffiti on the front doors of churches in Harlem</w:t>
      </w:r>
      <w:r>
        <w:rPr>
          <w:rStyle w:val="FootnoteReference"/>
          <w:rFonts w:eastAsia="Times New Roman" w:cs="Times New Roman"/>
          <w:szCs w:val="24"/>
          <w:highlight w:val="white"/>
        </w:rPr>
        <w:footnoteReference w:id="77"/>
      </w:r>
      <w:r w:rsidRPr="006D53F4">
        <w:rPr>
          <w:rFonts w:eastAsia="Times New Roman" w:cs="Times New Roman"/>
          <w:szCs w:val="24"/>
          <w:highlight w:val="white"/>
        </w:rPr>
        <w:t xml:space="preserve"> and San Francisco;</w:t>
      </w:r>
      <w:r>
        <w:rPr>
          <w:rStyle w:val="FootnoteReference"/>
          <w:rFonts w:eastAsia="Times New Roman" w:cs="Times New Roman"/>
          <w:szCs w:val="24"/>
          <w:highlight w:val="white"/>
        </w:rPr>
        <w:footnoteReference w:id="78"/>
      </w:r>
      <w:r w:rsidRPr="006D53F4">
        <w:rPr>
          <w:rFonts w:eastAsia="Times New Roman" w:cs="Times New Roman"/>
          <w:szCs w:val="24"/>
          <w:highlight w:val="white"/>
        </w:rPr>
        <w:t xml:space="preserve"> a shooting at a mosque on the New York-Pennsylvania border;</w:t>
      </w:r>
      <w:r>
        <w:rPr>
          <w:rStyle w:val="FootnoteReference"/>
          <w:rFonts w:eastAsia="Times New Roman" w:cs="Times New Roman"/>
          <w:szCs w:val="24"/>
          <w:highlight w:val="white"/>
        </w:rPr>
        <w:footnoteReference w:id="79"/>
      </w:r>
      <w:r w:rsidRPr="006D53F4">
        <w:rPr>
          <w:rFonts w:eastAsia="Times New Roman" w:cs="Times New Roman"/>
          <w:szCs w:val="24"/>
          <w:highlight w:val="white"/>
        </w:rPr>
        <w:t xml:space="preserve"> protests outside an event hosted at a synagogue in West Orange, where a physical altercation led to the use of pepper </w:t>
      </w:r>
      <w:r w:rsidRPr="006D53F4">
        <w:rPr>
          <w:rFonts w:eastAsia="Times New Roman" w:cs="Times New Roman"/>
          <w:szCs w:val="24"/>
          <w:highlight w:val="white"/>
        </w:rPr>
        <w:lastRenderedPageBreak/>
        <w:t>spray and loud horns were used to disrupt the event happening inside;</w:t>
      </w:r>
      <w:r>
        <w:rPr>
          <w:rStyle w:val="FootnoteReference"/>
          <w:rFonts w:eastAsia="Times New Roman" w:cs="Times New Roman"/>
          <w:szCs w:val="24"/>
          <w:highlight w:val="white"/>
        </w:rPr>
        <w:footnoteReference w:id="80"/>
      </w:r>
      <w:r w:rsidRPr="006D53F4">
        <w:rPr>
          <w:rFonts w:eastAsia="Times New Roman" w:cs="Times New Roman"/>
          <w:szCs w:val="24"/>
          <w:highlight w:val="white"/>
        </w:rPr>
        <w:t xml:space="preserve"> and threats of violence against mosques in Pittsburg</w:t>
      </w:r>
      <w:r>
        <w:rPr>
          <w:rStyle w:val="FootnoteReference"/>
          <w:rFonts w:eastAsia="Times New Roman" w:cs="Times New Roman"/>
          <w:szCs w:val="24"/>
          <w:highlight w:val="white"/>
        </w:rPr>
        <w:footnoteReference w:id="81"/>
      </w:r>
      <w:r w:rsidRPr="006D53F4">
        <w:rPr>
          <w:rFonts w:eastAsia="Times New Roman" w:cs="Times New Roman"/>
          <w:szCs w:val="24"/>
          <w:highlight w:val="white"/>
        </w:rPr>
        <w:t xml:space="preserve"> and Minneapolis.</w:t>
      </w:r>
      <w:r>
        <w:rPr>
          <w:rStyle w:val="FootnoteReference"/>
          <w:rFonts w:eastAsia="Times New Roman" w:cs="Times New Roman"/>
          <w:szCs w:val="24"/>
          <w:highlight w:val="white"/>
        </w:rPr>
        <w:footnoteReference w:id="82"/>
      </w:r>
    </w:p>
    <w:p w14:paraId="06CC8A96" w14:textId="628C63D4" w:rsidR="006D53F4" w:rsidRPr="003F4EC5" w:rsidRDefault="006D53F4" w:rsidP="003F4EC5">
      <w:pPr>
        <w:spacing w:after="0" w:line="480" w:lineRule="auto"/>
        <w:jc w:val="both"/>
        <w:rPr>
          <w:rFonts w:eastAsia="Times New Roman" w:cs="Times New Roman"/>
          <w:bCs/>
          <w:szCs w:val="24"/>
        </w:rPr>
      </w:pPr>
      <w:r>
        <w:rPr>
          <w:rFonts w:eastAsia="Times New Roman" w:cs="Times New Roman"/>
          <w:szCs w:val="24"/>
        </w:rPr>
        <w:tab/>
        <w:t xml:space="preserve">In addition to all those mentioned above, other recent antisemitic bias incidents in New York City include: </w:t>
      </w:r>
      <w:r>
        <w:rPr>
          <w:rFonts w:eastAsia="Times New Roman" w:cs="Times New Roman"/>
          <w:bCs/>
          <w:szCs w:val="24"/>
        </w:rPr>
        <w:t>A s</w:t>
      </w:r>
      <w:r w:rsidR="008437E3" w:rsidRPr="003F4EC5">
        <w:rPr>
          <w:rFonts w:eastAsia="Times New Roman" w:cs="Times New Roman"/>
          <w:bCs/>
          <w:szCs w:val="24"/>
        </w:rPr>
        <w:t>tudent at the Renaissance Charter School in Jackson Heights sent an antisemitic email threatening to kill over 300 classmates and was arrested and charged with making a terrorist threat</w:t>
      </w:r>
      <w:r w:rsidR="00307F48" w:rsidRPr="003F4EC5">
        <w:rPr>
          <w:rFonts w:eastAsia="Times New Roman" w:cs="Times New Roman"/>
          <w:bCs/>
          <w:szCs w:val="24"/>
        </w:rPr>
        <w:t>;</w:t>
      </w:r>
      <w:r w:rsidR="008437E3">
        <w:rPr>
          <w:rStyle w:val="FootnoteReference"/>
          <w:rFonts w:eastAsia="Times New Roman" w:cs="Times New Roman"/>
          <w:bCs/>
          <w:szCs w:val="24"/>
        </w:rPr>
        <w:footnoteReference w:id="83"/>
      </w:r>
      <w:r>
        <w:rPr>
          <w:rFonts w:eastAsia="Times New Roman" w:cs="Times New Roman"/>
          <w:bCs/>
          <w:szCs w:val="24"/>
        </w:rPr>
        <w:t xml:space="preserve"> and 57 </w:t>
      </w:r>
      <w:r w:rsidR="008437E3" w:rsidRPr="003F4EC5">
        <w:rPr>
          <w:rFonts w:eastAsia="Times New Roman" w:cs="Times New Roman"/>
          <w:bCs/>
          <w:szCs w:val="24"/>
        </w:rPr>
        <w:t>Swastikas were found to be painted on slides and playground equipment in Gravesend Park in Brooklyn in January 2026</w:t>
      </w:r>
      <w:r>
        <w:rPr>
          <w:rFonts w:eastAsia="Times New Roman" w:cs="Times New Roman"/>
          <w:bCs/>
          <w:szCs w:val="24"/>
        </w:rPr>
        <w:t>.</w:t>
      </w:r>
      <w:r w:rsidR="008437E3">
        <w:rPr>
          <w:rStyle w:val="FootnoteReference"/>
          <w:rFonts w:eastAsia="Times New Roman" w:cs="Times New Roman"/>
          <w:bCs/>
          <w:szCs w:val="24"/>
        </w:rPr>
        <w:footnoteReference w:id="84"/>
      </w:r>
    </w:p>
    <w:p w14:paraId="6B566FA2" w14:textId="00F8ECC1" w:rsidR="008437E3" w:rsidRPr="003F4EC5" w:rsidRDefault="008437E3" w:rsidP="003F4EC5">
      <w:pPr>
        <w:spacing w:after="0" w:line="480" w:lineRule="auto"/>
        <w:ind w:firstLine="360"/>
        <w:jc w:val="both"/>
        <w:rPr>
          <w:rFonts w:eastAsia="Times New Roman" w:cs="Times New Roman"/>
          <w:bCs/>
          <w:szCs w:val="24"/>
        </w:rPr>
      </w:pPr>
      <w:r w:rsidRPr="003F4EC5">
        <w:rPr>
          <w:rFonts w:eastAsia="Times New Roman" w:cs="Times New Roman"/>
          <w:bCs/>
          <w:szCs w:val="24"/>
        </w:rPr>
        <w:t>Crime data released in February 2026 showed bias incidents in New York City “saw significant increases, with overall hate crimes on the rise by 152 percent in January compared to the previous year, driven largely by an increase in anti-Jewish incidents.”</w:t>
      </w:r>
      <w:r>
        <w:rPr>
          <w:rStyle w:val="FootnoteReference"/>
          <w:rFonts w:eastAsia="Times New Roman" w:cs="Times New Roman"/>
          <w:bCs/>
          <w:szCs w:val="24"/>
        </w:rPr>
        <w:footnoteReference w:id="85"/>
      </w:r>
    </w:p>
    <w:p w14:paraId="4679D653" w14:textId="67FDC268" w:rsidR="00633702" w:rsidRPr="00EC5CCA" w:rsidRDefault="00633702" w:rsidP="003F4EC5">
      <w:pPr>
        <w:pStyle w:val="ListParagraph"/>
        <w:numPr>
          <w:ilvl w:val="0"/>
          <w:numId w:val="1"/>
        </w:numPr>
        <w:spacing w:after="0" w:line="480" w:lineRule="auto"/>
        <w:jc w:val="both"/>
        <w:rPr>
          <w:rFonts w:eastAsia="Times New Roman" w:cs="Times New Roman"/>
          <w:b/>
          <w:szCs w:val="24"/>
        </w:rPr>
      </w:pPr>
      <w:r w:rsidRPr="00EC5CCA">
        <w:rPr>
          <w:rFonts w:eastAsia="Times New Roman" w:cs="Times New Roman"/>
          <w:b/>
          <w:szCs w:val="24"/>
        </w:rPr>
        <w:t>Conclusion</w:t>
      </w:r>
    </w:p>
    <w:p w14:paraId="38E622D3" w14:textId="6C6B1648" w:rsidR="008437E3" w:rsidRPr="00552772" w:rsidRDefault="00BB0604" w:rsidP="003F4EC5">
      <w:pPr>
        <w:spacing w:after="0" w:line="480" w:lineRule="auto"/>
        <w:ind w:firstLine="720"/>
        <w:jc w:val="both"/>
        <w:rPr>
          <w:rFonts w:eastAsia="Calibri" w:cs="Times New Roman"/>
          <w:szCs w:val="24"/>
        </w:rPr>
      </w:pPr>
      <w:r w:rsidRPr="00552772">
        <w:rPr>
          <w:rFonts w:eastAsia="Calibri" w:cs="Times New Roman"/>
          <w:bCs/>
          <w:szCs w:val="24"/>
        </w:rPr>
        <w:t xml:space="preserve">At this hearing, the Task Force will examine how the </w:t>
      </w:r>
      <w:r w:rsidR="00552772" w:rsidRPr="00552772">
        <w:rPr>
          <w:rFonts w:eastAsia="Calibri" w:cs="Times New Roman"/>
          <w:bCs/>
          <w:szCs w:val="24"/>
        </w:rPr>
        <w:t>City is</w:t>
      </w:r>
      <w:r w:rsidRPr="00552772">
        <w:rPr>
          <w:rFonts w:eastAsia="Calibri" w:cs="Times New Roman"/>
          <w:bCs/>
          <w:szCs w:val="24"/>
        </w:rPr>
        <w:t xml:space="preserve"> addressing issues related to </w:t>
      </w:r>
      <w:r w:rsidRPr="007E51E1">
        <w:rPr>
          <w:rFonts w:eastAsia="Times New Roman" w:cs="Times New Roman"/>
          <w:szCs w:val="24"/>
        </w:rPr>
        <w:t>reporting on antisemitic hate crimes and bias incidents in New York City and what methods and resources are being used to ensure that all individuals who live and work in the city are kept safe and protected.</w:t>
      </w:r>
    </w:p>
    <w:p w14:paraId="3959683C" w14:textId="77777777" w:rsidR="00303768" w:rsidRPr="00C156CF" w:rsidRDefault="00303768" w:rsidP="001D7D97">
      <w:pPr>
        <w:tabs>
          <w:tab w:val="left" w:pos="5475"/>
        </w:tabs>
        <w:spacing w:line="480" w:lineRule="auto"/>
        <w:rPr>
          <w:rFonts w:cs="Times New Roman"/>
        </w:rPr>
      </w:pPr>
    </w:p>
    <w:p w14:paraId="78789520" w14:textId="3706F52C" w:rsidR="00A67E78" w:rsidRPr="00A67E78" w:rsidRDefault="00A67E78" w:rsidP="00A67E78">
      <w:pPr>
        <w:rPr>
          <w:rFonts w:eastAsia="Times New Roman" w:cs="Times New Roman"/>
          <w:szCs w:val="24"/>
        </w:rPr>
      </w:pPr>
    </w:p>
    <w:p w14:paraId="3A46C540" w14:textId="44FDDC0B" w:rsidR="00F32A56" w:rsidRPr="00F32A56" w:rsidRDefault="00F32A56">
      <w:pPr>
        <w:rPr>
          <w:rFonts w:eastAsia="Times New Roman" w:cs="Times New Roman"/>
          <w:szCs w:val="24"/>
        </w:rPr>
      </w:pPr>
    </w:p>
    <w:p w14:paraId="7A9ED81C" w14:textId="3AD5AE45" w:rsidR="00F32A56" w:rsidRPr="00313E07" w:rsidRDefault="00F32A56">
      <w:pPr>
        <w:rPr>
          <w:rFonts w:cs="Times New Roman"/>
        </w:rPr>
      </w:pPr>
      <w:r>
        <w:rPr>
          <w:rFonts w:eastAsia="Times New Roman" w:cs="Times New Roman"/>
          <w:i/>
          <w:iCs/>
          <w:szCs w:val="24"/>
        </w:rPr>
        <w:tab/>
      </w:r>
    </w:p>
    <w:sectPr w:rsidR="00F32A56" w:rsidRPr="00313E0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BF465" w14:textId="77777777" w:rsidR="00D83A7F" w:rsidRDefault="00D83A7F" w:rsidP="00F56A60">
      <w:pPr>
        <w:spacing w:after="0" w:line="240" w:lineRule="auto"/>
      </w:pPr>
      <w:r>
        <w:separator/>
      </w:r>
    </w:p>
  </w:endnote>
  <w:endnote w:type="continuationSeparator" w:id="0">
    <w:p w14:paraId="79208AF2" w14:textId="77777777" w:rsidR="00D83A7F" w:rsidRDefault="00D83A7F" w:rsidP="00F5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757609"/>
      <w:docPartObj>
        <w:docPartGallery w:val="Page Numbers (Bottom of Page)"/>
        <w:docPartUnique/>
      </w:docPartObj>
    </w:sdtPr>
    <w:sdtEndPr>
      <w:rPr>
        <w:noProof/>
      </w:rPr>
    </w:sdtEndPr>
    <w:sdtContent>
      <w:p w14:paraId="380853A0" w14:textId="004460F1" w:rsidR="00FD527E" w:rsidRDefault="00FD52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A642EF" w14:textId="77777777" w:rsidR="00F56A60" w:rsidRDefault="00F56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EF66" w14:textId="77777777" w:rsidR="00D83A7F" w:rsidRDefault="00D83A7F" w:rsidP="00F56A60">
      <w:pPr>
        <w:spacing w:after="0" w:line="240" w:lineRule="auto"/>
      </w:pPr>
      <w:r>
        <w:separator/>
      </w:r>
    </w:p>
  </w:footnote>
  <w:footnote w:type="continuationSeparator" w:id="0">
    <w:p w14:paraId="182878EE" w14:textId="77777777" w:rsidR="00D83A7F" w:rsidRDefault="00D83A7F" w:rsidP="00F56A60">
      <w:pPr>
        <w:spacing w:after="0" w:line="240" w:lineRule="auto"/>
      </w:pPr>
      <w:r>
        <w:continuationSeparator/>
      </w:r>
    </w:p>
  </w:footnote>
  <w:footnote w:id="1">
    <w:p w14:paraId="6B50ADBE" w14:textId="43FCA7DE" w:rsidR="00A67E78" w:rsidRDefault="00A67E78" w:rsidP="00F82865">
      <w:pPr>
        <w:pStyle w:val="FootnoteText"/>
      </w:pPr>
      <w:r>
        <w:rPr>
          <w:rStyle w:val="FootnoteReference"/>
        </w:rPr>
        <w:footnoteRef/>
      </w:r>
      <w:r>
        <w:t xml:space="preserve"> 18 U.S.C. § 249; PEN § 485.05</w:t>
      </w:r>
      <w:r w:rsidR="00653671">
        <w:t>.</w:t>
      </w:r>
      <w:r>
        <w:t xml:space="preserve"> </w:t>
      </w:r>
      <w:r w:rsidR="00653671">
        <w:t xml:space="preserve">Note generally, portions of this Briefing Paper are taken from a previous Briefing Paper of a joint hearing between the Committee on Civil and Human Rights and the Committee on Public Safety held on May 3, 2022, on the topic, “Oversight: Citywide Response to Hate Crimes and Discrimination.” </w:t>
      </w:r>
    </w:p>
  </w:footnote>
  <w:footnote w:id="2">
    <w:p w14:paraId="484FCC83" w14:textId="59EB4248" w:rsidR="00653671" w:rsidRDefault="00653671" w:rsidP="00F82865">
      <w:pPr>
        <w:pStyle w:val="FootnoteText"/>
      </w:pPr>
      <w:r>
        <w:rPr>
          <w:rStyle w:val="FootnoteReference"/>
        </w:rPr>
        <w:footnoteRef/>
      </w:r>
      <w:r>
        <w:t xml:space="preserve"> Id.</w:t>
      </w:r>
    </w:p>
  </w:footnote>
  <w:footnote w:id="3">
    <w:p w14:paraId="52150F05" w14:textId="77777777" w:rsidR="00653671" w:rsidRPr="00272B85" w:rsidRDefault="00653671" w:rsidP="003F4EC5">
      <w:pPr>
        <w:spacing w:after="0" w:line="240" w:lineRule="auto"/>
        <w:jc w:val="both"/>
        <w:rPr>
          <w:sz w:val="20"/>
          <w:szCs w:val="20"/>
        </w:rPr>
      </w:pPr>
      <w:r w:rsidRPr="00272B85">
        <w:rPr>
          <w:sz w:val="20"/>
          <w:szCs w:val="20"/>
          <w:vertAlign w:val="superscript"/>
        </w:rPr>
        <w:footnoteRef/>
      </w:r>
      <w:r w:rsidRPr="00272B85">
        <w:rPr>
          <w:sz w:val="20"/>
          <w:szCs w:val="20"/>
        </w:rPr>
        <w:t xml:space="preserve"> N.Y. Penal Law §§ 485.05, 485.15.</w:t>
      </w:r>
    </w:p>
  </w:footnote>
  <w:footnote w:id="4">
    <w:p w14:paraId="0CEE1BCB" w14:textId="77777777" w:rsidR="00653671" w:rsidRPr="00272B85" w:rsidRDefault="00653671" w:rsidP="003F4EC5">
      <w:pPr>
        <w:spacing w:after="0" w:line="240" w:lineRule="auto"/>
        <w:jc w:val="both"/>
        <w:rPr>
          <w:sz w:val="20"/>
          <w:szCs w:val="20"/>
        </w:rPr>
      </w:pPr>
      <w:r w:rsidRPr="00272B85">
        <w:rPr>
          <w:sz w:val="20"/>
          <w:szCs w:val="20"/>
          <w:vertAlign w:val="superscript"/>
        </w:rPr>
        <w:footnoteRef/>
      </w:r>
      <w:r w:rsidRPr="00272B85">
        <w:rPr>
          <w:sz w:val="20"/>
          <w:szCs w:val="20"/>
        </w:rPr>
        <w:t xml:space="preserve"> N.Y. Penal Law § 485.10.</w:t>
      </w:r>
    </w:p>
  </w:footnote>
  <w:footnote w:id="5">
    <w:p w14:paraId="33E702DD" w14:textId="074644AD" w:rsidR="00653671" w:rsidRPr="00653671" w:rsidRDefault="00653671" w:rsidP="00F82865">
      <w:pPr>
        <w:pStyle w:val="FootnoteText"/>
      </w:pPr>
      <w:r>
        <w:rPr>
          <w:rStyle w:val="FootnoteReference"/>
        </w:rPr>
        <w:footnoteRef/>
      </w:r>
      <w:r>
        <w:t xml:space="preserve"> </w:t>
      </w:r>
      <w:r>
        <w:rPr>
          <w:i/>
          <w:iCs/>
        </w:rPr>
        <w:t>See</w:t>
      </w:r>
      <w:r>
        <w:t xml:space="preserve"> </w:t>
      </w:r>
      <w:r w:rsidRPr="00272B85">
        <w:t>Penal Law §</w:t>
      </w:r>
      <w:r w:rsidRPr="00653671">
        <w:t xml:space="preserve"> 485.05</w:t>
      </w:r>
      <w:r>
        <w:t>.</w:t>
      </w:r>
    </w:p>
  </w:footnote>
  <w:footnote w:id="6">
    <w:p w14:paraId="36C02BB0" w14:textId="77777777" w:rsidR="00653671" w:rsidRDefault="00653671" w:rsidP="00653671">
      <w:pPr>
        <w:pStyle w:val="FootnoteText"/>
      </w:pPr>
      <w:r>
        <w:rPr>
          <w:rStyle w:val="FootnoteReference"/>
        </w:rPr>
        <w:footnoteRef/>
      </w:r>
      <w:r>
        <w:t xml:space="preserve"> NYC Ad. Code §§ 8-107; 8-602–8-603.</w:t>
      </w:r>
    </w:p>
  </w:footnote>
  <w:footnote w:id="7">
    <w:p w14:paraId="4A393D5A" w14:textId="029F6B64" w:rsidR="00F82865" w:rsidRDefault="00F82865">
      <w:pPr>
        <w:pStyle w:val="FootnoteText"/>
      </w:pPr>
      <w:r>
        <w:rPr>
          <w:rStyle w:val="FootnoteReference"/>
        </w:rPr>
        <w:footnoteRef/>
      </w:r>
      <w:r>
        <w:t xml:space="preserve"> NYPD Patrol Guide, Procedure No: </w:t>
      </w:r>
      <w:r w:rsidRPr="000A0ED1">
        <w:t>207-10</w:t>
      </w:r>
      <w:r>
        <w:t>.</w:t>
      </w:r>
    </w:p>
  </w:footnote>
  <w:footnote w:id="8">
    <w:p w14:paraId="79D26F3E" w14:textId="459884AE" w:rsidR="000A0ED1" w:rsidRDefault="000A0ED1">
      <w:pPr>
        <w:pStyle w:val="FootnoteText"/>
      </w:pPr>
      <w:r>
        <w:rPr>
          <w:rStyle w:val="FootnoteReference"/>
        </w:rPr>
        <w:footnoteRef/>
      </w:r>
      <w:r>
        <w:t xml:space="preserve"> NYPD Patrol Guide, Procedure No: </w:t>
      </w:r>
      <w:r w:rsidRPr="000A0ED1">
        <w:t>207-10</w:t>
      </w:r>
      <w:r>
        <w:t>.</w:t>
      </w:r>
    </w:p>
  </w:footnote>
  <w:footnote w:id="9">
    <w:p w14:paraId="7AAFFC34" w14:textId="6F4B889C" w:rsidR="00F82865" w:rsidRPr="00272B85" w:rsidRDefault="00F82865" w:rsidP="003F4EC5">
      <w:pPr>
        <w:pBdr>
          <w:top w:val="nil"/>
          <w:left w:val="nil"/>
          <w:bottom w:val="nil"/>
          <w:right w:val="nil"/>
          <w:between w:val="nil"/>
        </w:pBdr>
        <w:spacing w:after="0"/>
        <w:jc w:val="both"/>
        <w:rPr>
          <w:color w:val="000000"/>
          <w:sz w:val="20"/>
          <w:szCs w:val="20"/>
        </w:rPr>
      </w:pPr>
      <w:r w:rsidRPr="00272B85">
        <w:rPr>
          <w:sz w:val="20"/>
          <w:szCs w:val="20"/>
          <w:vertAlign w:val="superscript"/>
        </w:rPr>
        <w:footnoteRef/>
      </w:r>
      <w:r>
        <w:rPr>
          <w:i/>
          <w:color w:val="000000"/>
          <w:sz w:val="20"/>
          <w:szCs w:val="20"/>
        </w:rPr>
        <w:t xml:space="preserve"> </w:t>
      </w:r>
      <w:r w:rsidRPr="00272B85">
        <w:rPr>
          <w:i/>
          <w:color w:val="000000"/>
          <w:sz w:val="20"/>
          <w:szCs w:val="20"/>
        </w:rPr>
        <w:t>Hate Crimes/Bias Incidents</w:t>
      </w:r>
      <w:r w:rsidRPr="00272B85">
        <w:rPr>
          <w:color w:val="000000"/>
          <w:sz w:val="20"/>
          <w:szCs w:val="20"/>
        </w:rPr>
        <w:t xml:space="preserve">. N.Y.C. Police Dept. </w:t>
      </w:r>
      <w:r w:rsidRPr="00272B85">
        <w:rPr>
          <w:i/>
          <w:color w:val="000000"/>
          <w:sz w:val="20"/>
          <w:szCs w:val="20"/>
        </w:rPr>
        <w:t xml:space="preserve">Available at </w:t>
      </w:r>
      <w:hyperlink r:id="rId1">
        <w:r w:rsidRPr="00272B85">
          <w:rPr>
            <w:color w:val="0563C1"/>
            <w:sz w:val="20"/>
            <w:szCs w:val="20"/>
            <w:u w:val="single"/>
          </w:rPr>
          <w:t>https://www1.nyc.gov/site/nypd/services/law-enforcement/hate-crimes.page</w:t>
        </w:r>
      </w:hyperlink>
      <w:r w:rsidRPr="00272B85">
        <w:rPr>
          <w:color w:val="000000"/>
          <w:sz w:val="20"/>
          <w:szCs w:val="20"/>
        </w:rPr>
        <w:t>.</w:t>
      </w:r>
    </w:p>
  </w:footnote>
  <w:footnote w:id="10">
    <w:p w14:paraId="6AAC1541" w14:textId="179DD543" w:rsidR="00F82865" w:rsidRDefault="00F82865">
      <w:pPr>
        <w:pStyle w:val="FootnoteText"/>
      </w:pPr>
      <w:r>
        <w:rPr>
          <w:rStyle w:val="FootnoteReference"/>
        </w:rPr>
        <w:footnoteRef/>
      </w:r>
      <w:r>
        <w:t xml:space="preserve"> </w:t>
      </w:r>
      <w:r w:rsidRPr="003F4EC5">
        <w:rPr>
          <w:i/>
          <w:iCs/>
        </w:rPr>
        <w:t>Id</w:t>
      </w:r>
      <w:r>
        <w:t>.</w:t>
      </w:r>
    </w:p>
  </w:footnote>
  <w:footnote w:id="11">
    <w:p w14:paraId="4C6B5D3D" w14:textId="77777777" w:rsidR="00F82865" w:rsidRPr="00272B85" w:rsidRDefault="00F82865" w:rsidP="003F4EC5">
      <w:pPr>
        <w:pBdr>
          <w:top w:val="nil"/>
          <w:left w:val="nil"/>
          <w:bottom w:val="nil"/>
          <w:right w:val="nil"/>
          <w:between w:val="nil"/>
        </w:pBdr>
        <w:spacing w:after="0"/>
        <w:jc w:val="both"/>
        <w:rPr>
          <w:color w:val="000000"/>
          <w:sz w:val="20"/>
          <w:szCs w:val="20"/>
        </w:rPr>
      </w:pPr>
      <w:r w:rsidRPr="00272B85">
        <w:rPr>
          <w:sz w:val="20"/>
          <w:szCs w:val="20"/>
          <w:vertAlign w:val="superscript"/>
        </w:rPr>
        <w:footnoteRef/>
      </w:r>
      <w:r w:rsidRPr="00272B85">
        <w:rPr>
          <w:color w:val="000000"/>
          <w:sz w:val="20"/>
          <w:szCs w:val="20"/>
        </w:rPr>
        <w:t xml:space="preserve"> </w:t>
      </w:r>
      <w:r w:rsidRPr="00272B85">
        <w:rPr>
          <w:i/>
          <w:color w:val="000000"/>
          <w:sz w:val="20"/>
          <w:szCs w:val="20"/>
        </w:rPr>
        <w:t>See</w:t>
      </w:r>
      <w:r w:rsidRPr="00272B85">
        <w:rPr>
          <w:color w:val="000000"/>
          <w:sz w:val="20"/>
          <w:szCs w:val="20"/>
        </w:rPr>
        <w:t xml:space="preserve"> NYPD Patrol Guide “Bias Motivated Incidents” Section: Complaints Procedure No. 207-10. </w:t>
      </w:r>
      <w:r w:rsidRPr="00272B85">
        <w:rPr>
          <w:i/>
          <w:color w:val="000000"/>
          <w:sz w:val="20"/>
          <w:szCs w:val="20"/>
        </w:rPr>
        <w:t xml:space="preserve">Available at </w:t>
      </w:r>
      <w:hyperlink r:id="rId2">
        <w:r w:rsidRPr="00272B85">
          <w:rPr>
            <w:color w:val="0563C1"/>
            <w:sz w:val="20"/>
            <w:szCs w:val="20"/>
            <w:u w:val="single"/>
          </w:rPr>
          <w:t>https://www1.nyc.gov/assets/ccrb/downloads/pdf/investigations_pdf/pg207-10-bias-motivated-incidents.pdf</w:t>
        </w:r>
      </w:hyperlink>
      <w:r w:rsidRPr="00272B85">
        <w:rPr>
          <w:color w:val="0563C1"/>
          <w:sz w:val="20"/>
          <w:szCs w:val="20"/>
          <w:u w:val="single"/>
        </w:rPr>
        <w:t>.</w:t>
      </w:r>
      <w:r w:rsidRPr="00272B85">
        <w:rPr>
          <w:color w:val="000000"/>
          <w:sz w:val="20"/>
          <w:szCs w:val="20"/>
        </w:rPr>
        <w:t xml:space="preserve"> </w:t>
      </w:r>
    </w:p>
  </w:footnote>
  <w:footnote w:id="12">
    <w:p w14:paraId="4DE4BADC" w14:textId="77777777" w:rsidR="00F82865" w:rsidRPr="00272B85" w:rsidRDefault="00F82865" w:rsidP="003F4EC5">
      <w:pPr>
        <w:pBdr>
          <w:top w:val="nil"/>
          <w:left w:val="nil"/>
          <w:bottom w:val="nil"/>
          <w:right w:val="nil"/>
          <w:between w:val="nil"/>
        </w:pBdr>
        <w:spacing w:after="0"/>
        <w:jc w:val="both"/>
        <w:rPr>
          <w:color w:val="000000"/>
          <w:sz w:val="20"/>
          <w:szCs w:val="20"/>
        </w:rPr>
      </w:pPr>
      <w:r w:rsidRPr="00272B85">
        <w:rPr>
          <w:sz w:val="20"/>
          <w:szCs w:val="20"/>
          <w:vertAlign w:val="superscript"/>
        </w:rPr>
        <w:footnoteRef/>
      </w:r>
      <w:r w:rsidRPr="00272B85">
        <w:rPr>
          <w:color w:val="000000"/>
          <w:sz w:val="20"/>
          <w:szCs w:val="20"/>
        </w:rPr>
        <w:t xml:space="preserve"> </w:t>
      </w:r>
      <w:r w:rsidRPr="00272B85">
        <w:rPr>
          <w:i/>
          <w:color w:val="000000"/>
          <w:sz w:val="20"/>
          <w:szCs w:val="20"/>
        </w:rPr>
        <w:t>Id.</w:t>
      </w:r>
      <w:r w:rsidRPr="00272B85">
        <w:rPr>
          <w:color w:val="000000"/>
          <w:sz w:val="20"/>
          <w:szCs w:val="20"/>
        </w:rPr>
        <w:t xml:space="preserve"> </w:t>
      </w:r>
    </w:p>
  </w:footnote>
  <w:footnote w:id="13">
    <w:p w14:paraId="5AE1719F" w14:textId="77777777" w:rsidR="00F82865" w:rsidRPr="00272B85" w:rsidRDefault="00F82865" w:rsidP="003F4EC5">
      <w:pPr>
        <w:pBdr>
          <w:top w:val="nil"/>
          <w:left w:val="nil"/>
          <w:bottom w:val="nil"/>
          <w:right w:val="nil"/>
          <w:between w:val="nil"/>
        </w:pBdr>
        <w:spacing w:after="0"/>
        <w:jc w:val="both"/>
        <w:rPr>
          <w:color w:val="000000"/>
          <w:sz w:val="20"/>
          <w:szCs w:val="20"/>
        </w:rPr>
      </w:pPr>
      <w:r w:rsidRPr="00272B85">
        <w:rPr>
          <w:sz w:val="20"/>
          <w:szCs w:val="20"/>
          <w:vertAlign w:val="superscript"/>
        </w:rPr>
        <w:footnoteRef/>
      </w:r>
      <w:r w:rsidRPr="00272B85">
        <w:rPr>
          <w:color w:val="000000"/>
          <w:sz w:val="20"/>
          <w:szCs w:val="20"/>
        </w:rPr>
        <w:t xml:space="preserve"> </w:t>
      </w:r>
      <w:r w:rsidRPr="00272B85">
        <w:rPr>
          <w:i/>
          <w:color w:val="000000"/>
          <w:sz w:val="20"/>
          <w:szCs w:val="20"/>
        </w:rPr>
        <w:t>Id.</w:t>
      </w:r>
      <w:r w:rsidRPr="00272B85">
        <w:rPr>
          <w:color w:val="000000"/>
          <w:sz w:val="20"/>
          <w:szCs w:val="20"/>
        </w:rPr>
        <w:t xml:space="preserve"> </w:t>
      </w:r>
    </w:p>
  </w:footnote>
  <w:footnote w:id="14">
    <w:p w14:paraId="15D0C997" w14:textId="77777777" w:rsidR="00F82865" w:rsidRPr="00272B85" w:rsidRDefault="00F82865" w:rsidP="003F4EC5">
      <w:pPr>
        <w:pBdr>
          <w:top w:val="nil"/>
          <w:left w:val="nil"/>
          <w:bottom w:val="nil"/>
          <w:right w:val="nil"/>
          <w:between w:val="nil"/>
        </w:pBdr>
        <w:spacing w:after="0"/>
        <w:jc w:val="both"/>
        <w:rPr>
          <w:color w:val="000000"/>
          <w:sz w:val="20"/>
          <w:szCs w:val="20"/>
        </w:rPr>
      </w:pPr>
      <w:r w:rsidRPr="00272B85">
        <w:rPr>
          <w:sz w:val="20"/>
          <w:szCs w:val="20"/>
          <w:vertAlign w:val="superscript"/>
        </w:rPr>
        <w:footnoteRef/>
      </w:r>
      <w:r w:rsidRPr="00272B85">
        <w:rPr>
          <w:color w:val="000000"/>
          <w:sz w:val="20"/>
          <w:szCs w:val="20"/>
        </w:rPr>
        <w:t xml:space="preserve"> </w:t>
      </w:r>
      <w:r w:rsidRPr="00272B85">
        <w:rPr>
          <w:i/>
          <w:color w:val="000000"/>
          <w:sz w:val="20"/>
          <w:szCs w:val="20"/>
        </w:rPr>
        <w:t>Id.</w:t>
      </w:r>
      <w:r w:rsidRPr="00272B85">
        <w:rPr>
          <w:color w:val="000000"/>
          <w:sz w:val="20"/>
          <w:szCs w:val="20"/>
        </w:rPr>
        <w:t xml:space="preserve"> </w:t>
      </w:r>
    </w:p>
  </w:footnote>
  <w:footnote w:id="15">
    <w:p w14:paraId="05D25DC1" w14:textId="77777777" w:rsidR="00F82865" w:rsidRPr="00272B85" w:rsidRDefault="00F82865" w:rsidP="003F4EC5">
      <w:pPr>
        <w:pBdr>
          <w:top w:val="nil"/>
          <w:left w:val="nil"/>
          <w:bottom w:val="nil"/>
          <w:right w:val="nil"/>
          <w:between w:val="nil"/>
        </w:pBdr>
        <w:spacing w:after="0"/>
        <w:jc w:val="both"/>
        <w:rPr>
          <w:color w:val="000000"/>
          <w:sz w:val="20"/>
          <w:szCs w:val="20"/>
        </w:rPr>
      </w:pPr>
      <w:r w:rsidRPr="00272B85">
        <w:rPr>
          <w:sz w:val="20"/>
          <w:szCs w:val="20"/>
          <w:vertAlign w:val="superscript"/>
        </w:rPr>
        <w:footnoteRef/>
      </w:r>
      <w:r w:rsidRPr="00272B85">
        <w:rPr>
          <w:color w:val="000000"/>
          <w:sz w:val="20"/>
          <w:szCs w:val="20"/>
        </w:rPr>
        <w:t xml:space="preserve"> </w:t>
      </w:r>
      <w:r w:rsidRPr="00272B85">
        <w:rPr>
          <w:i/>
          <w:color w:val="000000"/>
          <w:sz w:val="20"/>
          <w:szCs w:val="20"/>
        </w:rPr>
        <w:t>Id.</w:t>
      </w:r>
      <w:r w:rsidRPr="00272B85">
        <w:rPr>
          <w:color w:val="000000"/>
          <w:sz w:val="20"/>
          <w:szCs w:val="20"/>
        </w:rPr>
        <w:t xml:space="preserve"> </w:t>
      </w:r>
    </w:p>
  </w:footnote>
  <w:footnote w:id="16">
    <w:p w14:paraId="3E0CAAA0" w14:textId="3CBDB9C4" w:rsidR="00742718" w:rsidRDefault="00742718">
      <w:pPr>
        <w:pStyle w:val="FootnoteText"/>
      </w:pPr>
      <w:r>
        <w:rPr>
          <w:rStyle w:val="FootnoteReference"/>
        </w:rPr>
        <w:footnoteRef/>
      </w:r>
      <w:r>
        <w:t xml:space="preserve"> NYPD Hate Crimes Dashboard, </w:t>
      </w:r>
      <w:r w:rsidRPr="00742718">
        <w:t>https://app.powerbigov.us/view?r=eyJrIjoiNTAwY2MzZWUtZTFjMy00YjQ3LTk1YWEtZGE0MDhkN2UzYTRhIiwidCI6IjJiOWY1N2ViLTc4ZDEtNDZmYi1iZTgzLWEyYWZkZDdjNjA0MyJ9</w:t>
      </w:r>
      <w:r>
        <w:t xml:space="preserve">. </w:t>
      </w:r>
    </w:p>
  </w:footnote>
  <w:footnote w:id="17">
    <w:p w14:paraId="7A704212" w14:textId="331444E3" w:rsidR="00742718" w:rsidRDefault="00742718">
      <w:pPr>
        <w:pStyle w:val="FootnoteText"/>
      </w:pPr>
      <w:r>
        <w:rPr>
          <w:rStyle w:val="FootnoteReference"/>
        </w:rPr>
        <w:footnoteRef/>
      </w:r>
      <w:r>
        <w:t xml:space="preserve"> </w:t>
      </w:r>
      <w:r w:rsidR="006A6177">
        <w:t xml:space="preserve">“NYPD Hate Crimes Reports,” </w:t>
      </w:r>
      <w:r w:rsidR="006A6177" w:rsidRPr="006A6177">
        <w:t>https://www.nyc.gov/site/nypd/stats/reports-analysis/hate-crimes.page</w:t>
      </w:r>
      <w:r w:rsidR="006A6177">
        <w:t xml:space="preserve">. </w:t>
      </w:r>
    </w:p>
  </w:footnote>
  <w:footnote w:id="18">
    <w:p w14:paraId="59C47F92" w14:textId="56DD364B" w:rsidR="006A6177" w:rsidRDefault="006A6177">
      <w:pPr>
        <w:pStyle w:val="FootnoteText"/>
      </w:pPr>
      <w:r>
        <w:rPr>
          <w:rStyle w:val="FootnoteReference"/>
        </w:rPr>
        <w:footnoteRef/>
      </w:r>
      <w:r>
        <w:t xml:space="preserve"> Gothamist. March 11, 2026. After 152% spike, NYPD changes how it reports hate crimes. Available at </w:t>
      </w:r>
      <w:hyperlink r:id="rId3" w:history="1">
        <w:r w:rsidRPr="00350883">
          <w:rPr>
            <w:rStyle w:val="Hyperlink"/>
          </w:rPr>
          <w:t>https://gothamist.com/news/after-152-spike-nypd-changes-how-it-reports-hate-crimes</w:t>
        </w:r>
      </w:hyperlink>
      <w:r>
        <w:t>.</w:t>
      </w:r>
    </w:p>
  </w:footnote>
  <w:footnote w:id="19">
    <w:p w14:paraId="21479A24" w14:textId="365D6D26" w:rsidR="006A6177" w:rsidRPr="006A6177" w:rsidRDefault="006A6177">
      <w:pPr>
        <w:pStyle w:val="FootnoteText"/>
      </w:pPr>
      <w:r>
        <w:rPr>
          <w:rStyle w:val="FootnoteReference"/>
        </w:rPr>
        <w:footnoteRef/>
      </w:r>
      <w:r>
        <w:t xml:space="preserve"> </w:t>
      </w:r>
      <w:r>
        <w:rPr>
          <w:i/>
          <w:iCs/>
        </w:rPr>
        <w:t>Id</w:t>
      </w:r>
      <w:r>
        <w:t>.</w:t>
      </w:r>
    </w:p>
  </w:footnote>
  <w:footnote w:id="20">
    <w:p w14:paraId="53C5723F" w14:textId="02220B07" w:rsidR="008B5555" w:rsidRDefault="008B5555">
      <w:pPr>
        <w:pStyle w:val="FootnoteText"/>
      </w:pPr>
      <w:r>
        <w:rPr>
          <w:rStyle w:val="FootnoteReference"/>
        </w:rPr>
        <w:footnoteRef/>
      </w:r>
      <w:r>
        <w:t xml:space="preserve"> </w:t>
      </w:r>
      <w:r w:rsidRPr="003F4EC5">
        <w:rPr>
          <w:i/>
          <w:iCs/>
        </w:rPr>
        <w:t>Id</w:t>
      </w:r>
      <w:r>
        <w:t>.</w:t>
      </w:r>
    </w:p>
  </w:footnote>
  <w:footnote w:id="21">
    <w:p w14:paraId="70025167" w14:textId="77777777" w:rsidR="00D85554" w:rsidRDefault="00D85554" w:rsidP="00D85554">
      <w:pPr>
        <w:pStyle w:val="FootnoteText"/>
      </w:pPr>
      <w:r>
        <w:rPr>
          <w:rStyle w:val="FootnoteReference"/>
        </w:rPr>
        <w:footnoteRef/>
      </w:r>
      <w:r>
        <w:t xml:space="preserve"> </w:t>
      </w:r>
      <w:r w:rsidRPr="003F4EC5">
        <w:rPr>
          <w:i/>
          <w:iCs/>
        </w:rPr>
        <w:t>Id</w:t>
      </w:r>
      <w:r>
        <w:t>.</w:t>
      </w:r>
    </w:p>
  </w:footnote>
  <w:footnote w:id="22">
    <w:p w14:paraId="23F9D188" w14:textId="77777777" w:rsidR="00D85554" w:rsidRDefault="00D85554" w:rsidP="00D85554">
      <w:pPr>
        <w:pStyle w:val="FootnoteText"/>
      </w:pPr>
      <w:r>
        <w:rPr>
          <w:rStyle w:val="FootnoteReference"/>
        </w:rPr>
        <w:footnoteRef/>
      </w:r>
      <w:r>
        <w:t xml:space="preserve"> </w:t>
      </w:r>
      <w:r w:rsidRPr="003F4EC5">
        <w:rPr>
          <w:i/>
          <w:iCs/>
        </w:rPr>
        <w:t>Id</w:t>
      </w:r>
      <w:r>
        <w:t>.</w:t>
      </w:r>
    </w:p>
  </w:footnote>
  <w:footnote w:id="23">
    <w:p w14:paraId="4B0B4D9B" w14:textId="4EC0B841" w:rsidR="00275522" w:rsidRDefault="00275522">
      <w:pPr>
        <w:pStyle w:val="FootnoteText"/>
      </w:pPr>
      <w:r>
        <w:rPr>
          <w:rStyle w:val="FootnoteReference"/>
        </w:rPr>
        <w:footnoteRef/>
      </w:r>
      <w:r>
        <w:t xml:space="preserve"> </w:t>
      </w:r>
      <w:hyperlink r:id="rId4" w:history="1">
        <w:r w:rsidRPr="00A91392">
          <w:rPr>
            <w:rStyle w:val="Hyperlink"/>
          </w:rPr>
          <w:t>https://gothamist.com/news/nypd-commissioner-tisch-defends-reporting-change-experts-say-could-miss-hate-crimes</w:t>
        </w:r>
      </w:hyperlink>
      <w:r w:rsidR="006A6177">
        <w:t>.</w:t>
      </w:r>
    </w:p>
  </w:footnote>
  <w:footnote w:id="24">
    <w:p w14:paraId="59E1BCA5" w14:textId="2FFBAE80" w:rsidR="00023AD4" w:rsidRDefault="00023AD4">
      <w:pPr>
        <w:pStyle w:val="FootnoteText"/>
      </w:pPr>
      <w:r>
        <w:rPr>
          <w:rStyle w:val="FootnoteReference"/>
        </w:rPr>
        <w:footnoteRef/>
      </w:r>
      <w:r>
        <w:t xml:space="preserve"> </w:t>
      </w:r>
      <w:r w:rsidR="00367300">
        <w:t xml:space="preserve">Jewish Currents. (2023) The ADL’s Antisemitism Findings, Explained. Available at </w:t>
      </w:r>
      <w:r w:rsidR="00604D36" w:rsidRPr="003F4EC5">
        <w:t>https://jewishcurrents.org/the-adls-antisemitism-findings-</w:t>
      </w:r>
      <w:r w:rsidR="006A6177" w:rsidRPr="003F4EC5">
        <w:t>.</w:t>
      </w:r>
      <w:r w:rsidR="00604D36" w:rsidRPr="003F4EC5">
        <w:t>explained#:~:text=The%20ADL%20says%20its%20staff,in%20the%20FBI's%20data%20collection</w:t>
      </w:r>
      <w:r w:rsidRPr="00023AD4">
        <w:t>.</w:t>
      </w:r>
      <w:r>
        <w:t xml:space="preserve"> </w:t>
      </w:r>
    </w:p>
  </w:footnote>
  <w:footnote w:id="25">
    <w:p w14:paraId="4563F1DB" w14:textId="77777777" w:rsidR="006158F3" w:rsidRPr="007B2D1A" w:rsidRDefault="006158F3" w:rsidP="006158F3">
      <w:pPr>
        <w:pStyle w:val="FootnoteText"/>
        <w:rPr>
          <w:rFonts w:cs="Times New Roman"/>
        </w:rPr>
      </w:pPr>
      <w:r w:rsidRPr="007B2D1A">
        <w:rPr>
          <w:rStyle w:val="FootnoteReference"/>
          <w:rFonts w:cs="Times New Roman"/>
        </w:rPr>
        <w:footnoteRef/>
      </w:r>
      <w:r w:rsidRPr="007B2D1A">
        <w:rPr>
          <w:rFonts w:cs="Times New Roman"/>
        </w:rPr>
        <w:t xml:space="preserve"> In addition, even when hate crimes are reported and charged as such, it can be difficult to sufficiently establish in court that a crime was motivated by bias. This is because offensive or discriminatory language may be used in the course of a crime, or a dispute that leads to a crime, even if the actions or the dispute did not originate from a biased belief about the victim. Olmos, Sergio, </w:t>
      </w:r>
      <w:r w:rsidRPr="007B2D1A">
        <w:rPr>
          <w:rFonts w:cs="Times New Roman"/>
          <w:i/>
          <w:iCs/>
        </w:rPr>
        <w:t>Researchers say the FBI’s statistics on hate crimes across the country are flawed,</w:t>
      </w:r>
      <w:r w:rsidRPr="007B2D1A">
        <w:rPr>
          <w:rFonts w:cs="Times New Roman"/>
        </w:rPr>
        <w:t xml:space="preserve"> NPR. (Jan 2023) Available at: </w:t>
      </w:r>
      <w:hyperlink r:id="rId5">
        <w:r w:rsidRPr="007B2D1A">
          <w:rPr>
            <w:rStyle w:val="Hyperlink"/>
            <w:rFonts w:cs="Times New Roman"/>
          </w:rPr>
          <w:t>https://www.npr.org/2023/01/01/1145973412/researchers-say-the-fbis-statistics-on-hate-crimes-across-the-country-are-flawed</w:t>
        </w:r>
      </w:hyperlink>
      <w:r w:rsidRPr="007B2D1A">
        <w:rPr>
          <w:rFonts w:cs="Times New Roman"/>
        </w:rPr>
        <w:t>.</w:t>
      </w:r>
    </w:p>
  </w:footnote>
  <w:footnote w:id="26">
    <w:p w14:paraId="6FC3D2DF" w14:textId="62DE0FBD" w:rsidR="00C965CB" w:rsidRDefault="00C965CB">
      <w:pPr>
        <w:pStyle w:val="FootnoteText"/>
      </w:pPr>
      <w:r>
        <w:rPr>
          <w:rStyle w:val="FootnoteReference"/>
        </w:rPr>
        <w:footnoteRef/>
      </w:r>
      <w:r>
        <w:t xml:space="preserve"> Gothamist (2026). NYPD Expands Hate Crime Reporting Following Gothamist Story Citing Expert Concerns. Available at </w:t>
      </w:r>
      <w:r w:rsidRPr="00C965CB">
        <w:t>https://gothamist.com/news/nypd-expands-hate-crime-reporting-following-gothamist-story-citing-expert-concerns</w:t>
      </w:r>
      <w:r w:rsidR="006A6177">
        <w:t>.</w:t>
      </w:r>
    </w:p>
  </w:footnote>
  <w:footnote w:id="27">
    <w:p w14:paraId="2C0A43BA" w14:textId="4AE75E12" w:rsidR="006A7E4F" w:rsidRDefault="006A7E4F">
      <w:pPr>
        <w:pStyle w:val="FootnoteText"/>
      </w:pPr>
      <w:r>
        <w:rPr>
          <w:rStyle w:val="FootnoteReference"/>
        </w:rPr>
        <w:footnoteRef/>
      </w:r>
      <w:r>
        <w:t xml:space="preserve"> </w:t>
      </w:r>
      <w:r w:rsidRPr="003F4EC5">
        <w:rPr>
          <w:i/>
          <w:iCs/>
        </w:rPr>
        <w:t>Id</w:t>
      </w:r>
      <w:r>
        <w:t>.</w:t>
      </w:r>
    </w:p>
  </w:footnote>
  <w:footnote w:id="28">
    <w:p w14:paraId="6DF22739" w14:textId="5A60CCE5" w:rsidR="00D700DE" w:rsidRDefault="00D700DE">
      <w:pPr>
        <w:pStyle w:val="FootnoteText"/>
      </w:pPr>
      <w:r>
        <w:rPr>
          <w:rStyle w:val="FootnoteReference"/>
        </w:rPr>
        <w:footnoteRef/>
      </w:r>
      <w:r>
        <w:t xml:space="preserve"> </w:t>
      </w:r>
      <w:r w:rsidRPr="003F4EC5">
        <w:rPr>
          <w:i/>
          <w:iCs/>
        </w:rPr>
        <w:t>Id</w:t>
      </w:r>
      <w:r>
        <w:t>.</w:t>
      </w:r>
    </w:p>
  </w:footnote>
  <w:footnote w:id="29">
    <w:p w14:paraId="70A53E13" w14:textId="77777777" w:rsidR="006D53F4" w:rsidRPr="007B2D1A" w:rsidRDefault="006D53F4" w:rsidP="006D53F4">
      <w:pPr>
        <w:pStyle w:val="FootnoteText"/>
        <w:rPr>
          <w:rFonts w:cs="Times New Roman"/>
        </w:rPr>
      </w:pPr>
      <w:r w:rsidRPr="007B2D1A">
        <w:rPr>
          <w:rStyle w:val="FootnoteReference"/>
          <w:rFonts w:cs="Times New Roman"/>
        </w:rPr>
        <w:footnoteRef/>
      </w:r>
      <w:r w:rsidRPr="007B2D1A">
        <w:rPr>
          <w:rFonts w:cs="Times New Roman"/>
        </w:rPr>
        <w:t xml:space="preserve"> </w:t>
      </w:r>
      <w:r w:rsidRPr="007B2D1A">
        <w:rPr>
          <w:rFonts w:cs="Times New Roman"/>
          <w:i/>
          <w:iCs/>
        </w:rPr>
        <w:t>The Office for the Prevention of Hate Crimes</w:t>
      </w:r>
      <w:r w:rsidRPr="007B2D1A">
        <w:rPr>
          <w:rFonts w:cs="Times New Roman"/>
        </w:rPr>
        <w:t xml:space="preserve">. N.Y.C. Mayor’s Off. of Criminal Justice. </w:t>
      </w:r>
      <w:r w:rsidRPr="007B2D1A">
        <w:rPr>
          <w:rFonts w:cs="Times New Roman"/>
          <w:i/>
          <w:iCs/>
        </w:rPr>
        <w:t xml:space="preserve">Available at </w:t>
      </w:r>
      <w:hyperlink r:id="rId6">
        <w:r w:rsidRPr="007B2D1A">
          <w:rPr>
            <w:rStyle w:val="Hyperlink"/>
            <w:rFonts w:cs="Times New Roman"/>
          </w:rPr>
          <w:t>https://criminaljustice.cityofnewyork.us/programs/ophc/</w:t>
        </w:r>
      </w:hyperlink>
      <w:r w:rsidRPr="007B2D1A">
        <w:rPr>
          <w:rStyle w:val="Hyperlink"/>
          <w:rFonts w:cs="Times New Roman"/>
        </w:rPr>
        <w:t>.</w:t>
      </w:r>
    </w:p>
  </w:footnote>
  <w:footnote w:id="30">
    <w:p w14:paraId="0E4B5990" w14:textId="77777777" w:rsidR="006D53F4" w:rsidRPr="007B2D1A" w:rsidRDefault="006D53F4" w:rsidP="006D53F4">
      <w:pPr>
        <w:pStyle w:val="FootnoteText"/>
        <w:rPr>
          <w:rFonts w:cs="Times New Roman"/>
        </w:rPr>
      </w:pPr>
      <w:r w:rsidRPr="007B2D1A">
        <w:rPr>
          <w:rStyle w:val="FootnoteReference"/>
          <w:rFonts w:cs="Times New Roman"/>
        </w:rPr>
        <w:footnoteRef/>
      </w:r>
      <w:r w:rsidRPr="007B2D1A">
        <w:rPr>
          <w:rFonts w:cs="Times New Roman"/>
        </w:rPr>
        <w:t xml:space="preserve"> N.Y.C. Charter §20-g.</w:t>
      </w:r>
    </w:p>
  </w:footnote>
  <w:footnote w:id="31">
    <w:p w14:paraId="7BB7AA1F" w14:textId="77777777" w:rsidR="006D53F4" w:rsidRPr="007B2D1A" w:rsidRDefault="006D53F4" w:rsidP="006D53F4">
      <w:pPr>
        <w:pStyle w:val="FootnoteText"/>
        <w:rPr>
          <w:rFonts w:cs="Times New Roman"/>
        </w:rPr>
      </w:pPr>
      <w:r w:rsidRPr="007B2D1A">
        <w:rPr>
          <w:rStyle w:val="FootnoteReference"/>
          <w:rFonts w:cs="Times New Roman"/>
        </w:rPr>
        <w:footnoteRef/>
      </w:r>
      <w:r w:rsidRPr="007B2D1A">
        <w:rPr>
          <w:rFonts w:cs="Times New Roman"/>
        </w:rPr>
        <w:t xml:space="preserve"> OPHC is required to notify the Mayor, Speaker of the Council, the Public Advocate, and the Council Member</w:t>
      </w:r>
      <w:r w:rsidRPr="007B2D1A">
        <w:rPr>
          <w:rFonts w:cs="Times New Roman"/>
          <w:i/>
          <w:iCs/>
        </w:rPr>
        <w:t xml:space="preserve"> </w:t>
      </w:r>
      <w:r w:rsidRPr="007B2D1A">
        <w:rPr>
          <w:rFonts w:cs="Times New Roman"/>
        </w:rPr>
        <w:t xml:space="preserve">in whose district the crime occurred. </w:t>
      </w:r>
      <w:r w:rsidRPr="007B2D1A">
        <w:rPr>
          <w:rFonts w:cs="Times New Roman"/>
          <w:i/>
          <w:iCs/>
        </w:rPr>
        <w:t xml:space="preserve">Id.  </w:t>
      </w:r>
      <w:r w:rsidRPr="007B2D1A">
        <w:rPr>
          <w:rFonts w:cs="Times New Roman"/>
        </w:rPr>
        <w:t xml:space="preserve">As part of its outreach, OPHC also contacts community organizations that serve the affected community, based on the bias motivation for the crime (e.g., LGBTQ organizations receive notification of all anti-sexual orientation or anti-gender identity assaults). OPHC informs affected leaders and organizations about the occurrence of the crime, including incident date and time, and information on the administration’s response. NYC Office for the Prevention of Hate Crimes (OPHC), OPHC Hate Crime Notification System, </w:t>
      </w:r>
      <w:hyperlink r:id="rId7">
        <w:r w:rsidRPr="007B2D1A">
          <w:rPr>
            <w:rStyle w:val="Hyperlink"/>
            <w:rFonts w:cs="Times New Roman"/>
          </w:rPr>
          <w:t>https://www.nyc.gov/site/stophate/initiatives/notification.page</w:t>
        </w:r>
      </w:hyperlink>
      <w:r w:rsidRPr="007B2D1A">
        <w:rPr>
          <w:rFonts w:cs="Times New Roman"/>
        </w:rPr>
        <w:t xml:space="preserve"> (accessed Jan. 30, 2026).</w:t>
      </w:r>
    </w:p>
  </w:footnote>
  <w:footnote w:id="32">
    <w:p w14:paraId="50066C09" w14:textId="77777777" w:rsidR="006D53F4" w:rsidRPr="007B2D1A" w:rsidRDefault="006D53F4" w:rsidP="003F4EC5">
      <w:pPr>
        <w:spacing w:after="0"/>
        <w:rPr>
          <w:rFonts w:eastAsia="Times New Roman" w:cs="Times New Roman"/>
          <w:sz w:val="20"/>
          <w:szCs w:val="20"/>
        </w:rPr>
      </w:pPr>
      <w:r w:rsidRPr="007B2D1A">
        <w:rPr>
          <w:rFonts w:eastAsia="Times New Roman" w:cs="Times New Roman"/>
          <w:sz w:val="20"/>
          <w:szCs w:val="20"/>
        </w:rPr>
        <w:t xml:space="preserve">The Office of Mass Engagement combines and takes the place of the Office of Civic Engagement and the Community Affairs Unit. OME also houses the Mayor’s Office of Faith-Based and Community Partnerships (OFCP) and liaises with the Civil Engagement Commission and Community Boards. E.O. No. 7 of 2026 at §§ 2–3, </w:t>
      </w:r>
      <w:hyperlink r:id="rId8">
        <w:r w:rsidRPr="007B2D1A">
          <w:rPr>
            <w:rStyle w:val="Hyperlink"/>
            <w:rFonts w:eastAsia="Times New Roman" w:cs="Times New Roman"/>
            <w:color w:val="0563C1"/>
            <w:sz w:val="20"/>
            <w:szCs w:val="20"/>
          </w:rPr>
          <w:t>https://www.nyc.gov/mayors-office/news/2026/01/executive-order-07</w:t>
        </w:r>
      </w:hyperlink>
      <w:r w:rsidRPr="007B2D1A">
        <w:rPr>
          <w:rFonts w:eastAsia="Times New Roman" w:cs="Times New Roman"/>
          <w:sz w:val="20"/>
          <w:szCs w:val="20"/>
        </w:rPr>
        <w:t>.</w:t>
      </w:r>
    </w:p>
  </w:footnote>
  <w:footnote w:id="33">
    <w:p w14:paraId="216B6A04" w14:textId="77777777" w:rsidR="006D53F4" w:rsidRPr="007B2D1A" w:rsidRDefault="006D53F4" w:rsidP="006D53F4">
      <w:pPr>
        <w:pStyle w:val="FootnoteText"/>
        <w:rPr>
          <w:rStyle w:val="Hyperlink"/>
          <w:rFonts w:cs="Times New Roman"/>
        </w:rPr>
      </w:pPr>
      <w:r w:rsidRPr="007B2D1A">
        <w:rPr>
          <w:rStyle w:val="FootnoteReference"/>
          <w:rFonts w:cs="Times New Roman"/>
        </w:rPr>
        <w:footnoteRef/>
      </w:r>
      <w:r w:rsidRPr="007B2D1A">
        <w:rPr>
          <w:rFonts w:cs="Times New Roman"/>
        </w:rPr>
        <w:t xml:space="preserve"> </w:t>
      </w:r>
      <w:r w:rsidRPr="007B2D1A">
        <w:rPr>
          <w:rFonts w:cs="Times New Roman"/>
          <w:i/>
          <w:iCs/>
        </w:rPr>
        <w:t xml:space="preserve">See </w:t>
      </w:r>
      <w:r w:rsidRPr="007B2D1A">
        <w:rPr>
          <w:rFonts w:cs="Times New Roman"/>
        </w:rPr>
        <w:t xml:space="preserve">N.Y.C. Charter §20-g; OPHD, </w:t>
      </w:r>
      <w:r w:rsidRPr="007B2D1A">
        <w:rPr>
          <w:rFonts w:cs="Times New Roman"/>
          <w:i/>
          <w:iCs/>
        </w:rPr>
        <w:t>Interagency Committee on Hate Crimes</w:t>
      </w:r>
      <w:r w:rsidRPr="007B2D1A">
        <w:rPr>
          <w:rFonts w:cs="Times New Roman"/>
        </w:rPr>
        <w:t xml:space="preserve">, </w:t>
      </w:r>
      <w:hyperlink r:id="rId9">
        <w:r w:rsidRPr="007B2D1A">
          <w:rPr>
            <w:rStyle w:val="Hyperlink"/>
            <w:rFonts w:cs="Times New Roman"/>
          </w:rPr>
          <w:t>https://www.nyc.gov/site/stophate/initiatives/interagency-committee-on-hate-crimes.page</w:t>
        </w:r>
      </w:hyperlink>
      <w:r w:rsidRPr="007B2D1A">
        <w:rPr>
          <w:rFonts w:cs="Times New Roman"/>
        </w:rPr>
        <w:t xml:space="preserve"> (visited Feb.14, 2026).</w:t>
      </w:r>
    </w:p>
  </w:footnote>
  <w:footnote w:id="34">
    <w:p w14:paraId="30CEDFA4" w14:textId="77777777" w:rsidR="006D53F4" w:rsidRPr="007B2D1A" w:rsidRDefault="006D53F4" w:rsidP="006D53F4">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Charter §20-g; OPHC, “Youth and Education,“ </w:t>
      </w:r>
      <w:hyperlink r:id="rId10">
        <w:r w:rsidRPr="007B2D1A">
          <w:rPr>
            <w:rStyle w:val="Hyperlink"/>
            <w:rFonts w:cs="Times New Roman"/>
            <w:sz w:val="20"/>
            <w:szCs w:val="20"/>
          </w:rPr>
          <w:t>https://www.nyc.gov/site/stophate/resources/youth-and-education.page</w:t>
        </w:r>
      </w:hyperlink>
      <w:r w:rsidRPr="007B2D1A">
        <w:rPr>
          <w:rFonts w:cs="Times New Roman"/>
          <w:sz w:val="20"/>
          <w:szCs w:val="20"/>
        </w:rPr>
        <w:t xml:space="preserve"> (visited Feb. 11, 2026). </w:t>
      </w:r>
    </w:p>
  </w:footnote>
  <w:footnote w:id="35">
    <w:p w14:paraId="0B66554C" w14:textId="77777777" w:rsidR="006D53F4" w:rsidRPr="007B2D1A" w:rsidRDefault="006D53F4" w:rsidP="006D53F4">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NYPD, ”NYPD Hate Crimes Dashboard,” </w:t>
      </w:r>
      <w:hyperlink r:id="rId11">
        <w:r w:rsidRPr="007B2D1A">
          <w:rPr>
            <w:rStyle w:val="Hyperlink"/>
            <w:rFonts w:cs="Times New Roman"/>
            <w:sz w:val="20"/>
            <w:szCs w:val="20"/>
          </w:rPr>
          <w:t>https://app.powerbigov.us/view?r=eyJrIjoiNTAwY2MzZWUtZTFjMy00YjQ3LTk1YWEtZGE0MDhkN2UzYTRhIiwidCI6IjJiOWY1N2ViLTc4ZDEtNDZmYi1iZTgzLWEyYWZkZDdjNjA0MyJ9</w:t>
        </w:r>
      </w:hyperlink>
      <w:r w:rsidRPr="007B2D1A">
        <w:rPr>
          <w:rFonts w:cs="Times New Roman"/>
          <w:sz w:val="20"/>
          <w:szCs w:val="20"/>
        </w:rPr>
        <w:t xml:space="preserve"> (visited Feb. 11, 2026); Office for the Prevention of Hate Crimes, </w:t>
      </w:r>
      <w:r w:rsidRPr="007B2D1A">
        <w:rPr>
          <w:rFonts w:cs="Times New Roman"/>
          <w:i/>
          <w:iCs/>
          <w:sz w:val="20"/>
          <w:szCs w:val="20"/>
        </w:rPr>
        <w:t xml:space="preserve">2024 Annual Report </w:t>
      </w:r>
      <w:r w:rsidRPr="007B2D1A">
        <w:rPr>
          <w:rFonts w:cs="Times New Roman"/>
          <w:sz w:val="20"/>
          <w:szCs w:val="20"/>
        </w:rPr>
        <w:t xml:space="preserve">(May 2025), </w:t>
      </w:r>
      <w:hyperlink r:id="rId12">
        <w:r w:rsidRPr="007B2D1A">
          <w:rPr>
            <w:rStyle w:val="Hyperlink"/>
            <w:rFonts w:cs="Times New Roman"/>
            <w:sz w:val="20"/>
            <w:szCs w:val="20"/>
          </w:rPr>
          <w:t>https://a860-gpp.nyc.gov/concern/nyc_government_publications/hh63t0983.</w:t>
        </w:r>
      </w:hyperlink>
      <w:r w:rsidRPr="007B2D1A">
        <w:rPr>
          <w:rFonts w:cs="Times New Roman"/>
          <w:sz w:val="20"/>
          <w:szCs w:val="20"/>
        </w:rPr>
        <w:t xml:space="preserve"> </w:t>
      </w:r>
    </w:p>
  </w:footnote>
  <w:footnote w:id="36">
    <w:p w14:paraId="6FE2F95B" w14:textId="77777777" w:rsidR="006D53F4" w:rsidRPr="007B2D1A" w:rsidRDefault="006D53F4" w:rsidP="006D53F4">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generally </w:t>
      </w:r>
      <w:r w:rsidRPr="007B2D1A">
        <w:rPr>
          <w:rFonts w:cs="Times New Roman"/>
          <w:sz w:val="20"/>
          <w:szCs w:val="20"/>
        </w:rPr>
        <w:t xml:space="preserve">OPHC, "Initiatives," </w:t>
      </w:r>
      <w:hyperlink r:id="rId13">
        <w:r w:rsidRPr="007B2D1A">
          <w:rPr>
            <w:rStyle w:val="Hyperlink"/>
            <w:rFonts w:cs="Times New Roman"/>
            <w:sz w:val="20"/>
            <w:szCs w:val="20"/>
          </w:rPr>
          <w:t>https://www.nyc.gov/site/stophate/initiatives/initiatives.page</w:t>
        </w:r>
      </w:hyperlink>
      <w:r w:rsidRPr="007B2D1A">
        <w:rPr>
          <w:rFonts w:cs="Times New Roman"/>
          <w:sz w:val="20"/>
          <w:szCs w:val="20"/>
        </w:rPr>
        <w:t xml:space="preserve"> (visited Feb. 11, 2026).</w:t>
      </w:r>
    </w:p>
  </w:footnote>
  <w:footnote w:id="37">
    <w:p w14:paraId="71851376" w14:textId="77777777" w:rsidR="006D53F4" w:rsidRPr="007B2D1A" w:rsidRDefault="006D53F4" w:rsidP="006D53F4">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Breaking Bread, Building Bonds, </w:t>
      </w:r>
      <w:hyperlink r:id="rId14">
        <w:r w:rsidRPr="007B2D1A">
          <w:rPr>
            <w:rStyle w:val="Hyperlink"/>
            <w:rFonts w:cs="Times New Roman"/>
            <w:sz w:val="20"/>
            <w:szCs w:val="20"/>
          </w:rPr>
          <w:t>https://www.nyc.gov/site/breakingbread/index.page.</w:t>
        </w:r>
      </w:hyperlink>
      <w:r w:rsidRPr="007B2D1A">
        <w:rPr>
          <w:rFonts w:cs="Times New Roman"/>
          <w:sz w:val="20"/>
          <w:szCs w:val="20"/>
        </w:rPr>
        <w:t xml:space="preserve"> </w:t>
      </w:r>
    </w:p>
  </w:footnote>
  <w:footnote w:id="38">
    <w:p w14:paraId="19489C5E" w14:textId="77777777" w:rsidR="006D53F4" w:rsidRPr="007B2D1A" w:rsidRDefault="006D53F4" w:rsidP="006D53F4">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15">
        <w:r w:rsidRPr="007B2D1A">
          <w:rPr>
            <w:rStyle w:val="Hyperlink"/>
            <w:rFonts w:cs="Times New Roman"/>
            <w:sz w:val="20"/>
            <w:szCs w:val="20"/>
          </w:rPr>
          <w:t>https://www.nyc.gov/content/dam/nycgov/mayors-office/downloads/pdf/press-releases/2025/MOCA-Report-2025.pdf.</w:t>
        </w:r>
      </w:hyperlink>
    </w:p>
  </w:footnote>
  <w:footnote w:id="39">
    <w:p w14:paraId="0145232F" w14:textId="1EF1AFBD" w:rsidR="006158F3" w:rsidRPr="006158F3" w:rsidRDefault="006158F3" w:rsidP="003F4EC5">
      <w:pPr>
        <w:spacing w:after="0"/>
        <w:rPr>
          <w:rFonts w:eastAsia="Calibri" w:cs="Times New Roman"/>
          <w:bCs/>
          <w:sz w:val="20"/>
          <w:szCs w:val="20"/>
        </w:rPr>
      </w:pPr>
      <w:r w:rsidRPr="006158F3">
        <w:rPr>
          <w:rStyle w:val="FootnoteReference"/>
          <w:rFonts w:cs="Times New Roman"/>
          <w:sz w:val="20"/>
          <w:szCs w:val="20"/>
        </w:rPr>
        <w:footnoteRef/>
      </w:r>
      <w:r w:rsidRPr="006158F3">
        <w:rPr>
          <w:rFonts w:cs="Times New Roman"/>
          <w:sz w:val="20"/>
          <w:szCs w:val="20"/>
        </w:rPr>
        <w:t xml:space="preserve"> NYC </w:t>
      </w:r>
      <w:r w:rsidRPr="006158F3">
        <w:rPr>
          <w:rFonts w:eastAsia="Calibri" w:cs="Times New Roman"/>
          <w:sz w:val="20"/>
          <w:szCs w:val="20"/>
        </w:rPr>
        <w:t xml:space="preserve">Exec. Order No. 51 of 2025, </w:t>
      </w:r>
      <w:hyperlink r:id="rId16">
        <w:r w:rsidRPr="006158F3">
          <w:rPr>
            <w:rStyle w:val="Hyperlink"/>
            <w:rFonts w:eastAsia="Calibri" w:cs="Times New Roman"/>
            <w:sz w:val="20"/>
            <w:szCs w:val="20"/>
          </w:rPr>
          <w:t>https://www.nyc.gov/mayors-office/news/2025/05/executive-order-51</w:t>
        </w:r>
      </w:hyperlink>
      <w:r w:rsidRPr="006158F3">
        <w:rPr>
          <w:rFonts w:eastAsia="Calibri" w:cs="Times New Roman"/>
          <w:sz w:val="20"/>
          <w:szCs w:val="20"/>
        </w:rPr>
        <w:t xml:space="preserve">; </w:t>
      </w:r>
      <w:r w:rsidRPr="006158F3">
        <w:rPr>
          <w:rFonts w:cs="Times New Roman"/>
          <w:sz w:val="20"/>
          <w:szCs w:val="20"/>
        </w:rPr>
        <w:t xml:space="preserve">NYC </w:t>
      </w:r>
      <w:r w:rsidRPr="006158F3">
        <w:rPr>
          <w:rFonts w:eastAsia="Calibri" w:cs="Times New Roman"/>
          <w:sz w:val="20"/>
          <w:szCs w:val="20"/>
        </w:rPr>
        <w:t xml:space="preserve">Exec. Order No. 2 of 2026 at § 13, </w:t>
      </w:r>
      <w:hyperlink r:id="rId17">
        <w:r w:rsidRPr="006158F3">
          <w:rPr>
            <w:rStyle w:val="Hyperlink"/>
            <w:rFonts w:eastAsia="Calibri" w:cs="Times New Roman"/>
            <w:sz w:val="20"/>
            <w:szCs w:val="20"/>
          </w:rPr>
          <w:t>https://www.nyc.gov/mayors-office/news/2026/01/executive-order-02</w:t>
        </w:r>
      </w:hyperlink>
      <w:r w:rsidRPr="006158F3">
        <w:rPr>
          <w:rFonts w:eastAsia="Calibri" w:cs="Times New Roman"/>
          <w:sz w:val="20"/>
          <w:szCs w:val="20"/>
        </w:rPr>
        <w:t xml:space="preserve">. </w:t>
      </w:r>
      <w:r w:rsidRPr="003F4EC5">
        <w:rPr>
          <w:sz w:val="20"/>
          <w:szCs w:val="20"/>
        </w:rPr>
        <w:t xml:space="preserve">Note generally, portions of this Briefing Paper are taken from a </w:t>
      </w:r>
      <w:r>
        <w:rPr>
          <w:sz w:val="20"/>
          <w:szCs w:val="20"/>
        </w:rPr>
        <w:t>Committee Report of a</w:t>
      </w:r>
      <w:r w:rsidRPr="003F4EC5">
        <w:rPr>
          <w:sz w:val="20"/>
          <w:szCs w:val="20"/>
        </w:rPr>
        <w:t xml:space="preserve"> hearing </w:t>
      </w:r>
      <w:r>
        <w:rPr>
          <w:sz w:val="20"/>
          <w:szCs w:val="20"/>
        </w:rPr>
        <w:t>of</w:t>
      </w:r>
      <w:r w:rsidRPr="003F4EC5">
        <w:rPr>
          <w:sz w:val="20"/>
          <w:szCs w:val="20"/>
        </w:rPr>
        <w:t xml:space="preserve"> the Committee </w:t>
      </w:r>
      <w:r>
        <w:rPr>
          <w:sz w:val="20"/>
          <w:szCs w:val="20"/>
        </w:rPr>
        <w:t>to Combat Hate</w:t>
      </w:r>
      <w:r w:rsidRPr="003F4EC5">
        <w:rPr>
          <w:sz w:val="20"/>
          <w:szCs w:val="20"/>
        </w:rPr>
        <w:t xml:space="preserve"> held on </w:t>
      </w:r>
      <w:r>
        <w:rPr>
          <w:sz w:val="20"/>
          <w:szCs w:val="20"/>
        </w:rPr>
        <w:t>March</w:t>
      </w:r>
      <w:r w:rsidRPr="003F4EC5">
        <w:rPr>
          <w:sz w:val="20"/>
          <w:szCs w:val="20"/>
        </w:rPr>
        <w:t xml:space="preserve"> </w:t>
      </w:r>
      <w:r>
        <w:rPr>
          <w:sz w:val="20"/>
          <w:szCs w:val="20"/>
        </w:rPr>
        <w:t>26</w:t>
      </w:r>
      <w:r w:rsidRPr="003F4EC5">
        <w:rPr>
          <w:sz w:val="20"/>
          <w:szCs w:val="20"/>
        </w:rPr>
        <w:t>, 202</w:t>
      </w:r>
      <w:r>
        <w:rPr>
          <w:sz w:val="20"/>
          <w:szCs w:val="20"/>
        </w:rPr>
        <w:t>6</w:t>
      </w:r>
      <w:r w:rsidRPr="003F4EC5">
        <w:rPr>
          <w:sz w:val="20"/>
          <w:szCs w:val="20"/>
        </w:rPr>
        <w:t xml:space="preserve">, </w:t>
      </w:r>
      <w:r>
        <w:rPr>
          <w:sz w:val="20"/>
          <w:szCs w:val="20"/>
        </w:rPr>
        <w:t>where various legislation was considered and voted on.</w:t>
      </w:r>
    </w:p>
  </w:footnote>
  <w:footnote w:id="40">
    <w:p w14:paraId="54636C2F" w14:textId="77777777" w:rsidR="006158F3" w:rsidRPr="007B2D1A" w:rsidRDefault="006158F3" w:rsidP="003F4EC5">
      <w:pPr>
        <w:spacing w:after="0"/>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41">
    <w:p w14:paraId="053A2411" w14:textId="77777777" w:rsidR="006158F3" w:rsidRPr="007B2D1A" w:rsidRDefault="006158F3" w:rsidP="003F4EC5">
      <w:pPr>
        <w:spacing w:after="0"/>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42">
    <w:p w14:paraId="228648B7" w14:textId="77777777" w:rsidR="006158F3" w:rsidRPr="007B2D1A" w:rsidRDefault="006158F3"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NYC Mayor’s Office to Combat Antisemitism, </w:t>
      </w:r>
      <w:r w:rsidRPr="007B2D1A">
        <w:rPr>
          <w:rFonts w:cs="Times New Roman"/>
          <w:i/>
          <w:iCs/>
          <w:sz w:val="20"/>
          <w:szCs w:val="20"/>
        </w:rPr>
        <w:t>2025 Report</w:t>
      </w:r>
      <w:r w:rsidRPr="007B2D1A">
        <w:rPr>
          <w:rFonts w:cs="Times New Roman"/>
          <w:sz w:val="20"/>
          <w:szCs w:val="20"/>
        </w:rPr>
        <w:t xml:space="preserve"> (Dec. 30, 2025), </w:t>
      </w:r>
      <w:hyperlink r:id="rId18">
        <w:r w:rsidRPr="007B2D1A">
          <w:rPr>
            <w:rStyle w:val="Hyperlink"/>
            <w:rFonts w:cs="Times New Roman"/>
            <w:sz w:val="20"/>
            <w:szCs w:val="20"/>
          </w:rPr>
          <w:t>https://www.nyc.gov/content/dam/nycgov/mayors-office/downloads/pdf/press-releases/2025/MOCA-Report-2025.pdf.</w:t>
        </w:r>
      </w:hyperlink>
    </w:p>
  </w:footnote>
  <w:footnote w:id="43">
    <w:p w14:paraId="14A05239" w14:textId="77777777" w:rsidR="006158F3" w:rsidRPr="007B2D1A" w:rsidRDefault="006158F3"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NYC Mayor’s Office to Combat Antisemitism, </w:t>
      </w:r>
      <w:r w:rsidRPr="007B2D1A">
        <w:rPr>
          <w:rFonts w:cs="Times New Roman"/>
          <w:i/>
          <w:iCs/>
          <w:sz w:val="20"/>
          <w:szCs w:val="20"/>
        </w:rPr>
        <w:t>2023 Report</w:t>
      </w:r>
      <w:r w:rsidRPr="007B2D1A">
        <w:rPr>
          <w:rFonts w:cs="Times New Roman"/>
          <w:sz w:val="20"/>
          <w:szCs w:val="20"/>
        </w:rPr>
        <w:t xml:space="preserve"> (indicating that 60% of antisemitic crimes that year were vandalism), </w:t>
      </w:r>
      <w:hyperlink r:id="rId19">
        <w:r w:rsidRPr="007B2D1A">
          <w:rPr>
            <w:rStyle w:val="Hyperlink"/>
            <w:rFonts w:cs="Times New Roman"/>
            <w:sz w:val="20"/>
            <w:szCs w:val="20"/>
          </w:rPr>
          <w:t>https://criminaljustice.cityofnewyork.us/wp-content/uploads/2025/06/2023-OPHC-report-_Final.pdf?utm_source=chatgpt.com;</w:t>
        </w:r>
      </w:hyperlink>
      <w:r w:rsidRPr="007B2D1A">
        <w:rPr>
          <w:rFonts w:cs="Times New Roman"/>
          <w:sz w:val="20"/>
          <w:szCs w:val="20"/>
        </w:rPr>
        <w:t xml:space="preserve"> NYC Mayor’s Office to Combat Antisemitism, </w:t>
      </w:r>
      <w:r w:rsidRPr="007B2D1A">
        <w:rPr>
          <w:rFonts w:cs="Times New Roman"/>
          <w:i/>
          <w:iCs/>
          <w:sz w:val="20"/>
          <w:szCs w:val="20"/>
        </w:rPr>
        <w:t>2022 Report</w:t>
      </w:r>
      <w:r w:rsidRPr="007B2D1A">
        <w:rPr>
          <w:rFonts w:cs="Times New Roman"/>
          <w:sz w:val="20"/>
          <w:szCs w:val="20"/>
        </w:rPr>
        <w:t xml:space="preserve"> (indicating that 67% of antisemitic crimes that year were vandalism), </w:t>
      </w:r>
      <w:hyperlink r:id="rId20">
        <w:r w:rsidRPr="007B2D1A">
          <w:rPr>
            <w:rStyle w:val="Hyperlink"/>
            <w:rFonts w:cs="Times New Roman"/>
            <w:sz w:val="20"/>
            <w:szCs w:val="20"/>
          </w:rPr>
          <w:t>https://criminaljustice.cityofnewyork.us/wp-content/uploads/2025/06/2022-OPHC-report_Final.pdf</w:t>
        </w:r>
      </w:hyperlink>
      <w:r w:rsidRPr="007B2D1A">
        <w:rPr>
          <w:rFonts w:cs="Times New Roman"/>
          <w:sz w:val="20"/>
          <w:szCs w:val="20"/>
        </w:rPr>
        <w:t xml:space="preserve">. While OPHC’s 2024 report, the most recent one published, did not conduct a similar analysis, that may be because 2023 is the most recent year for which such a breakdown is available. </w:t>
      </w:r>
      <w:r w:rsidRPr="007B2D1A">
        <w:rPr>
          <w:rFonts w:cs="Times New Roman"/>
          <w:i/>
          <w:iCs/>
          <w:sz w:val="20"/>
          <w:szCs w:val="20"/>
        </w:rPr>
        <w:t>See</w:t>
      </w:r>
      <w:r w:rsidRPr="007B2D1A">
        <w:rPr>
          <w:rFonts w:cs="Times New Roman"/>
          <w:sz w:val="20"/>
          <w:szCs w:val="20"/>
        </w:rPr>
        <w:t xml:space="preserve">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(attributing reporting delays to NYPD’s transition to a new reporting system, prompted by a federal change in reporting requirements), </w:t>
      </w:r>
      <w:hyperlink r:id="rId21">
        <w:r w:rsidRPr="007B2D1A">
          <w:rPr>
            <w:rStyle w:val="Hyperlink"/>
            <w:rFonts w:cs="Times New Roman"/>
            <w:sz w:val="20"/>
            <w:szCs w:val="20"/>
          </w:rPr>
          <w:t>https://www.osc.ny.gov/reports/concerning-growth-hate-crime-new-york-state.</w:t>
        </w:r>
      </w:hyperlink>
    </w:p>
  </w:footnote>
  <w:footnote w:id="44">
    <w:p w14:paraId="4E79DEFC" w14:textId="77777777" w:rsidR="006158F3" w:rsidRPr="007B2D1A" w:rsidRDefault="006158F3" w:rsidP="006158F3">
      <w:pPr>
        <w:pStyle w:val="FootnoteText"/>
        <w:rPr>
          <w:rFonts w:cs="Times New Roman"/>
        </w:rPr>
      </w:pPr>
      <w:r w:rsidRPr="007B2D1A">
        <w:rPr>
          <w:rStyle w:val="FootnoteReference"/>
          <w:rFonts w:cs="Times New Roman"/>
        </w:rPr>
        <w:footnoteRef/>
      </w:r>
      <w:r w:rsidRPr="007B2D1A">
        <w:rPr>
          <w:rFonts w:cs="Times New Roman"/>
        </w:rPr>
        <w:t xml:space="preserve"> USAFacts, </w:t>
      </w:r>
      <w:r w:rsidRPr="007B2D1A">
        <w:rPr>
          <w:rFonts w:cs="Times New Roman"/>
          <w:i/>
          <w:iCs/>
        </w:rPr>
        <w:t>Are hate crimes on the rise?</w:t>
      </w:r>
      <w:r w:rsidRPr="007B2D1A">
        <w:rPr>
          <w:rFonts w:cs="Times New Roman"/>
        </w:rPr>
        <w:t xml:space="preserve">, </w:t>
      </w:r>
      <w:hyperlink r:id="rId22">
        <w:r w:rsidRPr="007B2D1A">
          <w:rPr>
            <w:rStyle w:val="Hyperlink"/>
            <w:rFonts w:cs="Times New Roman"/>
          </w:rPr>
          <w:t>https://usafacts.org/articles/which-groups-have-experienced-an-increase-in-hate-crimes/</w:t>
        </w:r>
      </w:hyperlink>
      <w:r w:rsidRPr="007B2D1A">
        <w:rPr>
          <w:rFonts w:cs="Times New Roman"/>
        </w:rPr>
        <w:t xml:space="preserve"> (updated Sept. 5, 2025); N.Y. State Comptroller, </w:t>
      </w:r>
      <w:r w:rsidRPr="007B2D1A">
        <w:rPr>
          <w:rFonts w:cs="Times New Roman"/>
          <w:i/>
          <w:iCs/>
        </w:rPr>
        <w:t xml:space="preserve">The Concerning Growth of Hate Crime in N.Y. State </w:t>
      </w:r>
      <w:r w:rsidRPr="007B2D1A">
        <w:rPr>
          <w:rFonts w:cs="Times New Roman"/>
        </w:rPr>
        <w:t xml:space="preserve">(Aug. 2024), </w:t>
      </w:r>
      <w:hyperlink r:id="rId23">
        <w:r w:rsidRPr="007B2D1A">
          <w:rPr>
            <w:rStyle w:val="Hyperlink"/>
            <w:rFonts w:cs="Times New Roman"/>
          </w:rPr>
          <w:t>https://www.osc.ny.gov/reports/concerning-growth-hate-crime-new-york-state.</w:t>
        </w:r>
      </w:hyperlink>
      <w:r w:rsidRPr="007B2D1A">
        <w:rPr>
          <w:rFonts w:cs="Times New Roman"/>
        </w:rPr>
        <w:t xml:space="preserve"> </w:t>
      </w:r>
    </w:p>
  </w:footnote>
  <w:footnote w:id="45">
    <w:p w14:paraId="346C47A8" w14:textId="77777777" w:rsidR="006158F3" w:rsidRPr="007B2D1A" w:rsidRDefault="006158F3"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In 2018, crimes against persons were 41 percent of all hate crimes; in 2022 (the latest year for which statewide data are available), they were 52 percent.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w:t>
      </w:r>
      <w:hyperlink r:id="rId24">
        <w:r w:rsidRPr="007B2D1A">
          <w:rPr>
            <w:rStyle w:val="Hyperlink"/>
            <w:rFonts w:cs="Times New Roman"/>
            <w:sz w:val="20"/>
            <w:szCs w:val="20"/>
          </w:rPr>
          <w:t>https://www.osc.ny.gov/reports/concerning-growth-hate-crime-new-york-state.</w:t>
        </w:r>
      </w:hyperlink>
    </w:p>
  </w:footnote>
  <w:footnote w:id="46">
    <w:p w14:paraId="3905D744" w14:textId="77777777" w:rsidR="006158F3" w:rsidRPr="007B2D1A" w:rsidRDefault="006158F3" w:rsidP="003F4EC5">
      <w:pPr>
        <w:spacing w:after="0"/>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47">
    <w:p w14:paraId="30202060" w14:textId="77777777" w:rsidR="006158F3" w:rsidRPr="007B2D1A" w:rsidRDefault="006158F3" w:rsidP="003F4EC5">
      <w:pPr>
        <w:spacing w:after="0"/>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48">
    <w:p w14:paraId="5B86C017" w14:textId="77777777" w:rsidR="006158F3" w:rsidRPr="007B2D1A" w:rsidRDefault="006158F3" w:rsidP="003F4EC5">
      <w:pPr>
        <w:spacing w:after="0"/>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This count reflects Aggravated Harassment in the 1st degree. </w:t>
      </w:r>
      <w:r w:rsidRPr="007B2D1A">
        <w:rPr>
          <w:rFonts w:cs="Times New Roman"/>
          <w:i/>
          <w:iCs/>
          <w:sz w:val="20"/>
          <w:szCs w:val="20"/>
        </w:rPr>
        <w:t>See id.</w:t>
      </w:r>
    </w:p>
  </w:footnote>
  <w:footnote w:id="49">
    <w:p w14:paraId="5B841B8E" w14:textId="77777777" w:rsidR="006158F3" w:rsidRPr="007B2D1A" w:rsidRDefault="006158F3" w:rsidP="003F4EC5">
      <w:pPr>
        <w:spacing w:after="0"/>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50">
    <w:p w14:paraId="7621F152" w14:textId="77777777" w:rsidR="006158F3" w:rsidRPr="007B2D1A" w:rsidRDefault="006158F3" w:rsidP="006158F3">
      <w:pPr>
        <w:pStyle w:val="FootnoteText"/>
        <w:rPr>
          <w:rFonts w:cs="Times New Roman"/>
        </w:rPr>
      </w:pPr>
      <w:r w:rsidRPr="007B2D1A">
        <w:rPr>
          <w:rStyle w:val="FootnoteReference"/>
          <w:rFonts w:cs="Times New Roman"/>
        </w:rPr>
        <w:footnoteRef/>
      </w:r>
      <w:r w:rsidRPr="007B2D1A">
        <w:rPr>
          <w:rFonts w:cs="Times New Roman"/>
        </w:rPr>
        <w:t xml:space="preserve"> </w:t>
      </w:r>
      <w:r w:rsidRPr="007B2D1A">
        <w:rPr>
          <w:rFonts w:cs="Times New Roman"/>
          <w:i/>
          <w:iCs/>
        </w:rPr>
        <w:t xml:space="preserve">See </w:t>
      </w:r>
      <w:r w:rsidRPr="007B2D1A">
        <w:rPr>
          <w:rFonts w:cs="Times New Roman"/>
        </w:rPr>
        <w:t xml:space="preserve">Dawn Wolfe, </w:t>
      </w:r>
      <w:r w:rsidRPr="007B2D1A">
        <w:rPr>
          <w:rFonts w:cs="Times New Roman"/>
          <w:i/>
          <w:iCs/>
        </w:rPr>
        <w:t>Anti-Hate Summit Highlights the Funding Struggle as Violence Escalates</w:t>
      </w:r>
      <w:r w:rsidRPr="007B2D1A">
        <w:rPr>
          <w:rFonts w:cs="Times New Roman"/>
        </w:rPr>
        <w:t xml:space="preserve">, Sept. 30, 2025, </w:t>
      </w:r>
      <w:hyperlink r:id="rId25" w:history="1">
        <w:r w:rsidRPr="007B2D1A">
          <w:rPr>
            <w:rStyle w:val="Hyperlink"/>
            <w:rFonts w:cs="Times New Roman"/>
          </w:rPr>
          <w:t>https://www.insidephilanthropy.com/home/anti-hate-conference-highlights-the-funding-struggle-as-violence-escalates</w:t>
        </w:r>
      </w:hyperlink>
      <w:r w:rsidRPr="007B2D1A">
        <w:rPr>
          <w:rFonts w:cs="Times New Roman"/>
        </w:rPr>
        <w:t xml:space="preserve">; Erica Bryant, </w:t>
      </w:r>
      <w:r w:rsidRPr="007B2D1A">
        <w:rPr>
          <w:rFonts w:cs="Times New Roman"/>
          <w:i/>
          <w:iCs/>
        </w:rPr>
        <w:t>Trump’s War on Nonprofits Will Make Us All Less Safe</w:t>
      </w:r>
      <w:r w:rsidRPr="007B2D1A">
        <w:rPr>
          <w:rFonts w:cs="Times New Roman"/>
        </w:rPr>
        <w:t xml:space="preserve">, Vera Institute, June 10, 2025, </w:t>
      </w:r>
      <w:hyperlink r:id="rId26" w:history="1">
        <w:r w:rsidRPr="007B2D1A">
          <w:rPr>
            <w:rStyle w:val="Hyperlink"/>
            <w:rFonts w:cs="Times New Roman"/>
          </w:rPr>
          <w:t>https://www.vera.org/news/trumps-war-on-nonprofits-will-make-us-all-less-safe</w:t>
        </w:r>
      </w:hyperlink>
      <w:r w:rsidRPr="007B2D1A">
        <w:rPr>
          <w:rFonts w:cs="Times New Roman"/>
        </w:rPr>
        <w:t xml:space="preserve">; </w:t>
      </w:r>
      <w:r w:rsidRPr="007B2D1A">
        <w:rPr>
          <w:rFonts w:cs="Times New Roman"/>
          <w:i/>
          <w:iCs/>
        </w:rPr>
        <w:t>e.g.</w:t>
      </w:r>
      <w:r w:rsidRPr="007B2D1A">
        <w:rPr>
          <w:rFonts w:cs="Times New Roman"/>
        </w:rPr>
        <w:t xml:space="preserve">, Peter Eisler &amp; Sarah N. Lynch, </w:t>
      </w:r>
      <w:r w:rsidRPr="007B2D1A">
        <w:rPr>
          <w:rFonts w:cs="Times New Roman"/>
          <w:i/>
          <w:iCs/>
        </w:rPr>
        <w:t>US cancels hundreds of grants for police, crime victims, Justice Dept documents show</w:t>
      </w:r>
      <w:r w:rsidRPr="007B2D1A">
        <w:rPr>
          <w:rFonts w:cs="Times New Roman"/>
        </w:rPr>
        <w:t xml:space="preserve">, Reuters, April 23, 2025, </w:t>
      </w:r>
      <w:hyperlink r:id="rId27" w:history="1">
        <w:r w:rsidRPr="007B2D1A">
          <w:rPr>
            <w:rStyle w:val="Hyperlink"/>
            <w:rFonts w:cs="Times New Roman"/>
          </w:rPr>
          <w:t>https://www.reuters.com/world/us/us-justice-department-cancels-hundreds-grants-police-crime-victims-2025-04-23/</w:t>
        </w:r>
      </w:hyperlink>
      <w:r w:rsidRPr="007B2D1A">
        <w:rPr>
          <w:rFonts w:cs="Times New Roman"/>
        </w:rPr>
        <w:t xml:space="preserve">.  </w:t>
      </w:r>
    </w:p>
  </w:footnote>
  <w:footnote w:id="51">
    <w:p w14:paraId="0F33D5B9" w14:textId="77777777" w:rsidR="006158F3" w:rsidRPr="007B2D1A" w:rsidRDefault="006158F3"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NYPD notes that counts for hate-related complaints may be revised down upon investigation, if evidence does not support a bias motivation. </w:t>
      </w:r>
      <w:r w:rsidRPr="007B2D1A">
        <w:rPr>
          <w:rFonts w:cs="Times New Roman"/>
          <w:i/>
          <w:iCs/>
          <w:sz w:val="20"/>
          <w:szCs w:val="20"/>
        </w:rPr>
        <w:t>See</w:t>
      </w:r>
      <w:r w:rsidRPr="007B2D1A">
        <w:rPr>
          <w:rFonts w:cs="Times New Roman"/>
          <w:sz w:val="20"/>
          <w:szCs w:val="20"/>
        </w:rPr>
        <w:t xml:space="preserve"> NYPD, </w:t>
      </w:r>
      <w:r w:rsidRPr="007B2D1A">
        <w:rPr>
          <w:rFonts w:cs="Times New Roman"/>
          <w:i/>
          <w:iCs/>
          <w:sz w:val="20"/>
          <w:szCs w:val="20"/>
        </w:rPr>
        <w:t>NYPD Announces Safest Year Ever for Gun Violence with Fewest Shooting Incidents and Shooting Victims in Recorded History</w:t>
      </w:r>
      <w:r w:rsidRPr="007B2D1A">
        <w:rPr>
          <w:rFonts w:cs="Times New Roman"/>
          <w:sz w:val="20"/>
          <w:szCs w:val="20"/>
        </w:rPr>
        <w:t xml:space="preserve">, Jan. 6, 2026, </w:t>
      </w:r>
      <w:hyperlink r:id="rId28">
        <w:r w:rsidRPr="007B2D1A">
          <w:rPr>
            <w:rStyle w:val="Hyperlink"/>
            <w:rFonts w:cs="Times New Roman"/>
            <w:sz w:val="20"/>
            <w:szCs w:val="20"/>
          </w:rPr>
          <w:t>https://www.nyc.gov/site/nypd/news/PR001/nypd-safest-year-ever-gun-violence-fewest-shooting-incidents-shooting.</w:t>
        </w:r>
      </w:hyperlink>
      <w:r w:rsidRPr="007B2D1A">
        <w:rPr>
          <w:rFonts w:cs="Times New Roman"/>
          <w:sz w:val="20"/>
          <w:szCs w:val="20"/>
        </w:rPr>
        <w:t xml:space="preserve"> </w:t>
      </w:r>
    </w:p>
  </w:footnote>
  <w:footnote w:id="52">
    <w:p w14:paraId="529AC24B" w14:textId="77777777" w:rsidR="006158F3" w:rsidRPr="007B2D1A" w:rsidRDefault="006158F3" w:rsidP="006158F3">
      <w:pPr>
        <w:pStyle w:val="FootnoteText"/>
        <w:rPr>
          <w:rFonts w:cs="Times New Roman"/>
        </w:rPr>
      </w:pPr>
      <w:r w:rsidRPr="007B2D1A">
        <w:rPr>
          <w:rStyle w:val="FootnoteReference"/>
          <w:rFonts w:cs="Times New Roman"/>
        </w:rPr>
        <w:footnoteRef/>
      </w:r>
      <w:r w:rsidRPr="007B2D1A">
        <w:rPr>
          <w:rFonts w:cs="Times New Roman"/>
        </w:rPr>
        <w:t xml:space="preserve"> Annual Report 2024, Office for the Prevention of Hate Crimes. Available at: </w:t>
      </w:r>
      <w:hyperlink r:id="rId29">
        <w:r w:rsidRPr="007B2D1A">
          <w:rPr>
            <w:rStyle w:val="Hyperlink"/>
            <w:rFonts w:cs="Times New Roman"/>
          </w:rPr>
          <w:t>https://criminaljustice.cityofnewyork.us/wp-content/uploads/2025/06/2024-OPHC-report_Fianl.pdf</w:t>
        </w:r>
      </w:hyperlink>
      <w:r w:rsidRPr="007B2D1A">
        <w:rPr>
          <w:rFonts w:cs="Times New Roman"/>
        </w:rPr>
        <w:t xml:space="preserve"> </w:t>
      </w:r>
    </w:p>
  </w:footnote>
  <w:footnote w:id="53">
    <w:p w14:paraId="161C97E8" w14:textId="3061F0CF" w:rsidR="006158F3" w:rsidRPr="007B2D1A" w:rsidRDefault="006158F3" w:rsidP="006158F3">
      <w:pPr>
        <w:pStyle w:val="FootnoteText"/>
        <w:rPr>
          <w:rFonts w:cs="Times New Roman"/>
        </w:rPr>
      </w:pPr>
      <w:r w:rsidRPr="007B2D1A">
        <w:rPr>
          <w:rStyle w:val="FootnoteReference"/>
          <w:rFonts w:cs="Times New Roman"/>
        </w:rPr>
        <w:footnoteRef/>
      </w:r>
      <w:r w:rsidRPr="007B2D1A">
        <w:rPr>
          <w:rFonts w:cs="Times New Roman"/>
        </w:rPr>
        <w:t xml:space="preserve"> </w:t>
      </w:r>
      <w:r w:rsidRPr="007B2D1A">
        <w:rPr>
          <w:rFonts w:eastAsia="Times" w:cs="Times New Roman"/>
        </w:rPr>
        <w:t xml:space="preserve">From 196 to 344 and from 13 to 44 incidents, respectively. 2020 data is omitted. Annual Report 2024, Office for the Prevention </w:t>
      </w:r>
      <w:r w:rsidRPr="007B2D1A">
        <w:rPr>
          <w:rFonts w:cs="Times New Roman"/>
        </w:rPr>
        <w:t xml:space="preserve">of Hate Crimes. Available at: </w:t>
      </w:r>
      <w:hyperlink r:id="rId30" w:history="1">
        <w:r w:rsidRPr="007B2D1A">
          <w:rPr>
            <w:rStyle w:val="Hyperlink"/>
            <w:rFonts w:cs="Times New Roman"/>
          </w:rPr>
          <w:t>https://criminaljustice.cityofnewyork.us/wp-content/uplo</w:t>
        </w:r>
        <w:r w:rsidRPr="007B2D1A">
          <w:rPr>
            <w:rStyle w:val="Hyperlink"/>
            <w:rFonts w:cs="Times New Roman"/>
          </w:rPr>
          <w:tab/>
        </w:r>
        <w:r w:rsidRPr="007B2D1A">
          <w:rPr>
            <w:rStyle w:val="Hyperlink"/>
            <w:rFonts w:cs="Times New Roman"/>
          </w:rPr>
          <w:tab/>
          <w:t>ads/2025/06/2024-OPHC-report_Fianl.pdf</w:t>
        </w:r>
      </w:hyperlink>
      <w:r w:rsidR="006D53F4">
        <w:t>.</w:t>
      </w:r>
      <w:r w:rsidRPr="007B2D1A">
        <w:rPr>
          <w:rFonts w:cs="Times New Roman"/>
        </w:rPr>
        <w:t xml:space="preserve"> </w:t>
      </w:r>
    </w:p>
  </w:footnote>
  <w:footnote w:id="54">
    <w:p w14:paraId="61FC5EE5" w14:textId="77777777" w:rsidR="006158F3" w:rsidRPr="007B2D1A" w:rsidRDefault="006158F3"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w:t>
      </w:r>
      <w:r w:rsidRPr="007B2D1A">
        <w:rPr>
          <w:rFonts w:cs="Times New Roman"/>
          <w:sz w:val="20"/>
          <w:szCs w:val="20"/>
        </w:rPr>
        <w:t xml:space="preserve"> OPHC, </w:t>
      </w:r>
      <w:r w:rsidRPr="007B2D1A">
        <w:rPr>
          <w:rFonts w:cs="Times New Roman"/>
          <w:i/>
          <w:iCs/>
          <w:sz w:val="20"/>
          <w:szCs w:val="20"/>
        </w:rPr>
        <w:t>Annual Report 2023</w:t>
      </w:r>
      <w:r w:rsidRPr="007B2D1A">
        <w:rPr>
          <w:rFonts w:cs="Times New Roman"/>
          <w:sz w:val="20"/>
          <w:szCs w:val="20"/>
        </w:rPr>
        <w:t xml:space="preserve">, available at </w:t>
      </w:r>
      <w:hyperlink r:id="rId31">
        <w:r w:rsidRPr="007B2D1A">
          <w:rPr>
            <w:rStyle w:val="Hyperlink"/>
            <w:rFonts w:cs="Times New Roman"/>
            <w:sz w:val="20"/>
            <w:szCs w:val="20"/>
          </w:rPr>
          <w:t>https://a860-gpp.nyc.gov/concern/nyc_government_publications/6d5701630</w:t>
        </w:r>
      </w:hyperlink>
      <w:r w:rsidRPr="007B2D1A">
        <w:rPr>
          <w:rFonts w:cs="Times New Roman"/>
          <w:sz w:val="20"/>
          <w:szCs w:val="20"/>
        </w:rPr>
        <w:t xml:space="preserve">; OPHC, </w:t>
      </w:r>
      <w:r w:rsidRPr="007B2D1A">
        <w:rPr>
          <w:rFonts w:cs="Times New Roman"/>
          <w:i/>
          <w:iCs/>
          <w:sz w:val="20"/>
          <w:szCs w:val="20"/>
        </w:rPr>
        <w:t>Annual Report 2023</w:t>
      </w:r>
      <w:r w:rsidRPr="007B2D1A">
        <w:rPr>
          <w:rFonts w:cs="Times New Roman"/>
          <w:sz w:val="20"/>
          <w:szCs w:val="20"/>
        </w:rPr>
        <w:t xml:space="preserve">, </w:t>
      </w:r>
      <w:hyperlink r:id="rId32">
        <w:r w:rsidRPr="007B2D1A">
          <w:rPr>
            <w:rStyle w:val="Hyperlink"/>
            <w:rFonts w:cs="Times New Roman"/>
            <w:sz w:val="20"/>
            <w:szCs w:val="20"/>
          </w:rPr>
          <w:t>https://criminaljustice.cityofnewyork.us/wp-content/uploads/2025/06/2022-OPHC-report_Final.pdf.</w:t>
        </w:r>
      </w:hyperlink>
      <w:r w:rsidRPr="007B2D1A">
        <w:rPr>
          <w:rFonts w:cs="Times New Roman"/>
          <w:sz w:val="20"/>
          <w:szCs w:val="20"/>
        </w:rPr>
        <w:t xml:space="preserve">  </w:t>
      </w:r>
      <w:r w:rsidRPr="007B2D1A">
        <w:rPr>
          <w:rFonts w:cs="Times New Roman"/>
          <w:i/>
          <w:iCs/>
          <w:sz w:val="20"/>
          <w:szCs w:val="20"/>
        </w:rPr>
        <w:t xml:space="preserve"> </w:t>
      </w:r>
    </w:p>
  </w:footnote>
  <w:footnote w:id="55">
    <w:p w14:paraId="318D91FE" w14:textId="77777777" w:rsidR="009618F5" w:rsidRPr="007B2D1A" w:rsidRDefault="009618F5"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e.g.</w:t>
      </w:r>
      <w:r w:rsidRPr="007B2D1A">
        <w:rPr>
          <w:rFonts w:cs="Times New Roman"/>
          <w:sz w:val="20"/>
          <w:szCs w:val="20"/>
        </w:rPr>
        <w:t xml:space="preserve">, Rich Calder, </w:t>
      </w:r>
      <w:r w:rsidRPr="007B2D1A">
        <w:rPr>
          <w:rFonts w:cs="Times New Roman"/>
          <w:i/>
          <w:iCs/>
          <w:sz w:val="20"/>
          <w:szCs w:val="20"/>
        </w:rPr>
        <w:t>NYPD Commissioner Jessica Tisch apologizes to famed synagogue’s congregants for botched response to antisemitic protest</w:t>
      </w:r>
      <w:r w:rsidRPr="007B2D1A">
        <w:rPr>
          <w:rFonts w:cs="Times New Roman"/>
          <w:sz w:val="20"/>
          <w:szCs w:val="20"/>
        </w:rPr>
        <w:t xml:space="preserve">, N.Y. Post, Nov. 22, 2025, </w:t>
      </w:r>
      <w:hyperlink r:id="rId33">
        <w:r w:rsidRPr="007B2D1A">
          <w:rPr>
            <w:rStyle w:val="Hyperlink"/>
            <w:rFonts w:cs="Times New Roman"/>
            <w:sz w:val="20"/>
            <w:szCs w:val="20"/>
          </w:rPr>
          <w:t>https://nypost.com/2025/11/22/us-news/nypd-commissioner-jessica-tisch-apologizes-to-famed-synagogues-congregants-for-botched-response-to-antisemitic-protest/;</w:t>
        </w:r>
      </w:hyperlink>
      <w:r w:rsidRPr="007B2D1A">
        <w:rPr>
          <w:rFonts w:cs="Times New Roman"/>
          <w:sz w:val="20"/>
          <w:szCs w:val="20"/>
        </w:rPr>
        <w:t xml:space="preserve"> Thomas Tracy, </w:t>
      </w:r>
      <w:r w:rsidRPr="007B2D1A">
        <w:rPr>
          <w:rFonts w:cs="Times New Roman"/>
          <w:i/>
          <w:iCs/>
          <w:sz w:val="20"/>
          <w:szCs w:val="20"/>
        </w:rPr>
        <w:t>NYPD commissioner Jessica Tisch apologizes to Park East Synagogue over anti-Israel protest response</w:t>
      </w:r>
      <w:r w:rsidRPr="007B2D1A">
        <w:rPr>
          <w:rFonts w:cs="Times New Roman"/>
          <w:sz w:val="20"/>
          <w:szCs w:val="20"/>
        </w:rPr>
        <w:t xml:space="preserve">, Jerusalem Post, Nov. 24, 2025, </w:t>
      </w:r>
      <w:hyperlink r:id="rId34">
        <w:r w:rsidRPr="007B2D1A">
          <w:rPr>
            <w:rStyle w:val="Hyperlink"/>
            <w:rFonts w:cs="Times New Roman"/>
            <w:sz w:val="20"/>
            <w:szCs w:val="20"/>
          </w:rPr>
          <w:t>https://www.jpost.com/diaspora/antisemitism/article-875017;</w:t>
        </w:r>
      </w:hyperlink>
      <w:r w:rsidRPr="007B2D1A">
        <w:rPr>
          <w:rFonts w:cs="Times New Roman"/>
          <w:sz w:val="20"/>
          <w:szCs w:val="20"/>
        </w:rPr>
        <w:t xml:space="preserve"> Liam Stack &amp; Chelsia Rose Marcius, </w:t>
      </w:r>
      <w:r w:rsidRPr="007B2D1A">
        <w:rPr>
          <w:rFonts w:cs="Times New Roman"/>
          <w:i/>
          <w:iCs/>
          <w:sz w:val="20"/>
          <w:szCs w:val="20"/>
        </w:rPr>
        <w:t>After Pro-Israel Crowd Assaults Woman, Protesters Rally in Brooklyn</w:t>
      </w:r>
      <w:r w:rsidRPr="007B2D1A">
        <w:rPr>
          <w:rFonts w:cs="Times New Roman"/>
          <w:sz w:val="20"/>
          <w:szCs w:val="20"/>
        </w:rPr>
        <w:t xml:space="preserve">, N.Y. Times, April 28, 2025 (discussing multiple protests near synagogues, including one in which an unaffiliated passerby was attacked and required a police escort to escape a mob when trying to reach her home), </w:t>
      </w:r>
      <w:hyperlink r:id="rId35">
        <w:r w:rsidRPr="007B2D1A">
          <w:rPr>
            <w:rStyle w:val="Hyperlink"/>
            <w:rFonts w:cs="Times New Roman"/>
            <w:sz w:val="20"/>
            <w:szCs w:val="20"/>
          </w:rPr>
          <w:t>https://www.nytimes.com/2025/04/28/nyregion/protests-israel-woman-attacked-brooklyn.html.</w:t>
        </w:r>
      </w:hyperlink>
      <w:r w:rsidRPr="007B2D1A">
        <w:rPr>
          <w:rFonts w:cs="Times New Roman"/>
          <w:sz w:val="20"/>
          <w:szCs w:val="20"/>
        </w:rPr>
        <w:t>; N.Y. Jewish Week Staff,</w:t>
      </w:r>
      <w:r w:rsidRPr="007B2D1A">
        <w:rPr>
          <w:rFonts w:cs="Times New Roman"/>
          <w:i/>
          <w:iCs/>
          <w:sz w:val="20"/>
          <w:szCs w:val="20"/>
        </w:rPr>
        <w:t xml:space="preserve"> Hochul condemns protesters at Queens synagogue; Mamdani yet to respond</w:t>
      </w:r>
      <w:r w:rsidRPr="007B2D1A">
        <w:rPr>
          <w:rFonts w:cs="Times New Roman"/>
          <w:sz w:val="20"/>
          <w:szCs w:val="20"/>
        </w:rPr>
        <w:t xml:space="preserve">, Jewish Telegraphic Agency, Jan. 9, 2026, </w:t>
      </w:r>
      <w:hyperlink r:id="rId36" w:history="1">
        <w:r w:rsidRPr="007B2D1A">
          <w:rPr>
            <w:rStyle w:val="Hyperlink"/>
            <w:rFonts w:cs="Times New Roman"/>
            <w:sz w:val="20"/>
            <w:szCs w:val="20"/>
          </w:rPr>
          <w:t>https://www.jta.org/2026/01/09/ny/hochul-condemns-protesters-at-queens-synagogue-mamdani-yet-to-respond</w:t>
        </w:r>
      </w:hyperlink>
      <w:r w:rsidRPr="007B2D1A">
        <w:rPr>
          <w:rFonts w:cs="Times New Roman"/>
          <w:sz w:val="20"/>
          <w:szCs w:val="20"/>
        </w:rPr>
        <w:t xml:space="preserve">; Ryan Schwach, </w:t>
      </w:r>
      <w:r w:rsidRPr="007B2D1A">
        <w:rPr>
          <w:rFonts w:cs="Times New Roman"/>
          <w:i/>
          <w:iCs/>
          <w:sz w:val="20"/>
          <w:szCs w:val="20"/>
        </w:rPr>
        <w:t>Pols condemn ‘Hamas’ chants at Queens protest</w:t>
      </w:r>
      <w:r w:rsidRPr="007B2D1A">
        <w:rPr>
          <w:rFonts w:cs="Times New Roman"/>
          <w:sz w:val="20"/>
          <w:szCs w:val="20"/>
        </w:rPr>
        <w:t xml:space="preserve">, Queens Daily Eagle, Jan. 12, 2026, </w:t>
      </w:r>
      <w:hyperlink r:id="rId37" w:history="1">
        <w:r w:rsidRPr="007B2D1A">
          <w:rPr>
            <w:rStyle w:val="Hyperlink"/>
            <w:rFonts w:cs="Times New Roman"/>
            <w:sz w:val="20"/>
            <w:szCs w:val="20"/>
          </w:rPr>
          <w:t>https://queenseagle.com/all/2026/1/12/pols-condemn-hamas-chants-at-queens-protest</w:t>
        </w:r>
      </w:hyperlink>
      <w:r w:rsidRPr="007B2D1A">
        <w:rPr>
          <w:rFonts w:cs="Times New Roman"/>
          <w:sz w:val="20"/>
          <w:szCs w:val="20"/>
        </w:rPr>
        <w:t xml:space="preserve">.  </w:t>
      </w:r>
    </w:p>
  </w:footnote>
  <w:footnote w:id="56">
    <w:p w14:paraId="1F268535" w14:textId="77777777" w:rsidR="009618F5" w:rsidRPr="007B2D1A" w:rsidRDefault="009618F5"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ABC7 Eyewitness News, </w:t>
      </w:r>
      <w:r w:rsidRPr="007B2D1A">
        <w:rPr>
          <w:rFonts w:cs="Times New Roman"/>
          <w:i/>
          <w:iCs/>
          <w:sz w:val="20"/>
          <w:szCs w:val="20"/>
        </w:rPr>
        <w:t>Staten Island religious vandalism under investigation</w:t>
      </w:r>
      <w:r w:rsidRPr="007B2D1A">
        <w:rPr>
          <w:rFonts w:cs="Times New Roman"/>
          <w:sz w:val="20"/>
          <w:szCs w:val="20"/>
        </w:rPr>
        <w:t xml:space="preserve">, Sept. 24, 2013 (cataloguing a series of vandalisms of a church and a synagogue, including a swastika, ‘White Power’ graffiti, and property destruction), </w:t>
      </w:r>
      <w:hyperlink r:id="rId38" w:history="1">
        <w:r w:rsidRPr="007B2D1A">
          <w:rPr>
            <w:rStyle w:val="Hyperlink"/>
            <w:rFonts w:cs="Times New Roman"/>
            <w:sz w:val="20"/>
            <w:szCs w:val="20"/>
          </w:rPr>
          <w:t>https://abc7.com/archive/9260020</w:t>
        </w:r>
      </w:hyperlink>
      <w:r w:rsidRPr="007B2D1A">
        <w:rPr>
          <w:rFonts w:cs="Times New Roman"/>
          <w:sz w:val="20"/>
          <w:szCs w:val="20"/>
        </w:rPr>
        <w:t xml:space="preserve">; Roya News English, </w:t>
      </w:r>
      <w:r w:rsidRPr="007B2D1A">
        <w:rPr>
          <w:rFonts w:cs="Times New Roman"/>
          <w:i/>
          <w:iCs/>
          <w:sz w:val="20"/>
          <w:szCs w:val="20"/>
        </w:rPr>
        <w:t>NYC protesters call on Catholic Church to speak out on Gaza</w:t>
      </w:r>
      <w:r w:rsidRPr="007B2D1A">
        <w:rPr>
          <w:rFonts w:cs="Times New Roman"/>
          <w:sz w:val="20"/>
          <w:szCs w:val="20"/>
        </w:rPr>
        <w:t xml:space="preserve">, Dec. 26, 2025 (showing protesters standing across the church’s entrance steps), </w:t>
      </w:r>
      <w:hyperlink r:id="rId39">
        <w:r w:rsidRPr="007B2D1A">
          <w:rPr>
            <w:rStyle w:val="Hyperlink"/>
            <w:rFonts w:cs="Times New Roman"/>
            <w:sz w:val="20"/>
            <w:szCs w:val="20"/>
          </w:rPr>
          <w:t>https://youtube.com/shorts/owAeY-qNLbU?si=oyPxgTGC04d3sDis</w:t>
        </w:r>
      </w:hyperlink>
      <w:r w:rsidRPr="007B2D1A">
        <w:rPr>
          <w:rFonts w:cs="Times New Roman"/>
          <w:sz w:val="20"/>
          <w:szCs w:val="20"/>
        </w:rPr>
        <w:t xml:space="preserve">; Natasha Anderson, </w:t>
      </w:r>
      <w:r w:rsidRPr="007B2D1A">
        <w:rPr>
          <w:rFonts w:cs="Times New Roman"/>
          <w:i/>
          <w:iCs/>
          <w:sz w:val="20"/>
          <w:szCs w:val="20"/>
        </w:rPr>
        <w:t>'I'm killing the babies!' Swimsuit-wearing pro-choice protester called Crackhead Barney screams and dangles doll as she and others target NYC Catholic churches after leaked document suggested Supreme Court will end Roe v Wade</w:t>
      </w:r>
      <w:r w:rsidRPr="007B2D1A">
        <w:rPr>
          <w:rFonts w:cs="Times New Roman"/>
          <w:sz w:val="20"/>
          <w:szCs w:val="20"/>
        </w:rPr>
        <w:t xml:space="preserve">, Daily Mail, May 9, 2022 (noting that male parishioners were asked to stand outside the back doors of the church to prevent protesters from ”overrun[ning] the building”), </w:t>
      </w:r>
      <w:hyperlink r:id="rId40">
        <w:r w:rsidRPr="007B2D1A">
          <w:rPr>
            <w:rStyle w:val="Hyperlink"/>
            <w:rFonts w:cs="Times New Roman"/>
            <w:sz w:val="20"/>
            <w:szCs w:val="20"/>
          </w:rPr>
          <w:t>https://www.dailymail.co.uk/news/article-10794731/Im-killing-babies-Pro-choice-protester-screams-dangles-doll-outside-NYC-churches.html.</w:t>
        </w:r>
      </w:hyperlink>
      <w:r w:rsidRPr="007B2D1A">
        <w:rPr>
          <w:rFonts w:cs="Times New Roman"/>
          <w:sz w:val="20"/>
          <w:szCs w:val="20"/>
        </w:rPr>
        <w:t xml:space="preserve"> </w:t>
      </w:r>
    </w:p>
  </w:footnote>
  <w:footnote w:id="57">
    <w:p w14:paraId="23D1041E"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Blaise Gomez, </w:t>
      </w:r>
      <w:r w:rsidRPr="007B2D1A">
        <w:rPr>
          <w:rFonts w:cs="Times New Roman"/>
          <w:i/>
          <w:iCs/>
        </w:rPr>
        <w:t>Shots fired at Matamoras Mosque During Ramadan</w:t>
      </w:r>
      <w:r w:rsidRPr="007B2D1A">
        <w:rPr>
          <w:rFonts w:cs="Times New Roman"/>
        </w:rPr>
        <w:t xml:space="preserve">, Feb. 24, 2026, </w:t>
      </w:r>
      <w:hyperlink r:id="rId41" w:history="1">
        <w:r w:rsidRPr="007B2D1A">
          <w:rPr>
            <w:rStyle w:val="Hyperlink"/>
            <w:rFonts w:cs="Times New Roman"/>
          </w:rPr>
          <w:t>https://brooklyn.news12.com/shots-fired-at-matamoras-mosque-during-ramadan</w:t>
        </w:r>
      </w:hyperlink>
      <w:r w:rsidRPr="007B2D1A">
        <w:rPr>
          <w:rFonts w:cs="Times New Roman"/>
        </w:rPr>
        <w:t xml:space="preserve">; Anthony Carlo, </w:t>
      </w:r>
      <w:r w:rsidRPr="007B2D1A">
        <w:rPr>
          <w:rFonts w:cs="Times New Roman"/>
          <w:i/>
          <w:iCs/>
        </w:rPr>
        <w:t>22-year-old imam attacked outside Bronx mosque by men in ski masks describes violent encounter</w:t>
      </w:r>
      <w:r w:rsidRPr="007B2D1A">
        <w:rPr>
          <w:rFonts w:cs="Times New Roman"/>
        </w:rPr>
        <w:t xml:space="preserve">, ABC7 Eyewitness News, March 25, 2025 (describing a violent attack by masked men on an imam in front of his mosque), </w:t>
      </w:r>
      <w:hyperlink r:id="rId42" w:history="1">
        <w:r w:rsidRPr="007B2D1A">
          <w:rPr>
            <w:rStyle w:val="Hyperlink"/>
            <w:rFonts w:cs="Times New Roman"/>
          </w:rPr>
          <w:t>https://abc7ny.com/post/imam-attack-22-year-old-assaulted-outside-bronx-mosque-men-ski-masks-describes-violent-encounter/16081253/</w:t>
        </w:r>
      </w:hyperlink>
      <w:r w:rsidRPr="007B2D1A">
        <w:rPr>
          <w:rFonts w:cs="Times New Roman"/>
        </w:rPr>
        <w:t xml:space="preserve">. </w:t>
      </w:r>
    </w:p>
  </w:footnote>
  <w:footnote w:id="58">
    <w:p w14:paraId="2497BFC7" w14:textId="77777777" w:rsidR="009618F5" w:rsidRPr="007B2D1A" w:rsidRDefault="009618F5"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E.g.,</w:t>
      </w:r>
      <w:r w:rsidRPr="007B2D1A">
        <w:rPr>
          <w:rFonts w:cs="Times New Roman"/>
          <w:sz w:val="20"/>
          <w:szCs w:val="20"/>
        </w:rPr>
        <w:t xml:space="preserve"> Sharon Otterman &amp; Olivia Bensimon, </w:t>
      </w:r>
      <w:r w:rsidRPr="007B2D1A">
        <w:rPr>
          <w:rFonts w:cs="Times New Roman"/>
          <w:i/>
          <w:iCs/>
          <w:sz w:val="20"/>
          <w:szCs w:val="20"/>
        </w:rPr>
        <w:t>12 Columbia Professors and Students Are Arrested at Anti-ICE Protest</w:t>
      </w:r>
      <w:r w:rsidRPr="007B2D1A">
        <w:rPr>
          <w:rFonts w:cs="Times New Roman"/>
          <w:sz w:val="20"/>
          <w:szCs w:val="20"/>
        </w:rPr>
        <w:t xml:space="preserve">, N.Y. Times, Feb. 5, 2026 (requiring police intervention to open up access to the road and Columbia University campus), </w:t>
      </w:r>
      <w:hyperlink r:id="rId43">
        <w:r w:rsidRPr="007B2D1A">
          <w:rPr>
            <w:rStyle w:val="Hyperlink"/>
            <w:rFonts w:cs="Times New Roman"/>
            <w:sz w:val="20"/>
            <w:szCs w:val="20"/>
          </w:rPr>
          <w:t>https://www.youtube.com/watch?v=2HJdCWEwIKU;</w:t>
        </w:r>
      </w:hyperlink>
      <w:r w:rsidRPr="007B2D1A">
        <w:rPr>
          <w:rStyle w:val="Hyperlink"/>
          <w:rFonts w:cs="Times New Roman"/>
          <w:sz w:val="20"/>
          <w:szCs w:val="20"/>
        </w:rPr>
        <w:t xml:space="preserve"> </w:t>
      </w:r>
      <w:r w:rsidRPr="007B2D1A">
        <w:rPr>
          <w:rFonts w:cs="Times New Roman"/>
          <w:sz w:val="20"/>
          <w:szCs w:val="20"/>
        </w:rPr>
        <w:t xml:space="preserve">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(documenting high levels of antisemitic and anti-Muslim incidents across 13 CUNY campuses, with  inadequate antidiscrimination policies and response systems from school administrators), </w:t>
      </w:r>
      <w:hyperlink r:id="rId44"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 xml:space="preserve">; the N.Y. Times, </w:t>
      </w:r>
      <w:r w:rsidRPr="007B2D1A">
        <w:rPr>
          <w:rFonts w:cs="Times New Roman"/>
          <w:i/>
          <w:iCs/>
          <w:sz w:val="20"/>
          <w:szCs w:val="20"/>
        </w:rPr>
        <w:t xml:space="preserve">Where Protesters on U.S. Campuses Have Been Arrested or Detained </w:t>
      </w:r>
      <w:r w:rsidRPr="007B2D1A">
        <w:rPr>
          <w:rFonts w:cs="Times New Roman"/>
          <w:sz w:val="20"/>
          <w:szCs w:val="20"/>
        </w:rPr>
        <w:t xml:space="preserve">(showing 535 people were arrested or detained during student protests on New York City college campuses between April 18 and July 22, 2024), </w:t>
      </w:r>
      <w:hyperlink r:id="rId45">
        <w:r w:rsidRPr="007B2D1A">
          <w:rPr>
            <w:rStyle w:val="Hyperlink"/>
            <w:rFonts w:cs="Times New Roman"/>
            <w:sz w:val="20"/>
            <w:szCs w:val="20"/>
          </w:rPr>
          <w:t>https://www.nytimes.com/interactive/2024/us/pro-palestinian-college-protests-encampments.html</w:t>
        </w:r>
      </w:hyperlink>
      <w:r w:rsidRPr="007B2D1A">
        <w:rPr>
          <w:rFonts w:cs="Times New Roman"/>
          <w:sz w:val="20"/>
          <w:szCs w:val="20"/>
        </w:rPr>
        <w:t xml:space="preserve">; Lisa Rozner, Christina Fan, </w:t>
      </w:r>
      <w:r w:rsidRPr="007B2D1A">
        <w:rPr>
          <w:rFonts w:cs="Times New Roman"/>
          <w:i/>
          <w:iCs/>
          <w:sz w:val="20"/>
          <w:szCs w:val="20"/>
        </w:rPr>
        <w:t>NYPD clears encampments at NYU and The New School in early morning sweep</w:t>
      </w:r>
      <w:r w:rsidRPr="007B2D1A">
        <w:rPr>
          <w:rFonts w:cs="Times New Roman"/>
          <w:sz w:val="20"/>
          <w:szCs w:val="20"/>
        </w:rPr>
        <w:t xml:space="preserve">, CBS News, May 3, 2024 (discussing the removal and arrest of encampments on NYU and New School campuses because they were blocking access to student dorms and other school buildings, and had attracted protesters, counterprotesters, and one instance of vandalism), </w:t>
      </w:r>
      <w:hyperlink r:id="rId46">
        <w:r w:rsidRPr="007B2D1A">
          <w:rPr>
            <w:rStyle w:val="Hyperlink"/>
            <w:rFonts w:cs="Times New Roman"/>
            <w:sz w:val="20"/>
            <w:szCs w:val="20"/>
          </w:rPr>
          <w:t>https://www.cbsnews.com/newyork/news/nyu-protest-encampment/;</w:t>
        </w:r>
      </w:hyperlink>
      <w:r w:rsidRPr="007B2D1A">
        <w:rPr>
          <w:rFonts w:cs="Times New Roman"/>
          <w:sz w:val="20"/>
          <w:szCs w:val="20"/>
        </w:rPr>
        <w:t xml:space="preserve"> Bianca Rodriguez-Mora, Alexiah Syrai Olsen &amp; Olivia Young, </w:t>
      </w:r>
      <w:r w:rsidRPr="007B2D1A">
        <w:rPr>
          <w:rFonts w:cs="Times New Roman"/>
          <w:i/>
          <w:iCs/>
          <w:sz w:val="20"/>
          <w:szCs w:val="20"/>
        </w:rPr>
        <w:t>Protesters stage sit-in and march at Arnhold Hall in response to IDF lieutenant presence on campus</w:t>
      </w:r>
      <w:r w:rsidRPr="007B2D1A">
        <w:rPr>
          <w:rFonts w:cs="Times New Roman"/>
          <w:sz w:val="20"/>
          <w:szCs w:val="20"/>
        </w:rPr>
        <w:t xml:space="preserve">, New School Free Press, Mar. 8, 2024 (describing effects of protests on student and guests’ exit and entrance from school buildings), </w:t>
      </w:r>
      <w:hyperlink r:id="rId47">
        <w:r w:rsidRPr="007B2D1A">
          <w:rPr>
            <w:rStyle w:val="Hyperlink"/>
            <w:rFonts w:cs="Times New Roman"/>
            <w:sz w:val="20"/>
            <w:szCs w:val="20"/>
          </w:rPr>
          <w:t>https://www.newschoolfreepress.com/2024/03/08/protesters-stage-sit-in-and-march-at-arnhold-hall-in-response-to-idf-lieutenant-presence-on-campus/;</w:t>
        </w:r>
      </w:hyperlink>
      <w:r w:rsidRPr="007B2D1A">
        <w:rPr>
          <w:rFonts w:cs="Times New Roman"/>
          <w:sz w:val="20"/>
          <w:szCs w:val="20"/>
        </w:rPr>
        <w:t xml:space="preserve"> Sharon Otterman, </w:t>
      </w:r>
      <w:r w:rsidRPr="007B2D1A">
        <w:rPr>
          <w:rFonts w:cs="Times New Roman"/>
          <w:i/>
          <w:iCs/>
          <w:sz w:val="20"/>
          <w:szCs w:val="20"/>
        </w:rPr>
        <w:t>How a 6-Second Video Turned a Campus Protest Into a National Firestorm</w:t>
      </w:r>
      <w:r w:rsidRPr="007B2D1A">
        <w:rPr>
          <w:rFonts w:cs="Times New Roman"/>
          <w:sz w:val="20"/>
          <w:szCs w:val="20"/>
        </w:rPr>
        <w:t xml:space="preserve">, N.Y. Times, Dec. 18, 2023 (describing how a student protest and police and campus security response led students to believe they were locked in a school library for 20 minutes), </w:t>
      </w:r>
      <w:hyperlink r:id="rId48">
        <w:r w:rsidRPr="007B2D1A">
          <w:rPr>
            <w:rStyle w:val="Hyperlink"/>
            <w:rFonts w:cs="Times New Roman"/>
            <w:sz w:val="20"/>
            <w:szCs w:val="20"/>
          </w:rPr>
          <w:t>https://www.nytimes.com/2023/12/18/nyregion/cooper-union-pro-palestinian-protest.html.</w:t>
        </w:r>
      </w:hyperlink>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Amaarah DeCuir, </w:t>
      </w:r>
      <w:r w:rsidRPr="007B2D1A">
        <w:rPr>
          <w:rFonts w:cs="Times New Roman"/>
          <w:i/>
          <w:iCs/>
          <w:sz w:val="20"/>
          <w:szCs w:val="20"/>
        </w:rPr>
        <w:t>When US fights in the Middle East, American Muslim students often face discrimination</w:t>
      </w:r>
      <w:r w:rsidRPr="007B2D1A">
        <w:rPr>
          <w:rFonts w:cs="Times New Roman"/>
          <w:sz w:val="20"/>
          <w:szCs w:val="20"/>
        </w:rPr>
        <w:t xml:space="preserve">, The Conversation, Mar. 13, 2026 (highlighting the need to combat anti-Muslim sentiment in public schools in the United States), </w:t>
      </w:r>
      <w:hyperlink r:id="rId49" w:history="1">
        <w:r w:rsidRPr="007B2D1A">
          <w:rPr>
            <w:rStyle w:val="Hyperlink"/>
            <w:rFonts w:cs="Times New Roman"/>
            <w:sz w:val="20"/>
            <w:szCs w:val="20"/>
          </w:rPr>
          <w:t>https://theconversation.com/when-us-fights-in-the-middle-east-american-muslim-students-often-face-discrimination-277676</w:t>
        </w:r>
      </w:hyperlink>
      <w:r w:rsidRPr="007B2D1A">
        <w:rPr>
          <w:rFonts w:cs="Times New Roman"/>
          <w:sz w:val="20"/>
          <w:szCs w:val="20"/>
        </w:rPr>
        <w:t xml:space="preserve">. </w:t>
      </w:r>
    </w:p>
  </w:footnote>
  <w:footnote w:id="59">
    <w:p w14:paraId="6CA4F6B4" w14:textId="77777777" w:rsidR="009618F5" w:rsidRPr="007B2D1A" w:rsidRDefault="009618F5"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e.g., </w:t>
      </w:r>
      <w:r w:rsidRPr="007B2D1A">
        <w:rPr>
          <w:rFonts w:cs="Times New Roman"/>
          <w:sz w:val="20"/>
          <w:szCs w:val="20"/>
        </w:rPr>
        <w:t xml:space="preserve">Liam Stack &amp; Chelsia Rose Marcius, </w:t>
      </w:r>
      <w:r w:rsidRPr="007B2D1A">
        <w:rPr>
          <w:rFonts w:cs="Times New Roman"/>
          <w:i/>
          <w:iCs/>
          <w:sz w:val="20"/>
          <w:szCs w:val="20"/>
        </w:rPr>
        <w:t>After Pro-Israel Crowd Assaults Woman, Protesters Rally in Brooklyn</w:t>
      </w:r>
      <w:r w:rsidRPr="007B2D1A">
        <w:rPr>
          <w:rFonts w:cs="Times New Roman"/>
          <w:sz w:val="20"/>
          <w:szCs w:val="20"/>
        </w:rPr>
        <w:t xml:space="preserve">, N.Y. Times, April 28, 2025 (discussing multiple protests and counterprotests near synagogues), </w:t>
      </w:r>
      <w:hyperlink r:id="rId50">
        <w:r w:rsidRPr="007B2D1A">
          <w:rPr>
            <w:rStyle w:val="Hyperlink"/>
            <w:rFonts w:cs="Times New Roman"/>
            <w:sz w:val="20"/>
            <w:szCs w:val="20"/>
          </w:rPr>
          <w:t>https://www.nytimes.com/2025/04/28/nyregion/protests-israel-woman-attacked-brooklyn.html.</w:t>
        </w:r>
      </w:hyperlink>
      <w:r w:rsidRPr="007B2D1A">
        <w:rPr>
          <w:rFonts w:cs="Times New Roman"/>
          <w:sz w:val="20"/>
          <w:szCs w:val="20"/>
        </w:rPr>
        <w:t xml:space="preserve">; Michael Starr, </w:t>
      </w:r>
      <w:r w:rsidRPr="007B2D1A">
        <w:rPr>
          <w:rFonts w:cs="Times New Roman"/>
          <w:i/>
          <w:iCs/>
          <w:sz w:val="20"/>
          <w:szCs w:val="20"/>
        </w:rPr>
        <w:t>Activists wave Hezbollah flag, call for intifada outside Queens synagogue</w:t>
      </w:r>
      <w:r w:rsidRPr="007B2D1A">
        <w:rPr>
          <w:rFonts w:cs="Times New Roman"/>
          <w:sz w:val="20"/>
          <w:szCs w:val="20"/>
        </w:rPr>
        <w:t xml:space="preserve">, July 15, 2024 (describing protests and counterprotests requiring “a buffer zone dozens of meters wide” to separate the two groups), </w:t>
      </w:r>
      <w:hyperlink r:id="rId51">
        <w:r w:rsidRPr="007B2D1A">
          <w:rPr>
            <w:rStyle w:val="Hyperlink"/>
            <w:rFonts w:cs="Times New Roman"/>
            <w:sz w:val="20"/>
            <w:szCs w:val="20"/>
          </w:rPr>
          <w:t>https://www.jpost.com/diaspora/article-810395</w:t>
        </w:r>
      </w:hyperlink>
      <w:r w:rsidRPr="007B2D1A">
        <w:rPr>
          <w:rFonts w:cs="Times New Roman"/>
          <w:sz w:val="20"/>
          <w:szCs w:val="20"/>
        </w:rPr>
        <w:t xml:space="preserve">; Liam Myers, </w:t>
      </w:r>
      <w:r w:rsidRPr="007B2D1A">
        <w:rPr>
          <w:rFonts w:cs="Times New Roman"/>
          <w:i/>
          <w:iCs/>
          <w:sz w:val="20"/>
          <w:szCs w:val="20"/>
        </w:rPr>
        <w:t>Opposing Catholics gather every month at NY Planned Parenthood clinic</w:t>
      </w:r>
      <w:r w:rsidRPr="007B2D1A">
        <w:rPr>
          <w:rFonts w:cs="Times New Roman"/>
          <w:sz w:val="20"/>
          <w:szCs w:val="20"/>
        </w:rPr>
        <w:t xml:space="preserve">, Nt’l Catholic Reporter, June 30, 2023 (discussing monthly abortion-related protests and counterprotests during which NYPD must respect freedom of speech and maintain freedom of movement along thoroughfares), </w:t>
      </w:r>
      <w:hyperlink r:id="rId52">
        <w:r w:rsidRPr="007B2D1A">
          <w:rPr>
            <w:rStyle w:val="Hyperlink"/>
            <w:rFonts w:cs="Times New Roman"/>
            <w:sz w:val="20"/>
            <w:szCs w:val="20"/>
          </w:rPr>
          <w:t>https://www.ncronline.org/news/opposing-catholics-gather-every-month-ny-planned-parenthood-clinic;</w:t>
        </w:r>
      </w:hyperlink>
      <w:r w:rsidRPr="007B2D1A">
        <w:rPr>
          <w:rFonts w:cs="Times New Roman"/>
          <w:sz w:val="20"/>
          <w:szCs w:val="20"/>
        </w:rPr>
        <w:t xml:space="preserve"> Dylan Rice, </w:t>
      </w:r>
      <w:r w:rsidRPr="007B2D1A">
        <w:rPr>
          <w:rFonts w:cs="Times New Roman"/>
          <w:i/>
          <w:iCs/>
          <w:sz w:val="20"/>
          <w:szCs w:val="20"/>
        </w:rPr>
        <w:t>Monthly Abortion Clash Resumes at SoHo Planned Parenthood</w:t>
      </w:r>
      <w:r w:rsidRPr="007B2D1A">
        <w:rPr>
          <w:rFonts w:cs="Times New Roman"/>
          <w:sz w:val="20"/>
          <w:szCs w:val="20"/>
        </w:rPr>
        <w:t xml:space="preserve">, The Indypendent, June 8, 2022 (describing the logistical aspects of the protests and counterprotests, including one where abortion rights counterprotesters prevented anti-abortion protesters from exiting their church grounds, in order to prevent them from blocking patient access to a reproductive health clinic), </w:t>
      </w:r>
      <w:hyperlink r:id="rId53">
        <w:r w:rsidRPr="007B2D1A">
          <w:rPr>
            <w:rStyle w:val="Hyperlink"/>
            <w:rFonts w:cs="Times New Roman"/>
            <w:sz w:val="20"/>
            <w:szCs w:val="20"/>
          </w:rPr>
          <w:t>https://indypendent.org/2022/06/monthly-abortion-clash-resumes-at-soho-planned-parenthood/.</w:t>
        </w:r>
      </w:hyperlink>
      <w:r w:rsidRPr="007B2D1A">
        <w:rPr>
          <w:rFonts w:cs="Times New Roman"/>
          <w:sz w:val="20"/>
          <w:szCs w:val="20"/>
        </w:rPr>
        <w:t xml:space="preserve">  </w:t>
      </w:r>
    </w:p>
  </w:footnote>
  <w:footnote w:id="60">
    <w:p w14:paraId="0F994730"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Emily Crane, </w:t>
      </w:r>
      <w:r w:rsidRPr="007B2D1A">
        <w:rPr>
          <w:rFonts w:cs="Times New Roman"/>
          <w:i/>
        </w:rPr>
        <w:t>Six arrested after anti-Israel protesters clash with Hasidic Jews outside Brooklyn synagogue where Israeli official was visiting</w:t>
      </w:r>
      <w:r w:rsidRPr="007B2D1A">
        <w:rPr>
          <w:rFonts w:cs="Times New Roman"/>
        </w:rPr>
        <w:t xml:space="preserve">, New York Post, Apr 25, 2025, </w:t>
      </w:r>
      <w:hyperlink r:id="rId54" w:history="1">
        <w:r w:rsidRPr="007B2D1A">
          <w:rPr>
            <w:rStyle w:val="Hyperlink"/>
            <w:rFonts w:cs="Times New Roman"/>
          </w:rPr>
          <w:t>https://nypost.com/2025/04/25/us-news/six-arrested-after-anti-israel-protesters-clash-with-hasidic-jews-outside-brooklyn-synagogue-where-israeli-official-was-visiting/</w:t>
        </w:r>
      </w:hyperlink>
      <w:r w:rsidRPr="007B2D1A">
        <w:rPr>
          <w:rFonts w:cs="Times New Roman"/>
        </w:rPr>
        <w:t>.</w:t>
      </w:r>
    </w:p>
  </w:footnote>
  <w:footnote w:id="61">
    <w:p w14:paraId="064CB038"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Dave Carlin and Jenna DeAngelis, </w:t>
      </w:r>
      <w:r w:rsidRPr="007B2D1A">
        <w:rPr>
          <w:rFonts w:cs="Times New Roman"/>
          <w:i/>
        </w:rPr>
        <w:t>Video shows group attacking woman outside Brooklyn synagogue, NYPD investigating</w:t>
      </w:r>
      <w:r w:rsidRPr="007B2D1A">
        <w:rPr>
          <w:rFonts w:cs="Times New Roman"/>
        </w:rPr>
        <w:t>, CBS News. (Apr 29, 2025) Available at: https://www.cbsnews.com/newyork/news/video-shows-group-attacking-woman-outside-brooklyn-synagogue/.</w:t>
      </w:r>
    </w:p>
  </w:footnote>
  <w:footnote w:id="62">
    <w:p w14:paraId="4710F52A"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Sharon Otterman, </w:t>
      </w:r>
      <w:r w:rsidRPr="007B2D1A">
        <w:rPr>
          <w:rFonts w:cs="Times New Roman"/>
          <w:i/>
          <w:iCs/>
        </w:rPr>
        <w:t>How a 6-Second Video Turned a Campus Protest Into a National Firestorm</w:t>
      </w:r>
      <w:r w:rsidRPr="007B2D1A">
        <w:rPr>
          <w:rFonts w:cs="Times New Roman"/>
        </w:rPr>
        <w:t xml:space="preserve">, N.Y. Times, Dec. 18, 2023 (describing how a student protest and police and campus security response led students to believe they were locked in a school library for 20 minutes), </w:t>
      </w:r>
      <w:hyperlink r:id="rId55">
        <w:r w:rsidRPr="007B2D1A">
          <w:rPr>
            <w:rStyle w:val="Hyperlink"/>
            <w:rFonts w:cs="Times New Roman"/>
          </w:rPr>
          <w:t>https://www.nytimes.com/2023/12/18/nyregion/cooper-union-pro-palestinian-protest.html</w:t>
        </w:r>
      </w:hyperlink>
      <w:r w:rsidRPr="007B2D1A">
        <w:rPr>
          <w:rFonts w:cs="Times New Roman"/>
        </w:rPr>
        <w:t>.</w:t>
      </w:r>
    </w:p>
  </w:footnote>
  <w:footnote w:id="63">
    <w:p w14:paraId="709A1529" w14:textId="77777777" w:rsidR="009618F5" w:rsidRPr="007B2D1A" w:rsidRDefault="009618F5" w:rsidP="009618F5">
      <w:pPr>
        <w:pStyle w:val="FootnoteText"/>
        <w:rPr>
          <w:rFonts w:cs="Times New Roman"/>
          <w:i/>
          <w:iCs/>
        </w:rPr>
      </w:pPr>
      <w:r w:rsidRPr="007B2D1A">
        <w:rPr>
          <w:rStyle w:val="FootnoteReference"/>
          <w:rFonts w:cs="Times New Roman"/>
        </w:rPr>
        <w:footnoteRef/>
      </w:r>
      <w:r w:rsidRPr="007B2D1A">
        <w:rPr>
          <w:rFonts w:cs="Times New Roman"/>
        </w:rPr>
        <w:t xml:space="preserve"> </w:t>
      </w:r>
      <w:r w:rsidRPr="007B2D1A">
        <w:rPr>
          <w:rFonts w:cs="Times New Roman"/>
          <w:i/>
          <w:iCs/>
        </w:rPr>
        <w:t>Id.</w:t>
      </w:r>
    </w:p>
  </w:footnote>
  <w:footnote w:id="64">
    <w:p w14:paraId="622ABBFB"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Joshua Rhett Miller, </w:t>
      </w:r>
      <w:r w:rsidRPr="007B2D1A">
        <w:rPr>
          <w:rFonts w:cs="Times New Roman"/>
          <w:i/>
          <w:iCs/>
        </w:rPr>
        <w:t>Jewish students reveal what really happened at Cooper Union protest</w:t>
      </w:r>
      <w:r w:rsidRPr="007B2D1A">
        <w:rPr>
          <w:rFonts w:cs="Times New Roman"/>
        </w:rPr>
        <w:t xml:space="preserve">, N.Y. Post, Oct. 26, 2023, </w:t>
      </w:r>
      <w:hyperlink r:id="rId56" w:history="1">
        <w:r w:rsidRPr="007B2D1A">
          <w:rPr>
            <w:rStyle w:val="Hyperlink"/>
            <w:rFonts w:cs="Times New Roman"/>
          </w:rPr>
          <w:t>https://nypost.com/2023/10/26/metro/jewish-students-reveal-what-happened-at-cooper-union-protest/</w:t>
        </w:r>
      </w:hyperlink>
      <w:r w:rsidRPr="007B2D1A">
        <w:rPr>
          <w:rFonts w:cs="Times New Roman"/>
        </w:rPr>
        <w:t xml:space="preserve">. </w:t>
      </w:r>
    </w:p>
  </w:footnote>
  <w:footnote w:id="65">
    <w:p w14:paraId="1C7A7037" w14:textId="77777777" w:rsidR="009618F5" w:rsidRPr="007B2D1A" w:rsidRDefault="009618F5" w:rsidP="003F4EC5">
      <w:pPr>
        <w:spacing w:after="0"/>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 e.g.</w:t>
      </w:r>
      <w:r w:rsidRPr="007B2D1A">
        <w:rPr>
          <w:rFonts w:cs="Times New Roman"/>
          <w:sz w:val="20"/>
          <w:szCs w:val="20"/>
        </w:rPr>
        <w:t xml:space="preserve">, 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w:t>
      </w:r>
      <w:hyperlink r:id="rId57"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w:t>
      </w:r>
    </w:p>
  </w:footnote>
  <w:footnote w:id="66">
    <w:p w14:paraId="202FB444"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Rich Calder, </w:t>
      </w:r>
      <w:r w:rsidRPr="007B2D1A">
        <w:rPr>
          <w:rFonts w:cs="Times New Roman"/>
          <w:i/>
          <w:iCs/>
        </w:rPr>
        <w:t>NYPD Commissioner Jessica Tisch apologizes to famed synagogue’s congregants for botched response to antisemitic protest</w:t>
      </w:r>
      <w:r w:rsidRPr="007B2D1A">
        <w:rPr>
          <w:rFonts w:cs="Times New Roman"/>
        </w:rPr>
        <w:t xml:space="preserve">, N.Y. Post, Nov. 22, 2025, </w:t>
      </w:r>
      <w:hyperlink r:id="rId58">
        <w:r w:rsidRPr="007B2D1A">
          <w:rPr>
            <w:rStyle w:val="Hyperlink"/>
            <w:rFonts w:cs="Times New Roman"/>
          </w:rPr>
          <w:t>https://nypost.com/2025/11/22/us-news/nypd-commissioner-jessica-tisch-apologizes-to-famed-synagogues-congregants-for-botched-response-to-antisemitic-protest/;</w:t>
        </w:r>
      </w:hyperlink>
      <w:r w:rsidRPr="007B2D1A">
        <w:rPr>
          <w:rFonts w:cs="Times New Roman"/>
        </w:rPr>
        <w:t xml:space="preserve"> Thomas Tracy, </w:t>
      </w:r>
      <w:r w:rsidRPr="007B2D1A">
        <w:rPr>
          <w:rFonts w:cs="Times New Roman"/>
          <w:i/>
          <w:iCs/>
        </w:rPr>
        <w:t>NYPD commissioner Jessica Tisch apologizes to Park East Synagogue over anti-Israel protest response</w:t>
      </w:r>
      <w:r w:rsidRPr="007B2D1A">
        <w:rPr>
          <w:rFonts w:cs="Times New Roman"/>
        </w:rPr>
        <w:t xml:space="preserve">, Jerusalem Post, Nov. 24, 2025, </w:t>
      </w:r>
      <w:hyperlink r:id="rId59" w:history="1">
        <w:r w:rsidRPr="007B2D1A">
          <w:rPr>
            <w:rStyle w:val="Hyperlink"/>
            <w:rFonts w:cs="Times New Roman"/>
          </w:rPr>
          <w:t>https://www.jpost.com/diaspora/antisemitism/article-875017.</w:t>
        </w:r>
      </w:hyperlink>
    </w:p>
  </w:footnote>
  <w:footnote w:id="67">
    <w:p w14:paraId="612356B7"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Rich Calder, </w:t>
      </w:r>
      <w:r w:rsidRPr="007B2D1A">
        <w:rPr>
          <w:rFonts w:cs="Times New Roman"/>
          <w:i/>
          <w:iCs/>
        </w:rPr>
        <w:t>NYPD Commissioner Jessica Tisch apologizes to famed synagogue’s congregants for botched response to antisemitic protest</w:t>
      </w:r>
      <w:r w:rsidRPr="007B2D1A">
        <w:rPr>
          <w:rFonts w:cs="Times New Roman"/>
        </w:rPr>
        <w:t xml:space="preserve">, N.Y. Post, Nov. 22, 2025 (quoting the NYPD Commissioner that the NYPD failed to plan for a ”frozen zone” at the entrance to Park East Synagogue to adequately control a 150-person crowd of protesters and counterprotesters), </w:t>
      </w:r>
      <w:hyperlink r:id="rId60" w:history="1">
        <w:r w:rsidRPr="007B2D1A">
          <w:rPr>
            <w:rStyle w:val="Hyperlink"/>
            <w:rFonts w:cs="Times New Roman"/>
          </w:rPr>
          <w:t>https://nypost.com/2025/11/22/us-news/nypd-commissioner-jessica-tisch-apologizes-to-famed-synagogues-congregants-for-botched-response-to-antisemitic-protest/.</w:t>
        </w:r>
      </w:hyperlink>
    </w:p>
  </w:footnote>
  <w:footnote w:id="68">
    <w:p w14:paraId="23C2854C"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w:t>
      </w:r>
      <w:r w:rsidRPr="007B2D1A">
        <w:rPr>
          <w:rFonts w:cs="Times New Roman"/>
          <w:i/>
          <w:iCs/>
        </w:rPr>
        <w:t>Id.</w:t>
      </w:r>
      <w:r w:rsidRPr="007B2D1A">
        <w:rPr>
          <w:rFonts w:cs="Times New Roman"/>
        </w:rPr>
        <w:t xml:space="preserve">; Thomas Tracy, </w:t>
      </w:r>
      <w:r w:rsidRPr="007B2D1A">
        <w:rPr>
          <w:rFonts w:cs="Times New Roman"/>
          <w:i/>
          <w:iCs/>
        </w:rPr>
        <w:t>NYPD commissioner Jessica Tisch apologizes to Park East Synagogue over anti-Israel protest response</w:t>
      </w:r>
      <w:r w:rsidRPr="007B2D1A">
        <w:rPr>
          <w:rFonts w:cs="Times New Roman"/>
        </w:rPr>
        <w:t xml:space="preserve">, Jerusalem Post, Nov. 24, 2025 (describing the tactics used by NYPD and the ways in which they failed to secure smooth entrance and exit to the synagogue during a protest), </w:t>
      </w:r>
      <w:hyperlink r:id="rId61" w:history="1">
        <w:r w:rsidRPr="007B2D1A">
          <w:rPr>
            <w:rStyle w:val="Hyperlink"/>
            <w:rFonts w:cs="Times New Roman"/>
          </w:rPr>
          <w:t>https://www.jpost.com/diaspora/antisemitism/article-875017.</w:t>
        </w:r>
      </w:hyperlink>
    </w:p>
  </w:footnote>
  <w:footnote w:id="69">
    <w:p w14:paraId="78806DC7"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Dana Rubinstein &amp; Liam Stack, </w:t>
      </w:r>
      <w:r w:rsidRPr="007B2D1A">
        <w:rPr>
          <w:rFonts w:cs="Times New Roman"/>
          <w:i/>
          <w:iCs/>
        </w:rPr>
        <w:t>Mamdani Response to Protest Inflames Tensions With Jewish Leaders</w:t>
      </w:r>
      <w:r w:rsidRPr="007B2D1A">
        <w:rPr>
          <w:rFonts w:cs="Times New Roman"/>
        </w:rPr>
        <w:t xml:space="preserve">, N.Y. Times, Nov. 24, 2025, </w:t>
      </w:r>
      <w:hyperlink r:id="rId62" w:history="1">
        <w:r w:rsidRPr="007B2D1A">
          <w:rPr>
            <w:rStyle w:val="Hyperlink"/>
            <w:rFonts w:cs="Times New Roman"/>
          </w:rPr>
          <w:t>https://www.nytimes.com/2025/11/24/nyregion/mamdani-synagogue-protest.html</w:t>
        </w:r>
      </w:hyperlink>
      <w:r w:rsidRPr="007B2D1A">
        <w:rPr>
          <w:rFonts w:cs="Times New Roman"/>
        </w:rPr>
        <w:t xml:space="preserve">. </w:t>
      </w:r>
    </w:p>
  </w:footnote>
  <w:footnote w:id="70">
    <w:p w14:paraId="72005BD5"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Public testimony presented to the Committee to Combat Hate Hearing, Feb. 25, 2026, </w:t>
      </w:r>
      <w:r w:rsidRPr="007B2D1A">
        <w:rPr>
          <w:rFonts w:cs="Times New Roman"/>
          <w:i/>
          <w:iCs/>
        </w:rPr>
        <w:t>available at</w:t>
      </w:r>
      <w:r w:rsidRPr="007B2D1A">
        <w:rPr>
          <w:rFonts w:cs="Times New Roman"/>
        </w:rPr>
        <w:t xml:space="preserve"> </w:t>
      </w:r>
      <w:hyperlink r:id="rId63" w:history="1">
        <w:r w:rsidRPr="007B2D1A">
          <w:rPr>
            <w:rStyle w:val="Hyperlink"/>
            <w:rFonts w:cs="Times New Roman"/>
          </w:rPr>
          <w:t>https://legistar.council.nyc.gov/MeetingDetail.aspx?ID=1387039&amp;GUID=2BC1968D-2E06-4017-9245-CFF5ECC3F3E7&amp;Options=info|&amp;Search=</w:t>
        </w:r>
      </w:hyperlink>
      <w:r w:rsidRPr="007B2D1A">
        <w:rPr>
          <w:rFonts w:cs="Times New Roman"/>
        </w:rPr>
        <w:t xml:space="preserve">. </w:t>
      </w:r>
    </w:p>
  </w:footnote>
  <w:footnote w:id="71">
    <w:p w14:paraId="12CFF3FE"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Oral testimony of Ilya Bretman to the Committee to Combat Hate, Feb. 25, 2026, </w:t>
      </w:r>
      <w:r w:rsidRPr="007B2D1A">
        <w:rPr>
          <w:rFonts w:cs="Times New Roman"/>
          <w:i/>
          <w:iCs/>
        </w:rPr>
        <w:t>available at</w:t>
      </w:r>
      <w:r w:rsidRPr="007B2D1A">
        <w:rPr>
          <w:rFonts w:cs="Times New Roman"/>
        </w:rPr>
        <w:t xml:space="preserve"> Hearing Transcript pp. 163–64, </w:t>
      </w:r>
      <w:r w:rsidRPr="007B2D1A">
        <w:rPr>
          <w:rFonts w:cs="Times New Roman"/>
          <w:i/>
          <w:iCs/>
        </w:rPr>
        <w:t xml:space="preserve">or at </w:t>
      </w:r>
      <w:r w:rsidRPr="007B2D1A">
        <w:rPr>
          <w:rFonts w:cs="Times New Roman"/>
        </w:rPr>
        <w:t xml:space="preserve">Hearing Video </w:t>
      </w:r>
      <w:r w:rsidRPr="007B2D1A">
        <w:rPr>
          <w:rFonts w:cs="Times New Roman"/>
          <w:i/>
          <w:iCs/>
        </w:rPr>
        <w:t>circa</w:t>
      </w:r>
      <w:r w:rsidRPr="007B2D1A">
        <w:rPr>
          <w:rFonts w:cs="Times New Roman"/>
        </w:rPr>
        <w:t xml:space="preserve"> 3h28min.</w:t>
      </w:r>
    </w:p>
  </w:footnote>
  <w:footnote w:id="72">
    <w:p w14:paraId="4ED00341"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Oral testimony of Bennett Katz to the Committee to Combat Hate, Feb. 25, 2026, </w:t>
      </w:r>
      <w:r w:rsidRPr="007B2D1A">
        <w:rPr>
          <w:rFonts w:cs="Times New Roman"/>
          <w:i/>
          <w:iCs/>
        </w:rPr>
        <w:t>available at</w:t>
      </w:r>
      <w:r w:rsidRPr="007B2D1A">
        <w:rPr>
          <w:rFonts w:cs="Times New Roman"/>
        </w:rPr>
        <w:t xml:space="preserve"> Hearing Transcript pp. 196–97, </w:t>
      </w:r>
      <w:r w:rsidRPr="007B2D1A">
        <w:rPr>
          <w:rFonts w:cs="Times New Roman"/>
          <w:i/>
          <w:iCs/>
        </w:rPr>
        <w:t xml:space="preserve">or at </w:t>
      </w:r>
      <w:r w:rsidRPr="007B2D1A">
        <w:rPr>
          <w:rFonts w:cs="Times New Roman"/>
        </w:rPr>
        <w:t xml:space="preserve">Hearing Video </w:t>
      </w:r>
      <w:r w:rsidRPr="007B2D1A">
        <w:rPr>
          <w:rFonts w:cs="Times New Roman"/>
          <w:i/>
          <w:iCs/>
        </w:rPr>
        <w:t>circa</w:t>
      </w:r>
      <w:r w:rsidRPr="007B2D1A">
        <w:rPr>
          <w:rFonts w:cs="Times New Roman"/>
        </w:rPr>
        <w:t xml:space="preserve"> 4h10min.</w:t>
      </w:r>
    </w:p>
  </w:footnote>
  <w:footnote w:id="73">
    <w:p w14:paraId="1D19C65B" w14:textId="77777777" w:rsidR="009618F5" w:rsidRPr="007B2D1A" w:rsidRDefault="009618F5" w:rsidP="009618F5">
      <w:pPr>
        <w:pStyle w:val="FootnoteText"/>
        <w:rPr>
          <w:rFonts w:cs="Times New Roman"/>
          <w:i/>
          <w:iCs/>
        </w:rPr>
      </w:pPr>
      <w:r w:rsidRPr="007B2D1A">
        <w:rPr>
          <w:rStyle w:val="FootnoteReference"/>
          <w:rFonts w:cs="Times New Roman"/>
        </w:rPr>
        <w:footnoteRef/>
      </w:r>
      <w:r w:rsidRPr="007B2D1A">
        <w:rPr>
          <w:rFonts w:cs="Times New Roman"/>
        </w:rPr>
        <w:t xml:space="preserve"> </w:t>
      </w:r>
      <w:r w:rsidRPr="007B2D1A">
        <w:rPr>
          <w:rFonts w:cs="Times New Roman"/>
          <w:i/>
          <w:iCs/>
        </w:rPr>
        <w:t>Id.</w:t>
      </w:r>
    </w:p>
  </w:footnote>
  <w:footnote w:id="74">
    <w:p w14:paraId="00DB6090"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w:t>
      </w:r>
      <w:r w:rsidRPr="007B2D1A">
        <w:rPr>
          <w:rFonts w:cs="Times New Roman"/>
          <w:i/>
          <w:iCs/>
        </w:rPr>
        <w:t>See, e.g.</w:t>
      </w:r>
      <w:r w:rsidRPr="007B2D1A">
        <w:rPr>
          <w:rFonts w:cs="Times New Roman"/>
        </w:rPr>
        <w:t>,</w:t>
      </w:r>
      <w:r w:rsidRPr="007B2D1A">
        <w:rPr>
          <w:rFonts w:cs="Times New Roman"/>
          <w:i/>
          <w:iCs/>
        </w:rPr>
        <w:t xml:space="preserve"> </w:t>
      </w:r>
      <w:r w:rsidRPr="007B2D1A">
        <w:rPr>
          <w:rFonts w:cs="Times New Roman"/>
        </w:rPr>
        <w:t xml:space="preserve">Oral testimony of Rabbi Abe Faur to the Committee to Combat Hate, Feb. 25, 2026 (stating that security spending at his synagogue doubled in the past year), </w:t>
      </w:r>
      <w:r w:rsidRPr="007B2D1A">
        <w:rPr>
          <w:rFonts w:cs="Times New Roman"/>
          <w:i/>
          <w:iCs/>
        </w:rPr>
        <w:t>available at</w:t>
      </w:r>
      <w:r w:rsidRPr="007B2D1A">
        <w:rPr>
          <w:rFonts w:cs="Times New Roman"/>
        </w:rPr>
        <w:t xml:space="preserve"> Hearing Transcript pp. 194–95, </w:t>
      </w:r>
      <w:r w:rsidRPr="007B2D1A">
        <w:rPr>
          <w:rFonts w:cs="Times New Roman"/>
          <w:i/>
          <w:iCs/>
        </w:rPr>
        <w:t xml:space="preserve">or at </w:t>
      </w:r>
      <w:r w:rsidRPr="007B2D1A">
        <w:rPr>
          <w:rFonts w:cs="Times New Roman"/>
        </w:rPr>
        <w:t xml:space="preserve">Hearing Video </w:t>
      </w:r>
      <w:r w:rsidRPr="007B2D1A">
        <w:rPr>
          <w:rFonts w:cs="Times New Roman"/>
          <w:i/>
          <w:iCs/>
        </w:rPr>
        <w:t>circa</w:t>
      </w:r>
      <w:r w:rsidRPr="007B2D1A">
        <w:rPr>
          <w:rFonts w:cs="Times New Roman"/>
        </w:rPr>
        <w:t xml:space="preserve"> 4h08min; Written Testimony of Imam Muhammad Shahidullah of Alhaam Academy to the Committee to Combat Hate, Feb. 25, 2026, in </w:t>
      </w:r>
      <w:r w:rsidRPr="007B2D1A">
        <w:rPr>
          <w:rFonts w:cs="Times New Roman"/>
          <w:i/>
          <w:iCs/>
        </w:rPr>
        <w:t>Hearing Testimony</w:t>
      </w:r>
      <w:r w:rsidRPr="007B2D1A">
        <w:rPr>
          <w:rFonts w:cs="Times New Roman"/>
        </w:rPr>
        <w:t xml:space="preserve"> pp. 95–96; Written Testimony of Jonah Schloss to the Committee to Combat Hate, Feb. 25, 2026 (testifying that his grandparents had elected to stay home rather than attend the synagogue across the street from their house due to a large protest on November 5, 2023), in </w:t>
      </w:r>
      <w:r w:rsidRPr="007B2D1A">
        <w:rPr>
          <w:rFonts w:cs="Times New Roman"/>
          <w:i/>
          <w:iCs/>
        </w:rPr>
        <w:t>Hearing Testimony</w:t>
      </w:r>
      <w:r w:rsidRPr="007B2D1A">
        <w:rPr>
          <w:rFonts w:cs="Times New Roman"/>
        </w:rPr>
        <w:t xml:space="preserve"> pp. 104–5.</w:t>
      </w:r>
    </w:p>
  </w:footnote>
  <w:footnote w:id="75">
    <w:p w14:paraId="7B141D12"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For example, a 2024 report on antisemitism and other forms of hate and bias on CUNY campuses recommends close coordination with NYPD to ensure campus safety, especially in relation to evolving forms of protest activity such as encampments. J. Jonathan Lippman, Antisemitism and Discrimination at the City University of New York, Sept. 23, 2024, </w:t>
      </w:r>
      <w:hyperlink r:id="rId64" w:history="1">
        <w:r w:rsidRPr="007B2D1A">
          <w:rPr>
            <w:rStyle w:val="Hyperlink"/>
            <w:rFonts w:cs="Times New Roman"/>
          </w:rPr>
          <w:t>https://www.governor.ny.gov/sites/default/files/2024-09/Judge_Lippman_Report_on_Antisemitism_and_Discrimination_Policies_and_Procedures_at_CUNY.pdf</w:t>
        </w:r>
      </w:hyperlink>
      <w:r w:rsidRPr="007B2D1A">
        <w:rPr>
          <w:rFonts w:cs="Times New Roman"/>
        </w:rPr>
        <w:t>.</w:t>
      </w:r>
    </w:p>
  </w:footnote>
  <w:footnote w:id="76">
    <w:p w14:paraId="4DAC348D"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Campbell Robertson and Tim Arango, </w:t>
      </w:r>
      <w:r w:rsidRPr="007B2D1A">
        <w:rPr>
          <w:rFonts w:cs="Times New Roman"/>
          <w:i/>
          <w:iCs/>
        </w:rPr>
        <w:t xml:space="preserve"> ‘Sleeper Cells’ and Lone Attackers: Security Experts Brace for More Violence at Home</w:t>
      </w:r>
      <w:r w:rsidRPr="007B2D1A">
        <w:rPr>
          <w:rFonts w:cs="Times New Roman"/>
        </w:rPr>
        <w:t xml:space="preserve">, N.Y. Times, Mar. 14, 2026 (noting the role of global conflicts, including the Iran War, in an ongoing and anticipated uptick in violence generally and antisemitic violence in particular) (noting a number of attacks against synagogues and at the University of Virginia), </w:t>
      </w:r>
      <w:hyperlink r:id="rId65" w:history="1">
        <w:r w:rsidRPr="007B2D1A">
          <w:rPr>
            <w:rStyle w:val="Hyperlink"/>
            <w:rFonts w:cs="Times New Roman"/>
          </w:rPr>
          <w:t>https://www.nytimes.com/2026/03/14/us/iran-us-attacks-terrorism-michigan-old-dominion.html</w:t>
        </w:r>
      </w:hyperlink>
      <w:r w:rsidRPr="007B2D1A">
        <w:rPr>
          <w:rFonts w:cs="Times New Roman"/>
        </w:rPr>
        <w:t xml:space="preserve">; Melissa Rogers, </w:t>
      </w:r>
      <w:r w:rsidRPr="007B2D1A">
        <w:rPr>
          <w:rFonts w:cs="Times New Roman"/>
          <w:i/>
          <w:iCs/>
        </w:rPr>
        <w:t>A shameful double standard on religious freedom</w:t>
      </w:r>
      <w:r w:rsidRPr="007B2D1A">
        <w:rPr>
          <w:rFonts w:cs="Times New Roman"/>
        </w:rPr>
        <w:t xml:space="preserve">, Commentary, Brookings Institute, Mar. 20, 2026 (noting surges in anti-Muslim violence and Islamophobic rhetoric when conflict occurs in the Middle East, and expressing concern about political leaders’ recent inflammatory, anti-Muslim rhetoric), </w:t>
      </w:r>
      <w:hyperlink r:id="rId66" w:history="1">
        <w:r w:rsidRPr="007B2D1A">
          <w:rPr>
            <w:rStyle w:val="Hyperlink"/>
            <w:rFonts w:cs="Times New Roman"/>
          </w:rPr>
          <w:t>https://www.brookings.edu/articles/a-shameful-double-standard-on-religious-freedom/</w:t>
        </w:r>
      </w:hyperlink>
      <w:r w:rsidRPr="007B2D1A">
        <w:rPr>
          <w:rFonts w:cs="Times New Roman"/>
        </w:rPr>
        <w:t xml:space="preserve">. </w:t>
      </w:r>
    </w:p>
  </w:footnote>
  <w:footnote w:id="77">
    <w:p w14:paraId="6268D1B9"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Miranda Levingston, </w:t>
      </w:r>
      <w:r w:rsidRPr="007B2D1A">
        <w:rPr>
          <w:rFonts w:cs="Times New Roman"/>
          <w:i/>
        </w:rPr>
        <w:t>Harlem Church Desecrated With Vandalism, NYPD Says</w:t>
      </w:r>
      <w:r w:rsidRPr="007B2D1A">
        <w:rPr>
          <w:rFonts w:cs="Times New Roman"/>
        </w:rPr>
        <w:t xml:space="preserve">, Patch, Feb 12, 2026, </w:t>
      </w:r>
      <w:hyperlink r:id="rId67" w:history="1">
        <w:r w:rsidRPr="007B2D1A">
          <w:rPr>
            <w:rStyle w:val="Hyperlink"/>
            <w:rFonts w:cs="Times New Roman"/>
          </w:rPr>
          <w:t>https://patch.com/new-york/harlem/harlem-church-desecrated-vandalism-nypd-says</w:t>
        </w:r>
      </w:hyperlink>
      <w:r w:rsidRPr="007B2D1A">
        <w:rPr>
          <w:rFonts w:cs="Times New Roman"/>
        </w:rPr>
        <w:t>.</w:t>
      </w:r>
    </w:p>
  </w:footnote>
  <w:footnote w:id="78">
    <w:p w14:paraId="6A429181"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Francesca Wang, </w:t>
      </w:r>
      <w:r w:rsidRPr="007B2D1A">
        <w:rPr>
          <w:rFonts w:cs="Times New Roman"/>
          <w:i/>
          <w:iCs/>
        </w:rPr>
        <w:t>San Francisco church vandalized with hate speech as suspect faces felony charges</w:t>
      </w:r>
      <w:r w:rsidRPr="007B2D1A">
        <w:rPr>
          <w:rFonts w:cs="Times New Roman"/>
        </w:rPr>
        <w:t xml:space="preserve">, ABC News, Mar 4, 2026, </w:t>
      </w:r>
      <w:hyperlink r:id="rId68" w:history="1">
        <w:r w:rsidRPr="007B2D1A">
          <w:rPr>
            <w:rStyle w:val="Hyperlink"/>
            <w:rFonts w:cs="Times New Roman"/>
          </w:rPr>
          <w:t>https://abc7news.com/post/san-francisco-church-vandalized-hate-speech-suspect-faces-felony-charges/18677857/</w:t>
        </w:r>
      </w:hyperlink>
      <w:r w:rsidRPr="007B2D1A">
        <w:rPr>
          <w:rFonts w:cs="Times New Roman"/>
        </w:rPr>
        <w:t>.</w:t>
      </w:r>
    </w:p>
  </w:footnote>
  <w:footnote w:id="79">
    <w:p w14:paraId="16D4DFE7"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Borys Krawczeniuk, </w:t>
      </w:r>
      <w:r w:rsidRPr="007B2D1A">
        <w:rPr>
          <w:rFonts w:cs="Times New Roman"/>
          <w:i/>
          <w:iCs/>
        </w:rPr>
        <w:t>After a gunman fired at a Pike County mosque, Gov. Josh Shapiro and other non-Muslims rallied behind its members</w:t>
      </w:r>
      <w:r w:rsidRPr="007B2D1A">
        <w:rPr>
          <w:rFonts w:cs="Times New Roman"/>
        </w:rPr>
        <w:t xml:space="preserve">, WVIA News, Feb. 26, 2026, </w:t>
      </w:r>
      <w:hyperlink r:id="rId69" w:history="1">
        <w:r w:rsidRPr="007B2D1A">
          <w:rPr>
            <w:rStyle w:val="Hyperlink"/>
            <w:rFonts w:cs="Times New Roman"/>
          </w:rPr>
          <w:t>https://www.wvia.org/news/local/2026-02-26/after-a-gunman-fired-at-a-pike-county-mosque-gov-josh-shapiro-and-other-non-muslims-rallied-behind-its-members</w:t>
        </w:r>
      </w:hyperlink>
      <w:r w:rsidRPr="007B2D1A">
        <w:rPr>
          <w:rFonts w:cs="Times New Roman"/>
        </w:rPr>
        <w:t xml:space="preserve">. </w:t>
      </w:r>
    </w:p>
  </w:footnote>
  <w:footnote w:id="80">
    <w:p w14:paraId="7F9E52D1"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Sophie Nieto-Munoz, </w:t>
      </w:r>
      <w:r w:rsidRPr="007B2D1A">
        <w:rPr>
          <w:rFonts w:cs="Times New Roman"/>
          <w:i/>
        </w:rPr>
        <w:t xml:space="preserve">Trump admin sues NJ activists, pro-Palestinian groups over synagogue scuffle, </w:t>
      </w:r>
      <w:r w:rsidRPr="007B2D1A">
        <w:rPr>
          <w:rFonts w:cs="Times New Roman"/>
          <w:iCs/>
        </w:rPr>
        <w:t>New Jersey Monitor</w:t>
      </w:r>
      <w:r w:rsidRPr="007B2D1A">
        <w:rPr>
          <w:rFonts w:cs="Times New Roman"/>
        </w:rPr>
        <w:t xml:space="preserve">, Sept 29, 2025, </w:t>
      </w:r>
      <w:hyperlink r:id="rId70" w:history="1">
        <w:r w:rsidRPr="007B2D1A">
          <w:rPr>
            <w:rStyle w:val="Hyperlink"/>
            <w:rFonts w:cs="Times New Roman"/>
          </w:rPr>
          <w:t>https://newjerseymonitor.com/2025/09/29/trump-admin-sues-nj-activists-pro-palestinian-groups-over-synagogue-scuffle/</w:t>
        </w:r>
      </w:hyperlink>
      <w:r w:rsidRPr="007B2D1A">
        <w:rPr>
          <w:rFonts w:cs="Times New Roman"/>
        </w:rPr>
        <w:t>.</w:t>
      </w:r>
    </w:p>
  </w:footnote>
  <w:footnote w:id="81">
    <w:p w14:paraId="77DC1B13"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Mike Darnay, </w:t>
      </w:r>
      <w:r w:rsidRPr="007B2D1A">
        <w:rPr>
          <w:rFonts w:cs="Times New Roman"/>
          <w:i/>
        </w:rPr>
        <w:t>Man arrested, charged with leaving voicemail bomb Pittsburgh-area Islamic mosque</w:t>
      </w:r>
      <w:r w:rsidRPr="007B2D1A">
        <w:rPr>
          <w:rFonts w:cs="Times New Roman"/>
        </w:rPr>
        <w:t xml:space="preserve">, CBS News, Mar. 18, 2026, </w:t>
      </w:r>
      <w:hyperlink r:id="rId71" w:history="1">
        <w:r w:rsidRPr="007B2D1A">
          <w:rPr>
            <w:rStyle w:val="Hyperlink"/>
            <w:rFonts w:cs="Times New Roman"/>
          </w:rPr>
          <w:t>https://www.cbsnews.com/pittsburgh/news/man-charged-threatening-voicemail-message-pittsburgh-islamic-mosque/</w:t>
        </w:r>
      </w:hyperlink>
      <w:r w:rsidRPr="007B2D1A">
        <w:rPr>
          <w:rFonts w:cs="Times New Roman"/>
        </w:rPr>
        <w:t xml:space="preserve">. </w:t>
      </w:r>
    </w:p>
  </w:footnote>
  <w:footnote w:id="82">
    <w:p w14:paraId="5207B18B" w14:textId="77777777" w:rsidR="009618F5" w:rsidRPr="007B2D1A" w:rsidRDefault="009618F5" w:rsidP="009618F5">
      <w:pPr>
        <w:pStyle w:val="FootnoteText"/>
        <w:rPr>
          <w:rFonts w:cs="Times New Roman"/>
        </w:rPr>
      </w:pPr>
      <w:r w:rsidRPr="007B2D1A">
        <w:rPr>
          <w:rStyle w:val="FootnoteReference"/>
          <w:rFonts w:cs="Times New Roman"/>
        </w:rPr>
        <w:footnoteRef/>
      </w:r>
      <w:r w:rsidRPr="007B2D1A">
        <w:rPr>
          <w:rFonts w:cs="Times New Roman"/>
        </w:rPr>
        <w:t xml:space="preserve"> Andrew Hazzard, </w:t>
      </w:r>
      <w:r w:rsidRPr="007B2D1A">
        <w:rPr>
          <w:rFonts w:cs="Times New Roman"/>
          <w:i/>
        </w:rPr>
        <w:t>Threat against Minneapolis mosque cancels most weekend activities</w:t>
      </w:r>
      <w:r w:rsidRPr="007B2D1A">
        <w:rPr>
          <w:rFonts w:cs="Times New Roman"/>
        </w:rPr>
        <w:t xml:space="preserve">, Sahan Journal, Dec. 17, 2024, </w:t>
      </w:r>
      <w:hyperlink r:id="rId72" w:history="1">
        <w:r w:rsidRPr="007B2D1A">
          <w:rPr>
            <w:rStyle w:val="Hyperlink"/>
            <w:rFonts w:cs="Times New Roman"/>
          </w:rPr>
          <w:t>https://sahanjournal.com/public-safety/minnneapolis-mosque-threat-abubakar-as-saddique-islamic-center/</w:t>
        </w:r>
      </w:hyperlink>
      <w:r w:rsidRPr="007B2D1A">
        <w:rPr>
          <w:rFonts w:cs="Times New Roman"/>
        </w:rPr>
        <w:t xml:space="preserve">. </w:t>
      </w:r>
    </w:p>
  </w:footnote>
  <w:footnote w:id="83">
    <w:p w14:paraId="101A473E" w14:textId="77777777" w:rsidR="008437E3" w:rsidRDefault="008437E3" w:rsidP="008437E3">
      <w:pPr>
        <w:pStyle w:val="FootnoteText"/>
      </w:pPr>
      <w:r>
        <w:rPr>
          <w:rStyle w:val="FootnoteReference"/>
        </w:rPr>
        <w:footnoteRef/>
      </w:r>
      <w:r>
        <w:t xml:space="preserve"> QNS. (2026). Jackson heights teen arraigned on hate crime charges after he threatened to kill Jewish students at Renaissance Charter School: DA. Available at </w:t>
      </w:r>
      <w:hyperlink r:id="rId73" w:history="1">
        <w:r w:rsidRPr="00350883">
          <w:rPr>
            <w:rStyle w:val="Hyperlink"/>
          </w:rPr>
          <w:t>https://qns.com/2026/02/teen-renaissance-charter-jax-heights-antisemitic/</w:t>
        </w:r>
      </w:hyperlink>
      <w:r>
        <w:t xml:space="preserve"> </w:t>
      </w:r>
    </w:p>
  </w:footnote>
  <w:footnote w:id="84">
    <w:p w14:paraId="5B2BBE0F" w14:textId="77777777" w:rsidR="008437E3" w:rsidRDefault="008437E3" w:rsidP="008437E3">
      <w:pPr>
        <w:pStyle w:val="FootnoteText"/>
      </w:pPr>
      <w:r>
        <w:rPr>
          <w:rStyle w:val="FootnoteReference"/>
        </w:rPr>
        <w:footnoteRef/>
      </w:r>
      <w:r>
        <w:t xml:space="preserve"> New York Post. January 2026.  Antisemitic Incidents in NYC soar 182% even as other crimes drop: What Else Is New? Available at </w:t>
      </w:r>
      <w:hyperlink r:id="rId74" w:history="1">
        <w:r w:rsidRPr="00350883">
          <w:rPr>
            <w:rStyle w:val="Hyperlink"/>
          </w:rPr>
          <w:t>https://nypost.com/2026/02/03/us-news/antisemitic-incidents-in-nyc-soar-182-even-as-other-crimes-drop/</w:t>
        </w:r>
      </w:hyperlink>
      <w:r>
        <w:t xml:space="preserve"> </w:t>
      </w:r>
    </w:p>
  </w:footnote>
  <w:footnote w:id="85">
    <w:p w14:paraId="3827298E" w14:textId="77777777" w:rsidR="008437E3" w:rsidRDefault="008437E3" w:rsidP="008437E3">
      <w:pPr>
        <w:pStyle w:val="FootnoteText"/>
      </w:pPr>
      <w:r>
        <w:rPr>
          <w:rStyle w:val="FootnoteReference"/>
        </w:rPr>
        <w:footnoteRef/>
      </w:r>
      <w:r>
        <w:t xml:space="preserve"> NYPD Crime Stats </w:t>
      </w:r>
      <w:hyperlink r:id="rId75" w:history="1">
        <w:r w:rsidRPr="004301B5">
          <w:rPr>
            <w:rStyle w:val="Hyperlink"/>
          </w:rPr>
          <w:t>https://ny1.com/nyc/all-boroughs/news/2026/02/02/nypd-january-2026-crime-statistics-murders-shootings-record-lows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60FBB"/>
    <w:multiLevelType w:val="hybridMultilevel"/>
    <w:tmpl w:val="5BE85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F40933"/>
    <w:multiLevelType w:val="hybridMultilevel"/>
    <w:tmpl w:val="2858FC1A"/>
    <w:lvl w:ilvl="0" w:tplc="BD04F7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80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39D01EC4"/>
    <w:multiLevelType w:val="hybridMultilevel"/>
    <w:tmpl w:val="2FD8F84C"/>
    <w:lvl w:ilvl="0" w:tplc="3B58F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A045794"/>
    <w:multiLevelType w:val="hybridMultilevel"/>
    <w:tmpl w:val="92009730"/>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2537935">
    <w:abstractNumId w:val="4"/>
  </w:num>
  <w:num w:numId="2" w16cid:durableId="480779836">
    <w:abstractNumId w:val="3"/>
  </w:num>
  <w:num w:numId="3" w16cid:durableId="722674704">
    <w:abstractNumId w:val="0"/>
  </w:num>
  <w:num w:numId="4" w16cid:durableId="1443186991">
    <w:abstractNumId w:val="2"/>
  </w:num>
  <w:num w:numId="5" w16cid:durableId="660933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E07"/>
    <w:rsid w:val="0001463F"/>
    <w:rsid w:val="00023AD4"/>
    <w:rsid w:val="000533A2"/>
    <w:rsid w:val="00082EAC"/>
    <w:rsid w:val="000876D5"/>
    <w:rsid w:val="000959BD"/>
    <w:rsid w:val="000A0ED1"/>
    <w:rsid w:val="000E2011"/>
    <w:rsid w:val="000F625D"/>
    <w:rsid w:val="001132DD"/>
    <w:rsid w:val="001253FE"/>
    <w:rsid w:val="001A3FC6"/>
    <w:rsid w:val="001B22C8"/>
    <w:rsid w:val="001D76A4"/>
    <w:rsid w:val="001D7D97"/>
    <w:rsid w:val="00217740"/>
    <w:rsid w:val="00270801"/>
    <w:rsid w:val="00275522"/>
    <w:rsid w:val="002A7D79"/>
    <w:rsid w:val="002D4024"/>
    <w:rsid w:val="002E54CC"/>
    <w:rsid w:val="00303768"/>
    <w:rsid w:val="00307F48"/>
    <w:rsid w:val="00313E07"/>
    <w:rsid w:val="00367300"/>
    <w:rsid w:val="00382A97"/>
    <w:rsid w:val="003B2F68"/>
    <w:rsid w:val="003F4EC5"/>
    <w:rsid w:val="00464198"/>
    <w:rsid w:val="004775FE"/>
    <w:rsid w:val="004E75D5"/>
    <w:rsid w:val="004F1048"/>
    <w:rsid w:val="00531724"/>
    <w:rsid w:val="00546809"/>
    <w:rsid w:val="00552772"/>
    <w:rsid w:val="005679A7"/>
    <w:rsid w:val="00576DD4"/>
    <w:rsid w:val="00583E2B"/>
    <w:rsid w:val="005B3F37"/>
    <w:rsid w:val="00604D36"/>
    <w:rsid w:val="006158F3"/>
    <w:rsid w:val="00633702"/>
    <w:rsid w:val="00650EDC"/>
    <w:rsid w:val="00653671"/>
    <w:rsid w:val="006619D7"/>
    <w:rsid w:val="006A6177"/>
    <w:rsid w:val="006A7E4F"/>
    <w:rsid w:val="006C54B3"/>
    <w:rsid w:val="006C6AC6"/>
    <w:rsid w:val="006D53F4"/>
    <w:rsid w:val="006E3202"/>
    <w:rsid w:val="006F3A25"/>
    <w:rsid w:val="00705FAE"/>
    <w:rsid w:val="0071297E"/>
    <w:rsid w:val="00742718"/>
    <w:rsid w:val="00793043"/>
    <w:rsid w:val="007B3785"/>
    <w:rsid w:val="007E300C"/>
    <w:rsid w:val="007E51E1"/>
    <w:rsid w:val="007F0D67"/>
    <w:rsid w:val="008437E3"/>
    <w:rsid w:val="00845C7E"/>
    <w:rsid w:val="00854345"/>
    <w:rsid w:val="008A3F77"/>
    <w:rsid w:val="008B5555"/>
    <w:rsid w:val="008D0BB3"/>
    <w:rsid w:val="008F4E42"/>
    <w:rsid w:val="008F6AD1"/>
    <w:rsid w:val="009618F5"/>
    <w:rsid w:val="009E22FB"/>
    <w:rsid w:val="00A20C48"/>
    <w:rsid w:val="00A4680C"/>
    <w:rsid w:val="00A67E78"/>
    <w:rsid w:val="00A72C88"/>
    <w:rsid w:val="00AC024A"/>
    <w:rsid w:val="00AD3570"/>
    <w:rsid w:val="00AF4F2E"/>
    <w:rsid w:val="00AF73AD"/>
    <w:rsid w:val="00B07ED1"/>
    <w:rsid w:val="00B37AD9"/>
    <w:rsid w:val="00B6273D"/>
    <w:rsid w:val="00B8686A"/>
    <w:rsid w:val="00BB0604"/>
    <w:rsid w:val="00BE4D9F"/>
    <w:rsid w:val="00C22ED5"/>
    <w:rsid w:val="00C44E05"/>
    <w:rsid w:val="00C605B2"/>
    <w:rsid w:val="00C92CAA"/>
    <w:rsid w:val="00C965CB"/>
    <w:rsid w:val="00CA170B"/>
    <w:rsid w:val="00D36560"/>
    <w:rsid w:val="00D44E23"/>
    <w:rsid w:val="00D527D7"/>
    <w:rsid w:val="00D700DE"/>
    <w:rsid w:val="00D83A7F"/>
    <w:rsid w:val="00D85554"/>
    <w:rsid w:val="00DA4262"/>
    <w:rsid w:val="00E008C6"/>
    <w:rsid w:val="00E50F9C"/>
    <w:rsid w:val="00E51ACB"/>
    <w:rsid w:val="00E63055"/>
    <w:rsid w:val="00EC5CCA"/>
    <w:rsid w:val="00F14C56"/>
    <w:rsid w:val="00F27399"/>
    <w:rsid w:val="00F30E0D"/>
    <w:rsid w:val="00F32A56"/>
    <w:rsid w:val="00F405B5"/>
    <w:rsid w:val="00F56A60"/>
    <w:rsid w:val="00F82865"/>
    <w:rsid w:val="00F86F2D"/>
    <w:rsid w:val="00F91ACF"/>
    <w:rsid w:val="00FD5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F7BB6"/>
  <w15:chartTrackingRefBased/>
  <w15:docId w15:val="{E6C4E5D5-B0D6-47BF-97E0-4B243E7A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A97"/>
    <w:pPr>
      <w:spacing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313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3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E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E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E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E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E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E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E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3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E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E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E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E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E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E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E07"/>
    <w:rPr>
      <w:rFonts w:eastAsiaTheme="majorEastAsia" w:cstheme="majorBidi"/>
      <w:color w:val="272727" w:themeColor="text1" w:themeTint="D8"/>
    </w:rPr>
  </w:style>
  <w:style w:type="paragraph" w:styleId="Title">
    <w:name w:val="Title"/>
    <w:basedOn w:val="Normal"/>
    <w:next w:val="Normal"/>
    <w:link w:val="TitleChar"/>
    <w:uiPriority w:val="10"/>
    <w:qFormat/>
    <w:rsid w:val="00313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E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E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E07"/>
    <w:pPr>
      <w:spacing w:before="160"/>
      <w:jc w:val="center"/>
    </w:pPr>
    <w:rPr>
      <w:i/>
      <w:iCs/>
      <w:color w:val="404040" w:themeColor="text1" w:themeTint="BF"/>
    </w:rPr>
  </w:style>
  <w:style w:type="character" w:customStyle="1" w:styleId="QuoteChar">
    <w:name w:val="Quote Char"/>
    <w:basedOn w:val="DefaultParagraphFont"/>
    <w:link w:val="Quote"/>
    <w:uiPriority w:val="29"/>
    <w:rsid w:val="00313E07"/>
    <w:rPr>
      <w:i/>
      <w:iCs/>
      <w:color w:val="404040" w:themeColor="text1" w:themeTint="BF"/>
    </w:rPr>
  </w:style>
  <w:style w:type="paragraph" w:styleId="ListParagraph">
    <w:name w:val="List Paragraph"/>
    <w:basedOn w:val="Normal"/>
    <w:uiPriority w:val="34"/>
    <w:qFormat/>
    <w:rsid w:val="00313E07"/>
    <w:pPr>
      <w:ind w:left="720"/>
      <w:contextualSpacing/>
    </w:pPr>
  </w:style>
  <w:style w:type="character" w:styleId="IntenseEmphasis">
    <w:name w:val="Intense Emphasis"/>
    <w:basedOn w:val="DefaultParagraphFont"/>
    <w:uiPriority w:val="21"/>
    <w:qFormat/>
    <w:rsid w:val="00313E07"/>
    <w:rPr>
      <w:i/>
      <w:iCs/>
      <w:color w:val="0F4761" w:themeColor="accent1" w:themeShade="BF"/>
    </w:rPr>
  </w:style>
  <w:style w:type="paragraph" w:styleId="IntenseQuote">
    <w:name w:val="Intense Quote"/>
    <w:basedOn w:val="Normal"/>
    <w:next w:val="Normal"/>
    <w:link w:val="IntenseQuoteChar"/>
    <w:uiPriority w:val="30"/>
    <w:qFormat/>
    <w:rsid w:val="00313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E07"/>
    <w:rPr>
      <w:i/>
      <w:iCs/>
      <w:color w:val="0F4761" w:themeColor="accent1" w:themeShade="BF"/>
    </w:rPr>
  </w:style>
  <w:style w:type="character" w:styleId="IntenseReference">
    <w:name w:val="Intense Reference"/>
    <w:basedOn w:val="DefaultParagraphFont"/>
    <w:uiPriority w:val="32"/>
    <w:qFormat/>
    <w:rsid w:val="00313E07"/>
    <w:rPr>
      <w:b/>
      <w:bCs/>
      <w:smallCaps/>
      <w:color w:val="0F4761" w:themeColor="accent1" w:themeShade="BF"/>
      <w:spacing w:val="5"/>
    </w:rPr>
  </w:style>
  <w:style w:type="paragraph" w:styleId="Header">
    <w:name w:val="header"/>
    <w:basedOn w:val="Normal"/>
    <w:link w:val="HeaderChar"/>
    <w:uiPriority w:val="99"/>
    <w:unhideWhenUsed/>
    <w:rsid w:val="00F56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A60"/>
    <w:rPr>
      <w:rFonts w:ascii="Times New Roman" w:hAnsi="Times New Roman"/>
      <w:kern w:val="0"/>
      <w:szCs w:val="22"/>
      <w14:ligatures w14:val="none"/>
    </w:rPr>
  </w:style>
  <w:style w:type="paragraph" w:styleId="Footer">
    <w:name w:val="footer"/>
    <w:basedOn w:val="Normal"/>
    <w:link w:val="FooterChar"/>
    <w:uiPriority w:val="99"/>
    <w:unhideWhenUsed/>
    <w:rsid w:val="00F56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A60"/>
    <w:rPr>
      <w:rFonts w:ascii="Times New Roman" w:hAnsi="Times New Roman"/>
      <w:kern w:val="0"/>
      <w:szCs w:val="22"/>
      <w14:ligatures w14:val="none"/>
    </w:rPr>
  </w:style>
  <w:style w:type="paragraph" w:styleId="FootnoteText">
    <w:name w:val="footnote text"/>
    <w:aliases w:val="FT"/>
    <w:basedOn w:val="Normal"/>
    <w:link w:val="FootnoteTextChar"/>
    <w:uiPriority w:val="99"/>
    <w:unhideWhenUsed/>
    <w:rsid w:val="00F32A5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F32A56"/>
    <w:rPr>
      <w:rFonts w:ascii="Times New Roman" w:hAnsi="Times New Roman"/>
      <w:kern w:val="0"/>
      <w:sz w:val="20"/>
      <w:szCs w:val="20"/>
      <w14:ligatures w14:val="none"/>
    </w:rPr>
  </w:style>
  <w:style w:type="character" w:styleId="FootnoteReference">
    <w:name w:val="footnote reference"/>
    <w:basedOn w:val="DefaultParagraphFont"/>
    <w:uiPriority w:val="99"/>
    <w:unhideWhenUsed/>
    <w:rsid w:val="00F32A56"/>
    <w:rPr>
      <w:vertAlign w:val="superscript"/>
    </w:rPr>
  </w:style>
  <w:style w:type="character" w:styleId="Hyperlink">
    <w:name w:val="Hyperlink"/>
    <w:basedOn w:val="DefaultParagraphFont"/>
    <w:uiPriority w:val="99"/>
    <w:unhideWhenUsed/>
    <w:rsid w:val="00F32A56"/>
    <w:rPr>
      <w:color w:val="467886" w:themeColor="hyperlink"/>
      <w:u w:val="single"/>
    </w:rPr>
  </w:style>
  <w:style w:type="character" w:styleId="FollowedHyperlink">
    <w:name w:val="FollowedHyperlink"/>
    <w:basedOn w:val="DefaultParagraphFont"/>
    <w:uiPriority w:val="99"/>
    <w:semiHidden/>
    <w:unhideWhenUsed/>
    <w:rsid w:val="00F32A56"/>
    <w:rPr>
      <w:color w:val="96607D" w:themeColor="followedHyperlink"/>
      <w:u w:val="single"/>
    </w:rPr>
  </w:style>
  <w:style w:type="character" w:styleId="UnresolvedMention">
    <w:name w:val="Unresolved Mention"/>
    <w:basedOn w:val="DefaultParagraphFont"/>
    <w:uiPriority w:val="99"/>
    <w:semiHidden/>
    <w:unhideWhenUsed/>
    <w:rsid w:val="006619D7"/>
    <w:rPr>
      <w:color w:val="605E5C"/>
      <w:shd w:val="clear" w:color="auto" w:fill="E1DFDD"/>
    </w:rPr>
  </w:style>
  <w:style w:type="character" w:styleId="CommentReference">
    <w:name w:val="annotation reference"/>
    <w:basedOn w:val="DefaultParagraphFont"/>
    <w:uiPriority w:val="99"/>
    <w:semiHidden/>
    <w:unhideWhenUsed/>
    <w:rsid w:val="00650EDC"/>
    <w:rPr>
      <w:sz w:val="16"/>
      <w:szCs w:val="16"/>
    </w:rPr>
  </w:style>
  <w:style w:type="paragraph" w:styleId="CommentText">
    <w:name w:val="annotation text"/>
    <w:basedOn w:val="Normal"/>
    <w:link w:val="CommentTextChar"/>
    <w:uiPriority w:val="99"/>
    <w:unhideWhenUsed/>
    <w:rsid w:val="00650EDC"/>
    <w:pPr>
      <w:spacing w:line="240" w:lineRule="auto"/>
    </w:pPr>
    <w:rPr>
      <w:sz w:val="20"/>
      <w:szCs w:val="20"/>
    </w:rPr>
  </w:style>
  <w:style w:type="character" w:customStyle="1" w:styleId="CommentTextChar">
    <w:name w:val="Comment Text Char"/>
    <w:basedOn w:val="DefaultParagraphFont"/>
    <w:link w:val="CommentText"/>
    <w:uiPriority w:val="99"/>
    <w:rsid w:val="00650EDC"/>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50EDC"/>
    <w:rPr>
      <w:b/>
      <w:bCs/>
    </w:rPr>
  </w:style>
  <w:style w:type="character" w:customStyle="1" w:styleId="CommentSubjectChar">
    <w:name w:val="Comment Subject Char"/>
    <w:basedOn w:val="CommentTextChar"/>
    <w:link w:val="CommentSubject"/>
    <w:uiPriority w:val="99"/>
    <w:semiHidden/>
    <w:rsid w:val="00650EDC"/>
    <w:rPr>
      <w:rFonts w:ascii="Times New Roman" w:hAnsi="Times New Roman"/>
      <w:b/>
      <w:bCs/>
      <w:kern w:val="0"/>
      <w:sz w:val="20"/>
      <w:szCs w:val="20"/>
      <w14:ligatures w14:val="none"/>
    </w:rPr>
  </w:style>
  <w:style w:type="paragraph" w:styleId="Revision">
    <w:name w:val="Revision"/>
    <w:hidden/>
    <w:uiPriority w:val="99"/>
    <w:semiHidden/>
    <w:rsid w:val="006C54B3"/>
    <w:pPr>
      <w:spacing w:after="0" w:line="240" w:lineRule="auto"/>
    </w:pPr>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vera.org/news/trumps-war-on-nonprofits-will-make-us-all-less-safe" TargetMode="External"/><Relationship Id="rId21" Type="http://schemas.openxmlformats.org/officeDocument/2006/relationships/hyperlink" Target="https://www.osc.ny.gov/reports/concerning-growth-hate-crime-new-york-state" TargetMode="External"/><Relationship Id="rId42" Type="http://schemas.openxmlformats.org/officeDocument/2006/relationships/hyperlink" Target="https://abc7ny.com/post/imam-attack-22-year-old-assaulted-outside-bronx-mosque-men-ski-masks-describes-violent-encounter/16081253/" TargetMode="External"/><Relationship Id="rId47" Type="http://schemas.openxmlformats.org/officeDocument/2006/relationships/hyperlink" Target="https://www.newschoolfreepress.com/2024/03/08/protesters-stage-sit-in-and-march-at-arnhold-hall-in-response-to-idf-lieutenant-presence-on-campus/" TargetMode="External"/><Relationship Id="rId63" Type="http://schemas.openxmlformats.org/officeDocument/2006/relationships/hyperlink" Target="https://legistar.council.nyc.gov/MeetingDetail.aspx?ID=1387039&amp;GUID=2BC1968D-2E06-4017-9245-CFF5ECC3F3E7&amp;Options=info|&amp;Search=" TargetMode="External"/><Relationship Id="rId68" Type="http://schemas.openxmlformats.org/officeDocument/2006/relationships/hyperlink" Target="https://abc7news.com/post/san-francisco-church-vandalized-hate-speech-suspect-faces-felony-charges/18677857/" TargetMode="External"/><Relationship Id="rId2" Type="http://schemas.openxmlformats.org/officeDocument/2006/relationships/hyperlink" Target="https://www1.nyc.gov/assets/ccrb/downloads/pdf/investigations_pdf/pg207-10-bias-motivated-incidents.pdf" TargetMode="External"/><Relationship Id="rId16" Type="http://schemas.openxmlformats.org/officeDocument/2006/relationships/hyperlink" Target="https://www.nyc.gov/mayors-office/news/2025/05/executive-order-51" TargetMode="External"/><Relationship Id="rId29" Type="http://schemas.openxmlformats.org/officeDocument/2006/relationships/hyperlink" Target="https://criminaljustice.cityofnewyork.us/wp-content/uploads/2025/06/2024-OPHC-report_Fianl.pdf" TargetMode="External"/><Relationship Id="rId11" Type="http://schemas.openxmlformats.org/officeDocument/2006/relationships/hyperlink" Target="https://app.powerbigov.us/view?r=eyJrIjoiNTAwY2MzZWUtZTFjMy00YjQ3LTk1YWEtZGE0MDhkN2UzYTRhIiwidCI6IjJiOWY1N2ViLTc4ZDEtNDZmYi1iZTgzLWEyYWZkZDdjNjA0MyJ9" TargetMode="External"/><Relationship Id="rId24" Type="http://schemas.openxmlformats.org/officeDocument/2006/relationships/hyperlink" Target="https://www.osc.ny.gov/reports/concerning-growth-hate-crime-new-york-state" TargetMode="External"/><Relationship Id="rId32" Type="http://schemas.openxmlformats.org/officeDocument/2006/relationships/hyperlink" Target="https://criminaljustice.cityofnewyork.us/wp-content/uploads/2025/06/2022-OPHC-report_Final.pdf" TargetMode="External"/><Relationship Id="rId37" Type="http://schemas.openxmlformats.org/officeDocument/2006/relationships/hyperlink" Target="https://queenseagle.com/all/2026/1/12/pols-condemn-hamas-chants-at-queens-protest" TargetMode="External"/><Relationship Id="rId40" Type="http://schemas.openxmlformats.org/officeDocument/2006/relationships/hyperlink" Target="https://www.dailymail.co.uk/news/article-10794731/Im-killing-babies-Pro-choice-protester-screams-dangles-doll-outside-NYC-churches.html" TargetMode="External"/><Relationship Id="rId45" Type="http://schemas.openxmlformats.org/officeDocument/2006/relationships/hyperlink" Target="https://www.nytimes.com/interactive/2024/us/pro-palestinian-college-protests-encampments.html" TargetMode="External"/><Relationship Id="rId53" Type="http://schemas.openxmlformats.org/officeDocument/2006/relationships/hyperlink" Target="https://indypendent.org/2022/06/monthly-abortion-clash-resumes-at-soho-planned-parenthood/" TargetMode="External"/><Relationship Id="rId58" Type="http://schemas.openxmlformats.org/officeDocument/2006/relationships/hyperlink" Target="https://nypost.com/2025/11/22/us-news/nypd-commissioner-jessica-tisch-apologizes-to-famed-synagogues-congregants-for-botched-response-to-antisemitic-protest/" TargetMode="External"/><Relationship Id="rId66" Type="http://schemas.openxmlformats.org/officeDocument/2006/relationships/hyperlink" Target="https://www.brookings.edu/articles/a-shameful-double-standard-on-religious-freedom/" TargetMode="External"/><Relationship Id="rId74" Type="http://schemas.openxmlformats.org/officeDocument/2006/relationships/hyperlink" Target="https://nypost.com/2026/02/03/us-news/antisemitic-incidents-in-nyc-soar-182-even-as-other-crimes-drop/" TargetMode="External"/><Relationship Id="rId5" Type="http://schemas.openxmlformats.org/officeDocument/2006/relationships/hyperlink" Target="https://www.npr.org/2023/01/01/1145973412/researchers-say-the-fbis-statistics-on-hate-crimes-across-the-country-are-flawed" TargetMode="External"/><Relationship Id="rId61" Type="http://schemas.openxmlformats.org/officeDocument/2006/relationships/hyperlink" Target="https://www.jpost.com/diaspora/antisemitism/article-875017." TargetMode="External"/><Relationship Id="rId19" Type="http://schemas.openxmlformats.org/officeDocument/2006/relationships/hyperlink" Target="https://criminaljustice.cityofnewyork.us/wp-content/uploads/2025/06/2023-OPHC-report-_Final.pdf?utm_source=chatgpt.com" TargetMode="External"/><Relationship Id="rId14" Type="http://schemas.openxmlformats.org/officeDocument/2006/relationships/hyperlink" Target="https://www.nyc.gov/site/breakingbread/index.page" TargetMode="External"/><Relationship Id="rId22" Type="http://schemas.openxmlformats.org/officeDocument/2006/relationships/hyperlink" Target="https://usafacts.org/articles/which-groups-have-experienced-an-increase-in-hate-crimes/" TargetMode="External"/><Relationship Id="rId27" Type="http://schemas.openxmlformats.org/officeDocument/2006/relationships/hyperlink" Target="https://www.reuters.com/world/us/us-justice-department-cancels-hundreds-grants-police-crime-victims-2025-04-23/" TargetMode="External"/><Relationship Id="rId30" Type="http://schemas.openxmlformats.org/officeDocument/2006/relationships/hyperlink" Target="https://criminaljustice.cityofnewyork.us/wp-content/uplo%09%09ads/2025/06/2024-OPHC-report_Fianl.pdf" TargetMode="External"/><Relationship Id="rId35" Type="http://schemas.openxmlformats.org/officeDocument/2006/relationships/hyperlink" Target="https://www.nytimes.com/2025/04/28/nyregion/protests-israel-woman-attacked-brooklyn.html" TargetMode="External"/><Relationship Id="rId43" Type="http://schemas.openxmlformats.org/officeDocument/2006/relationships/hyperlink" Target="https://www.youtube.com/watch?v=2HJdCWEwIKU" TargetMode="External"/><Relationship Id="rId48" Type="http://schemas.openxmlformats.org/officeDocument/2006/relationships/hyperlink" Target="https://www.nytimes.com/2023/12/18/nyregion/cooper-union-pro-palestinian-protest.html" TargetMode="External"/><Relationship Id="rId56" Type="http://schemas.openxmlformats.org/officeDocument/2006/relationships/hyperlink" Target="https://nypost.com/2023/10/26/metro/jewish-students-reveal-what-happened-at-cooper-union-protest/" TargetMode="External"/><Relationship Id="rId64" Type="http://schemas.openxmlformats.org/officeDocument/2006/relationships/hyperlink" Target="https://www.governor.ny.gov/sites/default/files/2024-09/Judge_Lippman_Report_on_Antisemitism_and_Discrimination_Policies_and_Procedures_at_CUNY.pdf" TargetMode="External"/><Relationship Id="rId69" Type="http://schemas.openxmlformats.org/officeDocument/2006/relationships/hyperlink" Target="https://www.wvia.org/news/local/2026-02-26/after-a-gunman-fired-at-a-pike-county-mosque-gov-josh-shapiro-and-other-non-muslims-rallied-behind-its-members" TargetMode="External"/><Relationship Id="rId8" Type="http://schemas.openxmlformats.org/officeDocument/2006/relationships/hyperlink" Target="https://www.nyc.gov/mayors-office/news/2026/01/executive-order-07" TargetMode="External"/><Relationship Id="rId51" Type="http://schemas.openxmlformats.org/officeDocument/2006/relationships/hyperlink" Target="https://www.jpost.com/diaspora/article-810395" TargetMode="External"/><Relationship Id="rId72" Type="http://schemas.openxmlformats.org/officeDocument/2006/relationships/hyperlink" Target="https://sahanjournal.com/public-safety/minnneapolis-mosque-threat-abubakar-as-saddique-islamic-center/" TargetMode="External"/><Relationship Id="rId3" Type="http://schemas.openxmlformats.org/officeDocument/2006/relationships/hyperlink" Target="https://gothamist.com/news/after-152-spike-nypd-changes-how-it-reports-hate-crimes" TargetMode="External"/><Relationship Id="rId12" Type="http://schemas.openxmlformats.org/officeDocument/2006/relationships/hyperlink" Target="https://a860-gpp.nyc.gov/concern/nyc_government_publications/hh63t0983" TargetMode="External"/><Relationship Id="rId17" Type="http://schemas.openxmlformats.org/officeDocument/2006/relationships/hyperlink" Target="https://www.nyc.gov/mayors-office/news/2026/01/executive-order-02" TargetMode="External"/><Relationship Id="rId25" Type="http://schemas.openxmlformats.org/officeDocument/2006/relationships/hyperlink" Target="https://www.insidephilanthropy.com/home/anti-hate-conference-highlights-the-funding-struggle-as-violence-escalates" TargetMode="External"/><Relationship Id="rId33" Type="http://schemas.openxmlformats.org/officeDocument/2006/relationships/hyperlink" Target="https://nypost.com/2025/11/22/us-news/nypd-commissioner-jessica-tisch-apologizes-to-famed-synagogues-congregants-for-botched-response-to-antisemitic-protest/" TargetMode="External"/><Relationship Id="rId38" Type="http://schemas.openxmlformats.org/officeDocument/2006/relationships/hyperlink" Target="https://abc7.com/archive/9260020" TargetMode="External"/><Relationship Id="rId46" Type="http://schemas.openxmlformats.org/officeDocument/2006/relationships/hyperlink" Target="https://www.cbsnews.com/newyork/news/nyu-protest-encampment/" TargetMode="External"/><Relationship Id="rId59" Type="http://schemas.openxmlformats.org/officeDocument/2006/relationships/hyperlink" Target="https://www.jpost.com/diaspora/antisemitism/article-875017." TargetMode="External"/><Relationship Id="rId67" Type="http://schemas.openxmlformats.org/officeDocument/2006/relationships/hyperlink" Target="https://patch.com/new-york/harlem/harlem-church-desecrated-vandalism-nypd-says" TargetMode="External"/><Relationship Id="rId20" Type="http://schemas.openxmlformats.org/officeDocument/2006/relationships/hyperlink" Target="https://criminaljustice.cityofnewyork.us/wp-content/uploads/2025/06/2022-OPHC-report_Final.pdf" TargetMode="External"/><Relationship Id="rId41" Type="http://schemas.openxmlformats.org/officeDocument/2006/relationships/hyperlink" Target="https://brooklyn.news12.com/shots-fired-at-matamoras-mosque-during-ramadan" TargetMode="External"/><Relationship Id="rId54" Type="http://schemas.openxmlformats.org/officeDocument/2006/relationships/hyperlink" Target="https://nypost.com/2025/04/25/us-news/six-arrested-after-anti-israel-protesters-clash-with-hasidic-jews-outside-brooklyn-synagogue-where-israeli-official-was-visiting/" TargetMode="External"/><Relationship Id="rId62" Type="http://schemas.openxmlformats.org/officeDocument/2006/relationships/hyperlink" Target="https://www.nytimes.com/2025/11/24/nyregion/mamdani-synagogue-protest.html" TargetMode="External"/><Relationship Id="rId70" Type="http://schemas.openxmlformats.org/officeDocument/2006/relationships/hyperlink" Target="https://newjerseymonitor.com/2025/09/29/trump-admin-sues-nj-activists-pro-palestinian-groups-over-synagogue-scuffle/" TargetMode="External"/><Relationship Id="rId75" Type="http://schemas.openxmlformats.org/officeDocument/2006/relationships/hyperlink" Target="https://ny1.com/nyc/all-boroughs/news/2026/02/02/nypd-january-2026-crime-statistics-murders-shootings-record-lows" TargetMode="External"/><Relationship Id="rId1" Type="http://schemas.openxmlformats.org/officeDocument/2006/relationships/hyperlink" Target="https://www1.nyc.gov/site/nypd/services/law-enforcement/hate-crimes.page" TargetMode="External"/><Relationship Id="rId6" Type="http://schemas.openxmlformats.org/officeDocument/2006/relationships/hyperlink" Target="https://criminaljustice.cityofnewyork.us/programs/ophc/" TargetMode="External"/><Relationship Id="rId15" Type="http://schemas.openxmlformats.org/officeDocument/2006/relationships/hyperlink" Target="https://www.nyc.gov/content/dam/nycgov/mayors-office/downloads/pdf/press-releases/2025/MOCA-Report-2025.pdf" TargetMode="External"/><Relationship Id="rId23" Type="http://schemas.openxmlformats.org/officeDocument/2006/relationships/hyperlink" Target="https://www.osc.ny.gov/reports/concerning-growth-hate-crime-new-york-state" TargetMode="External"/><Relationship Id="rId28" Type="http://schemas.openxmlformats.org/officeDocument/2006/relationships/hyperlink" Target="https://www.nyc.gov/site/nypd/news/PR001/nypd-safest-year-ever-gun-violence-fewest-shooting-incidents-shooting" TargetMode="External"/><Relationship Id="rId36" Type="http://schemas.openxmlformats.org/officeDocument/2006/relationships/hyperlink" Target="https://www.jta.org/2026/01/09/ny/hochul-condemns-protesters-at-queens-synagogue-mamdani-yet-to-respond" TargetMode="External"/><Relationship Id="rId49" Type="http://schemas.openxmlformats.org/officeDocument/2006/relationships/hyperlink" Target="https://theconversation.com/when-us-fights-in-the-middle-east-american-muslim-students-often-face-discrimination-277676" TargetMode="External"/><Relationship Id="rId57" Type="http://schemas.openxmlformats.org/officeDocument/2006/relationships/hyperlink" Target="https://www.governor.ny.gov/sites/default/files/2024-09/Judge_Lippman_Report_on_Antisemitism_and_Discrimination_Policies_and_Procedures_at_CUNY.pdf" TargetMode="External"/><Relationship Id="rId10" Type="http://schemas.openxmlformats.org/officeDocument/2006/relationships/hyperlink" Target="https://www.nyc.gov/site/stophate/resources/youth-and-education.page" TargetMode="External"/><Relationship Id="rId31" Type="http://schemas.openxmlformats.org/officeDocument/2006/relationships/hyperlink" Target="https://a860-gpp.nyc.gov/concern/nyc_government_publications/6d5701630" TargetMode="External"/><Relationship Id="rId44" Type="http://schemas.openxmlformats.org/officeDocument/2006/relationships/hyperlink" Target="https://www.governor.ny.gov/sites/default/files/2024-09/Judge_Lippman_Report_on_Antisemitism_and_Discrimination_Policies_and_Procedures_at_CUNY.pdf" TargetMode="External"/><Relationship Id="rId52" Type="http://schemas.openxmlformats.org/officeDocument/2006/relationships/hyperlink" Target="https://www.ncronline.org/news/opposing-catholics-gather-every-month-ny-planned-parenthood-clinic" TargetMode="External"/><Relationship Id="rId60" Type="http://schemas.openxmlformats.org/officeDocument/2006/relationships/hyperlink" Target="https://nypost.com/2025/11/22/us-news/nypd-commissioner-jessica-tisch-apologizes-to-famed-synagogues-congregants-for-botched-response-to-antisemitic-protest/." TargetMode="External"/><Relationship Id="rId65" Type="http://schemas.openxmlformats.org/officeDocument/2006/relationships/hyperlink" Target="https://www.nytimes.com/2026/03/14/us/iran-us-attacks-terrorism-michigan-old-dominion.html" TargetMode="External"/><Relationship Id="rId73" Type="http://schemas.openxmlformats.org/officeDocument/2006/relationships/hyperlink" Target="https://qns.com/2026/02/teen-renaissance-charter-jax-heights-antisemitic/" TargetMode="External"/><Relationship Id="rId4" Type="http://schemas.openxmlformats.org/officeDocument/2006/relationships/hyperlink" Target="https://gothamist.com/news/nypd-commissioner-tisch-defends-reporting-change-experts-say-could-miss-hate-crimes" TargetMode="External"/><Relationship Id="rId9" Type="http://schemas.openxmlformats.org/officeDocument/2006/relationships/hyperlink" Target="https://www.nyc.gov/site/stophate/initiatives/interagency-committee-on-hate-crimes.page" TargetMode="External"/><Relationship Id="rId13" Type="http://schemas.openxmlformats.org/officeDocument/2006/relationships/hyperlink" Target="https://www.nyc.gov/site/stophate/initiatives/initiatives.page" TargetMode="External"/><Relationship Id="rId18" Type="http://schemas.openxmlformats.org/officeDocument/2006/relationships/hyperlink" Target="https://www.nyc.gov/content/dam/nycgov/mayors-office/downloads/pdf/press-releases/2025/MOCA-Report-2025.pdf" TargetMode="External"/><Relationship Id="rId39" Type="http://schemas.openxmlformats.org/officeDocument/2006/relationships/hyperlink" Target="https://youtube.com/shorts/owAeY-qNLbU?si=oyPxgTGC04d3sDis" TargetMode="External"/><Relationship Id="rId34" Type="http://schemas.openxmlformats.org/officeDocument/2006/relationships/hyperlink" Target="https://www.jpost.com/diaspora/antisemitism/article-875017" TargetMode="External"/><Relationship Id="rId50" Type="http://schemas.openxmlformats.org/officeDocument/2006/relationships/hyperlink" Target="https://www.nytimes.com/2025/04/28/nyregion/protests-israel-woman-attacked-brooklyn.html" TargetMode="External"/><Relationship Id="rId55" Type="http://schemas.openxmlformats.org/officeDocument/2006/relationships/hyperlink" Target="https://www.nytimes.com/2023/12/18/nyregion/cooper-union-pro-palestinian-protest.html" TargetMode="External"/><Relationship Id="rId7" Type="http://schemas.openxmlformats.org/officeDocument/2006/relationships/hyperlink" Target="https://www.nyc.gov/site/stophate/initiatives/notification.page" TargetMode="External"/><Relationship Id="rId71" Type="http://schemas.openxmlformats.org/officeDocument/2006/relationships/hyperlink" Target="https://www.cbsnews.com/pittsburgh/news/man-charged-threatening-voicemail-message-pittsburgh-islamic-mosq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7E16B-6329-492C-A759-40C14940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2853</Words>
  <Characters>16264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Dwyer, Cristy</dc:creator>
  <cp:keywords/>
  <dc:description/>
  <cp:lastModifiedBy>Delancey, Thaddea</cp:lastModifiedBy>
  <cp:revision>2</cp:revision>
  <cp:lastPrinted>2026-04-22T00:53:00Z</cp:lastPrinted>
  <dcterms:created xsi:type="dcterms:W3CDTF">2026-04-22T15:25:00Z</dcterms:created>
  <dcterms:modified xsi:type="dcterms:W3CDTF">2026-04-22T15:25:00Z</dcterms:modified>
</cp:coreProperties>
</file>