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437C" w14:textId="77777777" w:rsidR="00A10610" w:rsidRDefault="48D613BA" w:rsidP="00A10610">
      <w:pPr>
        <w:spacing w:after="0" w:line="240" w:lineRule="auto"/>
        <w:ind w:left="5040"/>
        <w:jc w:val="right"/>
        <w:rPr>
          <w:rFonts w:ascii="Times New Roman" w:eastAsia="Times New Roman" w:hAnsi="Times New Roman" w:cs="Times New Roman"/>
          <w:sz w:val="24"/>
          <w:szCs w:val="24"/>
          <w:u w:val="single"/>
        </w:rPr>
      </w:pPr>
      <w:r w:rsidRPr="48D613BA">
        <w:rPr>
          <w:rFonts w:ascii="Times New Roman" w:eastAsia="Times New Roman" w:hAnsi="Times New Roman" w:cs="Times New Roman"/>
          <w:sz w:val="24"/>
          <w:szCs w:val="24"/>
          <w:u w:val="single"/>
        </w:rPr>
        <w:t>General Welfare Committee Staff:</w:t>
      </w:r>
    </w:p>
    <w:p w14:paraId="22180557" w14:textId="4DD932B3" w:rsidR="48D613BA" w:rsidRDefault="48D613BA" w:rsidP="48D613BA">
      <w:pPr>
        <w:spacing w:after="0" w:line="240" w:lineRule="auto"/>
        <w:ind w:left="5040"/>
        <w:jc w:val="right"/>
        <w:rPr>
          <w:rFonts w:ascii="Times New Roman" w:eastAsia="Times New Roman" w:hAnsi="Times New Roman" w:cs="Times New Roman"/>
          <w:sz w:val="24"/>
          <w:szCs w:val="24"/>
        </w:rPr>
      </w:pPr>
      <w:r w:rsidRPr="48D613BA">
        <w:rPr>
          <w:rFonts w:ascii="Times New Roman" w:eastAsia="Times New Roman" w:hAnsi="Times New Roman" w:cs="Times New Roman"/>
          <w:sz w:val="24"/>
          <w:szCs w:val="24"/>
        </w:rPr>
        <w:t xml:space="preserve">Aminta Kilawan, </w:t>
      </w:r>
      <w:r w:rsidRPr="48D613BA">
        <w:rPr>
          <w:rFonts w:ascii="Times New Roman" w:eastAsia="Times New Roman" w:hAnsi="Times New Roman" w:cs="Times New Roman"/>
          <w:i/>
          <w:iCs/>
          <w:sz w:val="24"/>
          <w:szCs w:val="24"/>
        </w:rPr>
        <w:t>Senior Legislative Counsel</w:t>
      </w:r>
    </w:p>
    <w:p w14:paraId="7496CBF3" w14:textId="1B7D1D33" w:rsidR="48D613BA" w:rsidRDefault="48D613BA" w:rsidP="48D613BA">
      <w:pPr>
        <w:spacing w:after="0" w:line="240" w:lineRule="auto"/>
        <w:ind w:left="5040"/>
        <w:jc w:val="right"/>
        <w:rPr>
          <w:rFonts w:ascii="Times New Roman" w:eastAsia="Times New Roman" w:hAnsi="Times New Roman" w:cs="Times New Roman"/>
          <w:i/>
          <w:iCs/>
          <w:sz w:val="24"/>
          <w:szCs w:val="24"/>
        </w:rPr>
      </w:pPr>
      <w:r w:rsidRPr="48D613BA">
        <w:rPr>
          <w:rFonts w:ascii="Times New Roman" w:eastAsia="Times New Roman" w:hAnsi="Times New Roman" w:cs="Times New Roman"/>
          <w:sz w:val="24"/>
          <w:szCs w:val="24"/>
        </w:rPr>
        <w:t xml:space="preserve">Nina Rosenberg, </w:t>
      </w:r>
      <w:r w:rsidRPr="48D613BA">
        <w:rPr>
          <w:rFonts w:ascii="Times New Roman" w:eastAsia="Times New Roman" w:hAnsi="Times New Roman" w:cs="Times New Roman"/>
          <w:i/>
          <w:iCs/>
          <w:sz w:val="24"/>
          <w:szCs w:val="24"/>
        </w:rPr>
        <w:t xml:space="preserve">Senior Policy Analyst </w:t>
      </w:r>
    </w:p>
    <w:p w14:paraId="05D37401" w14:textId="37C2F96C" w:rsidR="48D613BA" w:rsidRDefault="48D613BA" w:rsidP="48D613BA">
      <w:pPr>
        <w:spacing w:after="0" w:line="240" w:lineRule="auto"/>
        <w:ind w:left="5040"/>
        <w:jc w:val="right"/>
        <w:rPr>
          <w:rFonts w:ascii="Times New Roman" w:eastAsia="Times New Roman" w:hAnsi="Times New Roman" w:cs="Times New Roman"/>
          <w:i/>
          <w:iCs/>
          <w:sz w:val="24"/>
          <w:szCs w:val="24"/>
        </w:rPr>
      </w:pPr>
      <w:r w:rsidRPr="48D613BA">
        <w:rPr>
          <w:rFonts w:ascii="Times New Roman" w:eastAsia="Times New Roman" w:hAnsi="Times New Roman" w:cs="Times New Roman"/>
          <w:sz w:val="24"/>
          <w:szCs w:val="24"/>
        </w:rPr>
        <w:t xml:space="preserve">Justin Campos, </w:t>
      </w:r>
      <w:r w:rsidRPr="48D613BA">
        <w:rPr>
          <w:rFonts w:ascii="Times New Roman" w:eastAsia="Times New Roman" w:hAnsi="Times New Roman" w:cs="Times New Roman"/>
          <w:i/>
          <w:iCs/>
          <w:sz w:val="24"/>
          <w:szCs w:val="24"/>
        </w:rPr>
        <w:t>Policy Analyst</w:t>
      </w:r>
    </w:p>
    <w:p w14:paraId="5F29C733" w14:textId="0B4AAB97" w:rsidR="48D613BA" w:rsidRDefault="48D613BA" w:rsidP="48D613BA">
      <w:pPr>
        <w:spacing w:after="0" w:line="240" w:lineRule="auto"/>
        <w:ind w:left="5040"/>
        <w:jc w:val="right"/>
        <w:rPr>
          <w:rFonts w:ascii="Times New Roman" w:eastAsia="Times New Roman" w:hAnsi="Times New Roman" w:cs="Times New Roman"/>
          <w:i/>
          <w:iCs/>
          <w:sz w:val="24"/>
          <w:szCs w:val="24"/>
        </w:rPr>
      </w:pPr>
      <w:r w:rsidRPr="48D613BA">
        <w:rPr>
          <w:rFonts w:ascii="Times New Roman" w:eastAsia="Times New Roman" w:hAnsi="Times New Roman" w:cs="Times New Roman"/>
          <w:sz w:val="24"/>
          <w:szCs w:val="24"/>
        </w:rPr>
        <w:t xml:space="preserve">Elisabeth Childers-Garcia, </w:t>
      </w:r>
      <w:r w:rsidRPr="48D613BA">
        <w:rPr>
          <w:rFonts w:ascii="Times New Roman" w:eastAsia="Times New Roman" w:hAnsi="Times New Roman" w:cs="Times New Roman"/>
          <w:i/>
          <w:iCs/>
          <w:sz w:val="24"/>
          <w:szCs w:val="24"/>
        </w:rPr>
        <w:t>Financial Analyst</w:t>
      </w:r>
    </w:p>
    <w:p w14:paraId="68879093" w14:textId="77777777" w:rsidR="00A10610" w:rsidRDefault="00A10610" w:rsidP="000E3DD5">
      <w:pPr>
        <w:spacing w:after="0" w:line="240" w:lineRule="auto"/>
        <w:ind w:left="4320" w:firstLine="720"/>
        <w:jc w:val="right"/>
        <w:rPr>
          <w:rFonts w:ascii="Times New Roman" w:eastAsia="Times New Roman" w:hAnsi="Times New Roman" w:cs="Times New Roman"/>
          <w:sz w:val="24"/>
          <w:szCs w:val="24"/>
          <w:u w:val="single"/>
        </w:rPr>
      </w:pPr>
    </w:p>
    <w:p w14:paraId="1C404E38" w14:textId="55D4AA55" w:rsidR="00F5309C" w:rsidRPr="00115CCF" w:rsidRDefault="00E8110A" w:rsidP="00E8110A">
      <w:pPr>
        <w:spacing w:after="0" w:line="240" w:lineRule="auto"/>
        <w:ind w:left="4320"/>
        <w:jc w:val="both"/>
        <w:rPr>
          <w:rFonts w:ascii="Times New Roman" w:eastAsia="Times New Roman" w:hAnsi="Times New Roman" w:cs="Times New Roman"/>
          <w:sz w:val="24"/>
          <w:szCs w:val="24"/>
          <w:u w:val="single"/>
        </w:rPr>
      </w:pPr>
      <w:r w:rsidRPr="00E8110A">
        <w:rPr>
          <w:rFonts w:ascii="Times New Roman" w:eastAsia="Times New Roman" w:hAnsi="Times New Roman" w:cs="Times New Roman"/>
          <w:sz w:val="24"/>
          <w:szCs w:val="24"/>
        </w:rPr>
        <w:t xml:space="preserve">     </w:t>
      </w:r>
      <w:r w:rsidR="002B2698">
        <w:rPr>
          <w:rFonts w:ascii="Times New Roman" w:eastAsia="Times New Roman" w:hAnsi="Times New Roman" w:cs="Times New Roman"/>
          <w:sz w:val="24"/>
          <w:szCs w:val="24"/>
          <w:u w:val="single"/>
        </w:rPr>
        <w:t xml:space="preserve">Transportation &amp; Infrastructure </w:t>
      </w:r>
      <w:r w:rsidR="00F5309C" w:rsidRPr="00115CCF">
        <w:rPr>
          <w:rFonts w:ascii="Times New Roman" w:eastAsia="Times New Roman" w:hAnsi="Times New Roman" w:cs="Times New Roman"/>
          <w:sz w:val="24"/>
          <w:szCs w:val="24"/>
          <w:u w:val="single"/>
        </w:rPr>
        <w:t xml:space="preserve">Committee Staff: </w:t>
      </w:r>
    </w:p>
    <w:p w14:paraId="6A056F04" w14:textId="63A3F114" w:rsidR="00F5309C" w:rsidRDefault="002B2698" w:rsidP="000E3DD5">
      <w:pPr>
        <w:spacing w:after="0" w:line="240" w:lineRule="auto"/>
        <w:ind w:left="4320" w:firstLine="720"/>
        <w:jc w:val="right"/>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Sierra Townsend</w:t>
      </w:r>
      <w:r w:rsidR="00F5309C" w:rsidRPr="00CC7BCE">
        <w:rPr>
          <w:rFonts w:ascii="Times New Roman" w:eastAsia="Times New Roman" w:hAnsi="Times New Roman" w:cs="Times New Roman"/>
          <w:spacing w:val="-3"/>
          <w:sz w:val="24"/>
          <w:szCs w:val="24"/>
        </w:rPr>
        <w:t xml:space="preserve">, </w:t>
      </w:r>
      <w:r w:rsidR="00F5309C" w:rsidRPr="6F3AFD64">
        <w:rPr>
          <w:rFonts w:ascii="Times New Roman" w:eastAsia="Times New Roman" w:hAnsi="Times New Roman" w:cs="Times New Roman"/>
          <w:i/>
          <w:iCs/>
          <w:spacing w:val="-3"/>
          <w:sz w:val="24"/>
          <w:szCs w:val="24"/>
        </w:rPr>
        <w:t>Legislative Counsel</w:t>
      </w:r>
    </w:p>
    <w:p w14:paraId="6D80E0E4" w14:textId="77777777" w:rsidR="00F5309C" w:rsidRPr="00CC7BCE" w:rsidRDefault="00F5309C" w:rsidP="000E3DD5">
      <w:pPr>
        <w:spacing w:after="0" w:line="240" w:lineRule="auto"/>
        <w:ind w:left="4320" w:firstLine="720"/>
        <w:jc w:val="right"/>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0E3DD5">
        <w:rPr>
          <w:rFonts w:ascii="Times New Roman" w:eastAsia="Times New Roman" w:hAnsi="Times New Roman" w:cs="Times New Roman"/>
          <w:i/>
          <w:iCs/>
          <w:spacing w:val="-3"/>
          <w:sz w:val="24"/>
          <w:szCs w:val="24"/>
        </w:rPr>
        <w:t>Legislative Analyst</w:t>
      </w:r>
    </w:p>
    <w:p w14:paraId="04406F03" w14:textId="7C7B28D8" w:rsidR="00F5309C" w:rsidRDefault="00F5309C" w:rsidP="000E3DD5">
      <w:pPr>
        <w:spacing w:after="0" w:line="240" w:lineRule="auto"/>
        <w:ind w:left="50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Pr="000E3DD5">
        <w:rPr>
          <w:rFonts w:ascii="Times New Roman" w:eastAsia="Times New Roman" w:hAnsi="Times New Roman" w:cs="Times New Roman"/>
          <w:i/>
          <w:iCs/>
          <w:sz w:val="24"/>
          <w:szCs w:val="24"/>
        </w:rPr>
        <w:t>Senior Policy Analyst</w:t>
      </w:r>
    </w:p>
    <w:p w14:paraId="36EF7406" w14:textId="20E690F1" w:rsidR="00F5309C" w:rsidRDefault="00F5309C" w:rsidP="000E3DD5">
      <w:pPr>
        <w:spacing w:after="0" w:line="240" w:lineRule="auto"/>
        <w:ind w:left="5040"/>
        <w:jc w:val="right"/>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John Basile, </w:t>
      </w:r>
      <w:r w:rsidRPr="000E3DD5">
        <w:rPr>
          <w:rFonts w:ascii="Times New Roman" w:eastAsia="Times New Roman" w:hAnsi="Times New Roman" w:cs="Times New Roman"/>
          <w:i/>
          <w:iCs/>
          <w:sz w:val="24"/>
          <w:szCs w:val="24"/>
        </w:rPr>
        <w:t>Senior Policy Analyst</w:t>
      </w:r>
    </w:p>
    <w:p w14:paraId="7BE1A3EB" w14:textId="202CBE21" w:rsidR="00F5309C" w:rsidRDefault="00CF5385" w:rsidP="000E3DD5">
      <w:pPr>
        <w:spacing w:after="0" w:line="240" w:lineRule="auto"/>
        <w:ind w:left="5040"/>
        <w:jc w:val="right"/>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Adrian Drepaul</w:t>
      </w:r>
      <w:r w:rsidR="00F5309C" w:rsidRPr="5A050914">
        <w:rPr>
          <w:rFonts w:ascii="Times New Roman" w:eastAsia="Times New Roman" w:hAnsi="Times New Roman" w:cs="Times New Roman"/>
          <w:sz w:val="24"/>
          <w:szCs w:val="24"/>
        </w:rPr>
        <w:t xml:space="preserve">, </w:t>
      </w:r>
      <w:r w:rsidR="00BB3EAA" w:rsidRPr="00BB3EAA">
        <w:rPr>
          <w:rFonts w:ascii="Times New Roman" w:eastAsia="Times New Roman" w:hAnsi="Times New Roman" w:cs="Times New Roman"/>
          <w:i/>
          <w:iCs/>
          <w:sz w:val="24"/>
          <w:szCs w:val="24"/>
        </w:rPr>
        <w:t>Principal</w:t>
      </w:r>
      <w:r>
        <w:rPr>
          <w:rFonts w:ascii="Times New Roman" w:eastAsia="Times New Roman" w:hAnsi="Times New Roman" w:cs="Times New Roman"/>
          <w:sz w:val="24"/>
          <w:szCs w:val="24"/>
        </w:rPr>
        <w:t xml:space="preserve"> </w:t>
      </w:r>
      <w:r w:rsidR="00F5309C" w:rsidRPr="000E3DD5">
        <w:rPr>
          <w:rFonts w:ascii="Times New Roman" w:eastAsia="Times New Roman" w:hAnsi="Times New Roman" w:cs="Times New Roman"/>
          <w:i/>
          <w:iCs/>
          <w:sz w:val="24"/>
          <w:szCs w:val="24"/>
        </w:rPr>
        <w:t>Financial Analyst</w:t>
      </w:r>
    </w:p>
    <w:p w14:paraId="200EFB18" w14:textId="77AD9068" w:rsidR="002B2698" w:rsidRDefault="00E8110A" w:rsidP="000E3DD5">
      <w:pPr>
        <w:spacing w:after="0" w:line="240" w:lineRule="auto"/>
        <w:ind w:left="5040"/>
        <w:jc w:val="right"/>
        <w:rPr>
          <w:rFonts w:ascii="Times New Roman" w:eastAsia="Times New Roman" w:hAnsi="Times New Roman" w:cs="Times New Roman"/>
          <w:i/>
          <w:iCs/>
          <w:sz w:val="24"/>
          <w:szCs w:val="24"/>
        </w:rPr>
      </w:pPr>
      <w:r>
        <w:rPr>
          <w:noProof/>
        </w:rPr>
        <w:drawing>
          <wp:anchor distT="0" distB="0" distL="114300" distR="114300" simplePos="0" relativeHeight="251658240" behindDoc="1" locked="0" layoutInCell="1" allowOverlap="1" wp14:anchorId="3FC44210" wp14:editId="7804B396">
            <wp:simplePos x="0" y="0"/>
            <wp:positionH relativeFrom="column">
              <wp:posOffset>2333625</wp:posOffset>
            </wp:positionH>
            <wp:positionV relativeFrom="paragraph">
              <wp:posOffset>137160</wp:posOffset>
            </wp:positionV>
            <wp:extent cx="1209675" cy="1231900"/>
            <wp:effectExtent l="0" t="0" r="9525" b="6350"/>
            <wp:wrapNone/>
            <wp:docPr id="404498524"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anchor>
        </w:drawing>
      </w:r>
    </w:p>
    <w:p w14:paraId="549A48CF" w14:textId="305A2FCB" w:rsidR="002B2698" w:rsidRPr="002B2698" w:rsidRDefault="002B2698" w:rsidP="000E3DD5">
      <w:pPr>
        <w:spacing w:after="0" w:line="240" w:lineRule="auto"/>
        <w:ind w:left="5040"/>
        <w:jc w:val="right"/>
      </w:pPr>
    </w:p>
    <w:p w14:paraId="1147089F" w14:textId="2A1C37BF" w:rsidR="000E3DD5" w:rsidRDefault="000E3DD5" w:rsidP="000E3DD5">
      <w:pPr>
        <w:spacing w:after="0" w:line="240" w:lineRule="auto"/>
        <w:rPr>
          <w:rFonts w:ascii="Times New Roman" w:eastAsia="Times New Roman" w:hAnsi="Times New Roman" w:cs="Times New Roman"/>
          <w:sz w:val="24"/>
          <w:szCs w:val="24"/>
        </w:rPr>
      </w:pPr>
    </w:p>
    <w:p w14:paraId="5FE6A83E" w14:textId="042AC3FE" w:rsidR="000E3DD5" w:rsidRDefault="000E3DD5" w:rsidP="103D74EA">
      <w:pPr>
        <w:spacing w:after="0" w:line="240" w:lineRule="auto"/>
        <w:ind w:left="5040"/>
        <w:jc w:val="center"/>
        <w:rPr>
          <w:rFonts w:ascii="Times New Roman" w:eastAsia="Times New Roman" w:hAnsi="Times New Roman" w:cs="Times New Roman"/>
          <w:i/>
          <w:sz w:val="24"/>
          <w:szCs w:val="24"/>
        </w:rPr>
      </w:pPr>
    </w:p>
    <w:p w14:paraId="292CC2A2" w14:textId="77777777" w:rsidR="000E3DD5" w:rsidRDefault="000E3DD5" w:rsidP="000E3DD5">
      <w:pPr>
        <w:spacing w:after="0" w:line="240" w:lineRule="auto"/>
        <w:ind w:left="5040"/>
        <w:jc w:val="right"/>
        <w:rPr>
          <w:rFonts w:ascii="Times New Roman" w:eastAsia="Times New Roman" w:hAnsi="Times New Roman" w:cs="Times New Roman"/>
          <w:sz w:val="24"/>
          <w:szCs w:val="24"/>
        </w:rPr>
      </w:pPr>
    </w:p>
    <w:p w14:paraId="1A5A64E9" w14:textId="7EAEC0DF" w:rsidR="00F5309C" w:rsidRDefault="00F5309C" w:rsidP="00F5309C">
      <w:pPr>
        <w:spacing w:after="0" w:line="240" w:lineRule="auto"/>
        <w:ind w:left="5040"/>
        <w:jc w:val="both"/>
        <w:rPr>
          <w:rFonts w:ascii="Times New Roman" w:eastAsia="Times New Roman" w:hAnsi="Times New Roman" w:cs="Times New Roman"/>
          <w:sz w:val="24"/>
          <w:szCs w:val="24"/>
        </w:rPr>
      </w:pPr>
    </w:p>
    <w:p w14:paraId="01B249B0" w14:textId="77777777" w:rsidR="00C9574B" w:rsidRDefault="00C9574B" w:rsidP="00F5309C">
      <w:pPr>
        <w:spacing w:after="0" w:line="240" w:lineRule="auto"/>
        <w:ind w:left="5040"/>
        <w:jc w:val="both"/>
        <w:rPr>
          <w:rFonts w:ascii="Times New Roman" w:eastAsia="Times New Roman" w:hAnsi="Times New Roman" w:cs="Times New Roman"/>
          <w:sz w:val="24"/>
          <w:szCs w:val="24"/>
        </w:rPr>
      </w:pPr>
    </w:p>
    <w:p w14:paraId="38EC3EE7" w14:textId="77777777" w:rsidR="00F5309C" w:rsidRPr="00454652" w:rsidRDefault="00F5309C" w:rsidP="00F5309C">
      <w:pPr>
        <w:spacing w:after="0" w:line="240" w:lineRule="auto"/>
        <w:jc w:val="both"/>
        <w:rPr>
          <w:rFonts w:ascii="Times New Roman" w:eastAsia="Times New Roman" w:hAnsi="Times New Roman" w:cs="Times New Roman"/>
          <w:sz w:val="24"/>
          <w:szCs w:val="24"/>
        </w:rPr>
      </w:pPr>
    </w:p>
    <w:p w14:paraId="5A35F67D" w14:textId="77777777" w:rsidR="00F5309C" w:rsidRDefault="00F5309C" w:rsidP="00F5309C">
      <w:pPr>
        <w:keepNext/>
        <w:suppressAutoHyphens/>
        <w:spacing w:after="0"/>
        <w:outlineLvl w:val="3"/>
        <w:rPr>
          <w:rFonts w:ascii="Times New Roman" w:hAnsi="Times New Roman" w:cs="Times New Roman"/>
          <w:b/>
          <w:bCs/>
          <w:spacing w:val="-3"/>
          <w:sz w:val="28"/>
          <w:szCs w:val="28"/>
          <w:u w:val="single"/>
        </w:rPr>
      </w:pPr>
    </w:p>
    <w:p w14:paraId="633DF9B1" w14:textId="42155FA7" w:rsidR="00F5309C" w:rsidRPr="00D509ED" w:rsidRDefault="003406F2" w:rsidP="00F5309C">
      <w:pPr>
        <w:keepNext/>
        <w:suppressAutoHyphens/>
        <w:spacing w:after="0"/>
        <w:jc w:val="center"/>
        <w:outlineLvl w:val="3"/>
        <w:rPr>
          <w:rFonts w:ascii="Times New Roman" w:hAnsi="Times New Roman" w:cs="Times New Roman"/>
          <w:b/>
          <w:bCs/>
          <w:smallCaps/>
          <w:spacing w:val="-3"/>
          <w:sz w:val="28"/>
          <w:szCs w:val="28"/>
        </w:rPr>
      </w:pPr>
      <w:r w:rsidRPr="00D509ED">
        <w:rPr>
          <w:rFonts w:ascii="Times New Roman" w:hAnsi="Times New Roman" w:cs="Times New Roman"/>
          <w:b/>
          <w:bCs/>
          <w:smallCaps/>
          <w:spacing w:val="-3"/>
          <w:sz w:val="28"/>
          <w:szCs w:val="28"/>
        </w:rPr>
        <w:t>The Council of the City of New York</w:t>
      </w:r>
    </w:p>
    <w:p w14:paraId="5BA0E4CC" w14:textId="77777777" w:rsidR="00F5309C" w:rsidRPr="006B291E" w:rsidRDefault="00F5309C" w:rsidP="00F5309C">
      <w:pPr>
        <w:tabs>
          <w:tab w:val="center" w:pos="4680"/>
        </w:tabs>
        <w:suppressAutoHyphens/>
        <w:spacing w:after="0" w:line="240" w:lineRule="auto"/>
        <w:jc w:val="center"/>
        <w:rPr>
          <w:rFonts w:ascii="Times New Roman" w:hAnsi="Times New Roman" w:cs="Times New Roman"/>
          <w:i/>
          <w:iCs/>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xml:space="preserve">, </w:t>
      </w:r>
      <w:r w:rsidRPr="006B291E">
        <w:rPr>
          <w:rFonts w:ascii="Times New Roman" w:hAnsi="Times New Roman" w:cs="Times New Roman"/>
          <w:i/>
          <w:iCs/>
          <w:spacing w:val="-3"/>
          <w:sz w:val="26"/>
          <w:szCs w:val="26"/>
        </w:rPr>
        <w:t>Legislative Director</w:t>
      </w:r>
    </w:p>
    <w:p w14:paraId="46765CB9" w14:textId="77777777" w:rsidR="00F5309C" w:rsidRDefault="00F5309C" w:rsidP="00F5309C">
      <w:pPr>
        <w:keepNext/>
        <w:tabs>
          <w:tab w:val="center" w:pos="4680"/>
        </w:tabs>
        <w:suppressAutoHyphens/>
        <w:spacing w:after="0" w:line="240" w:lineRule="auto"/>
        <w:jc w:val="center"/>
        <w:outlineLvl w:val="4"/>
        <w:rPr>
          <w:rFonts w:ascii="Times New Roman" w:hAnsi="Times New Roman" w:cs="Times New Roman"/>
          <w:sz w:val="26"/>
          <w:szCs w:val="26"/>
        </w:rPr>
      </w:pPr>
    </w:p>
    <w:p w14:paraId="45CFED4A" w14:textId="3DFEA5B4" w:rsidR="00F5309C" w:rsidRPr="006E4E3B" w:rsidRDefault="003406F2" w:rsidP="00F5309C">
      <w:pPr>
        <w:keepNext/>
        <w:tabs>
          <w:tab w:val="center" w:pos="4680"/>
        </w:tabs>
        <w:suppressAutoHyphens/>
        <w:spacing w:after="0" w:line="240" w:lineRule="auto"/>
        <w:jc w:val="center"/>
        <w:outlineLvl w:val="4"/>
        <w:rPr>
          <w:rFonts w:ascii="Times New Roman" w:hAnsi="Times New Roman" w:cs="Times New Roman"/>
          <w:b/>
          <w:smallCaps/>
          <w:sz w:val="26"/>
          <w:szCs w:val="26"/>
          <w:u w:val="single"/>
        </w:rPr>
      </w:pPr>
      <w:r>
        <w:rPr>
          <w:rFonts w:ascii="Times New Roman" w:hAnsi="Times New Roman" w:cs="Times New Roman"/>
          <w:b/>
          <w:smallCaps/>
          <w:sz w:val="26"/>
          <w:szCs w:val="26"/>
          <w:u w:val="single"/>
        </w:rPr>
        <w:t xml:space="preserve">Committee Report and Briefing Paper of </w:t>
      </w:r>
      <w:r w:rsidR="00D509ED">
        <w:rPr>
          <w:rFonts w:ascii="Times New Roman" w:hAnsi="Times New Roman" w:cs="Times New Roman"/>
          <w:b/>
          <w:smallCaps/>
          <w:sz w:val="26"/>
          <w:szCs w:val="26"/>
          <w:u w:val="single"/>
        </w:rPr>
        <w:t>The Legislative Division</w:t>
      </w:r>
      <w:r>
        <w:rPr>
          <w:rFonts w:ascii="Times New Roman" w:hAnsi="Times New Roman" w:cs="Times New Roman"/>
          <w:b/>
          <w:smallCaps/>
          <w:sz w:val="26"/>
          <w:szCs w:val="26"/>
          <w:u w:val="single"/>
        </w:rPr>
        <w:t xml:space="preserve"> </w:t>
      </w:r>
    </w:p>
    <w:p w14:paraId="7C410937" w14:textId="77777777" w:rsidR="00D509ED" w:rsidRDefault="00D509ED" w:rsidP="00D509ED">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660B6E93" w14:textId="61769FE5" w:rsidR="00D509ED" w:rsidRPr="00DB74E2" w:rsidRDefault="00212B94" w:rsidP="00D509ED">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Bradley Reid</w:t>
      </w:r>
      <w:r w:rsidR="00D509ED">
        <w:rPr>
          <w:rFonts w:ascii="Times New Roman" w:eastAsia="Times New Roman" w:hAnsi="Times New Roman" w:cs="Times New Roman"/>
          <w:bCs/>
          <w:iCs/>
          <w:sz w:val="24"/>
          <w:szCs w:val="24"/>
        </w:rPr>
        <w:t xml:space="preserve">, </w:t>
      </w:r>
      <w:r w:rsidR="00D509ED">
        <w:rPr>
          <w:rFonts w:ascii="Times New Roman" w:eastAsia="Times New Roman" w:hAnsi="Times New Roman" w:cs="Times New Roman"/>
          <w:bCs/>
          <w:i/>
          <w:sz w:val="24"/>
          <w:szCs w:val="24"/>
        </w:rPr>
        <w:t xml:space="preserve">Deputy Director, </w:t>
      </w:r>
      <w:r>
        <w:rPr>
          <w:rFonts w:ascii="Times New Roman" w:eastAsia="Times New Roman" w:hAnsi="Times New Roman" w:cs="Times New Roman"/>
          <w:bCs/>
          <w:i/>
          <w:sz w:val="24"/>
          <w:szCs w:val="24"/>
        </w:rPr>
        <w:t xml:space="preserve">Infrastructure </w:t>
      </w:r>
    </w:p>
    <w:p w14:paraId="2433A136" w14:textId="77777777" w:rsidR="00F5309C" w:rsidRPr="00454652" w:rsidRDefault="00F5309C" w:rsidP="00F5309C">
      <w:pPr>
        <w:keepNext/>
        <w:spacing w:after="0" w:line="240" w:lineRule="auto"/>
        <w:jc w:val="center"/>
        <w:outlineLvl w:val="4"/>
        <w:rPr>
          <w:rFonts w:ascii="Times New Roman" w:hAnsi="Times New Roman" w:cs="Times New Roman"/>
          <w:spacing w:val="-3"/>
          <w:sz w:val="26"/>
          <w:szCs w:val="26"/>
        </w:rPr>
      </w:pPr>
    </w:p>
    <w:p w14:paraId="231E8626" w14:textId="42F1C65B" w:rsidR="002B2698" w:rsidRPr="00D509ED" w:rsidRDefault="003406F2" w:rsidP="00F5309C">
      <w:pPr>
        <w:keepNext/>
        <w:spacing w:after="0" w:line="240" w:lineRule="auto"/>
        <w:jc w:val="center"/>
        <w:outlineLvl w:val="4"/>
        <w:rPr>
          <w:rFonts w:ascii="Times New Roman" w:eastAsia="Times New Roman" w:hAnsi="Times New Roman" w:cs="Times New Roman"/>
          <w:b/>
          <w:smallCaps/>
          <w:sz w:val="24"/>
          <w:szCs w:val="24"/>
        </w:rPr>
      </w:pPr>
      <w:r w:rsidRPr="00D509ED">
        <w:rPr>
          <w:rFonts w:ascii="Times New Roman" w:eastAsia="Times New Roman" w:hAnsi="Times New Roman" w:cs="Times New Roman"/>
          <w:b/>
          <w:smallCaps/>
          <w:sz w:val="24"/>
          <w:szCs w:val="24"/>
        </w:rPr>
        <w:t xml:space="preserve">Committee on General Welfare </w:t>
      </w:r>
    </w:p>
    <w:p w14:paraId="40AFE6C6" w14:textId="2C27B64A" w:rsidR="00060B06" w:rsidRPr="00060B06" w:rsidRDefault="00060B06" w:rsidP="00F5309C">
      <w:pPr>
        <w:keepNext/>
        <w:spacing w:after="0" w:line="240" w:lineRule="auto"/>
        <w:jc w:val="center"/>
        <w:outlineLvl w:val="4"/>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Hon. Crystal Hudson, Chair</w:t>
      </w:r>
    </w:p>
    <w:p w14:paraId="41A3C316" w14:textId="77777777" w:rsidR="002B2698" w:rsidRDefault="002B2698" w:rsidP="00F5309C">
      <w:pPr>
        <w:keepNext/>
        <w:spacing w:after="0" w:line="240" w:lineRule="auto"/>
        <w:jc w:val="center"/>
        <w:outlineLvl w:val="4"/>
        <w:rPr>
          <w:rFonts w:ascii="Times New Roman" w:eastAsia="Times New Roman" w:hAnsi="Times New Roman" w:cs="Times New Roman"/>
          <w:b/>
          <w:sz w:val="26"/>
          <w:szCs w:val="26"/>
          <w:u w:val="single"/>
        </w:rPr>
      </w:pPr>
    </w:p>
    <w:p w14:paraId="6BBC56C7" w14:textId="6C55FD24" w:rsidR="00F5309C" w:rsidRPr="00D509ED" w:rsidRDefault="00D509ED" w:rsidP="00F5309C">
      <w:pPr>
        <w:keepNext/>
        <w:spacing w:after="0" w:line="240" w:lineRule="auto"/>
        <w:jc w:val="center"/>
        <w:outlineLvl w:val="4"/>
        <w:rPr>
          <w:rFonts w:ascii="Times New Roman" w:eastAsia="Times New Roman" w:hAnsi="Times New Roman" w:cs="Times New Roman"/>
          <w:b/>
          <w:smallCaps/>
          <w:sz w:val="26"/>
          <w:szCs w:val="26"/>
        </w:rPr>
      </w:pPr>
      <w:r w:rsidRPr="00D509ED">
        <w:rPr>
          <w:rFonts w:ascii="Times New Roman" w:eastAsia="Times New Roman" w:hAnsi="Times New Roman" w:cs="Times New Roman"/>
          <w:b/>
          <w:smallCaps/>
          <w:sz w:val="26"/>
          <w:szCs w:val="26"/>
        </w:rPr>
        <w:t xml:space="preserve">Committee on Transportation and Infrastructure </w:t>
      </w:r>
    </w:p>
    <w:p w14:paraId="15A7DF49" w14:textId="77777777" w:rsidR="006E4E3B" w:rsidRDefault="006E4E3B" w:rsidP="006E4E3B">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Pr>
          <w:rFonts w:ascii="Times New Roman" w:eastAsia="Times New Roman" w:hAnsi="Times New Roman" w:cs="Times New Roman"/>
          <w:noProof/>
          <w:sz w:val="26"/>
          <w:szCs w:val="26"/>
        </w:rPr>
        <w:t xml:space="preserve">Shaun Abreu, Chair </w:t>
      </w:r>
    </w:p>
    <w:p w14:paraId="46DFB40A" w14:textId="77777777" w:rsidR="00803A44" w:rsidRPr="00815776" w:rsidRDefault="00803A44" w:rsidP="006E4E3B">
      <w:pPr>
        <w:keepNext/>
        <w:spacing w:after="0" w:line="240" w:lineRule="auto"/>
        <w:jc w:val="center"/>
        <w:outlineLvl w:val="3"/>
        <w:rPr>
          <w:rFonts w:ascii="Times New Roman" w:eastAsia="Times New Roman" w:hAnsi="Times New Roman" w:cs="Times New Roman"/>
          <w:noProof/>
          <w:sz w:val="26"/>
          <w:szCs w:val="26"/>
        </w:rPr>
      </w:pPr>
    </w:p>
    <w:p w14:paraId="1B688B8E" w14:textId="73C1B1B0" w:rsidR="00F5309C" w:rsidRDefault="002B2698" w:rsidP="009D464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May</w:t>
      </w:r>
      <w:r w:rsidR="008A399B">
        <w:rPr>
          <w:rFonts w:ascii="Times New Roman" w:hAnsi="Times New Roman" w:cs="Times New Roman"/>
          <w:sz w:val="26"/>
          <w:szCs w:val="26"/>
        </w:rPr>
        <w:t xml:space="preserve"> </w:t>
      </w:r>
      <w:r>
        <w:rPr>
          <w:rFonts w:ascii="Times New Roman" w:hAnsi="Times New Roman" w:cs="Times New Roman"/>
          <w:sz w:val="26"/>
          <w:szCs w:val="26"/>
        </w:rPr>
        <w:t>6</w:t>
      </w:r>
      <w:r w:rsidR="008A399B">
        <w:rPr>
          <w:rFonts w:ascii="Times New Roman" w:hAnsi="Times New Roman" w:cs="Times New Roman"/>
          <w:sz w:val="26"/>
          <w:szCs w:val="26"/>
        </w:rPr>
        <w:t>, 202</w:t>
      </w:r>
      <w:r>
        <w:rPr>
          <w:rFonts w:ascii="Times New Roman" w:hAnsi="Times New Roman" w:cs="Times New Roman"/>
          <w:sz w:val="26"/>
          <w:szCs w:val="26"/>
        </w:rPr>
        <w:t>6</w:t>
      </w:r>
    </w:p>
    <w:p w14:paraId="14BE8A66" w14:textId="3507A865" w:rsidR="00F5309C" w:rsidRDefault="49002677" w:rsidP="49002677">
      <w:pPr>
        <w:spacing w:after="0" w:line="240" w:lineRule="auto"/>
        <w:jc w:val="center"/>
        <w:rPr>
          <w:rFonts w:ascii="Times New Roman" w:hAnsi="Times New Roman" w:cs="Times New Roman"/>
          <w:sz w:val="26"/>
          <w:szCs w:val="26"/>
        </w:rPr>
      </w:pPr>
      <w:r w:rsidRPr="49002677">
        <w:rPr>
          <w:rFonts w:ascii="Times New Roman" w:eastAsia="Times New Roman" w:hAnsi="Times New Roman" w:cs="Times New Roman"/>
          <w:b/>
          <w:bCs/>
          <w:sz w:val="26"/>
          <w:szCs w:val="26"/>
        </w:rPr>
        <w:t>Oversight – Fair Fares</w:t>
      </w:r>
    </w:p>
    <w:p w14:paraId="64D25AFC" w14:textId="31F47EBB" w:rsidR="49002677" w:rsidRDefault="49002677" w:rsidP="49002677">
      <w:pPr>
        <w:spacing w:after="0" w:line="240" w:lineRule="auto"/>
        <w:jc w:val="center"/>
        <w:rPr>
          <w:rFonts w:ascii="Times New Roman" w:eastAsia="Times New Roman" w:hAnsi="Times New Roman" w:cs="Times New Roman"/>
          <w:b/>
          <w:bCs/>
          <w:sz w:val="26"/>
          <w:szCs w:val="26"/>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680"/>
        <w:gridCol w:w="4680"/>
      </w:tblGrid>
      <w:tr w:rsidR="49002677" w14:paraId="3BD736CA" w14:textId="77777777" w:rsidTr="49002677">
        <w:trPr>
          <w:trHeight w:val="300"/>
        </w:trPr>
        <w:tc>
          <w:tcPr>
            <w:tcW w:w="4680" w:type="dxa"/>
          </w:tcPr>
          <w:p w14:paraId="0DE4D638" w14:textId="0954C9A4" w:rsidR="49002677" w:rsidRDefault="49002677" w:rsidP="49002677">
            <w:pPr>
              <w:rPr>
                <w:rFonts w:ascii="Times New Roman" w:eastAsia="Times New Roman" w:hAnsi="Times New Roman" w:cs="Times New Roman"/>
                <w:b/>
                <w:bCs/>
                <w:sz w:val="24"/>
                <w:szCs w:val="24"/>
              </w:rPr>
            </w:pPr>
          </w:p>
        </w:tc>
        <w:tc>
          <w:tcPr>
            <w:tcW w:w="4680" w:type="dxa"/>
          </w:tcPr>
          <w:p w14:paraId="72F6B4F1" w14:textId="092D72B4" w:rsidR="49002677" w:rsidRDefault="49002677" w:rsidP="49002677">
            <w:pPr>
              <w:rPr>
                <w:rFonts w:ascii="Times New Roman" w:eastAsia="Times New Roman" w:hAnsi="Times New Roman" w:cs="Times New Roman"/>
                <w:b/>
                <w:bCs/>
                <w:sz w:val="24"/>
                <w:szCs w:val="24"/>
              </w:rPr>
            </w:pPr>
          </w:p>
        </w:tc>
      </w:tr>
      <w:tr w:rsidR="49002677" w14:paraId="3B34A852" w14:textId="77777777" w:rsidTr="49002677">
        <w:trPr>
          <w:trHeight w:val="300"/>
        </w:trPr>
        <w:tc>
          <w:tcPr>
            <w:tcW w:w="4680" w:type="dxa"/>
          </w:tcPr>
          <w:p w14:paraId="2594BB6F" w14:textId="74278C18"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Introduction (Int.) Number (No.) 0248-2026</w:t>
            </w:r>
          </w:p>
        </w:tc>
        <w:tc>
          <w:tcPr>
            <w:tcW w:w="4680" w:type="dxa"/>
          </w:tcPr>
          <w:p w14:paraId="69A93B67" w14:textId="275D0B10"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color w:val="000000" w:themeColor="text1"/>
                <w:sz w:val="24"/>
                <w:szCs w:val="24"/>
              </w:rPr>
              <w:t>By Council Members Hudson, Restler, Won, De La Rosa, Louis, Brewer, Hanif and Epstein</w:t>
            </w:r>
          </w:p>
        </w:tc>
      </w:tr>
      <w:tr w:rsidR="49002677" w14:paraId="678C8830" w14:textId="77777777" w:rsidTr="49002677">
        <w:trPr>
          <w:trHeight w:val="300"/>
        </w:trPr>
        <w:tc>
          <w:tcPr>
            <w:tcW w:w="4680" w:type="dxa"/>
          </w:tcPr>
          <w:p w14:paraId="5A681A31" w14:textId="5A9EFA84"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T</w:t>
            </w:r>
            <w:r w:rsidR="00803A44" w:rsidRPr="007D093F">
              <w:rPr>
                <w:rFonts w:ascii="Times New Roman" w:eastAsia="Times New Roman" w:hAnsi="Times New Roman" w:cs="Times New Roman"/>
                <w:b/>
                <w:bCs/>
                <w:smallCaps/>
                <w:sz w:val="24"/>
                <w:szCs w:val="24"/>
              </w:rPr>
              <w:t xml:space="preserve">itle </w:t>
            </w:r>
          </w:p>
        </w:tc>
        <w:tc>
          <w:tcPr>
            <w:tcW w:w="4680" w:type="dxa"/>
          </w:tcPr>
          <w:p w14:paraId="2A89FD7C" w14:textId="538E7FC6"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sz w:val="24"/>
                <w:szCs w:val="24"/>
              </w:rPr>
              <w:t xml:space="preserve">A Local Law to amend the administrative code of the city of New York, in relation to </w:t>
            </w:r>
            <w:r w:rsidRPr="49002677">
              <w:rPr>
                <w:rFonts w:ascii="Times New Roman" w:eastAsia="Times New Roman" w:hAnsi="Times New Roman" w:cs="Times New Roman"/>
                <w:sz w:val="24"/>
                <w:szCs w:val="24"/>
              </w:rPr>
              <w:lastRenderedPageBreak/>
              <w:t>automatic enrollment of eligible individuals in city-created benefit programs</w:t>
            </w:r>
          </w:p>
        </w:tc>
      </w:tr>
      <w:tr w:rsidR="49002677" w14:paraId="3D82343A" w14:textId="77777777" w:rsidTr="49002677">
        <w:trPr>
          <w:trHeight w:val="300"/>
        </w:trPr>
        <w:tc>
          <w:tcPr>
            <w:tcW w:w="4680" w:type="dxa"/>
          </w:tcPr>
          <w:p w14:paraId="40506160" w14:textId="092D72B4" w:rsidR="49002677" w:rsidRDefault="49002677" w:rsidP="49002677">
            <w:pPr>
              <w:rPr>
                <w:rFonts w:ascii="Times New Roman" w:eastAsia="Times New Roman" w:hAnsi="Times New Roman" w:cs="Times New Roman"/>
                <w:b/>
                <w:bCs/>
                <w:sz w:val="24"/>
                <w:szCs w:val="24"/>
              </w:rPr>
            </w:pPr>
          </w:p>
        </w:tc>
        <w:tc>
          <w:tcPr>
            <w:tcW w:w="4680" w:type="dxa"/>
          </w:tcPr>
          <w:p w14:paraId="7B609334" w14:textId="092D72B4" w:rsidR="49002677" w:rsidRDefault="49002677" w:rsidP="49002677">
            <w:pPr>
              <w:rPr>
                <w:rFonts w:ascii="Times New Roman" w:eastAsia="Times New Roman" w:hAnsi="Times New Roman" w:cs="Times New Roman"/>
                <w:b/>
                <w:bCs/>
                <w:sz w:val="24"/>
                <w:szCs w:val="24"/>
              </w:rPr>
            </w:pPr>
          </w:p>
        </w:tc>
      </w:tr>
      <w:tr w:rsidR="49002677" w14:paraId="22FADD6A" w14:textId="77777777" w:rsidTr="49002677">
        <w:trPr>
          <w:trHeight w:val="300"/>
        </w:trPr>
        <w:tc>
          <w:tcPr>
            <w:tcW w:w="4680" w:type="dxa"/>
          </w:tcPr>
          <w:p w14:paraId="56CE3329" w14:textId="45B37FE1"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Int. No. 0825-2026</w:t>
            </w:r>
          </w:p>
        </w:tc>
        <w:tc>
          <w:tcPr>
            <w:tcW w:w="4680" w:type="dxa"/>
          </w:tcPr>
          <w:p w14:paraId="2DFB58A5" w14:textId="52B5EF6D"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color w:val="000000" w:themeColor="text1"/>
                <w:sz w:val="24"/>
                <w:szCs w:val="24"/>
              </w:rPr>
              <w:t>By Council Members Marte, Louis and Morano</w:t>
            </w:r>
          </w:p>
        </w:tc>
      </w:tr>
      <w:tr w:rsidR="49002677" w14:paraId="53B52A24" w14:textId="77777777" w:rsidTr="49002677">
        <w:trPr>
          <w:trHeight w:val="300"/>
        </w:trPr>
        <w:tc>
          <w:tcPr>
            <w:tcW w:w="4680" w:type="dxa"/>
          </w:tcPr>
          <w:p w14:paraId="0012704E" w14:textId="36D32FDE"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T</w:t>
            </w:r>
            <w:r w:rsidR="00803A44" w:rsidRPr="007D093F">
              <w:rPr>
                <w:rFonts w:ascii="Times New Roman" w:eastAsia="Times New Roman" w:hAnsi="Times New Roman" w:cs="Times New Roman"/>
                <w:b/>
                <w:bCs/>
                <w:smallCaps/>
                <w:sz w:val="24"/>
                <w:szCs w:val="24"/>
              </w:rPr>
              <w:t>itle</w:t>
            </w:r>
          </w:p>
        </w:tc>
        <w:tc>
          <w:tcPr>
            <w:tcW w:w="4680" w:type="dxa"/>
          </w:tcPr>
          <w:p w14:paraId="41DC931F" w14:textId="78A9473D" w:rsidR="49002677" w:rsidRDefault="49002677" w:rsidP="49002677">
            <w:pPr>
              <w:rPr>
                <w:rFonts w:ascii="Times New Roman" w:eastAsia="Times New Roman" w:hAnsi="Times New Roman" w:cs="Times New Roman"/>
                <w:sz w:val="24"/>
                <w:szCs w:val="24"/>
              </w:rPr>
            </w:pPr>
            <w:proofErr w:type="gramStart"/>
            <w:r w:rsidRPr="49002677">
              <w:rPr>
                <w:rFonts w:ascii="Times New Roman" w:eastAsia="Times New Roman" w:hAnsi="Times New Roman" w:cs="Times New Roman"/>
                <w:color w:val="000000" w:themeColor="text1"/>
                <w:sz w:val="24"/>
                <w:szCs w:val="24"/>
              </w:rPr>
              <w:t>A Local</w:t>
            </w:r>
            <w:proofErr w:type="gramEnd"/>
            <w:r w:rsidRPr="49002677">
              <w:rPr>
                <w:rFonts w:ascii="Times New Roman" w:eastAsia="Times New Roman" w:hAnsi="Times New Roman" w:cs="Times New Roman"/>
                <w:color w:val="000000" w:themeColor="text1"/>
                <w:sz w:val="24"/>
                <w:szCs w:val="24"/>
              </w:rPr>
              <w:t xml:space="preserve"> Law to amend the administrative code of the city of New York, in relation to the department of social services issuing replacement transit benefit cards</w:t>
            </w:r>
          </w:p>
        </w:tc>
      </w:tr>
      <w:tr w:rsidR="49002677" w14:paraId="2519A5EA" w14:textId="77777777" w:rsidTr="49002677">
        <w:trPr>
          <w:trHeight w:val="300"/>
        </w:trPr>
        <w:tc>
          <w:tcPr>
            <w:tcW w:w="4680" w:type="dxa"/>
          </w:tcPr>
          <w:p w14:paraId="347FFF2B" w14:textId="06777F94" w:rsidR="49002677" w:rsidRDefault="49002677" w:rsidP="49002677">
            <w:pPr>
              <w:rPr>
                <w:rFonts w:ascii="Times New Roman" w:eastAsia="Times New Roman" w:hAnsi="Times New Roman" w:cs="Times New Roman"/>
                <w:b/>
                <w:bCs/>
                <w:sz w:val="24"/>
                <w:szCs w:val="24"/>
              </w:rPr>
            </w:pPr>
          </w:p>
        </w:tc>
        <w:tc>
          <w:tcPr>
            <w:tcW w:w="4680" w:type="dxa"/>
          </w:tcPr>
          <w:p w14:paraId="1D814367" w14:textId="092D72B4" w:rsidR="49002677" w:rsidRDefault="49002677" w:rsidP="49002677">
            <w:pPr>
              <w:rPr>
                <w:rFonts w:ascii="Times New Roman" w:eastAsia="Times New Roman" w:hAnsi="Times New Roman" w:cs="Times New Roman"/>
                <w:b/>
                <w:bCs/>
                <w:sz w:val="24"/>
                <w:szCs w:val="24"/>
              </w:rPr>
            </w:pPr>
          </w:p>
        </w:tc>
      </w:tr>
      <w:tr w:rsidR="49002677" w14:paraId="56FE8305" w14:textId="77777777" w:rsidTr="49002677">
        <w:trPr>
          <w:trHeight w:val="300"/>
        </w:trPr>
        <w:tc>
          <w:tcPr>
            <w:tcW w:w="4680" w:type="dxa"/>
          </w:tcPr>
          <w:p w14:paraId="64CF1C06" w14:textId="27580A64"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Resolution (Res.) No. 0052-2026</w:t>
            </w:r>
          </w:p>
        </w:tc>
        <w:tc>
          <w:tcPr>
            <w:tcW w:w="4680" w:type="dxa"/>
          </w:tcPr>
          <w:p w14:paraId="094FC08C" w14:textId="0A645647"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color w:val="000000" w:themeColor="text1"/>
                <w:sz w:val="24"/>
                <w:szCs w:val="24"/>
              </w:rPr>
              <w:t>By Council Members Brooks-Powers and Louis</w:t>
            </w:r>
          </w:p>
        </w:tc>
      </w:tr>
      <w:tr w:rsidR="49002677" w14:paraId="39D239B9" w14:textId="77777777" w:rsidTr="49002677">
        <w:trPr>
          <w:trHeight w:val="300"/>
        </w:trPr>
        <w:tc>
          <w:tcPr>
            <w:tcW w:w="4680" w:type="dxa"/>
          </w:tcPr>
          <w:p w14:paraId="7626C163" w14:textId="20506344" w:rsidR="49002677" w:rsidRDefault="49002677" w:rsidP="49002677">
            <w:pPr>
              <w:rPr>
                <w:rFonts w:ascii="Times New Roman" w:eastAsia="Times New Roman" w:hAnsi="Times New Roman" w:cs="Times New Roman"/>
                <w:b/>
                <w:bCs/>
                <w:sz w:val="24"/>
                <w:szCs w:val="24"/>
              </w:rPr>
            </w:pPr>
            <w:r w:rsidRPr="49002677">
              <w:rPr>
                <w:rFonts w:ascii="Times New Roman" w:eastAsia="Times New Roman" w:hAnsi="Times New Roman" w:cs="Times New Roman"/>
                <w:b/>
                <w:bCs/>
                <w:sz w:val="24"/>
                <w:szCs w:val="24"/>
              </w:rPr>
              <w:t>T</w:t>
            </w:r>
            <w:r w:rsidR="00803A44">
              <w:rPr>
                <w:rFonts w:ascii="Times New Roman" w:eastAsia="Times New Roman" w:hAnsi="Times New Roman" w:cs="Times New Roman"/>
                <w:b/>
                <w:bCs/>
                <w:sz w:val="24"/>
                <w:szCs w:val="24"/>
              </w:rPr>
              <w:t>itle</w:t>
            </w:r>
          </w:p>
        </w:tc>
        <w:tc>
          <w:tcPr>
            <w:tcW w:w="4680" w:type="dxa"/>
          </w:tcPr>
          <w:p w14:paraId="6B6E0AAF" w14:textId="4CFCF833"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color w:val="000000" w:themeColor="text1"/>
                <w:sz w:val="24"/>
                <w:szCs w:val="24"/>
              </w:rPr>
              <w:t>Resolution calling on the New York State Legislature to pass, and the New York State Governor to sign, S.3887A/A.7316A, requiring that any individual who is eligible for the Fair Fares NYC program and any person whose income is 200 percent of the federal poverty level receive a 50 percent discount on trips using the Long Island Rail Road, paratransit services, New York City Transit subways or buses, and the Metro-North Railroad</w:t>
            </w:r>
          </w:p>
        </w:tc>
      </w:tr>
      <w:tr w:rsidR="49002677" w14:paraId="40C40765" w14:textId="77777777" w:rsidTr="49002677">
        <w:trPr>
          <w:trHeight w:val="300"/>
        </w:trPr>
        <w:tc>
          <w:tcPr>
            <w:tcW w:w="4680" w:type="dxa"/>
          </w:tcPr>
          <w:p w14:paraId="3BD89737" w14:textId="33CD048F" w:rsidR="49002677" w:rsidRDefault="49002677" w:rsidP="49002677">
            <w:pPr>
              <w:rPr>
                <w:rFonts w:ascii="Times New Roman" w:eastAsia="Times New Roman" w:hAnsi="Times New Roman" w:cs="Times New Roman"/>
                <w:b/>
                <w:bCs/>
                <w:sz w:val="24"/>
                <w:szCs w:val="24"/>
              </w:rPr>
            </w:pPr>
          </w:p>
        </w:tc>
        <w:tc>
          <w:tcPr>
            <w:tcW w:w="4680" w:type="dxa"/>
          </w:tcPr>
          <w:p w14:paraId="1B8BC87A" w14:textId="50431973" w:rsidR="49002677" w:rsidRDefault="49002677" w:rsidP="49002677">
            <w:pPr>
              <w:rPr>
                <w:rFonts w:ascii="Times New Roman" w:eastAsia="Times New Roman" w:hAnsi="Times New Roman" w:cs="Times New Roman"/>
                <w:b/>
                <w:bCs/>
                <w:sz w:val="24"/>
                <w:szCs w:val="24"/>
              </w:rPr>
            </w:pPr>
          </w:p>
        </w:tc>
      </w:tr>
      <w:tr w:rsidR="49002677" w14:paraId="5DF3A4BA" w14:textId="77777777" w:rsidTr="49002677">
        <w:trPr>
          <w:trHeight w:val="300"/>
        </w:trPr>
        <w:tc>
          <w:tcPr>
            <w:tcW w:w="4680" w:type="dxa"/>
          </w:tcPr>
          <w:p w14:paraId="67E185ED" w14:textId="2F756E1E"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Res. No. 0143-2026</w:t>
            </w:r>
          </w:p>
        </w:tc>
        <w:tc>
          <w:tcPr>
            <w:tcW w:w="4680" w:type="dxa"/>
          </w:tcPr>
          <w:p w14:paraId="658B5D6F" w14:textId="3D73FE29"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color w:val="000000" w:themeColor="text1"/>
                <w:sz w:val="24"/>
                <w:szCs w:val="24"/>
              </w:rPr>
              <w:t>By Council Members Riley, Louis, Hankerson, Cabán, Hudson, Schulman, Farías, Banks and Salaam</w:t>
            </w:r>
          </w:p>
        </w:tc>
      </w:tr>
      <w:tr w:rsidR="49002677" w14:paraId="091197C4" w14:textId="77777777" w:rsidTr="49002677">
        <w:trPr>
          <w:trHeight w:val="300"/>
        </w:trPr>
        <w:tc>
          <w:tcPr>
            <w:tcW w:w="4680" w:type="dxa"/>
          </w:tcPr>
          <w:p w14:paraId="58F90D77" w14:textId="46CD0F8B" w:rsidR="49002677" w:rsidRPr="007D093F" w:rsidRDefault="49002677" w:rsidP="49002677">
            <w:pPr>
              <w:rPr>
                <w:rFonts w:ascii="Times New Roman" w:eastAsia="Times New Roman" w:hAnsi="Times New Roman" w:cs="Times New Roman"/>
                <w:b/>
                <w:bCs/>
                <w:smallCaps/>
                <w:sz w:val="24"/>
                <w:szCs w:val="24"/>
              </w:rPr>
            </w:pPr>
            <w:r w:rsidRPr="007D093F">
              <w:rPr>
                <w:rFonts w:ascii="Times New Roman" w:eastAsia="Times New Roman" w:hAnsi="Times New Roman" w:cs="Times New Roman"/>
                <w:b/>
                <w:bCs/>
                <w:smallCaps/>
                <w:sz w:val="24"/>
                <w:szCs w:val="24"/>
              </w:rPr>
              <w:t>T</w:t>
            </w:r>
            <w:r w:rsidR="00803A44" w:rsidRPr="007D093F">
              <w:rPr>
                <w:rFonts w:ascii="Times New Roman" w:eastAsia="Times New Roman" w:hAnsi="Times New Roman" w:cs="Times New Roman"/>
                <w:b/>
                <w:bCs/>
                <w:smallCaps/>
                <w:sz w:val="24"/>
                <w:szCs w:val="24"/>
              </w:rPr>
              <w:t>itle</w:t>
            </w:r>
          </w:p>
        </w:tc>
        <w:tc>
          <w:tcPr>
            <w:tcW w:w="4680" w:type="dxa"/>
          </w:tcPr>
          <w:p w14:paraId="5F82A519" w14:textId="38427207" w:rsidR="49002677" w:rsidRDefault="49002677" w:rsidP="49002677">
            <w:pPr>
              <w:rPr>
                <w:rFonts w:ascii="Times New Roman" w:eastAsia="Times New Roman" w:hAnsi="Times New Roman" w:cs="Times New Roman"/>
                <w:sz w:val="24"/>
                <w:szCs w:val="24"/>
              </w:rPr>
            </w:pPr>
            <w:r w:rsidRPr="49002677">
              <w:rPr>
                <w:rFonts w:ascii="Times New Roman" w:eastAsia="Times New Roman" w:hAnsi="Times New Roman" w:cs="Times New Roman"/>
                <w:color w:val="000000" w:themeColor="text1"/>
                <w:sz w:val="24"/>
                <w:szCs w:val="24"/>
              </w:rPr>
              <w:t xml:space="preserve">Resolution calling on the New York State Legislature to pass, and the New York State Governor to </w:t>
            </w:r>
            <w:proofErr w:type="gramStart"/>
            <w:r w:rsidRPr="49002677">
              <w:rPr>
                <w:rFonts w:ascii="Times New Roman" w:eastAsia="Times New Roman" w:hAnsi="Times New Roman" w:cs="Times New Roman"/>
                <w:color w:val="000000" w:themeColor="text1"/>
                <w:sz w:val="24"/>
                <w:szCs w:val="24"/>
              </w:rPr>
              <w:t>sign,</w:t>
            </w:r>
            <w:proofErr w:type="gramEnd"/>
            <w:r w:rsidRPr="49002677">
              <w:rPr>
                <w:rFonts w:ascii="Times New Roman" w:eastAsia="Times New Roman" w:hAnsi="Times New Roman" w:cs="Times New Roman"/>
                <w:color w:val="000000" w:themeColor="text1"/>
                <w:sz w:val="24"/>
                <w:szCs w:val="24"/>
              </w:rPr>
              <w:t xml:space="preserve"> legislation, which would create unlimited transfers within the two-hour period of paying the Metropolitan Transportation Authority subway or bus fare for pay-per-ride users</w:t>
            </w:r>
          </w:p>
        </w:tc>
      </w:tr>
    </w:tbl>
    <w:p w14:paraId="4F12ED76" w14:textId="5EBB37B5" w:rsidR="008707BC" w:rsidRDefault="008707BC" w:rsidP="49002677">
      <w:pPr>
        <w:spacing w:after="0" w:line="240" w:lineRule="auto"/>
        <w:jc w:val="center"/>
        <w:rPr>
          <w:rFonts w:ascii="Times New Roman" w:eastAsia="Times New Roman" w:hAnsi="Times New Roman" w:cs="Times New Roman"/>
          <w:b/>
          <w:bCs/>
          <w:sz w:val="26"/>
          <w:szCs w:val="26"/>
        </w:rPr>
      </w:pPr>
    </w:p>
    <w:p w14:paraId="5A84FAA4" w14:textId="77777777" w:rsidR="00E8110A" w:rsidRDefault="00E8110A" w:rsidP="49002677">
      <w:pPr>
        <w:spacing w:after="0" w:line="240" w:lineRule="auto"/>
        <w:jc w:val="center"/>
        <w:rPr>
          <w:rFonts w:ascii="Times New Roman" w:eastAsia="Times New Roman" w:hAnsi="Times New Roman" w:cs="Times New Roman"/>
          <w:b/>
          <w:bCs/>
          <w:sz w:val="26"/>
          <w:szCs w:val="26"/>
        </w:rPr>
      </w:pPr>
    </w:p>
    <w:p w14:paraId="4F500A54" w14:textId="77777777" w:rsidR="00E8110A" w:rsidRDefault="00E8110A" w:rsidP="49002677">
      <w:pPr>
        <w:spacing w:after="0" w:line="240" w:lineRule="auto"/>
        <w:jc w:val="center"/>
        <w:rPr>
          <w:rFonts w:ascii="Times New Roman" w:eastAsia="Times New Roman" w:hAnsi="Times New Roman" w:cs="Times New Roman"/>
          <w:b/>
          <w:bCs/>
          <w:sz w:val="26"/>
          <w:szCs w:val="26"/>
        </w:rPr>
      </w:pPr>
    </w:p>
    <w:p w14:paraId="62FBE39E" w14:textId="77777777" w:rsidR="008707BC" w:rsidRDefault="008707BC" w:rsidP="00A10610">
      <w:pPr>
        <w:pBdr>
          <w:top w:val="nil"/>
          <w:left w:val="nil"/>
          <w:bottom w:val="nil"/>
          <w:right w:val="nil"/>
          <w:between w:val="nil"/>
          <w:bar w:val="nil"/>
        </w:pBdr>
        <w:shd w:val="clear" w:color="auto" w:fill="FFFFFF" w:themeFill="background1"/>
        <w:spacing w:after="0" w:line="240" w:lineRule="auto"/>
        <w:ind w:left="5040" w:hanging="5040"/>
        <w:jc w:val="both"/>
        <w:rPr>
          <w:rFonts w:ascii="Times New Roman" w:eastAsia="Times New Roman" w:hAnsi="Times New Roman" w:cs="Times New Roman"/>
          <w:b/>
          <w:sz w:val="24"/>
          <w:szCs w:val="24"/>
          <w:u w:val="single"/>
        </w:rPr>
      </w:pPr>
    </w:p>
    <w:p w14:paraId="3DC69030" w14:textId="111BDF4D" w:rsidR="00A10610" w:rsidRPr="006E4E3B" w:rsidRDefault="003878DD" w:rsidP="007D093F">
      <w:pPr>
        <w:pStyle w:val="ListParagraph"/>
        <w:numPr>
          <w:ilvl w:val="0"/>
          <w:numId w:val="25"/>
        </w:numPr>
        <w:pBdr>
          <w:top w:val="nil"/>
          <w:left w:val="nil"/>
          <w:bottom w:val="nil"/>
          <w:right w:val="nil"/>
          <w:between w:val="nil"/>
          <w:bar w:val="nil"/>
        </w:pBdr>
        <w:shd w:val="clear" w:color="auto" w:fill="FFFFFF" w:themeFill="background1"/>
        <w:spacing w:line="240" w:lineRule="auto"/>
        <w:jc w:val="both"/>
        <w:rPr>
          <w:rFonts w:ascii="Times New Roman" w:eastAsia="Times New Roman" w:hAnsi="Times New Roman" w:cs="Times New Roman"/>
          <w:b/>
          <w:smallCaps/>
          <w:sz w:val="24"/>
          <w:szCs w:val="24"/>
          <w:u w:val="single"/>
        </w:rPr>
      </w:pPr>
      <w:r>
        <w:rPr>
          <w:rFonts w:ascii="Times New Roman" w:eastAsia="Times New Roman" w:hAnsi="Times New Roman" w:cs="Times New Roman"/>
          <w:b/>
          <w:bCs/>
          <w:smallCaps/>
          <w:sz w:val="24"/>
          <w:szCs w:val="24"/>
          <w:u w:val="single"/>
        </w:rPr>
        <w:lastRenderedPageBreak/>
        <w:t>introduction</w:t>
      </w:r>
    </w:p>
    <w:p w14:paraId="58B5AE20" w14:textId="0EF64FD6" w:rsidR="00C80A75" w:rsidRPr="009C3835" w:rsidRDefault="49002677" w:rsidP="500DFF5C">
      <w:pPr>
        <w:spacing w:after="0" w:line="480" w:lineRule="auto"/>
        <w:ind w:firstLine="720"/>
        <w:contextualSpacing/>
        <w:jc w:val="both"/>
        <w:rPr>
          <w:rFonts w:ascii="Times New Roman" w:eastAsia="Times New Roman" w:hAnsi="Times New Roman" w:cs="Times New Roman"/>
          <w:sz w:val="24"/>
          <w:szCs w:val="24"/>
        </w:rPr>
      </w:pPr>
      <w:r w:rsidRPr="500DFF5C">
        <w:rPr>
          <w:rFonts w:ascii="Times New Roman" w:eastAsia="Times New Roman" w:hAnsi="Times New Roman" w:cs="Times New Roman"/>
          <w:sz w:val="24"/>
          <w:szCs w:val="24"/>
        </w:rPr>
        <w:t xml:space="preserve">On May 6, 2026, the Committee on General Welfare, chaired by Council Member Crystal Hudson, and the </w:t>
      </w:r>
      <w:r w:rsidR="768CAAE9" w:rsidRPr="500DFF5C">
        <w:rPr>
          <w:rFonts w:ascii="Times New Roman" w:eastAsia="Times New Roman" w:hAnsi="Times New Roman" w:cs="Times New Roman"/>
          <w:sz w:val="24"/>
          <w:szCs w:val="24"/>
        </w:rPr>
        <w:t xml:space="preserve">Committee on </w:t>
      </w:r>
      <w:r w:rsidRPr="500DFF5C">
        <w:rPr>
          <w:rFonts w:ascii="Times New Roman" w:eastAsia="Times New Roman" w:hAnsi="Times New Roman" w:cs="Times New Roman"/>
          <w:sz w:val="24"/>
          <w:szCs w:val="24"/>
        </w:rPr>
        <w:t>Transportation and Infrastructure, chaired by Majority Leader S</w:t>
      </w:r>
      <w:r w:rsidR="00AC3EA7" w:rsidRPr="500DFF5C">
        <w:rPr>
          <w:rFonts w:ascii="Times New Roman" w:eastAsia="Times New Roman" w:hAnsi="Times New Roman" w:cs="Times New Roman"/>
          <w:sz w:val="24"/>
          <w:szCs w:val="24"/>
        </w:rPr>
        <w:t>h</w:t>
      </w:r>
      <w:r w:rsidRPr="500DFF5C">
        <w:rPr>
          <w:rFonts w:ascii="Times New Roman" w:eastAsia="Times New Roman" w:hAnsi="Times New Roman" w:cs="Times New Roman"/>
          <w:sz w:val="24"/>
          <w:szCs w:val="24"/>
        </w:rPr>
        <w:t>a</w:t>
      </w:r>
      <w:r w:rsidR="00AC3EA7" w:rsidRPr="500DFF5C">
        <w:rPr>
          <w:rFonts w:ascii="Times New Roman" w:eastAsia="Times New Roman" w:hAnsi="Times New Roman" w:cs="Times New Roman"/>
          <w:sz w:val="24"/>
          <w:szCs w:val="24"/>
        </w:rPr>
        <w:t>u</w:t>
      </w:r>
      <w:r w:rsidRPr="500DFF5C">
        <w:rPr>
          <w:rFonts w:ascii="Times New Roman" w:eastAsia="Times New Roman" w:hAnsi="Times New Roman" w:cs="Times New Roman"/>
          <w:sz w:val="24"/>
          <w:szCs w:val="24"/>
        </w:rPr>
        <w:t>n Abreu, will conduct an oversight hearing on</w:t>
      </w:r>
      <w:r w:rsidR="00ED527B" w:rsidRPr="500DFF5C">
        <w:rPr>
          <w:rFonts w:ascii="Times New Roman" w:eastAsia="Times New Roman" w:hAnsi="Times New Roman" w:cs="Times New Roman"/>
          <w:sz w:val="24"/>
          <w:szCs w:val="24"/>
        </w:rPr>
        <w:t xml:space="preserve"> the discounted transit fare program known as</w:t>
      </w:r>
      <w:r w:rsidRPr="500DFF5C">
        <w:rPr>
          <w:rFonts w:ascii="Times New Roman" w:eastAsia="Times New Roman" w:hAnsi="Times New Roman" w:cs="Times New Roman"/>
          <w:sz w:val="24"/>
          <w:szCs w:val="24"/>
        </w:rPr>
        <w:t xml:space="preserve"> Fair Fares</w:t>
      </w:r>
      <w:r w:rsidR="00ED527B" w:rsidRPr="500DFF5C">
        <w:rPr>
          <w:rFonts w:ascii="Times New Roman" w:eastAsia="Times New Roman" w:hAnsi="Times New Roman" w:cs="Times New Roman"/>
          <w:sz w:val="24"/>
          <w:szCs w:val="24"/>
        </w:rPr>
        <w:t xml:space="preserve"> NYC</w:t>
      </w:r>
      <w:r w:rsidRPr="500DFF5C">
        <w:rPr>
          <w:rFonts w:ascii="Times New Roman" w:eastAsia="Times New Roman" w:hAnsi="Times New Roman" w:cs="Times New Roman"/>
          <w:sz w:val="24"/>
          <w:szCs w:val="24"/>
        </w:rPr>
        <w:t>.</w:t>
      </w:r>
      <w:r w:rsidR="00C32509" w:rsidRPr="500DFF5C">
        <w:rPr>
          <w:rFonts w:ascii="Times New Roman" w:eastAsia="Times New Roman" w:hAnsi="Times New Roman" w:cs="Times New Roman"/>
          <w:sz w:val="24"/>
          <w:szCs w:val="24"/>
        </w:rPr>
        <w:t xml:space="preserve"> The New York City Human Resources Administration (“HRA”), </w:t>
      </w:r>
      <w:r w:rsidR="1D0C7A90" w:rsidRPr="500DFF5C">
        <w:rPr>
          <w:rFonts w:ascii="Times New Roman" w:eastAsia="Times New Roman" w:hAnsi="Times New Roman" w:cs="Times New Roman"/>
          <w:sz w:val="24"/>
          <w:szCs w:val="24"/>
        </w:rPr>
        <w:t>Metropolitan</w:t>
      </w:r>
      <w:r w:rsidR="00C32509" w:rsidRPr="500DFF5C">
        <w:rPr>
          <w:rFonts w:ascii="Times New Roman" w:eastAsia="Times New Roman" w:hAnsi="Times New Roman" w:cs="Times New Roman"/>
          <w:sz w:val="24"/>
          <w:szCs w:val="24"/>
        </w:rPr>
        <w:t xml:space="preserve"> Transit Authority (“MTA”), and advocates </w:t>
      </w:r>
      <w:r w:rsidR="00A53F88" w:rsidRPr="500DFF5C">
        <w:rPr>
          <w:rFonts w:ascii="Times New Roman" w:eastAsia="Times New Roman" w:hAnsi="Times New Roman" w:cs="Times New Roman"/>
          <w:sz w:val="24"/>
          <w:szCs w:val="24"/>
        </w:rPr>
        <w:t xml:space="preserve">have been invited to testify. </w:t>
      </w:r>
      <w:r w:rsidRPr="500DFF5C">
        <w:rPr>
          <w:rFonts w:ascii="Times New Roman" w:eastAsia="Times New Roman" w:hAnsi="Times New Roman" w:cs="Times New Roman"/>
          <w:sz w:val="24"/>
          <w:szCs w:val="24"/>
        </w:rPr>
        <w:t xml:space="preserve"> In addition, the Committee will hear the following legislation:</w:t>
      </w:r>
    </w:p>
    <w:p w14:paraId="371E887B" w14:textId="7CD73035" w:rsidR="49002677" w:rsidRDefault="49002677" w:rsidP="00E8110A">
      <w:pPr>
        <w:pStyle w:val="ListParagraph"/>
        <w:numPr>
          <w:ilvl w:val="0"/>
          <w:numId w:val="2"/>
        </w:numPr>
        <w:spacing w:after="0" w:line="480" w:lineRule="auto"/>
        <w:jc w:val="both"/>
        <w:rPr>
          <w:rFonts w:ascii="Times New Roman" w:eastAsia="Times New Roman" w:hAnsi="Times New Roman" w:cs="Times New Roman"/>
          <w:sz w:val="24"/>
          <w:szCs w:val="24"/>
        </w:rPr>
      </w:pPr>
      <w:r w:rsidRPr="769C6E29">
        <w:rPr>
          <w:rFonts w:ascii="Times New Roman" w:eastAsia="Times New Roman" w:hAnsi="Times New Roman" w:cs="Times New Roman"/>
          <w:sz w:val="24"/>
          <w:szCs w:val="24"/>
        </w:rPr>
        <w:t>Int</w:t>
      </w:r>
      <w:r w:rsidR="00E10F1F" w:rsidRPr="769C6E29">
        <w:rPr>
          <w:rFonts w:ascii="Times New Roman" w:eastAsia="Times New Roman" w:hAnsi="Times New Roman" w:cs="Times New Roman"/>
          <w:sz w:val="24"/>
          <w:szCs w:val="24"/>
        </w:rPr>
        <w:t xml:space="preserve">. </w:t>
      </w:r>
      <w:r w:rsidRPr="769C6E29">
        <w:rPr>
          <w:rFonts w:ascii="Times New Roman" w:eastAsia="Times New Roman" w:hAnsi="Times New Roman" w:cs="Times New Roman"/>
          <w:sz w:val="24"/>
          <w:szCs w:val="24"/>
        </w:rPr>
        <w:t xml:space="preserve">No 0248-2026, by Council Member Crystal Hudson, in relation to automatic enrollment of eligible individuals in city-created benefit </w:t>
      </w:r>
      <w:proofErr w:type="gramStart"/>
      <w:r w:rsidRPr="769C6E29">
        <w:rPr>
          <w:rFonts w:ascii="Times New Roman" w:eastAsia="Times New Roman" w:hAnsi="Times New Roman" w:cs="Times New Roman"/>
          <w:sz w:val="24"/>
          <w:szCs w:val="24"/>
        </w:rPr>
        <w:t>programs;</w:t>
      </w:r>
      <w:proofErr w:type="gramEnd"/>
      <w:r w:rsidRPr="769C6E29">
        <w:rPr>
          <w:rFonts w:ascii="Times New Roman" w:eastAsia="Times New Roman" w:hAnsi="Times New Roman" w:cs="Times New Roman"/>
          <w:sz w:val="24"/>
          <w:szCs w:val="24"/>
        </w:rPr>
        <w:t xml:space="preserve"> </w:t>
      </w:r>
    </w:p>
    <w:p w14:paraId="43ED6853" w14:textId="4D4EF640" w:rsidR="49002677" w:rsidRDefault="49002677" w:rsidP="49002677">
      <w:pPr>
        <w:pStyle w:val="ListParagraph"/>
        <w:numPr>
          <w:ilvl w:val="0"/>
          <w:numId w:val="2"/>
        </w:numPr>
        <w:spacing w:after="0" w:line="480" w:lineRule="auto"/>
        <w:jc w:val="both"/>
        <w:rPr>
          <w:rFonts w:ascii="Times New Roman" w:eastAsia="Times New Roman" w:hAnsi="Times New Roman" w:cs="Times New Roman"/>
          <w:sz w:val="24"/>
          <w:szCs w:val="24"/>
        </w:rPr>
      </w:pPr>
      <w:r w:rsidRPr="49002677">
        <w:rPr>
          <w:rFonts w:ascii="Times New Roman" w:eastAsia="Times New Roman" w:hAnsi="Times New Roman" w:cs="Times New Roman"/>
          <w:sz w:val="24"/>
          <w:szCs w:val="24"/>
        </w:rPr>
        <w:t xml:space="preserve">Int. No. 0825-2026, by Council Member Christopher Marte, relation to the department of social services issuing replacement transit benefit </w:t>
      </w:r>
      <w:proofErr w:type="gramStart"/>
      <w:r w:rsidRPr="49002677">
        <w:rPr>
          <w:rFonts w:ascii="Times New Roman" w:eastAsia="Times New Roman" w:hAnsi="Times New Roman" w:cs="Times New Roman"/>
          <w:sz w:val="24"/>
          <w:szCs w:val="24"/>
        </w:rPr>
        <w:t>cards;</w:t>
      </w:r>
      <w:proofErr w:type="gramEnd"/>
    </w:p>
    <w:p w14:paraId="13AEDC1C" w14:textId="614E1E60" w:rsidR="49002677" w:rsidRDefault="49002677" w:rsidP="49002677">
      <w:pPr>
        <w:pStyle w:val="ListParagraph"/>
        <w:numPr>
          <w:ilvl w:val="0"/>
          <w:numId w:val="2"/>
        </w:numPr>
        <w:spacing w:after="0" w:line="480" w:lineRule="auto"/>
        <w:jc w:val="both"/>
        <w:rPr>
          <w:rFonts w:ascii="Times New Roman" w:eastAsia="Times New Roman" w:hAnsi="Times New Roman" w:cs="Times New Roman"/>
          <w:sz w:val="24"/>
          <w:szCs w:val="24"/>
        </w:rPr>
      </w:pPr>
      <w:r w:rsidRPr="446FE422">
        <w:rPr>
          <w:rFonts w:ascii="Times New Roman" w:eastAsia="Times New Roman" w:hAnsi="Times New Roman" w:cs="Times New Roman"/>
          <w:sz w:val="24"/>
          <w:szCs w:val="24"/>
        </w:rPr>
        <w:t>Res. No. 0052-2026, by Council Member Selvena Brooks-Powers, calling on the New York State Legislature to pass, and the New York State Governor to sign, S.3887A/A.7316A, requiring that any individual who is eligible for the Fair Fares NYC program and any person whose income is 200 percent of the federal poverty level receive a 50 percent discount on trips using the Long Island Rail Road, paratransit services, New York City Transit subways or buses, and the Metro-North Railroad; and</w:t>
      </w:r>
    </w:p>
    <w:p w14:paraId="7F9FC2DC" w14:textId="11CD6DA9" w:rsidR="49002677" w:rsidRDefault="49002677" w:rsidP="49002677">
      <w:pPr>
        <w:pStyle w:val="ListParagraph"/>
        <w:numPr>
          <w:ilvl w:val="0"/>
          <w:numId w:val="2"/>
        </w:numPr>
        <w:spacing w:after="0" w:line="480" w:lineRule="auto"/>
        <w:jc w:val="both"/>
      </w:pPr>
      <w:r w:rsidRPr="49002677">
        <w:rPr>
          <w:rFonts w:ascii="Times New Roman" w:eastAsia="Times New Roman" w:hAnsi="Times New Roman" w:cs="Times New Roman"/>
          <w:sz w:val="24"/>
          <w:szCs w:val="24"/>
        </w:rPr>
        <w:t xml:space="preserve">Res. No. 0143-2026, by Council Member Kevin Riley, </w:t>
      </w:r>
      <w:r w:rsidRPr="49002677">
        <w:rPr>
          <w:rFonts w:ascii="Times New Roman" w:eastAsia="Times New Roman" w:hAnsi="Times New Roman" w:cs="Times New Roman"/>
          <w:color w:val="000000" w:themeColor="text1"/>
          <w:sz w:val="24"/>
          <w:szCs w:val="24"/>
        </w:rPr>
        <w:t xml:space="preserve">calling on the New York State Legislature to pass, and the New York State Governor to </w:t>
      </w:r>
      <w:proofErr w:type="gramStart"/>
      <w:r w:rsidRPr="49002677">
        <w:rPr>
          <w:rFonts w:ascii="Times New Roman" w:eastAsia="Times New Roman" w:hAnsi="Times New Roman" w:cs="Times New Roman"/>
          <w:color w:val="000000" w:themeColor="text1"/>
          <w:sz w:val="24"/>
          <w:szCs w:val="24"/>
        </w:rPr>
        <w:t>sign,</w:t>
      </w:r>
      <w:proofErr w:type="gramEnd"/>
      <w:r w:rsidRPr="49002677">
        <w:rPr>
          <w:rFonts w:ascii="Times New Roman" w:eastAsia="Times New Roman" w:hAnsi="Times New Roman" w:cs="Times New Roman"/>
          <w:color w:val="000000" w:themeColor="text1"/>
          <w:sz w:val="24"/>
          <w:szCs w:val="24"/>
        </w:rPr>
        <w:t xml:space="preserve"> legislation, which would create unlimited transfers within the two-hour period of paying the Metropolitan Transportation Authority subway or bus fare for pay-per-ride users.</w:t>
      </w:r>
    </w:p>
    <w:p w14:paraId="584A33A1" w14:textId="7E0D1156" w:rsidR="00F5309C" w:rsidRPr="00F46040" w:rsidRDefault="00F46040" w:rsidP="006E4E3B">
      <w:pPr>
        <w:pStyle w:val="ListParagraph"/>
        <w:numPr>
          <w:ilvl w:val="0"/>
          <w:numId w:val="25"/>
        </w:numPr>
        <w:spacing w:after="0" w:line="480" w:lineRule="auto"/>
        <w:jc w:val="both"/>
        <w:rPr>
          <w:rFonts w:ascii="Times New Roman" w:eastAsia="Times New Roman" w:hAnsi="Times New Roman" w:cs="Times New Roman"/>
          <w:b/>
          <w:bCs/>
          <w:smallCaps/>
          <w:sz w:val="24"/>
          <w:szCs w:val="24"/>
          <w:u w:val="single"/>
        </w:rPr>
      </w:pPr>
      <w:r w:rsidRPr="00F46040">
        <w:rPr>
          <w:rFonts w:ascii="Times New Roman" w:eastAsia="Times New Roman" w:hAnsi="Times New Roman" w:cs="Times New Roman"/>
          <w:b/>
          <w:bCs/>
          <w:smallCaps/>
          <w:sz w:val="24"/>
          <w:szCs w:val="24"/>
          <w:u w:val="single"/>
        </w:rPr>
        <w:t xml:space="preserve">Background </w:t>
      </w:r>
    </w:p>
    <w:p w14:paraId="54417FBC" w14:textId="23CA1BF5" w:rsidR="005B4FC1" w:rsidRDefault="009C3835" w:rsidP="005B4FC1">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The Fair Fares NYC (“Fair Fares” or “FFNYC”) program, first launched in 2019,</w:t>
      </w:r>
      <w:r w:rsidR="0064184D">
        <w:rPr>
          <w:rStyle w:val="FootnoteReference"/>
          <w:rFonts w:ascii="Times New Roman" w:eastAsia="Times New Roman" w:hAnsi="Times New Roman"/>
          <w:sz w:val="24"/>
          <w:szCs w:val="24"/>
        </w:rPr>
        <w:footnoteReference w:id="1"/>
      </w:r>
      <w:r>
        <w:rPr>
          <w:rFonts w:ascii="Times New Roman" w:eastAsia="Times New Roman" w:hAnsi="Times New Roman"/>
          <w:sz w:val="24"/>
          <w:szCs w:val="24"/>
        </w:rPr>
        <w:t xml:space="preserve"> is a </w:t>
      </w:r>
      <w:r w:rsidR="4C9CB1D1">
        <w:rPr>
          <w:rFonts w:ascii="Times New Roman" w:eastAsia="Times New Roman" w:hAnsi="Times New Roman"/>
          <w:sz w:val="24"/>
          <w:szCs w:val="24"/>
        </w:rPr>
        <w:t xml:space="preserve">New York </w:t>
      </w:r>
      <w:r>
        <w:rPr>
          <w:rFonts w:ascii="Times New Roman" w:eastAsia="Times New Roman" w:hAnsi="Times New Roman"/>
          <w:sz w:val="24"/>
          <w:szCs w:val="24"/>
        </w:rPr>
        <w:t xml:space="preserve">City </w:t>
      </w:r>
      <w:r w:rsidR="65C3ADE8">
        <w:rPr>
          <w:rFonts w:ascii="Times New Roman" w:eastAsia="Times New Roman" w:hAnsi="Times New Roman"/>
          <w:sz w:val="24"/>
          <w:szCs w:val="24"/>
        </w:rPr>
        <w:t>(</w:t>
      </w:r>
      <w:r w:rsidR="65C3ADE8" w:rsidRPr="0F8F49B6">
        <w:rPr>
          <w:rFonts w:ascii="Times New Roman" w:eastAsia="Times New Roman" w:hAnsi="Times New Roman"/>
          <w:sz w:val="24"/>
          <w:szCs w:val="24"/>
        </w:rPr>
        <w:t>“</w:t>
      </w:r>
      <w:r w:rsidR="65C3ADE8">
        <w:rPr>
          <w:rFonts w:ascii="Times New Roman" w:eastAsia="Times New Roman" w:hAnsi="Times New Roman"/>
          <w:sz w:val="24"/>
          <w:szCs w:val="24"/>
        </w:rPr>
        <w:t xml:space="preserve">NYC” or </w:t>
      </w:r>
      <w:r w:rsidR="65C3ADE8" w:rsidRPr="0F8F49B6">
        <w:rPr>
          <w:rFonts w:ascii="Times New Roman" w:eastAsia="Times New Roman" w:hAnsi="Times New Roman"/>
          <w:sz w:val="24"/>
          <w:szCs w:val="24"/>
        </w:rPr>
        <w:t>“</w:t>
      </w:r>
      <w:r w:rsidR="65C3ADE8">
        <w:rPr>
          <w:rFonts w:ascii="Times New Roman" w:eastAsia="Times New Roman" w:hAnsi="Times New Roman"/>
          <w:sz w:val="24"/>
          <w:szCs w:val="24"/>
        </w:rPr>
        <w:t xml:space="preserve">City”) </w:t>
      </w:r>
      <w:r>
        <w:rPr>
          <w:rFonts w:ascii="Times New Roman" w:eastAsia="Times New Roman" w:hAnsi="Times New Roman"/>
          <w:sz w:val="24"/>
          <w:szCs w:val="24"/>
        </w:rPr>
        <w:t>program administered by the Human Resources Administration (“HRA”) that offers eligible low-income New Yorkers a 50</w:t>
      </w:r>
      <w:r w:rsidR="005B4FC1">
        <w:rPr>
          <w:rFonts w:ascii="Times New Roman" w:eastAsia="Times New Roman" w:hAnsi="Times New Roman"/>
          <w:sz w:val="24"/>
          <w:szCs w:val="24"/>
        </w:rPr>
        <w:t xml:space="preserve"> percent</w:t>
      </w:r>
      <w:r>
        <w:rPr>
          <w:rFonts w:ascii="Times New Roman" w:eastAsia="Times New Roman" w:hAnsi="Times New Roman"/>
          <w:sz w:val="24"/>
          <w:szCs w:val="24"/>
        </w:rPr>
        <w:t xml:space="preserve"> discount on subway and eligible bus fares (including the Staten Island Railway</w:t>
      </w:r>
      <w:r w:rsidR="00FB67C6">
        <w:rPr>
          <w:rFonts w:ascii="Times New Roman" w:eastAsia="Times New Roman" w:hAnsi="Times New Roman"/>
          <w:sz w:val="24"/>
          <w:szCs w:val="24"/>
        </w:rPr>
        <w:t xml:space="preserve"> (“SIR”)</w:t>
      </w:r>
      <w:r>
        <w:rPr>
          <w:rFonts w:ascii="Times New Roman" w:eastAsia="Times New Roman" w:hAnsi="Times New Roman"/>
          <w:sz w:val="24"/>
          <w:szCs w:val="24"/>
        </w:rPr>
        <w:t xml:space="preserve">, Roosevelt Island Tram, and Hudson Rail Link), as well as </w:t>
      </w:r>
      <w:r w:rsidR="61030345">
        <w:rPr>
          <w:rFonts w:ascii="Times New Roman" w:eastAsia="Times New Roman" w:hAnsi="Times New Roman"/>
          <w:sz w:val="24"/>
          <w:szCs w:val="24"/>
        </w:rPr>
        <w:t>Access-A-Ride (</w:t>
      </w:r>
      <w:r w:rsidR="61030345" w:rsidRPr="0F8F49B6">
        <w:rPr>
          <w:rFonts w:ascii="Times New Roman" w:eastAsia="Times New Roman" w:hAnsi="Times New Roman"/>
          <w:sz w:val="24"/>
          <w:szCs w:val="24"/>
        </w:rPr>
        <w:t>“</w:t>
      </w:r>
      <w:r>
        <w:rPr>
          <w:rFonts w:ascii="Times New Roman" w:eastAsia="Times New Roman" w:hAnsi="Times New Roman"/>
          <w:sz w:val="24"/>
          <w:szCs w:val="24"/>
        </w:rPr>
        <w:t>AAR</w:t>
      </w:r>
      <w:r w:rsidR="0738370C" w:rsidRPr="0F8F49B6">
        <w:rPr>
          <w:rFonts w:ascii="Times New Roman" w:eastAsia="Times New Roman" w:hAnsi="Times New Roman"/>
          <w:sz w:val="24"/>
          <w:szCs w:val="24"/>
        </w:rPr>
        <w:t>”</w:t>
      </w:r>
      <w:r w:rsidR="0738370C">
        <w:rPr>
          <w:rFonts w:ascii="Times New Roman" w:eastAsia="Times New Roman" w:hAnsi="Times New Roman"/>
          <w:sz w:val="24"/>
          <w:szCs w:val="24"/>
        </w:rPr>
        <w:t>)</w:t>
      </w:r>
      <w:r>
        <w:rPr>
          <w:rFonts w:ascii="Times New Roman" w:eastAsia="Times New Roman" w:hAnsi="Times New Roman"/>
          <w:sz w:val="24"/>
          <w:szCs w:val="24"/>
        </w:rPr>
        <w:t xml:space="preserve"> trips.</w:t>
      </w:r>
      <w:r>
        <w:rPr>
          <w:rStyle w:val="FootnoteReference"/>
          <w:rFonts w:ascii="Times New Roman" w:eastAsia="Times New Roman" w:hAnsi="Times New Roman"/>
          <w:sz w:val="24"/>
          <w:szCs w:val="24"/>
        </w:rPr>
        <w:footnoteReference w:id="2"/>
      </w:r>
      <w:r>
        <w:rPr>
          <w:rFonts w:ascii="Times New Roman" w:eastAsia="Times New Roman" w:hAnsi="Times New Roman"/>
          <w:sz w:val="24"/>
          <w:szCs w:val="24"/>
        </w:rPr>
        <w:t xml:space="preserve"> </w:t>
      </w:r>
      <w:r w:rsidR="005B4FC1">
        <w:rPr>
          <w:rFonts w:ascii="Times New Roman" w:eastAsia="Times New Roman" w:hAnsi="Times New Roman"/>
          <w:sz w:val="24"/>
          <w:szCs w:val="24"/>
        </w:rPr>
        <w:t xml:space="preserve"> </w:t>
      </w:r>
      <w:r w:rsidR="005B4FC1" w:rsidRPr="49002677">
        <w:rPr>
          <w:rFonts w:ascii="Times New Roman" w:eastAsia="Times New Roman" w:hAnsi="Times New Roman"/>
          <w:sz w:val="24"/>
          <w:szCs w:val="24"/>
        </w:rPr>
        <w:t>NYC residents between the ages of 18 and 64 with incomes up to 1</w:t>
      </w:r>
      <w:r w:rsidR="005B4FC1">
        <w:rPr>
          <w:rFonts w:ascii="Times New Roman" w:eastAsia="Times New Roman" w:hAnsi="Times New Roman"/>
          <w:sz w:val="24"/>
          <w:szCs w:val="24"/>
        </w:rPr>
        <w:t>50</w:t>
      </w:r>
      <w:r w:rsidR="005B4FC1" w:rsidRPr="49002677">
        <w:rPr>
          <w:rFonts w:ascii="Times New Roman" w:eastAsia="Times New Roman" w:hAnsi="Times New Roman"/>
          <w:sz w:val="24"/>
          <w:szCs w:val="24"/>
        </w:rPr>
        <w:t>% of the federal poverty level (“FPL”) may qualify to participate</w:t>
      </w:r>
      <w:r w:rsidR="00A53F88">
        <w:rPr>
          <w:rFonts w:ascii="Times New Roman" w:eastAsia="Times New Roman" w:hAnsi="Times New Roman"/>
          <w:sz w:val="24"/>
          <w:szCs w:val="24"/>
        </w:rPr>
        <w:t>.</w:t>
      </w:r>
      <w:r w:rsidR="005B4FC1" w:rsidRPr="49002677">
        <w:rPr>
          <w:rStyle w:val="FootnoteReference"/>
          <w:rFonts w:ascii="Times New Roman" w:eastAsia="Times New Roman" w:hAnsi="Times New Roman"/>
          <w:sz w:val="24"/>
          <w:szCs w:val="24"/>
        </w:rPr>
        <w:footnoteReference w:id="3"/>
      </w:r>
      <w:r w:rsidR="00A53F88">
        <w:rPr>
          <w:rFonts w:ascii="Times New Roman" w:eastAsia="Times New Roman" w:hAnsi="Times New Roman"/>
          <w:sz w:val="24"/>
          <w:szCs w:val="24"/>
        </w:rPr>
        <w:t xml:space="preserve"> Fair</w:t>
      </w:r>
      <w:r w:rsidR="00C32509">
        <w:rPr>
          <w:rFonts w:ascii="Times New Roman" w:eastAsia="Times New Roman" w:hAnsi="Times New Roman"/>
          <w:sz w:val="24"/>
          <w:szCs w:val="24"/>
        </w:rPr>
        <w:t xml:space="preserve"> Fares is not available to individuals </w:t>
      </w:r>
      <w:r w:rsidR="00A53F88">
        <w:rPr>
          <w:rFonts w:ascii="Times New Roman" w:eastAsia="Times New Roman" w:hAnsi="Times New Roman"/>
          <w:sz w:val="24"/>
          <w:szCs w:val="24"/>
        </w:rPr>
        <w:t xml:space="preserve">who </w:t>
      </w:r>
      <w:r w:rsidR="00C32509">
        <w:rPr>
          <w:rFonts w:ascii="Times New Roman" w:eastAsia="Times New Roman" w:hAnsi="Times New Roman"/>
          <w:sz w:val="24"/>
          <w:szCs w:val="24"/>
        </w:rPr>
        <w:t>already receive reduced fare, such as the MTA Older Adult Reduced-Fare program or MTA reduced fares for people with qualifying disabilities.</w:t>
      </w:r>
      <w:r w:rsidR="005B4FC1" w:rsidRPr="49002677">
        <w:rPr>
          <w:rFonts w:ascii="Times New Roman" w:eastAsia="Times New Roman" w:hAnsi="Times New Roman"/>
          <w:sz w:val="24"/>
          <w:szCs w:val="24"/>
        </w:rPr>
        <w:t>.</w:t>
      </w:r>
      <w:r w:rsidR="005B4FC1" w:rsidRPr="49002677">
        <w:rPr>
          <w:rStyle w:val="FootnoteReference"/>
          <w:rFonts w:ascii="Times New Roman" w:eastAsia="Times New Roman" w:hAnsi="Times New Roman"/>
          <w:sz w:val="24"/>
          <w:szCs w:val="24"/>
        </w:rPr>
        <w:footnoteReference w:id="4"/>
      </w:r>
      <w:r w:rsidR="005B4FC1" w:rsidRPr="49002677">
        <w:rPr>
          <w:rFonts w:ascii="Times New Roman" w:eastAsia="Times New Roman" w:hAnsi="Times New Roman"/>
          <w:sz w:val="24"/>
          <w:szCs w:val="24"/>
        </w:rPr>
        <w:t xml:space="preserve"> New Yorkers are also </w:t>
      </w:r>
      <w:r w:rsidR="00D60E4F">
        <w:rPr>
          <w:rFonts w:ascii="Times New Roman" w:eastAsia="Times New Roman" w:hAnsi="Times New Roman"/>
          <w:sz w:val="24"/>
          <w:szCs w:val="24"/>
        </w:rPr>
        <w:t>ineligible</w:t>
      </w:r>
      <w:r w:rsidR="005B4FC1" w:rsidRPr="49002677">
        <w:rPr>
          <w:rFonts w:ascii="Times New Roman" w:eastAsia="Times New Roman" w:hAnsi="Times New Roman"/>
          <w:sz w:val="24"/>
          <w:szCs w:val="24"/>
        </w:rPr>
        <w:t xml:space="preserve"> to receive the FFNYC discount for subways and buses if they are eligible for</w:t>
      </w:r>
      <w:r w:rsidR="00D60E4F">
        <w:rPr>
          <w:rFonts w:ascii="Times New Roman" w:eastAsia="Times New Roman" w:hAnsi="Times New Roman"/>
          <w:sz w:val="24"/>
          <w:szCs w:val="24"/>
        </w:rPr>
        <w:t xml:space="preserve"> </w:t>
      </w:r>
      <w:r w:rsidR="005B4FC1" w:rsidRPr="49002677">
        <w:rPr>
          <w:rFonts w:ascii="Times New Roman" w:eastAsia="Times New Roman" w:hAnsi="Times New Roman"/>
          <w:sz w:val="24"/>
          <w:szCs w:val="24"/>
        </w:rPr>
        <w:t>the MTA Reduced-Fare program,</w:t>
      </w:r>
      <w:r w:rsidR="005B4FC1" w:rsidRPr="49002677">
        <w:rPr>
          <w:rStyle w:val="FootnoteReference"/>
          <w:rFonts w:ascii="Times New Roman" w:eastAsia="Times New Roman" w:hAnsi="Times New Roman"/>
          <w:sz w:val="24"/>
          <w:szCs w:val="24"/>
        </w:rPr>
        <w:footnoteReference w:id="5"/>
      </w:r>
      <w:r w:rsidR="005B4FC1" w:rsidRPr="49002677">
        <w:rPr>
          <w:rFonts w:ascii="Times New Roman" w:eastAsia="Times New Roman" w:hAnsi="Times New Roman"/>
          <w:sz w:val="24"/>
          <w:szCs w:val="24"/>
        </w:rPr>
        <w:t xml:space="preserve"> a separate MTA program that offers a 5</w:t>
      </w:r>
      <w:r w:rsidR="00D60E4F">
        <w:rPr>
          <w:rFonts w:ascii="Times New Roman" w:eastAsia="Times New Roman" w:hAnsi="Times New Roman"/>
          <w:sz w:val="24"/>
          <w:szCs w:val="24"/>
        </w:rPr>
        <w:t>0 percent</w:t>
      </w:r>
      <w:r w:rsidR="005B4FC1" w:rsidRPr="49002677">
        <w:rPr>
          <w:rFonts w:ascii="Times New Roman" w:eastAsia="Times New Roman" w:hAnsi="Times New Roman"/>
          <w:sz w:val="24"/>
          <w:szCs w:val="24"/>
        </w:rPr>
        <w:t xml:space="preserve"> discount to riders that are 65 years of age or older, or have a qualifying disability.</w:t>
      </w:r>
      <w:r w:rsidR="005B4FC1" w:rsidRPr="49002677">
        <w:rPr>
          <w:rStyle w:val="FootnoteReference"/>
          <w:rFonts w:ascii="Times New Roman" w:eastAsia="Times New Roman" w:hAnsi="Times New Roman"/>
          <w:sz w:val="24"/>
          <w:szCs w:val="24"/>
        </w:rPr>
        <w:footnoteReference w:id="6"/>
      </w:r>
      <w:r w:rsidR="005B4FC1" w:rsidRPr="49002677">
        <w:rPr>
          <w:rFonts w:ascii="Times New Roman" w:eastAsia="Times New Roman" w:hAnsi="Times New Roman"/>
          <w:sz w:val="24"/>
          <w:szCs w:val="24"/>
        </w:rPr>
        <w:t xml:space="preserve"> </w:t>
      </w:r>
    </w:p>
    <w:p w14:paraId="5ED15721" w14:textId="0FD95856" w:rsidR="009C3835" w:rsidRDefault="006C1E56" w:rsidP="009C3835">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As of </w:t>
      </w:r>
      <w:r w:rsidR="00BE4369">
        <w:rPr>
          <w:rFonts w:ascii="Times New Roman" w:eastAsia="Times New Roman" w:hAnsi="Times New Roman"/>
          <w:sz w:val="24"/>
          <w:szCs w:val="24"/>
        </w:rPr>
        <w:t>February</w:t>
      </w:r>
      <w:r>
        <w:rPr>
          <w:rFonts w:ascii="Times New Roman" w:eastAsia="Times New Roman" w:hAnsi="Times New Roman"/>
          <w:sz w:val="24"/>
          <w:szCs w:val="24"/>
        </w:rPr>
        <w:t xml:space="preserve"> </w:t>
      </w:r>
      <w:r w:rsidR="00BE4369">
        <w:rPr>
          <w:rFonts w:ascii="Times New Roman" w:eastAsia="Times New Roman" w:hAnsi="Times New Roman"/>
          <w:sz w:val="24"/>
          <w:szCs w:val="24"/>
        </w:rPr>
        <w:t xml:space="preserve">2026, </w:t>
      </w:r>
      <w:r w:rsidR="00A33A7C">
        <w:rPr>
          <w:rFonts w:ascii="Times New Roman" w:eastAsia="Times New Roman" w:hAnsi="Times New Roman"/>
          <w:sz w:val="24"/>
          <w:szCs w:val="24"/>
        </w:rPr>
        <w:t>there were 379,354 Fair Fares enrollees.</w:t>
      </w:r>
      <w:r w:rsidR="00A33A7C">
        <w:rPr>
          <w:rStyle w:val="FootnoteReference"/>
          <w:rFonts w:ascii="Times New Roman" w:eastAsia="Times New Roman" w:hAnsi="Times New Roman"/>
          <w:sz w:val="24"/>
          <w:szCs w:val="24"/>
        </w:rPr>
        <w:footnoteReference w:id="7"/>
      </w:r>
      <w:r w:rsidR="00254E89">
        <w:rPr>
          <w:rFonts w:ascii="Times New Roman" w:eastAsia="Times New Roman" w:hAnsi="Times New Roman"/>
          <w:sz w:val="24"/>
          <w:szCs w:val="24"/>
        </w:rPr>
        <w:t xml:space="preserve"> The </w:t>
      </w:r>
      <w:proofErr w:type="gramStart"/>
      <w:r w:rsidR="00254E89">
        <w:rPr>
          <w:rFonts w:ascii="Times New Roman" w:eastAsia="Times New Roman" w:hAnsi="Times New Roman"/>
          <w:sz w:val="24"/>
          <w:szCs w:val="24"/>
        </w:rPr>
        <w:t>below chart</w:t>
      </w:r>
      <w:proofErr w:type="gramEnd"/>
      <w:r w:rsidR="00254E89">
        <w:rPr>
          <w:rFonts w:ascii="Times New Roman" w:eastAsia="Times New Roman" w:hAnsi="Times New Roman"/>
          <w:sz w:val="24"/>
          <w:szCs w:val="24"/>
        </w:rPr>
        <w:t xml:space="preserve"> shows the number of enrollees each month from the launch of the progra</w:t>
      </w:r>
      <w:r w:rsidR="00EB076B">
        <w:rPr>
          <w:rFonts w:ascii="Times New Roman" w:eastAsia="Times New Roman" w:hAnsi="Times New Roman"/>
          <w:sz w:val="24"/>
          <w:szCs w:val="24"/>
        </w:rPr>
        <w:t>m in 2019 through February 2026.</w:t>
      </w:r>
      <w:r w:rsidR="00EB076B">
        <w:rPr>
          <w:rStyle w:val="FootnoteReference"/>
          <w:rFonts w:ascii="Times New Roman" w:eastAsia="Times New Roman" w:hAnsi="Times New Roman"/>
          <w:sz w:val="24"/>
          <w:szCs w:val="24"/>
        </w:rPr>
        <w:footnoteReference w:id="8"/>
      </w:r>
    </w:p>
    <w:p w14:paraId="724C5412" w14:textId="2DBF7F1F" w:rsidR="277A45BB" w:rsidRDefault="277A45BB" w:rsidP="277A45BB">
      <w:pPr>
        <w:pStyle w:val="NoSpacing"/>
        <w:spacing w:line="480" w:lineRule="auto"/>
        <w:ind w:firstLine="720"/>
        <w:jc w:val="both"/>
      </w:pPr>
      <w:r>
        <w:rPr>
          <w:noProof/>
        </w:rPr>
        <w:drawing>
          <wp:anchor distT="0" distB="0" distL="114300" distR="114300" simplePos="0" relativeHeight="251658241" behindDoc="1" locked="0" layoutInCell="1" allowOverlap="1" wp14:anchorId="5DDB905D" wp14:editId="07D2CFD2">
            <wp:simplePos x="0" y="0"/>
            <wp:positionH relativeFrom="column">
              <wp:align>left</wp:align>
            </wp:positionH>
            <wp:positionV relativeFrom="paragraph">
              <wp:posOffset>0</wp:posOffset>
            </wp:positionV>
            <wp:extent cx="5943600" cy="1816100"/>
            <wp:effectExtent l="0" t="0" r="0" b="0"/>
            <wp:wrapNone/>
            <wp:docPr id="1081428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7523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816100"/>
                    </a:xfrm>
                    <a:prstGeom prst="rect">
                      <a:avLst/>
                    </a:prstGeom>
                  </pic:spPr>
                </pic:pic>
              </a:graphicData>
            </a:graphic>
            <wp14:sizeRelH relativeFrom="page">
              <wp14:pctWidth>0</wp14:pctWidth>
            </wp14:sizeRelH>
            <wp14:sizeRelV relativeFrom="page">
              <wp14:pctHeight>0</wp14:pctHeight>
            </wp14:sizeRelV>
          </wp:anchor>
        </w:drawing>
      </w:r>
    </w:p>
    <w:p w14:paraId="3F99C269" w14:textId="17DF3ACF" w:rsidR="277A45BB" w:rsidRDefault="277A45BB" w:rsidP="277A45BB">
      <w:pPr>
        <w:pStyle w:val="NoSpacing"/>
        <w:spacing w:line="480" w:lineRule="auto"/>
        <w:ind w:firstLine="720"/>
        <w:jc w:val="both"/>
        <w:rPr>
          <w:rFonts w:ascii="Times New Roman" w:eastAsia="Times New Roman" w:hAnsi="Times New Roman"/>
          <w:sz w:val="24"/>
          <w:szCs w:val="24"/>
        </w:rPr>
      </w:pPr>
    </w:p>
    <w:p w14:paraId="4E8D0BDD" w14:textId="5354059D" w:rsidR="446FE422" w:rsidRDefault="446FE422" w:rsidP="446FE422">
      <w:pPr>
        <w:pStyle w:val="ListParagraph"/>
        <w:spacing w:after="0" w:line="480" w:lineRule="auto"/>
        <w:ind w:left="1080"/>
        <w:jc w:val="both"/>
        <w:rPr>
          <w:rFonts w:ascii="Times New Roman" w:eastAsia="Times New Roman" w:hAnsi="Times New Roman" w:cs="Times New Roman"/>
          <w:b/>
          <w:bCs/>
          <w:sz w:val="24"/>
          <w:szCs w:val="24"/>
        </w:rPr>
      </w:pPr>
    </w:p>
    <w:p w14:paraId="25B918E8" w14:textId="77777777" w:rsidR="003E3A53" w:rsidRPr="003E3A53" w:rsidRDefault="003E3A53" w:rsidP="003E3A53">
      <w:pPr>
        <w:spacing w:after="0" w:line="480" w:lineRule="auto"/>
        <w:jc w:val="both"/>
        <w:rPr>
          <w:rFonts w:ascii="Times New Roman" w:eastAsia="Times New Roman" w:hAnsi="Times New Roman" w:cs="Times New Roman"/>
          <w:b/>
          <w:bCs/>
          <w:sz w:val="24"/>
          <w:szCs w:val="24"/>
        </w:rPr>
      </w:pPr>
    </w:p>
    <w:p w14:paraId="6F1C5F46" w14:textId="6D62B646" w:rsidR="00F11737" w:rsidRDefault="00F11737" w:rsidP="00F11737">
      <w:pPr>
        <w:pStyle w:val="ListParagraph"/>
        <w:numPr>
          <w:ilvl w:val="0"/>
          <w:numId w:val="27"/>
        </w:numPr>
        <w:spacing w:after="0" w:line="480" w:lineRule="auto"/>
        <w:jc w:val="both"/>
        <w:rPr>
          <w:rFonts w:ascii="Times New Roman" w:eastAsia="Times New Roman" w:hAnsi="Times New Roman" w:cs="Times New Roman"/>
          <w:b/>
          <w:bCs/>
          <w:sz w:val="24"/>
          <w:szCs w:val="24"/>
        </w:rPr>
      </w:pPr>
      <w:r w:rsidRPr="00F11737">
        <w:rPr>
          <w:rFonts w:ascii="Times New Roman" w:eastAsia="Times New Roman" w:hAnsi="Times New Roman" w:cs="Times New Roman"/>
          <w:b/>
          <w:bCs/>
          <w:sz w:val="24"/>
          <w:szCs w:val="24"/>
        </w:rPr>
        <w:lastRenderedPageBreak/>
        <w:t xml:space="preserve">HRA’s Role in Fair Fares </w:t>
      </w:r>
    </w:p>
    <w:p w14:paraId="605C19FC" w14:textId="437AEB9D" w:rsidR="0039298D" w:rsidRDefault="0039298D" w:rsidP="0039298D">
      <w:pPr>
        <w:spacing w:after="0" w:line="480" w:lineRule="auto"/>
        <w:ind w:firstLine="720"/>
        <w:jc w:val="both"/>
        <w:rPr>
          <w:rFonts w:ascii="Times New Roman" w:eastAsia="Times New Roman" w:hAnsi="Times New Roman" w:cs="Times New Roman"/>
          <w:sz w:val="24"/>
          <w:szCs w:val="24"/>
        </w:rPr>
      </w:pPr>
      <w:r w:rsidRPr="0039298D">
        <w:rPr>
          <w:rFonts w:ascii="Times New Roman" w:eastAsia="Times New Roman" w:hAnsi="Times New Roman" w:cs="Times New Roman"/>
          <w:sz w:val="24"/>
          <w:szCs w:val="24"/>
        </w:rPr>
        <w:t>HRA administers the application process for the Fair Fares program through its online benefits portal and mobile app</w:t>
      </w:r>
      <w:r w:rsidR="00D60E4F">
        <w:rPr>
          <w:rFonts w:ascii="Times New Roman" w:eastAsia="Times New Roman" w:hAnsi="Times New Roman" w:cs="Times New Roman"/>
          <w:sz w:val="24"/>
          <w:szCs w:val="24"/>
        </w:rPr>
        <w:t>,</w:t>
      </w:r>
      <w:r w:rsidR="156DF359" w:rsidRPr="0039298D">
        <w:rPr>
          <w:rFonts w:ascii="Times New Roman" w:eastAsia="Times New Roman" w:hAnsi="Times New Roman" w:cs="Times New Roman"/>
          <w:sz w:val="24"/>
          <w:szCs w:val="24"/>
        </w:rPr>
        <w:t xml:space="preserve"> A</w:t>
      </w:r>
      <w:r w:rsidRPr="0039298D">
        <w:rPr>
          <w:rFonts w:ascii="Times New Roman" w:eastAsia="Times New Roman" w:hAnsi="Times New Roman" w:cs="Times New Roman"/>
          <w:sz w:val="24"/>
          <w:szCs w:val="24"/>
        </w:rPr>
        <w:t>CCESSHR</w:t>
      </w:r>
      <w:r w:rsidR="74DDAD51" w:rsidRPr="0039298D">
        <w:rPr>
          <w:rFonts w:ascii="Times New Roman" w:eastAsia="Times New Roman" w:hAnsi="Times New Roman" w:cs="Times New Roman"/>
          <w:sz w:val="24"/>
          <w:szCs w:val="24"/>
        </w:rPr>
        <w:t>A</w:t>
      </w:r>
      <w:r w:rsidR="00D60E4F">
        <w:rPr>
          <w:rFonts w:ascii="Times New Roman" w:eastAsia="Times New Roman" w:hAnsi="Times New Roman" w:cs="Times New Roman"/>
          <w:sz w:val="24"/>
          <w:szCs w:val="24"/>
        </w:rPr>
        <w:t xml:space="preserve">, </w:t>
      </w:r>
      <w:r w:rsidR="74DDAD51" w:rsidRPr="0039298D">
        <w:rPr>
          <w:rFonts w:ascii="Times New Roman" w:eastAsia="Times New Roman" w:hAnsi="Times New Roman" w:cs="Times New Roman"/>
          <w:sz w:val="24"/>
          <w:szCs w:val="24"/>
        </w:rPr>
        <w:t>a</w:t>
      </w:r>
      <w:r w:rsidRPr="0039298D">
        <w:rPr>
          <w:rFonts w:ascii="Times New Roman" w:eastAsia="Times New Roman" w:hAnsi="Times New Roman" w:cs="Times New Roman"/>
          <w:sz w:val="24"/>
          <w:szCs w:val="24"/>
        </w:rPr>
        <w:t>nd through five Fair Fares offices, located in each of the five boroughs.</w:t>
      </w:r>
      <w:r w:rsidRPr="4D9B6A8D">
        <w:rPr>
          <w:rStyle w:val="FootnoteReference"/>
          <w:rFonts w:ascii="Times New Roman" w:eastAsia="Times New Roman" w:hAnsi="Times New Roman" w:cs="Times New Roman"/>
          <w:sz w:val="24"/>
          <w:szCs w:val="24"/>
        </w:rPr>
        <w:footnoteReference w:id="9"/>
      </w:r>
      <w:r w:rsidRPr="0039298D">
        <w:rPr>
          <w:rFonts w:ascii="Times New Roman" w:eastAsia="Times New Roman" w:hAnsi="Times New Roman" w:cs="Times New Roman"/>
          <w:sz w:val="24"/>
          <w:szCs w:val="24"/>
        </w:rPr>
        <w:t xml:space="preserve"> HRA notifies applicants by mail when the</w:t>
      </w:r>
      <w:r w:rsidR="00D60E4F">
        <w:rPr>
          <w:rFonts w:ascii="Times New Roman" w:eastAsia="Times New Roman" w:hAnsi="Times New Roman" w:cs="Times New Roman"/>
          <w:sz w:val="24"/>
          <w:szCs w:val="24"/>
        </w:rPr>
        <w:t>ir</w:t>
      </w:r>
      <w:r w:rsidRPr="0039298D">
        <w:rPr>
          <w:rFonts w:ascii="Times New Roman" w:eastAsia="Times New Roman" w:hAnsi="Times New Roman" w:cs="Times New Roman"/>
          <w:sz w:val="24"/>
          <w:szCs w:val="24"/>
        </w:rPr>
        <w:t xml:space="preserve"> application has been reviewed, which may take up to 30 days, according to reporting by The City.</w:t>
      </w:r>
      <w:r w:rsidRPr="4D9B6A8D">
        <w:rPr>
          <w:rStyle w:val="FootnoteReference"/>
          <w:rFonts w:ascii="Times New Roman" w:eastAsia="Times New Roman" w:hAnsi="Times New Roman" w:cs="Times New Roman"/>
          <w:sz w:val="24"/>
          <w:szCs w:val="24"/>
        </w:rPr>
        <w:footnoteReference w:id="10"/>
      </w:r>
      <w:r w:rsidRPr="0039298D">
        <w:rPr>
          <w:rFonts w:ascii="Times New Roman" w:eastAsia="Times New Roman" w:hAnsi="Times New Roman" w:cs="Times New Roman"/>
          <w:sz w:val="24"/>
          <w:szCs w:val="24"/>
        </w:rPr>
        <w:t xml:space="preserve"> Upon approval from HRA, participants can elect to receive a Fair Fares OMNY </w:t>
      </w:r>
      <w:r w:rsidR="5EC47ECE" w:rsidRPr="0039298D">
        <w:rPr>
          <w:rFonts w:ascii="Times New Roman" w:eastAsia="Times New Roman" w:hAnsi="Times New Roman" w:cs="Times New Roman"/>
          <w:sz w:val="24"/>
          <w:szCs w:val="24"/>
        </w:rPr>
        <w:t>C</w:t>
      </w:r>
      <w:r w:rsidRPr="0039298D">
        <w:rPr>
          <w:rFonts w:ascii="Times New Roman" w:eastAsia="Times New Roman" w:hAnsi="Times New Roman" w:cs="Times New Roman"/>
          <w:sz w:val="24"/>
          <w:szCs w:val="24"/>
        </w:rPr>
        <w:t xml:space="preserve">ard </w:t>
      </w:r>
      <w:r w:rsidR="3EF52C2E" w:rsidRPr="0039298D">
        <w:rPr>
          <w:rFonts w:ascii="Times New Roman" w:eastAsia="Times New Roman" w:hAnsi="Times New Roman" w:cs="Times New Roman"/>
          <w:sz w:val="24"/>
          <w:szCs w:val="24"/>
        </w:rPr>
        <w:t xml:space="preserve">(“FFOC”) </w:t>
      </w:r>
      <w:r w:rsidRPr="0039298D">
        <w:rPr>
          <w:rFonts w:ascii="Times New Roman" w:eastAsia="Times New Roman" w:hAnsi="Times New Roman" w:cs="Times New Roman"/>
          <w:sz w:val="24"/>
          <w:szCs w:val="24"/>
        </w:rPr>
        <w:t>through the mail, or to have the discount applied directly to an existing OMNY card, bank card, or mobile wallet.</w:t>
      </w:r>
      <w:r w:rsidRPr="4D9B6A8D">
        <w:rPr>
          <w:rStyle w:val="FootnoteReference"/>
          <w:rFonts w:ascii="Times New Roman" w:eastAsia="Times New Roman" w:hAnsi="Times New Roman" w:cs="Times New Roman"/>
          <w:sz w:val="24"/>
          <w:szCs w:val="24"/>
        </w:rPr>
        <w:footnoteReference w:id="11"/>
      </w:r>
      <w:r w:rsidRPr="0039298D">
        <w:rPr>
          <w:rFonts w:ascii="Times New Roman" w:eastAsia="Times New Roman" w:hAnsi="Times New Roman" w:cs="Times New Roman"/>
          <w:sz w:val="24"/>
          <w:szCs w:val="24"/>
        </w:rPr>
        <w:t xml:space="preserve"> Enrollment in the program lasts for one year and can be renewed in perpetuity as long as the participant continues to meet the eligibility requirements.</w:t>
      </w:r>
      <w:r w:rsidRPr="4D9B6A8D">
        <w:rPr>
          <w:rStyle w:val="FootnoteReference"/>
          <w:rFonts w:ascii="Times New Roman" w:eastAsia="Times New Roman" w:hAnsi="Times New Roman" w:cs="Times New Roman"/>
          <w:sz w:val="24"/>
          <w:szCs w:val="24"/>
        </w:rPr>
        <w:footnoteReference w:id="12"/>
      </w:r>
      <w:r w:rsidRPr="0039298D">
        <w:rPr>
          <w:rFonts w:ascii="Times New Roman" w:eastAsia="Times New Roman" w:hAnsi="Times New Roman" w:cs="Times New Roman"/>
          <w:sz w:val="24"/>
          <w:szCs w:val="24"/>
        </w:rPr>
        <w:t xml:space="preserve"> HRA’s online ACCESSHRA platform and Fair Fares physical offices assist program participants with reporting lost or stolen cards, the application and annual recertification processes, eligibility determination, and moving participants over to OMNY from MetroCard.</w:t>
      </w:r>
      <w:r w:rsidRPr="2E44FDDD">
        <w:rPr>
          <w:rStyle w:val="FootnoteReference"/>
          <w:rFonts w:ascii="Times New Roman" w:eastAsia="Times New Roman" w:hAnsi="Times New Roman" w:cs="Times New Roman"/>
          <w:sz w:val="24"/>
          <w:szCs w:val="24"/>
        </w:rPr>
        <w:footnoteReference w:id="13"/>
      </w:r>
      <w:r w:rsidRPr="0039298D">
        <w:rPr>
          <w:rFonts w:ascii="Times New Roman" w:eastAsia="Times New Roman" w:hAnsi="Times New Roman" w:cs="Times New Roman"/>
          <w:sz w:val="24"/>
          <w:szCs w:val="24"/>
        </w:rPr>
        <w:t xml:space="preserve"> </w:t>
      </w:r>
    </w:p>
    <w:p w14:paraId="4DBA1FF7" w14:textId="54AB6E7F" w:rsidR="0039298D" w:rsidRPr="0039298D" w:rsidRDefault="0039298D" w:rsidP="0039298D">
      <w:pPr>
        <w:pStyle w:val="ListParagraph"/>
        <w:numPr>
          <w:ilvl w:val="0"/>
          <w:numId w:val="27"/>
        </w:numPr>
        <w:spacing w:after="0" w:line="480" w:lineRule="auto"/>
        <w:jc w:val="both"/>
        <w:rPr>
          <w:rFonts w:ascii="Times New Roman" w:eastAsia="Times New Roman" w:hAnsi="Times New Roman" w:cs="Times New Roman"/>
          <w:b/>
          <w:sz w:val="24"/>
          <w:szCs w:val="24"/>
        </w:rPr>
      </w:pPr>
      <w:r w:rsidRPr="0039298D">
        <w:rPr>
          <w:rFonts w:ascii="Times New Roman" w:eastAsia="Times New Roman" w:hAnsi="Times New Roman" w:cs="Times New Roman"/>
          <w:b/>
          <w:sz w:val="24"/>
          <w:szCs w:val="24"/>
        </w:rPr>
        <w:t>Access-A-Ride</w:t>
      </w:r>
    </w:p>
    <w:p w14:paraId="67807A59" w14:textId="6E82570E" w:rsidR="0039298D" w:rsidRPr="0039298D" w:rsidRDefault="0039298D" w:rsidP="0F8F49B6">
      <w:pPr>
        <w:spacing w:after="0" w:line="480" w:lineRule="auto"/>
        <w:ind w:firstLine="720"/>
        <w:jc w:val="both"/>
        <w:rPr>
          <w:rFonts w:ascii="Times New Roman" w:eastAsia="Times New Roman" w:hAnsi="Times New Roman" w:cs="Times New Roman"/>
          <w:sz w:val="24"/>
          <w:szCs w:val="24"/>
        </w:rPr>
      </w:pPr>
      <w:r w:rsidRPr="0039298D">
        <w:rPr>
          <w:rFonts w:ascii="Times New Roman" w:eastAsia="Times New Roman" w:hAnsi="Times New Roman" w:cs="Times New Roman"/>
          <w:sz w:val="24"/>
          <w:szCs w:val="24"/>
        </w:rPr>
        <w:t xml:space="preserve">AAR paratransit service is an accessible travel option administered by the </w:t>
      </w:r>
      <w:r w:rsidR="00693E61">
        <w:rPr>
          <w:rFonts w:ascii="Times New Roman" w:eastAsia="Times New Roman" w:hAnsi="Times New Roman" w:cs="Times New Roman"/>
          <w:sz w:val="24"/>
          <w:szCs w:val="24"/>
        </w:rPr>
        <w:t>M</w:t>
      </w:r>
      <w:r w:rsidRPr="0039298D">
        <w:rPr>
          <w:rFonts w:ascii="Times New Roman" w:eastAsia="Times New Roman" w:hAnsi="Times New Roman" w:cs="Times New Roman"/>
          <w:sz w:val="24"/>
          <w:szCs w:val="24"/>
        </w:rPr>
        <w:t>TA</w:t>
      </w:r>
      <w:r w:rsidR="00C32509" w:rsidRPr="0039298D" w:rsidDel="00C32509">
        <w:rPr>
          <w:rFonts w:ascii="Times New Roman" w:eastAsia="Times New Roman" w:hAnsi="Times New Roman" w:cs="Times New Roman"/>
          <w:sz w:val="24"/>
          <w:szCs w:val="24"/>
        </w:rPr>
        <w:t xml:space="preserve"> </w:t>
      </w:r>
      <w:r w:rsidR="6D793158" w:rsidRPr="0039298D">
        <w:rPr>
          <w:rFonts w:ascii="Times New Roman" w:eastAsia="Times New Roman" w:hAnsi="Times New Roman" w:cs="Times New Roman"/>
          <w:sz w:val="24"/>
          <w:szCs w:val="24"/>
        </w:rPr>
        <w:t>YC Transit Authority (“</w:t>
      </w:r>
      <w:r w:rsidRPr="0039298D">
        <w:rPr>
          <w:rFonts w:ascii="Times New Roman" w:eastAsia="Times New Roman" w:hAnsi="Times New Roman" w:cs="Times New Roman"/>
          <w:sz w:val="24"/>
          <w:szCs w:val="24"/>
        </w:rPr>
        <w:t>NYCTA</w:t>
      </w:r>
      <w:r w:rsidR="72BE5A02" w:rsidRPr="0039298D">
        <w:rPr>
          <w:rFonts w:ascii="Times New Roman" w:eastAsia="Times New Roman" w:hAnsi="Times New Roman" w:cs="Times New Roman"/>
          <w:sz w:val="24"/>
          <w:szCs w:val="24"/>
        </w:rPr>
        <w:t>”)</w:t>
      </w:r>
      <w:r w:rsidRPr="0039298D">
        <w:rPr>
          <w:rFonts w:ascii="Times New Roman" w:eastAsia="Times New Roman" w:hAnsi="Times New Roman" w:cs="Times New Roman"/>
          <w:sz w:val="24"/>
          <w:szCs w:val="24"/>
        </w:rPr>
        <w:t>.</w:t>
      </w:r>
      <w:r w:rsidRPr="2E44FDDD">
        <w:rPr>
          <w:rStyle w:val="FootnoteReference"/>
          <w:rFonts w:ascii="Times New Roman" w:eastAsia="Times New Roman" w:hAnsi="Times New Roman" w:cs="Times New Roman"/>
          <w:sz w:val="24"/>
          <w:szCs w:val="24"/>
        </w:rPr>
        <w:footnoteReference w:id="14"/>
      </w:r>
      <w:r w:rsidRPr="0039298D">
        <w:rPr>
          <w:rFonts w:ascii="Times New Roman" w:eastAsia="Times New Roman" w:hAnsi="Times New Roman" w:cs="Times New Roman"/>
          <w:sz w:val="24"/>
          <w:szCs w:val="24"/>
        </w:rPr>
        <w:t xml:space="preserve"> It provides public transportation for customers with disabilities that prevent them from using public buses and subways.</w:t>
      </w:r>
      <w:r w:rsidRPr="2E44FDDD">
        <w:rPr>
          <w:rStyle w:val="FootnoteReference"/>
          <w:rFonts w:ascii="Times New Roman" w:eastAsia="Times New Roman" w:hAnsi="Times New Roman" w:cs="Times New Roman"/>
          <w:sz w:val="24"/>
          <w:szCs w:val="24"/>
        </w:rPr>
        <w:footnoteReference w:id="15"/>
      </w:r>
      <w:r w:rsidRPr="0039298D">
        <w:rPr>
          <w:rFonts w:ascii="Times New Roman" w:eastAsia="Times New Roman" w:hAnsi="Times New Roman" w:cs="Times New Roman"/>
          <w:sz w:val="24"/>
          <w:szCs w:val="24"/>
        </w:rPr>
        <w:t xml:space="preserve"> The service operates in the five boroughs as </w:t>
      </w:r>
      <w:r w:rsidRPr="0039298D">
        <w:rPr>
          <w:rFonts w:ascii="Times New Roman" w:eastAsia="Times New Roman" w:hAnsi="Times New Roman" w:cs="Times New Roman"/>
          <w:sz w:val="24"/>
          <w:szCs w:val="24"/>
        </w:rPr>
        <w:lastRenderedPageBreak/>
        <w:t>a shared-ride program that transports customers directly from their location to their destination.</w:t>
      </w:r>
      <w:r w:rsidRPr="2E44FDDD">
        <w:rPr>
          <w:rStyle w:val="FootnoteReference"/>
          <w:rFonts w:ascii="Times New Roman" w:eastAsia="Times New Roman" w:hAnsi="Times New Roman" w:cs="Times New Roman"/>
          <w:sz w:val="24"/>
          <w:szCs w:val="24"/>
        </w:rPr>
        <w:footnoteReference w:id="16"/>
      </w:r>
      <w:r w:rsidRPr="0039298D">
        <w:rPr>
          <w:rFonts w:ascii="Times New Roman" w:eastAsia="Times New Roman" w:hAnsi="Times New Roman" w:cs="Times New Roman"/>
          <w:sz w:val="24"/>
          <w:szCs w:val="24"/>
        </w:rPr>
        <w:t xml:space="preserve"> </w:t>
      </w:r>
      <w:r w:rsidR="2B856AE2" w:rsidRPr="0039298D">
        <w:rPr>
          <w:rFonts w:ascii="Times New Roman" w:eastAsia="Times New Roman" w:hAnsi="Times New Roman" w:cs="Times New Roman"/>
          <w:sz w:val="24"/>
          <w:szCs w:val="24"/>
        </w:rPr>
        <w:t xml:space="preserve">The program is required to comply with the </w:t>
      </w:r>
      <w:r w:rsidR="4152A5D3" w:rsidRPr="0F8F49B6">
        <w:rPr>
          <w:rFonts w:ascii="Times New Roman" w:eastAsia="Times New Roman" w:hAnsi="Times New Roman" w:cs="Times New Roman"/>
          <w:sz w:val="24"/>
          <w:szCs w:val="24"/>
        </w:rPr>
        <w:t>Americans with Disabilities Act</w:t>
      </w:r>
      <w:r w:rsidRPr="0039298D">
        <w:rPr>
          <w:rFonts w:ascii="Times New Roman" w:eastAsia="Times New Roman" w:hAnsi="Times New Roman" w:cs="Times New Roman"/>
          <w:sz w:val="24"/>
          <w:szCs w:val="24"/>
        </w:rPr>
        <w:t>.</w:t>
      </w:r>
      <w:r w:rsidRPr="2E44FDDD">
        <w:rPr>
          <w:rStyle w:val="FootnoteReference"/>
          <w:rFonts w:ascii="Times New Roman" w:eastAsia="Times New Roman" w:hAnsi="Times New Roman" w:cs="Times New Roman"/>
          <w:sz w:val="24"/>
          <w:szCs w:val="24"/>
        </w:rPr>
        <w:footnoteReference w:id="17"/>
      </w:r>
    </w:p>
    <w:p w14:paraId="30C578D2" w14:textId="5A9BF051" w:rsidR="0039298D" w:rsidRPr="0039298D" w:rsidRDefault="0039298D" w:rsidP="0F8F49B6">
      <w:pPr>
        <w:spacing w:after="0" w:line="480" w:lineRule="auto"/>
        <w:ind w:firstLine="720"/>
        <w:jc w:val="both"/>
        <w:rPr>
          <w:rFonts w:ascii="Times New Roman" w:eastAsia="Times New Roman" w:hAnsi="Times New Roman" w:cs="Times New Roman"/>
          <w:sz w:val="24"/>
          <w:szCs w:val="24"/>
        </w:rPr>
      </w:pPr>
      <w:r w:rsidRPr="0039298D">
        <w:rPr>
          <w:rFonts w:ascii="Times New Roman" w:eastAsia="Times New Roman" w:hAnsi="Times New Roman" w:cs="Times New Roman"/>
          <w:sz w:val="24"/>
          <w:szCs w:val="24"/>
        </w:rPr>
        <w:t xml:space="preserve">Applications for the program are administered by the </w:t>
      </w:r>
      <w:r w:rsidR="00693E61">
        <w:rPr>
          <w:rFonts w:ascii="Times New Roman" w:eastAsia="Times New Roman" w:hAnsi="Times New Roman" w:cs="Times New Roman"/>
          <w:sz w:val="24"/>
          <w:szCs w:val="24"/>
        </w:rPr>
        <w:t xml:space="preserve">MTA’s </w:t>
      </w:r>
      <w:r w:rsidRPr="0039298D">
        <w:rPr>
          <w:rFonts w:ascii="Times New Roman" w:eastAsia="Times New Roman" w:hAnsi="Times New Roman" w:cs="Times New Roman"/>
          <w:sz w:val="24"/>
          <w:szCs w:val="24"/>
        </w:rPr>
        <w:t>Department of Paratransit’s Eligibility Unit, and</w:t>
      </w:r>
      <w:r w:rsidR="2C256C73" w:rsidRPr="0039298D">
        <w:rPr>
          <w:rFonts w:ascii="Times New Roman" w:eastAsia="Times New Roman" w:hAnsi="Times New Roman" w:cs="Times New Roman"/>
          <w:sz w:val="24"/>
          <w:szCs w:val="24"/>
        </w:rPr>
        <w:t xml:space="preserve"> each customer’s</w:t>
      </w:r>
      <w:r w:rsidRPr="0039298D">
        <w:rPr>
          <w:rFonts w:ascii="Times New Roman" w:eastAsia="Times New Roman" w:hAnsi="Times New Roman" w:cs="Times New Roman"/>
          <w:sz w:val="24"/>
          <w:szCs w:val="24"/>
        </w:rPr>
        <w:t xml:space="preserve"> eligib</w:t>
      </w:r>
      <w:r w:rsidR="681709A6" w:rsidRPr="0039298D">
        <w:rPr>
          <w:rFonts w:ascii="Times New Roman" w:eastAsia="Times New Roman" w:hAnsi="Times New Roman" w:cs="Times New Roman"/>
          <w:sz w:val="24"/>
          <w:szCs w:val="24"/>
        </w:rPr>
        <w:t>i</w:t>
      </w:r>
      <w:r w:rsidRPr="0039298D">
        <w:rPr>
          <w:rFonts w:ascii="Times New Roman" w:eastAsia="Times New Roman" w:hAnsi="Times New Roman" w:cs="Times New Roman"/>
          <w:sz w:val="24"/>
          <w:szCs w:val="24"/>
        </w:rPr>
        <w:t xml:space="preserve">lity is determined by healthcare professionals at </w:t>
      </w:r>
      <w:r w:rsidR="2C450213" w:rsidRPr="0F8F49B6">
        <w:rPr>
          <w:rFonts w:ascii="Times New Roman" w:eastAsia="Times New Roman" w:hAnsi="Times New Roman" w:cs="Times New Roman"/>
          <w:sz w:val="24"/>
          <w:szCs w:val="24"/>
        </w:rPr>
        <w:t xml:space="preserve">an </w:t>
      </w:r>
      <w:r w:rsidRPr="0039298D">
        <w:rPr>
          <w:rFonts w:ascii="Times New Roman" w:eastAsia="Times New Roman" w:hAnsi="Times New Roman" w:cs="Times New Roman"/>
          <w:sz w:val="24"/>
          <w:szCs w:val="24"/>
        </w:rPr>
        <w:t>assessment</w:t>
      </w:r>
      <w:r w:rsidR="1A67E678" w:rsidRPr="0039298D">
        <w:rPr>
          <w:rFonts w:ascii="Times New Roman" w:eastAsia="Times New Roman" w:hAnsi="Times New Roman" w:cs="Times New Roman"/>
          <w:sz w:val="24"/>
          <w:szCs w:val="24"/>
        </w:rPr>
        <w:t xml:space="preserve"> </w:t>
      </w:r>
      <w:r w:rsidRPr="0039298D">
        <w:rPr>
          <w:rFonts w:ascii="Times New Roman" w:eastAsia="Times New Roman" w:hAnsi="Times New Roman" w:cs="Times New Roman"/>
          <w:sz w:val="24"/>
          <w:szCs w:val="24"/>
        </w:rPr>
        <w:t>center located in the customer’s borough of residence.</w:t>
      </w:r>
      <w:r w:rsidRPr="2E44FDDD">
        <w:rPr>
          <w:rStyle w:val="FootnoteReference"/>
          <w:rFonts w:ascii="Times New Roman" w:eastAsia="Times New Roman" w:hAnsi="Times New Roman" w:cs="Times New Roman"/>
          <w:sz w:val="24"/>
          <w:szCs w:val="24"/>
        </w:rPr>
        <w:footnoteReference w:id="18"/>
      </w:r>
      <w:r w:rsidRPr="0039298D">
        <w:rPr>
          <w:rFonts w:ascii="Times New Roman" w:eastAsia="Times New Roman" w:hAnsi="Times New Roman" w:cs="Times New Roman"/>
          <w:sz w:val="24"/>
          <w:szCs w:val="24"/>
        </w:rPr>
        <w:t xml:space="preserve"> </w:t>
      </w:r>
      <w:r w:rsidR="46EC3104" w:rsidRPr="0039298D">
        <w:rPr>
          <w:rFonts w:ascii="Times New Roman" w:eastAsia="Times New Roman" w:hAnsi="Times New Roman" w:cs="Times New Roman"/>
          <w:sz w:val="24"/>
          <w:szCs w:val="24"/>
        </w:rPr>
        <w:t>Within 21 days of an in-person assessment, each customer is determined t</w:t>
      </w:r>
      <w:r w:rsidRPr="0039298D">
        <w:rPr>
          <w:rFonts w:ascii="Times New Roman" w:eastAsia="Times New Roman" w:hAnsi="Times New Roman" w:cs="Times New Roman"/>
          <w:sz w:val="24"/>
          <w:szCs w:val="24"/>
        </w:rPr>
        <w:t>o have full, temporary full, continual, conditional</w:t>
      </w:r>
      <w:r w:rsidR="3A1677E3" w:rsidRPr="0039298D">
        <w:rPr>
          <w:rFonts w:ascii="Times New Roman" w:eastAsia="Times New Roman" w:hAnsi="Times New Roman" w:cs="Times New Roman"/>
          <w:sz w:val="24"/>
          <w:szCs w:val="24"/>
        </w:rPr>
        <w:t>,</w:t>
      </w:r>
      <w:r w:rsidRPr="0039298D">
        <w:rPr>
          <w:rFonts w:ascii="Times New Roman" w:eastAsia="Times New Roman" w:hAnsi="Times New Roman" w:cs="Times New Roman"/>
          <w:sz w:val="24"/>
          <w:szCs w:val="24"/>
        </w:rPr>
        <w:t xml:space="preserve"> or temporary conditional eligibility</w:t>
      </w:r>
      <w:r w:rsidRPr="446FE422">
        <w:rPr>
          <w:rStyle w:val="FootnoteReference"/>
          <w:rFonts w:ascii="Times New Roman" w:eastAsia="Times New Roman" w:hAnsi="Times New Roman" w:cs="Times New Roman"/>
          <w:sz w:val="24"/>
          <w:szCs w:val="24"/>
        </w:rPr>
        <w:footnoteReference w:id="19"/>
      </w:r>
      <w:r w:rsidR="61B3FC4C" w:rsidRPr="0039298D">
        <w:rPr>
          <w:rFonts w:ascii="Times New Roman" w:eastAsia="Times New Roman" w:hAnsi="Times New Roman" w:cs="Times New Roman"/>
          <w:sz w:val="24"/>
          <w:szCs w:val="24"/>
        </w:rPr>
        <w:t xml:space="preserve"> </w:t>
      </w:r>
      <w:r w:rsidRPr="0039298D">
        <w:rPr>
          <w:rFonts w:ascii="Times New Roman" w:eastAsia="Times New Roman" w:hAnsi="Times New Roman" w:cs="Times New Roman"/>
          <w:sz w:val="24"/>
          <w:szCs w:val="24"/>
        </w:rPr>
        <w:t>for the program, which determines under which circumstances they</w:t>
      </w:r>
      <w:r w:rsidR="007812B2">
        <w:rPr>
          <w:rFonts w:ascii="Times New Roman" w:eastAsia="Times New Roman" w:hAnsi="Times New Roman" w:cs="Times New Roman"/>
          <w:sz w:val="24"/>
          <w:szCs w:val="24"/>
        </w:rPr>
        <w:t xml:space="preserve"> are</w:t>
      </w:r>
      <w:r w:rsidRPr="0039298D">
        <w:rPr>
          <w:rFonts w:ascii="Times New Roman" w:eastAsia="Times New Roman" w:hAnsi="Times New Roman" w:cs="Times New Roman"/>
          <w:sz w:val="24"/>
          <w:szCs w:val="24"/>
        </w:rPr>
        <w:t xml:space="preserve"> approved to use AAR services.</w:t>
      </w:r>
      <w:r w:rsidRPr="2E44FDDD">
        <w:rPr>
          <w:rStyle w:val="FootnoteReference"/>
          <w:rFonts w:ascii="Times New Roman" w:eastAsia="Times New Roman" w:hAnsi="Times New Roman" w:cs="Times New Roman"/>
          <w:sz w:val="24"/>
          <w:szCs w:val="24"/>
        </w:rPr>
        <w:footnoteReference w:id="20"/>
      </w:r>
    </w:p>
    <w:p w14:paraId="5F85ECDB" w14:textId="38B6A4F8" w:rsidR="0039298D" w:rsidRPr="0039298D" w:rsidRDefault="0039298D" w:rsidP="0F8F49B6">
      <w:pPr>
        <w:spacing w:after="0" w:line="480" w:lineRule="auto"/>
        <w:ind w:firstLine="720"/>
        <w:jc w:val="both"/>
        <w:rPr>
          <w:rFonts w:ascii="Times New Roman" w:eastAsia="Times New Roman" w:hAnsi="Times New Roman" w:cs="Times New Roman"/>
          <w:sz w:val="24"/>
          <w:szCs w:val="24"/>
        </w:rPr>
      </w:pPr>
      <w:r w:rsidRPr="0039298D">
        <w:rPr>
          <w:rFonts w:ascii="Times New Roman" w:eastAsia="Times New Roman" w:hAnsi="Times New Roman" w:cs="Times New Roman"/>
          <w:sz w:val="24"/>
          <w:szCs w:val="24"/>
        </w:rPr>
        <w:t>Fares for AAR customers are the same as the full fare on public transit.</w:t>
      </w:r>
      <w:r w:rsidRPr="2E44FDDD">
        <w:rPr>
          <w:rStyle w:val="FootnoteReference"/>
          <w:rFonts w:ascii="Times New Roman" w:eastAsia="Times New Roman" w:hAnsi="Times New Roman" w:cs="Times New Roman"/>
          <w:sz w:val="24"/>
          <w:szCs w:val="24"/>
        </w:rPr>
        <w:footnoteReference w:id="21"/>
      </w:r>
      <w:r w:rsidRPr="0039298D">
        <w:rPr>
          <w:rFonts w:ascii="Times New Roman" w:eastAsia="Times New Roman" w:hAnsi="Times New Roman" w:cs="Times New Roman"/>
          <w:sz w:val="24"/>
          <w:szCs w:val="24"/>
        </w:rPr>
        <w:t xml:space="preserve"> However, AAR customers can dually enroll in the Fair Fares program and AAR</w:t>
      </w:r>
      <w:r w:rsidR="0070673D">
        <w:rPr>
          <w:rFonts w:ascii="Times New Roman" w:eastAsia="Times New Roman" w:hAnsi="Times New Roman" w:cs="Times New Roman"/>
          <w:sz w:val="24"/>
          <w:szCs w:val="24"/>
        </w:rPr>
        <w:t>,</w:t>
      </w:r>
      <w:r w:rsidRPr="0039298D">
        <w:rPr>
          <w:rFonts w:ascii="Times New Roman" w:eastAsia="Times New Roman" w:hAnsi="Times New Roman" w:cs="Times New Roman"/>
          <w:sz w:val="24"/>
          <w:szCs w:val="24"/>
        </w:rPr>
        <w:t xml:space="preserve"> and apply the 50</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 xml:space="preserve">percent </w:t>
      </w:r>
      <w:r w:rsidRPr="0039298D">
        <w:rPr>
          <w:rFonts w:ascii="Times New Roman" w:eastAsia="Times New Roman" w:hAnsi="Times New Roman" w:cs="Times New Roman"/>
          <w:sz w:val="24"/>
          <w:szCs w:val="24"/>
        </w:rPr>
        <w:t>discount to their AAR rides.</w:t>
      </w:r>
      <w:r w:rsidRPr="2E44FDDD">
        <w:rPr>
          <w:rStyle w:val="FootnoteReference"/>
          <w:rFonts w:ascii="Times New Roman" w:eastAsia="Times New Roman" w:hAnsi="Times New Roman" w:cs="Times New Roman"/>
          <w:sz w:val="24"/>
          <w:szCs w:val="24"/>
        </w:rPr>
        <w:footnoteReference w:id="22"/>
      </w:r>
      <w:r w:rsidRPr="0039298D">
        <w:rPr>
          <w:rFonts w:ascii="Times New Roman" w:eastAsia="Times New Roman" w:hAnsi="Times New Roman" w:cs="Times New Roman"/>
          <w:sz w:val="24"/>
          <w:szCs w:val="24"/>
        </w:rPr>
        <w:t xml:space="preserve"> The application process for </w:t>
      </w:r>
      <w:r w:rsidR="32447826" w:rsidRPr="0039298D">
        <w:rPr>
          <w:rFonts w:ascii="Times New Roman" w:eastAsia="Times New Roman" w:hAnsi="Times New Roman" w:cs="Times New Roman"/>
          <w:sz w:val="24"/>
          <w:szCs w:val="24"/>
        </w:rPr>
        <w:t xml:space="preserve">AAR </w:t>
      </w:r>
      <w:r w:rsidRPr="0039298D">
        <w:rPr>
          <w:rFonts w:ascii="Times New Roman" w:eastAsia="Times New Roman" w:hAnsi="Times New Roman" w:cs="Times New Roman"/>
          <w:sz w:val="24"/>
          <w:szCs w:val="24"/>
        </w:rPr>
        <w:t>Fair Fares is identical to the public transit</w:t>
      </w:r>
      <w:r w:rsidR="3F4CCB05" w:rsidRPr="0039298D">
        <w:rPr>
          <w:rFonts w:ascii="Times New Roman" w:eastAsia="Times New Roman" w:hAnsi="Times New Roman" w:cs="Times New Roman"/>
          <w:sz w:val="24"/>
          <w:szCs w:val="24"/>
        </w:rPr>
        <w:t xml:space="preserve"> Fair Fares</w:t>
      </w:r>
      <w:r w:rsidRPr="0039298D">
        <w:rPr>
          <w:rFonts w:ascii="Times New Roman" w:eastAsia="Times New Roman" w:hAnsi="Times New Roman" w:cs="Times New Roman"/>
          <w:sz w:val="24"/>
          <w:szCs w:val="24"/>
        </w:rPr>
        <w:t xml:space="preserve"> program, except that there is an additional step where HRA must verify with the MTA that the applicant is an existing AAR customer.</w:t>
      </w:r>
      <w:r w:rsidRPr="2E44FDDD">
        <w:rPr>
          <w:rStyle w:val="FootnoteReference"/>
          <w:rFonts w:ascii="Times New Roman" w:eastAsia="Times New Roman" w:hAnsi="Times New Roman" w:cs="Times New Roman"/>
          <w:sz w:val="24"/>
          <w:szCs w:val="24"/>
        </w:rPr>
        <w:footnoteReference w:id="23"/>
      </w:r>
      <w:r w:rsidRPr="0039298D">
        <w:rPr>
          <w:rFonts w:ascii="Times New Roman" w:eastAsia="Times New Roman" w:hAnsi="Times New Roman" w:cs="Times New Roman"/>
          <w:sz w:val="24"/>
          <w:szCs w:val="24"/>
        </w:rPr>
        <w:t xml:space="preserve"> A</w:t>
      </w:r>
      <w:r w:rsidR="35248DF8" w:rsidRPr="0F8F49B6">
        <w:rPr>
          <w:rFonts w:ascii="Times New Roman" w:eastAsia="Times New Roman" w:hAnsi="Times New Roman" w:cs="Times New Roman"/>
          <w:sz w:val="24"/>
          <w:szCs w:val="24"/>
        </w:rPr>
        <w:t>AR</w:t>
      </w:r>
      <w:r w:rsidRPr="0039298D">
        <w:rPr>
          <w:rFonts w:ascii="Times New Roman" w:eastAsia="Times New Roman" w:hAnsi="Times New Roman" w:cs="Times New Roman"/>
          <w:sz w:val="24"/>
          <w:szCs w:val="24"/>
        </w:rPr>
        <w:t xml:space="preserve"> Fair Fares program participants are only authorized to use their discount on AAR rides, and vice versa for public transit Fair Fares program </w:t>
      </w:r>
      <w:r w:rsidRPr="0039298D">
        <w:rPr>
          <w:rFonts w:ascii="Times New Roman" w:eastAsia="Times New Roman" w:hAnsi="Times New Roman" w:cs="Times New Roman"/>
          <w:sz w:val="24"/>
          <w:szCs w:val="24"/>
        </w:rPr>
        <w:lastRenderedPageBreak/>
        <w:t>participants.</w:t>
      </w:r>
      <w:r w:rsidRPr="2E44FDDD">
        <w:rPr>
          <w:rStyle w:val="FootnoteReference"/>
          <w:rFonts w:ascii="Times New Roman" w:eastAsia="Times New Roman" w:hAnsi="Times New Roman" w:cs="Times New Roman"/>
          <w:sz w:val="24"/>
          <w:szCs w:val="24"/>
        </w:rPr>
        <w:footnoteReference w:id="24"/>
      </w:r>
      <w:r w:rsidRPr="0039298D">
        <w:rPr>
          <w:rFonts w:ascii="Times New Roman" w:eastAsia="Times New Roman" w:hAnsi="Times New Roman" w:cs="Times New Roman"/>
          <w:sz w:val="24"/>
          <w:szCs w:val="24"/>
        </w:rPr>
        <w:t xml:space="preserve"> While participants may only use their discount on one transportation method at a time, </w:t>
      </w:r>
      <w:r w:rsidR="00475116">
        <w:rPr>
          <w:rFonts w:ascii="Times New Roman" w:eastAsia="Times New Roman" w:hAnsi="Times New Roman" w:cs="Times New Roman"/>
          <w:sz w:val="24"/>
          <w:szCs w:val="24"/>
        </w:rPr>
        <w:t>they</w:t>
      </w:r>
      <w:r w:rsidRPr="0039298D">
        <w:rPr>
          <w:rFonts w:ascii="Times New Roman" w:eastAsia="Times New Roman" w:hAnsi="Times New Roman" w:cs="Times New Roman"/>
          <w:sz w:val="24"/>
          <w:szCs w:val="24"/>
        </w:rPr>
        <w:t xml:space="preserve"> may request a switch at any time from the HRA Fair Fares office.</w:t>
      </w:r>
      <w:r w:rsidRPr="2E44FDDD">
        <w:rPr>
          <w:rStyle w:val="FootnoteReference"/>
          <w:rFonts w:ascii="Times New Roman" w:eastAsia="Times New Roman" w:hAnsi="Times New Roman" w:cs="Times New Roman"/>
          <w:sz w:val="24"/>
          <w:szCs w:val="24"/>
        </w:rPr>
        <w:footnoteReference w:id="25"/>
      </w:r>
      <w:r w:rsidRPr="0039298D">
        <w:rPr>
          <w:rFonts w:ascii="Times New Roman" w:eastAsia="Times New Roman" w:hAnsi="Times New Roman" w:cs="Times New Roman"/>
          <w:sz w:val="24"/>
          <w:szCs w:val="24"/>
        </w:rPr>
        <w:t xml:space="preserve"> </w:t>
      </w:r>
    </w:p>
    <w:p w14:paraId="2E7FEA88" w14:textId="12B298E0" w:rsidR="00F11737" w:rsidRDefault="00F11737" w:rsidP="00F11737">
      <w:pPr>
        <w:pStyle w:val="ListParagraph"/>
        <w:numPr>
          <w:ilvl w:val="0"/>
          <w:numId w:val="27"/>
        </w:numPr>
        <w:spacing w:after="0" w:line="480" w:lineRule="auto"/>
        <w:jc w:val="both"/>
        <w:rPr>
          <w:rFonts w:ascii="Times New Roman" w:eastAsia="Times New Roman" w:hAnsi="Times New Roman" w:cs="Times New Roman"/>
          <w:b/>
          <w:bCs/>
          <w:sz w:val="24"/>
          <w:szCs w:val="24"/>
        </w:rPr>
      </w:pPr>
      <w:r w:rsidRPr="00F11737">
        <w:rPr>
          <w:rFonts w:ascii="Times New Roman" w:eastAsia="Times New Roman" w:hAnsi="Times New Roman" w:cs="Times New Roman"/>
          <w:b/>
          <w:bCs/>
          <w:sz w:val="24"/>
          <w:szCs w:val="24"/>
        </w:rPr>
        <w:t>MTA’s Role in Fair Fares</w:t>
      </w:r>
    </w:p>
    <w:p w14:paraId="059FEB6B" w14:textId="56BCCF66" w:rsidR="0039298D" w:rsidRDefault="0039298D">
      <w:pPr>
        <w:pStyle w:val="NoSpacing"/>
        <w:spacing w:line="480" w:lineRule="auto"/>
        <w:ind w:firstLine="720"/>
        <w:jc w:val="both"/>
        <w:rPr>
          <w:rFonts w:ascii="Times New Roman" w:eastAsia="Times New Roman" w:hAnsi="Times New Roman"/>
          <w:sz w:val="24"/>
          <w:szCs w:val="24"/>
        </w:rPr>
      </w:pPr>
      <w:r w:rsidRPr="00745F21">
        <w:rPr>
          <w:rFonts w:ascii="Times New Roman" w:eastAsia="Times New Roman" w:hAnsi="Times New Roman"/>
          <w:sz w:val="24"/>
          <w:szCs w:val="24"/>
        </w:rPr>
        <w:t xml:space="preserve">The MTA </w:t>
      </w:r>
      <w:r>
        <w:rPr>
          <w:rFonts w:ascii="Times New Roman" w:eastAsia="Times New Roman" w:hAnsi="Times New Roman"/>
          <w:sz w:val="24"/>
          <w:szCs w:val="24"/>
        </w:rPr>
        <w:t xml:space="preserve">manages the </w:t>
      </w:r>
      <w:r w:rsidRPr="00745F21">
        <w:rPr>
          <w:rFonts w:ascii="Times New Roman" w:eastAsia="Times New Roman" w:hAnsi="Times New Roman"/>
          <w:sz w:val="24"/>
          <w:szCs w:val="24"/>
        </w:rPr>
        <w:t xml:space="preserve">largest transportation network in North America, serving a population of approximately 15.3 million people across a five-thousand square-mile travel area </w:t>
      </w:r>
      <w:r>
        <w:rPr>
          <w:rFonts w:ascii="Times New Roman" w:eastAsia="Times New Roman" w:hAnsi="Times New Roman"/>
          <w:sz w:val="24"/>
          <w:szCs w:val="24"/>
        </w:rPr>
        <w:t>covering</w:t>
      </w:r>
      <w:r w:rsidRPr="00745F21">
        <w:rPr>
          <w:rFonts w:ascii="Times New Roman" w:eastAsia="Times New Roman" w:hAnsi="Times New Roman"/>
          <w:sz w:val="24"/>
          <w:szCs w:val="24"/>
        </w:rPr>
        <w:t xml:space="preserve"> </w:t>
      </w:r>
      <w:r>
        <w:rPr>
          <w:rFonts w:ascii="Times New Roman" w:eastAsia="Times New Roman" w:hAnsi="Times New Roman"/>
          <w:sz w:val="24"/>
          <w:szCs w:val="24"/>
        </w:rPr>
        <w:t>NYC</w:t>
      </w:r>
      <w:r w:rsidRPr="00745F21">
        <w:rPr>
          <w:rFonts w:ascii="Times New Roman" w:eastAsia="Times New Roman" w:hAnsi="Times New Roman"/>
          <w:sz w:val="24"/>
          <w:szCs w:val="24"/>
        </w:rPr>
        <w:t>, Long Island, southeastern New York State (</w:t>
      </w:r>
      <w:r>
        <w:rPr>
          <w:rFonts w:ascii="Times New Roman" w:eastAsia="Times New Roman" w:hAnsi="Times New Roman"/>
          <w:sz w:val="24"/>
          <w:szCs w:val="24"/>
        </w:rPr>
        <w:t>“</w:t>
      </w:r>
      <w:r w:rsidRPr="00745F21">
        <w:rPr>
          <w:rFonts w:ascii="Times New Roman" w:eastAsia="Times New Roman" w:hAnsi="Times New Roman"/>
          <w:sz w:val="24"/>
          <w:szCs w:val="24"/>
        </w:rPr>
        <w:t>NYS</w:t>
      </w:r>
      <w:r>
        <w:rPr>
          <w:rFonts w:ascii="Times New Roman" w:eastAsia="Times New Roman" w:hAnsi="Times New Roman"/>
          <w:sz w:val="24"/>
          <w:szCs w:val="24"/>
        </w:rPr>
        <w:t>”</w:t>
      </w:r>
      <w:r w:rsidRPr="00745F21">
        <w:rPr>
          <w:rFonts w:ascii="Times New Roman" w:eastAsia="Times New Roman" w:hAnsi="Times New Roman"/>
          <w:sz w:val="24"/>
          <w:szCs w:val="24"/>
        </w:rPr>
        <w:t>), and Connecticut.</w:t>
      </w:r>
      <w:r w:rsidRPr="00745F21">
        <w:rPr>
          <w:rFonts w:ascii="Times New Roman" w:eastAsia="Times New Roman" w:hAnsi="Times New Roman"/>
          <w:sz w:val="24"/>
          <w:szCs w:val="24"/>
          <w:vertAlign w:val="superscript"/>
        </w:rPr>
        <w:footnoteReference w:id="26"/>
      </w:r>
      <w:r w:rsidRPr="00745F21">
        <w:rPr>
          <w:rFonts w:ascii="Times New Roman" w:eastAsia="Times New Roman" w:hAnsi="Times New Roman"/>
          <w:sz w:val="24"/>
          <w:szCs w:val="24"/>
        </w:rPr>
        <w:t xml:space="preserve"> The MTA is made up of several operating agencies that include </w:t>
      </w:r>
      <w:r w:rsidR="1AF90751" w:rsidRPr="0F8F49B6">
        <w:rPr>
          <w:rFonts w:ascii="Times New Roman" w:eastAsia="Times New Roman" w:hAnsi="Times New Roman"/>
          <w:sz w:val="24"/>
          <w:szCs w:val="24"/>
        </w:rPr>
        <w:t>NYCTA</w:t>
      </w:r>
      <w:r w:rsidRPr="00745F21">
        <w:rPr>
          <w:rFonts w:ascii="Times New Roman" w:eastAsia="Times New Roman" w:hAnsi="Times New Roman"/>
          <w:sz w:val="24"/>
          <w:szCs w:val="24"/>
        </w:rPr>
        <w:t>; the Long Island Rail Road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the Metro-North Commuter Railroad Company; MTA Bridges and Tunnels; and MTA Construction and Development.</w:t>
      </w:r>
      <w:r w:rsidRPr="00745F21">
        <w:rPr>
          <w:rStyle w:val="FootnoteReference"/>
          <w:rFonts w:ascii="Times New Roman" w:eastAsia="Times New Roman" w:hAnsi="Times New Roman"/>
          <w:sz w:val="24"/>
          <w:szCs w:val="24"/>
        </w:rPr>
        <w:footnoteReference w:id="27"/>
      </w:r>
      <w:r w:rsidRPr="00745F21">
        <w:rPr>
          <w:rFonts w:ascii="Times New Roman" w:eastAsia="Times New Roman" w:hAnsi="Times New Roman"/>
          <w:sz w:val="24"/>
          <w:szCs w:val="24"/>
        </w:rPr>
        <w:t xml:space="preserve"> </w:t>
      </w:r>
      <w:r>
        <w:rPr>
          <w:rFonts w:ascii="Times New Roman" w:eastAsia="Times New Roman" w:hAnsi="Times New Roman"/>
          <w:sz w:val="24"/>
          <w:szCs w:val="24"/>
        </w:rPr>
        <w:t>These operating entities are collectively referred to as the “MTA Agencies.” The City helps fund the MTA in several ways, including by providing the MTA with funding to help cover operating expenses.</w:t>
      </w:r>
      <w:r>
        <w:rPr>
          <w:rStyle w:val="FootnoteReference"/>
          <w:rFonts w:ascii="Times New Roman" w:eastAsia="Times New Roman" w:hAnsi="Times New Roman"/>
          <w:sz w:val="24"/>
          <w:szCs w:val="24"/>
        </w:rPr>
        <w:footnoteReference w:id="28"/>
      </w:r>
      <w:r>
        <w:rPr>
          <w:rFonts w:ascii="Times New Roman" w:eastAsia="Times New Roman" w:hAnsi="Times New Roman"/>
          <w:sz w:val="24"/>
          <w:szCs w:val="24"/>
        </w:rPr>
        <w:t xml:space="preserve"> These subsidy payments are currently made for a variety of programs, including: MTA Bus, </w:t>
      </w:r>
      <w:r w:rsidR="64254787" w:rsidRPr="0F8F49B6">
        <w:rPr>
          <w:rFonts w:ascii="Times New Roman" w:eastAsia="Times New Roman" w:hAnsi="Times New Roman"/>
          <w:sz w:val="24"/>
          <w:szCs w:val="24"/>
        </w:rPr>
        <w:t>AAR</w:t>
      </w:r>
      <w:r>
        <w:rPr>
          <w:rFonts w:ascii="Times New Roman" w:eastAsia="Times New Roman" w:hAnsi="Times New Roman"/>
          <w:sz w:val="24"/>
          <w:szCs w:val="24"/>
        </w:rPr>
        <w:t xml:space="preserve"> paratransit services, free fares for schoolchildren, reduced fares for seniors and disabled riders, maintenance associated with commuter rail stations within the City and the </w:t>
      </w:r>
      <w:r w:rsidR="00FB67C6">
        <w:rPr>
          <w:rFonts w:ascii="Times New Roman" w:eastAsia="Times New Roman" w:hAnsi="Times New Roman"/>
          <w:sz w:val="24"/>
          <w:szCs w:val="24"/>
        </w:rPr>
        <w:t>SIR</w:t>
      </w:r>
      <w:r>
        <w:rPr>
          <w:rFonts w:ascii="Times New Roman" w:eastAsia="Times New Roman" w:hAnsi="Times New Roman"/>
          <w:sz w:val="24"/>
          <w:szCs w:val="24"/>
        </w:rPr>
        <w:t>, and Fair Fares.</w:t>
      </w:r>
      <w:r>
        <w:rPr>
          <w:rStyle w:val="FootnoteReference"/>
          <w:rFonts w:ascii="Times New Roman" w:eastAsia="Times New Roman" w:hAnsi="Times New Roman"/>
          <w:sz w:val="24"/>
          <w:szCs w:val="24"/>
        </w:rPr>
        <w:footnoteReference w:id="29"/>
      </w:r>
      <w:r>
        <w:rPr>
          <w:rFonts w:ascii="Times New Roman" w:eastAsia="Times New Roman" w:hAnsi="Times New Roman"/>
          <w:sz w:val="24"/>
          <w:szCs w:val="24"/>
        </w:rPr>
        <w:t xml:space="preserve"> </w:t>
      </w:r>
    </w:p>
    <w:p w14:paraId="2C333377" w14:textId="0D5EFC4E" w:rsidR="0039298D" w:rsidRDefault="0039298D" w:rsidP="0039298D">
      <w:pPr>
        <w:pStyle w:val="NoSpacing"/>
        <w:spacing w:line="480" w:lineRule="auto"/>
        <w:ind w:firstLine="720"/>
        <w:jc w:val="both"/>
        <w:rPr>
          <w:rFonts w:ascii="Times New Roman" w:eastAsia="Times New Roman" w:hAnsi="Times New Roman"/>
          <w:sz w:val="24"/>
          <w:szCs w:val="24"/>
        </w:rPr>
      </w:pPr>
      <w:r w:rsidRPr="2E44FDDD">
        <w:rPr>
          <w:rFonts w:ascii="Times New Roman" w:eastAsia="Times New Roman" w:hAnsi="Times New Roman"/>
          <w:sz w:val="24"/>
          <w:szCs w:val="24"/>
        </w:rPr>
        <w:t>While the Fair Fares program is primarily managed by HRA, the MTA ensures that</w:t>
      </w:r>
      <w:r w:rsidR="4D873119" w:rsidRPr="2E44FDDD">
        <w:rPr>
          <w:rFonts w:ascii="Times New Roman" w:eastAsia="Times New Roman" w:hAnsi="Times New Roman"/>
          <w:sz w:val="24"/>
          <w:szCs w:val="24"/>
        </w:rPr>
        <w:t xml:space="preserve"> </w:t>
      </w:r>
      <w:r w:rsidRPr="2E44FDDD">
        <w:rPr>
          <w:rFonts w:ascii="Times New Roman" w:eastAsia="Times New Roman" w:hAnsi="Times New Roman"/>
          <w:sz w:val="24"/>
          <w:szCs w:val="24"/>
        </w:rPr>
        <w:t>FFOC</w:t>
      </w:r>
      <w:r w:rsidR="43514308" w:rsidRPr="2E44FDDD">
        <w:rPr>
          <w:rFonts w:ascii="Times New Roman" w:eastAsia="Times New Roman" w:hAnsi="Times New Roman"/>
          <w:sz w:val="24"/>
          <w:szCs w:val="24"/>
        </w:rPr>
        <w:t>s</w:t>
      </w:r>
      <w:r w:rsidRPr="2E44FDDD">
        <w:rPr>
          <w:rFonts w:ascii="Times New Roman" w:eastAsia="Times New Roman" w:hAnsi="Times New Roman"/>
          <w:sz w:val="24"/>
          <w:szCs w:val="24"/>
        </w:rPr>
        <w:t xml:space="preserve"> and OMNY readers provide access to the City’s subway and bus system.  When money </w:t>
      </w:r>
      <w:r w:rsidR="00D60E4F">
        <w:rPr>
          <w:rFonts w:ascii="Times New Roman" w:eastAsia="Times New Roman" w:hAnsi="Times New Roman"/>
          <w:sz w:val="24"/>
          <w:szCs w:val="24"/>
        </w:rPr>
        <w:t>using an active</w:t>
      </w:r>
      <w:r w:rsidRPr="2E44FDDD">
        <w:rPr>
          <w:rFonts w:ascii="Times New Roman" w:eastAsia="Times New Roman" w:hAnsi="Times New Roman"/>
          <w:sz w:val="24"/>
          <w:szCs w:val="24"/>
        </w:rPr>
        <w:t xml:space="preserve"> FFOC, half of the </w:t>
      </w:r>
      <w:r w:rsidR="00D60E4F">
        <w:rPr>
          <w:rFonts w:ascii="Times New Roman" w:eastAsia="Times New Roman" w:hAnsi="Times New Roman"/>
          <w:sz w:val="24"/>
          <w:szCs w:val="24"/>
        </w:rPr>
        <w:t>fare</w:t>
      </w:r>
      <w:r w:rsidRPr="2E44FDDD">
        <w:rPr>
          <w:rFonts w:ascii="Times New Roman" w:eastAsia="Times New Roman" w:hAnsi="Times New Roman"/>
          <w:sz w:val="24"/>
          <w:szCs w:val="24"/>
        </w:rPr>
        <w:t xml:space="preserve"> is deducted each time a Fair Fares enrollee taps the card at an OMNY </w:t>
      </w:r>
      <w:r w:rsidRPr="2E44FDDD">
        <w:rPr>
          <w:rFonts w:ascii="Times New Roman" w:eastAsia="Times New Roman" w:hAnsi="Times New Roman"/>
          <w:sz w:val="24"/>
          <w:szCs w:val="24"/>
        </w:rPr>
        <w:lastRenderedPageBreak/>
        <w:t>reader.</w:t>
      </w:r>
      <w:r w:rsidRPr="2E44FDDD">
        <w:rPr>
          <w:rStyle w:val="FootnoteReference"/>
          <w:rFonts w:ascii="Times New Roman" w:eastAsia="Times New Roman" w:hAnsi="Times New Roman"/>
          <w:sz w:val="24"/>
          <w:szCs w:val="24"/>
        </w:rPr>
        <w:footnoteReference w:id="30"/>
      </w:r>
      <w:r w:rsidRPr="2E44FDDD">
        <w:rPr>
          <w:rFonts w:ascii="Times New Roman" w:eastAsia="Times New Roman" w:hAnsi="Times New Roman"/>
          <w:sz w:val="24"/>
          <w:szCs w:val="24"/>
        </w:rPr>
        <w:t xml:space="preserve">  If a Fair Fare enrollee takes 12 paid trips within a </w:t>
      </w:r>
      <w:r w:rsidR="00D60E4F">
        <w:rPr>
          <w:rFonts w:ascii="Times New Roman" w:eastAsia="Times New Roman" w:hAnsi="Times New Roman"/>
          <w:sz w:val="24"/>
          <w:szCs w:val="24"/>
        </w:rPr>
        <w:t>seven</w:t>
      </w:r>
      <w:r w:rsidRPr="2E44FDDD">
        <w:rPr>
          <w:rFonts w:ascii="Times New Roman" w:eastAsia="Times New Roman" w:hAnsi="Times New Roman"/>
          <w:sz w:val="24"/>
          <w:szCs w:val="24"/>
        </w:rPr>
        <w:t>-day period with the same FFOC, they will automatically receive free rides for the rest of the week.</w:t>
      </w:r>
      <w:r w:rsidRPr="2E44FDDD">
        <w:rPr>
          <w:rStyle w:val="FootnoteReference"/>
          <w:rFonts w:ascii="Times New Roman" w:eastAsia="Times New Roman" w:hAnsi="Times New Roman"/>
          <w:sz w:val="24"/>
          <w:szCs w:val="24"/>
        </w:rPr>
        <w:footnoteReference w:id="31"/>
      </w:r>
      <w:r w:rsidRPr="2E44FDDD">
        <w:rPr>
          <w:rFonts w:ascii="Times New Roman" w:eastAsia="Times New Roman" w:hAnsi="Times New Roman"/>
          <w:sz w:val="24"/>
          <w:szCs w:val="24"/>
        </w:rPr>
        <w:t xml:space="preserve"> </w:t>
      </w:r>
    </w:p>
    <w:p w14:paraId="137B1750" w14:textId="7B456018" w:rsidR="009C3835" w:rsidRPr="00F46040" w:rsidRDefault="00F46040" w:rsidP="006E4E3B">
      <w:pPr>
        <w:pStyle w:val="ListParagraph"/>
        <w:numPr>
          <w:ilvl w:val="0"/>
          <w:numId w:val="25"/>
        </w:numPr>
        <w:spacing w:after="0" w:line="480" w:lineRule="auto"/>
        <w:jc w:val="both"/>
        <w:rPr>
          <w:rFonts w:ascii="Times New Roman" w:eastAsia="Times New Roman" w:hAnsi="Times New Roman" w:cs="Times New Roman"/>
          <w:b/>
          <w:bCs/>
          <w:smallCaps/>
          <w:sz w:val="24"/>
          <w:szCs w:val="24"/>
          <w:u w:val="single"/>
        </w:rPr>
      </w:pPr>
      <w:r w:rsidRPr="00F46040">
        <w:rPr>
          <w:rFonts w:ascii="Times New Roman" w:eastAsia="Times New Roman" w:hAnsi="Times New Roman" w:cs="Times New Roman"/>
          <w:b/>
          <w:bCs/>
          <w:smallCaps/>
          <w:sz w:val="24"/>
          <w:szCs w:val="24"/>
          <w:u w:val="single"/>
        </w:rPr>
        <w:t xml:space="preserve">Challenges to Fair Fares </w:t>
      </w:r>
    </w:p>
    <w:p w14:paraId="2A2C300A" w14:textId="40E0128F" w:rsidR="009C3835" w:rsidRDefault="49002677" w:rsidP="00F11737">
      <w:pPr>
        <w:pStyle w:val="ListParagraph"/>
        <w:numPr>
          <w:ilvl w:val="0"/>
          <w:numId w:val="28"/>
        </w:numPr>
        <w:spacing w:after="0" w:line="480" w:lineRule="auto"/>
        <w:jc w:val="both"/>
        <w:rPr>
          <w:rFonts w:ascii="Times New Roman" w:eastAsia="Times New Roman" w:hAnsi="Times New Roman" w:cs="Times New Roman"/>
          <w:b/>
          <w:bCs/>
          <w:sz w:val="24"/>
          <w:szCs w:val="24"/>
        </w:rPr>
      </w:pPr>
      <w:r w:rsidRPr="00F11737">
        <w:rPr>
          <w:rFonts w:ascii="Times New Roman" w:eastAsia="Times New Roman" w:hAnsi="Times New Roman" w:cs="Times New Roman"/>
          <w:b/>
          <w:bCs/>
          <w:sz w:val="24"/>
          <w:szCs w:val="24"/>
        </w:rPr>
        <w:t>Awareness</w:t>
      </w:r>
      <w:r w:rsidR="005238A5">
        <w:rPr>
          <w:rFonts w:ascii="Times New Roman" w:eastAsia="Times New Roman" w:hAnsi="Times New Roman" w:cs="Times New Roman"/>
          <w:b/>
          <w:bCs/>
          <w:sz w:val="24"/>
          <w:szCs w:val="24"/>
        </w:rPr>
        <w:t xml:space="preserve"> and Enrollment </w:t>
      </w:r>
    </w:p>
    <w:p w14:paraId="516CC29C" w14:textId="2D8AF024" w:rsidR="0039298D" w:rsidRDefault="0039298D" w:rsidP="0039298D">
      <w:pPr>
        <w:spacing w:after="0" w:line="480" w:lineRule="auto"/>
        <w:ind w:firstLine="720"/>
        <w:jc w:val="both"/>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 xml:space="preserve">Upon launch of the Fair Fares program in January 2020, the City implemented an advertising campaign </w:t>
      </w:r>
      <w:r w:rsidR="00D60E4F">
        <w:rPr>
          <w:rFonts w:ascii="Times New Roman" w:eastAsia="Times New Roman" w:hAnsi="Times New Roman" w:cs="Times New Roman"/>
          <w:sz w:val="24"/>
          <w:szCs w:val="24"/>
        </w:rPr>
        <w:t>in the</w:t>
      </w:r>
      <w:r w:rsidRPr="2E44FDDD">
        <w:rPr>
          <w:rFonts w:ascii="Times New Roman" w:eastAsia="Times New Roman" w:hAnsi="Times New Roman" w:cs="Times New Roman"/>
          <w:sz w:val="24"/>
          <w:szCs w:val="24"/>
        </w:rPr>
        <w:t xml:space="preserve"> subway and</w:t>
      </w:r>
      <w:r w:rsidR="00D60E4F">
        <w:rPr>
          <w:rFonts w:ascii="Times New Roman" w:eastAsia="Times New Roman" w:hAnsi="Times New Roman" w:cs="Times New Roman"/>
          <w:sz w:val="24"/>
          <w:szCs w:val="24"/>
        </w:rPr>
        <w:t xml:space="preserve"> on</w:t>
      </w:r>
      <w:r w:rsidRPr="2E44FDDD">
        <w:rPr>
          <w:rFonts w:ascii="Times New Roman" w:eastAsia="Times New Roman" w:hAnsi="Times New Roman" w:cs="Times New Roman"/>
          <w:sz w:val="24"/>
          <w:szCs w:val="24"/>
        </w:rPr>
        <w:t xml:space="preserve"> buses to increase awareness </w:t>
      </w:r>
      <w:r w:rsidR="00172CD3">
        <w:rPr>
          <w:rFonts w:ascii="Times New Roman" w:eastAsia="Times New Roman" w:hAnsi="Times New Roman" w:cs="Times New Roman"/>
          <w:sz w:val="24"/>
          <w:szCs w:val="24"/>
        </w:rPr>
        <w:t xml:space="preserve">about </w:t>
      </w:r>
      <w:r w:rsidRPr="2E44FDDD">
        <w:rPr>
          <w:rFonts w:ascii="Times New Roman" w:eastAsia="Times New Roman" w:hAnsi="Times New Roman" w:cs="Times New Roman"/>
          <w:sz w:val="24"/>
          <w:szCs w:val="24"/>
        </w:rPr>
        <w:t>the program.</w:t>
      </w:r>
      <w:r w:rsidRPr="2E44FDDD">
        <w:rPr>
          <w:rStyle w:val="FootnoteReference"/>
          <w:rFonts w:ascii="Times New Roman" w:eastAsia="Times New Roman" w:hAnsi="Times New Roman" w:cs="Times New Roman"/>
          <w:sz w:val="24"/>
          <w:szCs w:val="24"/>
        </w:rPr>
        <w:footnoteReference w:id="32"/>
      </w:r>
      <w:r w:rsidRPr="2E44FDDD">
        <w:rPr>
          <w:rFonts w:ascii="Times New Roman" w:eastAsia="Times New Roman" w:hAnsi="Times New Roman" w:cs="Times New Roman"/>
          <w:sz w:val="24"/>
          <w:szCs w:val="24"/>
        </w:rPr>
        <w:t xml:space="preserve">  However, due to the COVID-19 pandemic, in March 2020, the Fair Fares advertising campaign was placed on hold and enrollment centers were closed.</w:t>
      </w:r>
      <w:r w:rsidRPr="2E44FDDD">
        <w:rPr>
          <w:rStyle w:val="FootnoteReference"/>
          <w:rFonts w:ascii="Times New Roman" w:eastAsia="Times New Roman" w:hAnsi="Times New Roman" w:cs="Times New Roman"/>
          <w:sz w:val="24"/>
          <w:szCs w:val="24"/>
        </w:rPr>
        <w:footnoteReference w:id="33"/>
      </w:r>
      <w:r w:rsidRPr="2E44FDDD">
        <w:rPr>
          <w:rFonts w:ascii="Times New Roman" w:eastAsia="Times New Roman" w:hAnsi="Times New Roman" w:cs="Times New Roman"/>
          <w:sz w:val="24"/>
          <w:szCs w:val="24"/>
        </w:rPr>
        <w:t xml:space="preserve"> According to a survey by the Community Service Society of New York, a nonprofit organization that advocates for Fair Fares, in 2020, 53</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sidR="5AFDCC9E" w:rsidRPr="2E44FDDD">
        <w:rPr>
          <w:rFonts w:ascii="Times New Roman" w:eastAsia="Times New Roman" w:hAnsi="Times New Roman" w:cs="Times New Roman"/>
          <w:sz w:val="24"/>
          <w:szCs w:val="24"/>
        </w:rPr>
        <w:t xml:space="preserve"> </w:t>
      </w:r>
      <w:r w:rsidRPr="2E44FDDD">
        <w:rPr>
          <w:rFonts w:ascii="Times New Roman" w:eastAsia="Times New Roman" w:hAnsi="Times New Roman" w:cs="Times New Roman"/>
          <w:sz w:val="24"/>
          <w:szCs w:val="24"/>
        </w:rPr>
        <w:t>of eligible Fair Fare</w:t>
      </w:r>
      <w:r w:rsidR="68D0BC64" w:rsidRPr="2E44FDDD">
        <w:rPr>
          <w:rFonts w:ascii="Times New Roman" w:eastAsia="Times New Roman" w:hAnsi="Times New Roman" w:cs="Times New Roman"/>
          <w:sz w:val="24"/>
          <w:szCs w:val="24"/>
        </w:rPr>
        <w:t>s</w:t>
      </w:r>
      <w:r w:rsidRPr="2E44FDDD">
        <w:rPr>
          <w:rFonts w:ascii="Times New Roman" w:eastAsia="Times New Roman" w:hAnsi="Times New Roman" w:cs="Times New Roman"/>
          <w:sz w:val="24"/>
          <w:szCs w:val="24"/>
        </w:rPr>
        <w:t xml:space="preserve"> respondents reported that they had little to no knowledge of the program.</w:t>
      </w:r>
      <w:r w:rsidRPr="2E44FDDD">
        <w:rPr>
          <w:rStyle w:val="FootnoteReference"/>
          <w:rFonts w:ascii="Times New Roman" w:eastAsia="Times New Roman" w:hAnsi="Times New Roman" w:cs="Times New Roman"/>
          <w:sz w:val="24"/>
          <w:szCs w:val="24"/>
        </w:rPr>
        <w:footnoteReference w:id="34"/>
      </w:r>
      <w:r w:rsidRPr="2E44FDDD">
        <w:rPr>
          <w:rFonts w:ascii="Times New Roman" w:eastAsia="Times New Roman" w:hAnsi="Times New Roman" w:cs="Times New Roman"/>
          <w:sz w:val="24"/>
          <w:szCs w:val="24"/>
        </w:rPr>
        <w:t xml:space="preserve"> Moreover, in the organization’s </w:t>
      </w:r>
      <w:r w:rsidRPr="446FE422">
        <w:rPr>
          <w:rFonts w:ascii="Times New Roman" w:eastAsia="Times New Roman" w:hAnsi="Times New Roman" w:cs="Times New Roman"/>
          <w:i/>
          <w:iCs/>
          <w:sz w:val="24"/>
          <w:szCs w:val="24"/>
        </w:rPr>
        <w:t xml:space="preserve">2021 Unheard Third </w:t>
      </w:r>
      <w:r w:rsidRPr="2E44FDDD">
        <w:rPr>
          <w:rFonts w:ascii="Times New Roman" w:eastAsia="Times New Roman" w:hAnsi="Times New Roman" w:cs="Times New Roman"/>
          <w:sz w:val="24"/>
          <w:szCs w:val="24"/>
        </w:rPr>
        <w:t>survey, 48</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sidR="4EEB2B44" w:rsidRPr="2E44FDDD">
        <w:rPr>
          <w:rFonts w:ascii="Times New Roman" w:eastAsia="Times New Roman" w:hAnsi="Times New Roman" w:cs="Times New Roman"/>
          <w:sz w:val="24"/>
          <w:szCs w:val="24"/>
        </w:rPr>
        <w:t xml:space="preserve"> </w:t>
      </w:r>
      <w:r w:rsidRPr="2E44FDDD">
        <w:rPr>
          <w:rFonts w:ascii="Times New Roman" w:eastAsia="Times New Roman" w:hAnsi="Times New Roman" w:cs="Times New Roman"/>
          <w:sz w:val="24"/>
          <w:szCs w:val="24"/>
        </w:rPr>
        <w:t>of eligible respondents reported that they had not applied for the Fair Fares and 14</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sidR="3FDC7AE2" w:rsidRPr="2E44FDDD">
        <w:rPr>
          <w:rFonts w:ascii="Times New Roman" w:eastAsia="Times New Roman" w:hAnsi="Times New Roman" w:cs="Times New Roman"/>
          <w:sz w:val="24"/>
          <w:szCs w:val="24"/>
        </w:rPr>
        <w:t xml:space="preserve"> </w:t>
      </w:r>
      <w:r w:rsidRPr="2E44FDDD">
        <w:rPr>
          <w:rFonts w:ascii="Times New Roman" w:eastAsia="Times New Roman" w:hAnsi="Times New Roman" w:cs="Times New Roman"/>
          <w:sz w:val="24"/>
          <w:szCs w:val="24"/>
        </w:rPr>
        <w:t>said that they were unaware of how to apply to the program.</w:t>
      </w:r>
      <w:r w:rsidRPr="2E44FDDD">
        <w:rPr>
          <w:rStyle w:val="FootnoteReference"/>
          <w:rFonts w:ascii="Times New Roman" w:eastAsia="Times New Roman" w:hAnsi="Times New Roman" w:cs="Times New Roman"/>
          <w:sz w:val="24"/>
          <w:szCs w:val="24"/>
        </w:rPr>
        <w:footnoteReference w:id="35"/>
      </w:r>
      <w:r w:rsidRPr="2E44FDDD">
        <w:rPr>
          <w:rFonts w:ascii="Times New Roman" w:eastAsia="Times New Roman" w:hAnsi="Times New Roman" w:cs="Times New Roman"/>
          <w:sz w:val="24"/>
          <w:szCs w:val="24"/>
        </w:rPr>
        <w:t xml:space="preserve">    </w:t>
      </w:r>
    </w:p>
    <w:p w14:paraId="5472B93B" w14:textId="06D5D264" w:rsidR="0039298D" w:rsidRDefault="0039298D" w:rsidP="0F8F49B6">
      <w:pPr>
        <w:spacing w:after="0" w:line="480" w:lineRule="auto"/>
        <w:ind w:firstLine="720"/>
        <w:jc w:val="both"/>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 xml:space="preserve">To increase enrollment, the </w:t>
      </w:r>
      <w:r w:rsidR="00172CD3">
        <w:rPr>
          <w:rFonts w:ascii="Times New Roman" w:eastAsia="Times New Roman" w:hAnsi="Times New Roman" w:cs="Times New Roman"/>
          <w:sz w:val="24"/>
          <w:szCs w:val="24"/>
        </w:rPr>
        <w:t>Mayor’s</w:t>
      </w:r>
      <w:r w:rsidR="00172CD3" w:rsidRPr="2E44FDDD">
        <w:rPr>
          <w:rFonts w:ascii="Times New Roman" w:eastAsia="Times New Roman" w:hAnsi="Times New Roman" w:cs="Times New Roman"/>
          <w:sz w:val="24"/>
          <w:szCs w:val="24"/>
        </w:rPr>
        <w:t xml:space="preserve"> </w:t>
      </w:r>
      <w:r w:rsidRPr="2E44FDDD">
        <w:rPr>
          <w:rFonts w:ascii="Times New Roman" w:eastAsia="Times New Roman" w:hAnsi="Times New Roman" w:cs="Times New Roman"/>
          <w:sz w:val="24"/>
          <w:szCs w:val="24"/>
        </w:rPr>
        <w:t>Public Engagement Unit (</w:t>
      </w:r>
      <w:r w:rsidR="00F468B5">
        <w:rPr>
          <w:rFonts w:ascii="Times New Roman" w:eastAsia="Times New Roman" w:hAnsi="Times New Roman" w:cs="Times New Roman"/>
          <w:sz w:val="24"/>
          <w:szCs w:val="24"/>
        </w:rPr>
        <w:t>“</w:t>
      </w:r>
      <w:r w:rsidRPr="2E44FDDD">
        <w:rPr>
          <w:rFonts w:ascii="Times New Roman" w:eastAsia="Times New Roman" w:hAnsi="Times New Roman" w:cs="Times New Roman"/>
          <w:sz w:val="24"/>
          <w:szCs w:val="24"/>
        </w:rPr>
        <w:t>PEU</w:t>
      </w:r>
      <w:r w:rsidR="00F468B5">
        <w:rPr>
          <w:rFonts w:ascii="Times New Roman" w:eastAsia="Times New Roman" w:hAnsi="Times New Roman" w:cs="Times New Roman"/>
          <w:sz w:val="24"/>
          <w:szCs w:val="24"/>
        </w:rPr>
        <w:t>”</w:t>
      </w:r>
      <w:r w:rsidRPr="2E44FDDD">
        <w:rPr>
          <w:rFonts w:ascii="Times New Roman" w:eastAsia="Times New Roman" w:hAnsi="Times New Roman" w:cs="Times New Roman"/>
          <w:sz w:val="24"/>
          <w:szCs w:val="24"/>
        </w:rPr>
        <w:t>) has been conducting outreach to promote awareness about Fair Fares.</w:t>
      </w:r>
      <w:r w:rsidRPr="2E44FDDD">
        <w:rPr>
          <w:rStyle w:val="FootnoteReference"/>
          <w:rFonts w:ascii="Times New Roman" w:eastAsia="Times New Roman" w:hAnsi="Times New Roman" w:cs="Times New Roman"/>
          <w:sz w:val="24"/>
          <w:szCs w:val="24"/>
        </w:rPr>
        <w:footnoteReference w:id="36"/>
      </w:r>
      <w:r w:rsidRPr="2E44FDDD">
        <w:rPr>
          <w:rFonts w:ascii="Times New Roman" w:eastAsia="Times New Roman" w:hAnsi="Times New Roman" w:cs="Times New Roman"/>
          <w:sz w:val="24"/>
          <w:szCs w:val="24"/>
        </w:rPr>
        <w:t xml:space="preserve"> Overall, since the summer of 2022, PEU has sent over 550,000 text messages to New Yorkers about the Fair Fares program and has conducted follow-up phone calls to eligible participants.</w:t>
      </w:r>
      <w:r w:rsidRPr="2E44FDDD">
        <w:rPr>
          <w:rStyle w:val="FootnoteReference"/>
          <w:rFonts w:ascii="Times New Roman" w:eastAsia="Times New Roman" w:hAnsi="Times New Roman" w:cs="Times New Roman"/>
          <w:sz w:val="24"/>
          <w:szCs w:val="24"/>
        </w:rPr>
        <w:footnoteReference w:id="37"/>
      </w:r>
      <w:r w:rsidRPr="2E44FDDD">
        <w:rPr>
          <w:rFonts w:ascii="Times New Roman" w:eastAsia="Times New Roman" w:hAnsi="Times New Roman" w:cs="Times New Roman"/>
          <w:sz w:val="24"/>
          <w:szCs w:val="24"/>
        </w:rPr>
        <w:t xml:space="preserve"> In addition, in March 2024, PEU, jointly with the MTA, </w:t>
      </w:r>
      <w:r w:rsidR="7215C69D" w:rsidRPr="0F8F49B6">
        <w:rPr>
          <w:rFonts w:ascii="Times New Roman" w:eastAsia="Times New Roman" w:hAnsi="Times New Roman" w:cs="Times New Roman"/>
          <w:sz w:val="24"/>
          <w:szCs w:val="24"/>
        </w:rPr>
        <w:t>the NYC Department of Social Services</w:t>
      </w:r>
      <w:r w:rsidRPr="2E44FDDD">
        <w:rPr>
          <w:rFonts w:ascii="Times New Roman" w:eastAsia="Times New Roman" w:hAnsi="Times New Roman" w:cs="Times New Roman"/>
          <w:sz w:val="24"/>
          <w:szCs w:val="24"/>
        </w:rPr>
        <w:t xml:space="preserve">, and HRA, held a “Fair Fares Day of </w:t>
      </w:r>
      <w:r w:rsidRPr="2E44FDDD">
        <w:rPr>
          <w:rFonts w:ascii="Times New Roman" w:eastAsia="Times New Roman" w:hAnsi="Times New Roman" w:cs="Times New Roman"/>
          <w:sz w:val="24"/>
          <w:szCs w:val="24"/>
        </w:rPr>
        <w:lastRenderedPageBreak/>
        <w:t>Action” to increase awareness of the Fair Fares program and allow eligible participants to enroll in the program.</w:t>
      </w:r>
      <w:r w:rsidRPr="2E44FDDD">
        <w:rPr>
          <w:rStyle w:val="FootnoteReference"/>
          <w:rFonts w:ascii="Times New Roman" w:eastAsia="Times New Roman" w:hAnsi="Times New Roman" w:cs="Times New Roman"/>
          <w:sz w:val="24"/>
          <w:szCs w:val="24"/>
        </w:rPr>
        <w:footnoteReference w:id="38"/>
      </w:r>
    </w:p>
    <w:p w14:paraId="5038EF1D" w14:textId="791F212C" w:rsidR="0039298D" w:rsidRDefault="0039298D" w:rsidP="0039298D">
      <w:pPr>
        <w:spacing w:after="0" w:line="480" w:lineRule="auto"/>
        <w:ind w:firstLine="720"/>
        <w:jc w:val="both"/>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According to the MTA, Fair Fare</w:t>
      </w:r>
      <w:r w:rsidR="052681BA" w:rsidRPr="2E44FDDD">
        <w:rPr>
          <w:rFonts w:ascii="Times New Roman" w:eastAsia="Times New Roman" w:hAnsi="Times New Roman" w:cs="Times New Roman"/>
          <w:sz w:val="24"/>
          <w:szCs w:val="24"/>
        </w:rPr>
        <w:t>s</w:t>
      </w:r>
      <w:r w:rsidRPr="2E44FDDD">
        <w:rPr>
          <w:rFonts w:ascii="Times New Roman" w:eastAsia="Times New Roman" w:hAnsi="Times New Roman" w:cs="Times New Roman"/>
          <w:sz w:val="24"/>
          <w:szCs w:val="24"/>
        </w:rPr>
        <w:t xml:space="preserve"> representatives are routinely available in select subway stations to provide information to the public about Fair Fares,</w:t>
      </w:r>
      <w:r w:rsidR="00172CD3">
        <w:rPr>
          <w:rFonts w:ascii="Times New Roman" w:eastAsia="Times New Roman" w:hAnsi="Times New Roman" w:cs="Times New Roman"/>
          <w:sz w:val="24"/>
          <w:szCs w:val="24"/>
        </w:rPr>
        <w:t xml:space="preserve"> including information on</w:t>
      </w:r>
      <w:r w:rsidRPr="2E44FDDD">
        <w:rPr>
          <w:rFonts w:ascii="Times New Roman" w:eastAsia="Times New Roman" w:hAnsi="Times New Roman" w:cs="Times New Roman"/>
          <w:sz w:val="24"/>
          <w:szCs w:val="24"/>
        </w:rPr>
        <w:t xml:space="preserve"> eligibility requirements and how to enroll in the program.</w:t>
      </w:r>
      <w:r w:rsidRPr="2E44FDDD">
        <w:rPr>
          <w:rStyle w:val="FootnoteReference"/>
          <w:rFonts w:ascii="Times New Roman" w:eastAsia="Times New Roman" w:hAnsi="Times New Roman" w:cs="Times New Roman"/>
          <w:sz w:val="24"/>
          <w:szCs w:val="24"/>
        </w:rPr>
        <w:footnoteReference w:id="39"/>
      </w:r>
      <w:r w:rsidRPr="2E44FDDD">
        <w:rPr>
          <w:rFonts w:ascii="Times New Roman" w:eastAsia="Times New Roman" w:hAnsi="Times New Roman" w:cs="Times New Roman"/>
          <w:sz w:val="24"/>
          <w:szCs w:val="24"/>
        </w:rPr>
        <w:t xml:space="preserve"> These representatives are available from 9:00 am until noon on the following dates in the subway stations listed below:</w:t>
      </w:r>
    </w:p>
    <w:p w14:paraId="333A0DD8" w14:textId="77777777" w:rsidR="0039298D" w:rsidRDefault="0039298D" w:rsidP="0039298D">
      <w:pPr>
        <w:pStyle w:val="ListParagraph"/>
        <w:numPr>
          <w:ilvl w:val="0"/>
          <w:numId w:val="31"/>
        </w:numPr>
        <w:spacing w:after="0" w:line="480" w:lineRule="auto"/>
        <w:jc w:val="both"/>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 xml:space="preserve">First Wednesday of each month: Atlantic Ave – Barclays Center in </w:t>
      </w:r>
      <w:proofErr w:type="gramStart"/>
      <w:r w:rsidRPr="2E44FDDD">
        <w:rPr>
          <w:rFonts w:ascii="Times New Roman" w:eastAsia="Times New Roman" w:hAnsi="Times New Roman" w:cs="Times New Roman"/>
          <w:sz w:val="24"/>
          <w:szCs w:val="24"/>
        </w:rPr>
        <w:t>Brooklyn;</w:t>
      </w:r>
      <w:proofErr w:type="gramEnd"/>
    </w:p>
    <w:p w14:paraId="5531D6EF" w14:textId="77777777" w:rsidR="0039298D" w:rsidRDefault="0039298D" w:rsidP="0039298D">
      <w:pPr>
        <w:pStyle w:val="ListParagraph"/>
        <w:numPr>
          <w:ilvl w:val="0"/>
          <w:numId w:val="31"/>
        </w:numPr>
        <w:spacing w:after="0" w:line="480" w:lineRule="auto"/>
        <w:jc w:val="both"/>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 xml:space="preserve">Second Wednesday of each month: Jackson Heights – Roosevelt Ave/74 St-Broadway in </w:t>
      </w:r>
      <w:proofErr w:type="gramStart"/>
      <w:r w:rsidRPr="2E44FDDD">
        <w:rPr>
          <w:rFonts w:ascii="Times New Roman" w:eastAsia="Times New Roman" w:hAnsi="Times New Roman" w:cs="Times New Roman"/>
          <w:sz w:val="24"/>
          <w:szCs w:val="24"/>
        </w:rPr>
        <w:t>Queens;</w:t>
      </w:r>
      <w:proofErr w:type="gramEnd"/>
    </w:p>
    <w:p w14:paraId="740F62E4" w14:textId="6F53E008" w:rsidR="0039298D" w:rsidRDefault="0039298D" w:rsidP="0039298D">
      <w:pPr>
        <w:pStyle w:val="ListParagraph"/>
        <w:numPr>
          <w:ilvl w:val="0"/>
          <w:numId w:val="31"/>
        </w:numPr>
        <w:spacing w:after="0" w:line="480" w:lineRule="auto"/>
        <w:jc w:val="both"/>
        <w:rPr>
          <w:rFonts w:ascii="Times New Roman" w:eastAsia="Times New Roman" w:hAnsi="Times New Roman" w:cs="Times New Roman"/>
          <w:sz w:val="24"/>
          <w:szCs w:val="24"/>
        </w:rPr>
      </w:pPr>
      <w:r w:rsidRPr="0F8F49B6">
        <w:rPr>
          <w:rFonts w:ascii="Times New Roman" w:eastAsia="Times New Roman" w:hAnsi="Times New Roman" w:cs="Times New Roman"/>
          <w:sz w:val="24"/>
          <w:szCs w:val="24"/>
        </w:rPr>
        <w:t>Third Wednesday of each month: 125</w:t>
      </w:r>
      <w:r w:rsidRPr="0F8F49B6">
        <w:rPr>
          <w:rFonts w:ascii="Times New Roman" w:eastAsia="Times New Roman" w:hAnsi="Times New Roman" w:cs="Times New Roman"/>
          <w:sz w:val="24"/>
          <w:szCs w:val="24"/>
          <w:vertAlign w:val="superscript"/>
        </w:rPr>
        <w:t>th</w:t>
      </w:r>
      <w:r w:rsidRPr="0F8F49B6">
        <w:rPr>
          <w:rFonts w:ascii="Times New Roman" w:eastAsia="Times New Roman" w:hAnsi="Times New Roman" w:cs="Times New Roman"/>
          <w:sz w:val="24"/>
          <w:szCs w:val="24"/>
        </w:rPr>
        <w:t xml:space="preserve"> Street - 4, 5, 6 Station in Manhattan</w:t>
      </w:r>
      <w:r w:rsidR="738B23BF" w:rsidRPr="0F8F49B6">
        <w:rPr>
          <w:rFonts w:ascii="Times New Roman" w:eastAsia="Times New Roman" w:hAnsi="Times New Roman" w:cs="Times New Roman"/>
          <w:sz w:val="24"/>
          <w:szCs w:val="24"/>
        </w:rPr>
        <w:t>; and</w:t>
      </w:r>
    </w:p>
    <w:p w14:paraId="626BD72D" w14:textId="56033A98" w:rsidR="0039298D" w:rsidRPr="0039298D" w:rsidRDefault="0039298D" w:rsidP="0039298D">
      <w:pPr>
        <w:pStyle w:val="ListParagraph"/>
        <w:numPr>
          <w:ilvl w:val="0"/>
          <w:numId w:val="31"/>
        </w:numPr>
        <w:spacing w:before="240" w:after="240"/>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Fourth Wednesday of each month: 161 St – Yankee Stadium in the Bronx</w:t>
      </w:r>
      <w:r w:rsidR="3F0B39D8" w:rsidRPr="2E44FDDD">
        <w:rPr>
          <w:rFonts w:ascii="Times New Roman" w:eastAsia="Times New Roman" w:hAnsi="Times New Roman" w:cs="Times New Roman"/>
          <w:sz w:val="24"/>
          <w:szCs w:val="24"/>
        </w:rPr>
        <w:t>.</w:t>
      </w:r>
      <w:r w:rsidRPr="2E44FDDD">
        <w:rPr>
          <w:rStyle w:val="FootnoteReference"/>
          <w:rFonts w:ascii="Times New Roman" w:eastAsia="Times New Roman" w:hAnsi="Times New Roman" w:cs="Times New Roman"/>
          <w:sz w:val="24"/>
          <w:szCs w:val="24"/>
        </w:rPr>
        <w:footnoteReference w:id="40"/>
      </w:r>
    </w:p>
    <w:p w14:paraId="5E2AC9F7" w14:textId="71C8320A" w:rsidR="0039298D" w:rsidRDefault="0039298D" w:rsidP="0039298D">
      <w:pPr>
        <w:spacing w:after="0" w:line="480" w:lineRule="auto"/>
        <w:ind w:firstLine="720"/>
        <w:jc w:val="both"/>
        <w:rPr>
          <w:rFonts w:ascii="Times New Roman" w:eastAsia="Times New Roman" w:hAnsi="Times New Roman" w:cs="Times New Roman"/>
          <w:sz w:val="24"/>
          <w:szCs w:val="24"/>
        </w:rPr>
      </w:pPr>
      <w:r w:rsidRPr="2E44FDDD">
        <w:rPr>
          <w:rFonts w:ascii="Times New Roman" w:eastAsia="Times New Roman" w:hAnsi="Times New Roman" w:cs="Times New Roman"/>
          <w:sz w:val="24"/>
          <w:szCs w:val="24"/>
        </w:rPr>
        <w:t>In addition, the MTA operates “mobile sales vehicles” that</w:t>
      </w:r>
      <w:r w:rsidR="52CFC186" w:rsidRPr="2E44FDDD">
        <w:rPr>
          <w:rFonts w:ascii="Times New Roman" w:eastAsia="Times New Roman" w:hAnsi="Times New Roman" w:cs="Times New Roman"/>
          <w:sz w:val="24"/>
          <w:szCs w:val="24"/>
        </w:rPr>
        <w:t xml:space="preserve"> provide</w:t>
      </w:r>
      <w:r w:rsidRPr="2E44FDDD">
        <w:rPr>
          <w:rFonts w:ascii="Times New Roman" w:eastAsia="Times New Roman" w:hAnsi="Times New Roman" w:cs="Times New Roman"/>
          <w:sz w:val="24"/>
          <w:szCs w:val="24"/>
        </w:rPr>
        <w:t xml:space="preserve">, among other services, </w:t>
      </w:r>
      <w:r w:rsidR="56747FD2" w:rsidRPr="2E44FDDD">
        <w:rPr>
          <w:rFonts w:ascii="Times New Roman" w:eastAsia="Times New Roman" w:hAnsi="Times New Roman" w:cs="Times New Roman"/>
          <w:sz w:val="24"/>
          <w:szCs w:val="24"/>
        </w:rPr>
        <w:t xml:space="preserve">assistance with </w:t>
      </w:r>
      <w:r w:rsidRPr="2E44FDDD">
        <w:rPr>
          <w:rFonts w:ascii="Times New Roman" w:eastAsia="Times New Roman" w:hAnsi="Times New Roman" w:cs="Times New Roman"/>
          <w:sz w:val="24"/>
          <w:szCs w:val="24"/>
        </w:rPr>
        <w:t>Fair Fare</w:t>
      </w:r>
      <w:r w:rsidR="779855F2" w:rsidRPr="2E44FDDD">
        <w:rPr>
          <w:rFonts w:ascii="Times New Roman" w:eastAsia="Times New Roman" w:hAnsi="Times New Roman" w:cs="Times New Roman"/>
          <w:sz w:val="24"/>
          <w:szCs w:val="24"/>
        </w:rPr>
        <w:t>s</w:t>
      </w:r>
      <w:r w:rsidRPr="2E44FDDD">
        <w:rPr>
          <w:rFonts w:ascii="Times New Roman" w:eastAsia="Times New Roman" w:hAnsi="Times New Roman" w:cs="Times New Roman"/>
          <w:sz w:val="24"/>
          <w:szCs w:val="24"/>
        </w:rPr>
        <w:t xml:space="preserve"> applications.</w:t>
      </w:r>
      <w:r w:rsidRPr="2E44FDDD">
        <w:rPr>
          <w:rStyle w:val="FootnoteReference"/>
          <w:rFonts w:ascii="Times New Roman" w:eastAsia="Times New Roman" w:hAnsi="Times New Roman" w:cs="Times New Roman"/>
          <w:sz w:val="24"/>
          <w:szCs w:val="24"/>
        </w:rPr>
        <w:footnoteReference w:id="41"/>
      </w:r>
      <w:r w:rsidRPr="2E44FDDD">
        <w:rPr>
          <w:rFonts w:ascii="Times New Roman" w:eastAsia="Times New Roman" w:hAnsi="Times New Roman" w:cs="Times New Roman"/>
          <w:sz w:val="24"/>
          <w:szCs w:val="24"/>
        </w:rPr>
        <w:t xml:space="preserve"> The MTA</w:t>
      </w:r>
      <w:r w:rsidR="744355DD" w:rsidRPr="2E44FDDD">
        <w:rPr>
          <w:rFonts w:ascii="Times New Roman" w:eastAsia="Times New Roman" w:hAnsi="Times New Roman" w:cs="Times New Roman"/>
          <w:sz w:val="24"/>
          <w:szCs w:val="24"/>
        </w:rPr>
        <w:t>’</w:t>
      </w:r>
      <w:r w:rsidRPr="2E44FDDD">
        <w:rPr>
          <w:rFonts w:ascii="Times New Roman" w:eastAsia="Times New Roman" w:hAnsi="Times New Roman" w:cs="Times New Roman"/>
          <w:sz w:val="24"/>
          <w:szCs w:val="24"/>
        </w:rPr>
        <w:t>s mobile sales vehicles visit over 50 subway station entrances in the City each month, with a monthly schedule published on the MTA’s website.</w:t>
      </w:r>
      <w:r w:rsidRPr="2E44FDDD">
        <w:rPr>
          <w:rStyle w:val="FootnoteReference"/>
          <w:rFonts w:ascii="Times New Roman" w:eastAsia="Times New Roman" w:hAnsi="Times New Roman" w:cs="Times New Roman"/>
          <w:sz w:val="24"/>
          <w:szCs w:val="24"/>
        </w:rPr>
        <w:footnoteReference w:id="42"/>
      </w:r>
      <w:r w:rsidRPr="2E44FDDD">
        <w:rPr>
          <w:rFonts w:ascii="Times New Roman" w:eastAsia="Times New Roman" w:hAnsi="Times New Roman" w:cs="Times New Roman"/>
          <w:sz w:val="24"/>
          <w:szCs w:val="24"/>
        </w:rPr>
        <w:t xml:space="preserve"> Eligible New Yorkers can also start their Fair Fares applications at the nearly 30 MTA Customer Service Centers located in a published list of subway stations or at two additional locations outside of subway stations that operate during business hours.</w:t>
      </w:r>
      <w:r w:rsidRPr="2E44FDDD">
        <w:rPr>
          <w:rStyle w:val="FootnoteReference"/>
          <w:rFonts w:ascii="Times New Roman" w:eastAsia="Times New Roman" w:hAnsi="Times New Roman" w:cs="Times New Roman"/>
          <w:sz w:val="24"/>
          <w:szCs w:val="24"/>
        </w:rPr>
        <w:footnoteReference w:id="43"/>
      </w:r>
      <w:r w:rsidRPr="2E44FDDD">
        <w:rPr>
          <w:rFonts w:ascii="Times New Roman" w:eastAsia="Times New Roman" w:hAnsi="Times New Roman" w:cs="Times New Roman"/>
          <w:sz w:val="24"/>
          <w:szCs w:val="24"/>
        </w:rPr>
        <w:t xml:space="preserve">  </w:t>
      </w:r>
    </w:p>
    <w:p w14:paraId="2A92E2CC" w14:textId="094F7F95" w:rsidR="0039298D" w:rsidRDefault="0039298D" w:rsidP="0039298D">
      <w:pPr>
        <w:spacing w:after="0" w:line="480" w:lineRule="auto"/>
        <w:ind w:firstLine="720"/>
        <w:jc w:val="both"/>
        <w:rPr>
          <w:rFonts w:ascii="Times New Roman" w:eastAsia="Times New Roman" w:hAnsi="Times New Roman" w:cs="Times New Roman"/>
          <w:sz w:val="24"/>
          <w:szCs w:val="24"/>
        </w:rPr>
      </w:pPr>
      <w:r w:rsidRPr="5CDE17B1">
        <w:rPr>
          <w:rFonts w:ascii="Times New Roman" w:eastAsia="Times New Roman" w:hAnsi="Times New Roman" w:cs="Times New Roman"/>
          <w:sz w:val="24"/>
          <w:szCs w:val="24"/>
        </w:rPr>
        <w:t>Despite these outreach efforts, enrollment in Fair Fares remains low. According to a report released in September 2025 by the Regional Plan Association (</w:t>
      </w:r>
      <w:r w:rsidR="2AAB7C7A" w:rsidRPr="5CDE17B1">
        <w:rPr>
          <w:rFonts w:ascii="Times New Roman" w:eastAsia="Times New Roman" w:hAnsi="Times New Roman" w:cs="Times New Roman"/>
          <w:sz w:val="24"/>
          <w:szCs w:val="24"/>
        </w:rPr>
        <w:t>“</w:t>
      </w:r>
      <w:r w:rsidRPr="5CDE17B1">
        <w:rPr>
          <w:rFonts w:ascii="Times New Roman" w:eastAsia="Times New Roman" w:hAnsi="Times New Roman" w:cs="Times New Roman"/>
          <w:sz w:val="24"/>
          <w:szCs w:val="24"/>
        </w:rPr>
        <w:t>RPA</w:t>
      </w:r>
      <w:r w:rsidR="3AB990DD" w:rsidRPr="5CDE17B1">
        <w:rPr>
          <w:rFonts w:ascii="Times New Roman" w:eastAsia="Times New Roman" w:hAnsi="Times New Roman" w:cs="Times New Roman"/>
          <w:sz w:val="24"/>
          <w:szCs w:val="24"/>
        </w:rPr>
        <w:t>”</w:t>
      </w:r>
      <w:r w:rsidRPr="5CDE17B1">
        <w:rPr>
          <w:rFonts w:ascii="Times New Roman" w:eastAsia="Times New Roman" w:hAnsi="Times New Roman" w:cs="Times New Roman"/>
          <w:sz w:val="24"/>
          <w:szCs w:val="24"/>
        </w:rPr>
        <w:t xml:space="preserve">), an independent non-profit </w:t>
      </w:r>
      <w:r w:rsidRPr="5CDE17B1">
        <w:rPr>
          <w:rFonts w:ascii="Times New Roman" w:eastAsia="Times New Roman" w:hAnsi="Times New Roman" w:cs="Times New Roman"/>
          <w:sz w:val="24"/>
          <w:szCs w:val="24"/>
        </w:rPr>
        <w:lastRenderedPageBreak/>
        <w:t>regional planning association in the New York metropolitan area, only 39.9</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sidR="3629AB68" w:rsidRPr="5CDE17B1">
        <w:rPr>
          <w:rFonts w:ascii="Times New Roman" w:eastAsia="Times New Roman" w:hAnsi="Times New Roman" w:cs="Times New Roman"/>
          <w:sz w:val="24"/>
          <w:szCs w:val="24"/>
        </w:rPr>
        <w:t xml:space="preserve"> </w:t>
      </w:r>
      <w:r w:rsidRPr="5CDE17B1">
        <w:rPr>
          <w:rFonts w:ascii="Times New Roman" w:eastAsia="Times New Roman" w:hAnsi="Times New Roman" w:cs="Times New Roman"/>
          <w:sz w:val="24"/>
          <w:szCs w:val="24"/>
        </w:rPr>
        <w:t>of eligible New Yorkers are enrolled in the Fair Fares program.</w:t>
      </w:r>
      <w:r w:rsidRPr="5CDE17B1">
        <w:rPr>
          <w:rStyle w:val="FootnoteReference"/>
          <w:rFonts w:ascii="Times New Roman" w:eastAsia="Times New Roman" w:hAnsi="Times New Roman" w:cs="Times New Roman"/>
          <w:sz w:val="24"/>
          <w:szCs w:val="24"/>
        </w:rPr>
        <w:footnoteReference w:id="44"/>
      </w:r>
      <w:r w:rsidRPr="5CDE17B1">
        <w:rPr>
          <w:rFonts w:ascii="Times New Roman" w:eastAsia="Times New Roman" w:hAnsi="Times New Roman" w:cs="Times New Roman"/>
          <w:sz w:val="24"/>
          <w:szCs w:val="24"/>
        </w:rPr>
        <w:t xml:space="preserve"> Overall, RPA cited a lack of public awareness, a burdensome application process, and the program’s exclusion of reduced fares on MTA’s commuter railroads as possible reasons for Fair Fare</w:t>
      </w:r>
      <w:r w:rsidR="5CFC1C10" w:rsidRPr="5CDE17B1">
        <w:rPr>
          <w:rFonts w:ascii="Times New Roman" w:eastAsia="Times New Roman" w:hAnsi="Times New Roman" w:cs="Times New Roman"/>
          <w:sz w:val="24"/>
          <w:szCs w:val="24"/>
        </w:rPr>
        <w:t>s’</w:t>
      </w:r>
      <w:r w:rsidRPr="5CDE17B1">
        <w:rPr>
          <w:rFonts w:ascii="Times New Roman" w:eastAsia="Times New Roman" w:hAnsi="Times New Roman" w:cs="Times New Roman"/>
          <w:sz w:val="24"/>
          <w:szCs w:val="24"/>
        </w:rPr>
        <w:t xml:space="preserve"> low enrollment rates.</w:t>
      </w:r>
      <w:r w:rsidRPr="5CDE17B1">
        <w:rPr>
          <w:rStyle w:val="FootnoteReference"/>
          <w:rFonts w:ascii="Times New Roman" w:eastAsia="Times New Roman" w:hAnsi="Times New Roman" w:cs="Times New Roman"/>
          <w:sz w:val="24"/>
          <w:szCs w:val="24"/>
        </w:rPr>
        <w:footnoteReference w:id="45"/>
      </w:r>
      <w:r w:rsidRPr="5CDE17B1">
        <w:rPr>
          <w:rFonts w:ascii="Times New Roman" w:eastAsia="Times New Roman" w:hAnsi="Times New Roman" w:cs="Times New Roman"/>
          <w:sz w:val="24"/>
          <w:szCs w:val="24"/>
        </w:rPr>
        <w:t xml:space="preserve"> To alleviate low enrollment in reduced fare programs, RPA’s report recommends several strategies to increase participation, including:</w:t>
      </w:r>
    </w:p>
    <w:p w14:paraId="60136C52" w14:textId="77777777" w:rsidR="0039298D" w:rsidRDefault="0039298D" w:rsidP="0039298D">
      <w:pPr>
        <w:pStyle w:val="ListParagraph"/>
        <w:numPr>
          <w:ilvl w:val="0"/>
          <w:numId w:val="32"/>
        </w:numPr>
        <w:spacing w:after="0" w:line="480" w:lineRule="auto"/>
        <w:jc w:val="both"/>
        <w:rPr>
          <w:rFonts w:ascii="Times New Roman" w:eastAsia="Times New Roman" w:hAnsi="Times New Roman" w:cs="Times New Roman"/>
          <w:sz w:val="24"/>
          <w:szCs w:val="24"/>
        </w:rPr>
      </w:pPr>
      <w:r w:rsidRPr="5CDE17B1">
        <w:rPr>
          <w:rFonts w:ascii="Times New Roman" w:eastAsia="Times New Roman" w:hAnsi="Times New Roman" w:cs="Times New Roman"/>
          <w:sz w:val="24"/>
          <w:szCs w:val="24"/>
        </w:rPr>
        <w:t xml:space="preserve">Implementing wider eligibility thresholds to reach more </w:t>
      </w:r>
      <w:proofErr w:type="gramStart"/>
      <w:r w:rsidRPr="5CDE17B1">
        <w:rPr>
          <w:rFonts w:ascii="Times New Roman" w:eastAsia="Times New Roman" w:hAnsi="Times New Roman" w:cs="Times New Roman"/>
          <w:sz w:val="24"/>
          <w:szCs w:val="24"/>
        </w:rPr>
        <w:t>riders;</w:t>
      </w:r>
      <w:proofErr w:type="gramEnd"/>
      <w:r w:rsidRPr="5CDE17B1">
        <w:rPr>
          <w:rFonts w:ascii="Times New Roman" w:eastAsia="Times New Roman" w:hAnsi="Times New Roman" w:cs="Times New Roman"/>
          <w:sz w:val="24"/>
          <w:szCs w:val="24"/>
        </w:rPr>
        <w:t xml:space="preserve"> </w:t>
      </w:r>
    </w:p>
    <w:p w14:paraId="642F792D" w14:textId="7CB7EEEA" w:rsidR="0039298D" w:rsidRDefault="0039298D" w:rsidP="0039298D">
      <w:pPr>
        <w:pStyle w:val="ListParagraph"/>
        <w:numPr>
          <w:ilvl w:val="0"/>
          <w:numId w:val="32"/>
        </w:numPr>
        <w:spacing w:after="0" w:line="480" w:lineRule="auto"/>
        <w:jc w:val="both"/>
        <w:rPr>
          <w:rFonts w:ascii="Times New Roman" w:eastAsia="Times New Roman" w:hAnsi="Times New Roman" w:cs="Times New Roman"/>
          <w:sz w:val="24"/>
          <w:szCs w:val="24"/>
        </w:rPr>
      </w:pPr>
      <w:r w:rsidRPr="5CDE17B1">
        <w:rPr>
          <w:rFonts w:ascii="Times New Roman" w:eastAsia="Times New Roman" w:hAnsi="Times New Roman" w:cs="Times New Roman"/>
          <w:sz w:val="24"/>
          <w:szCs w:val="24"/>
        </w:rPr>
        <w:t>Easing the registration process through auto</w:t>
      </w:r>
      <w:r w:rsidR="00172CD3">
        <w:rPr>
          <w:rFonts w:ascii="Times New Roman" w:eastAsia="Times New Roman" w:hAnsi="Times New Roman" w:cs="Times New Roman"/>
          <w:sz w:val="24"/>
          <w:szCs w:val="24"/>
        </w:rPr>
        <w:t>-</w:t>
      </w:r>
      <w:r w:rsidRPr="5CDE17B1">
        <w:rPr>
          <w:rFonts w:ascii="Times New Roman" w:eastAsia="Times New Roman" w:hAnsi="Times New Roman" w:cs="Times New Roman"/>
          <w:sz w:val="24"/>
          <w:szCs w:val="24"/>
        </w:rPr>
        <w:t>enrollment and auto</w:t>
      </w:r>
      <w:r w:rsidR="00172CD3">
        <w:rPr>
          <w:rFonts w:ascii="Times New Roman" w:eastAsia="Times New Roman" w:hAnsi="Times New Roman" w:cs="Times New Roman"/>
          <w:sz w:val="24"/>
          <w:szCs w:val="24"/>
        </w:rPr>
        <w:t>-</w:t>
      </w:r>
      <w:proofErr w:type="gramStart"/>
      <w:r w:rsidRPr="5CDE17B1">
        <w:rPr>
          <w:rFonts w:ascii="Times New Roman" w:eastAsia="Times New Roman" w:hAnsi="Times New Roman" w:cs="Times New Roman"/>
          <w:sz w:val="24"/>
          <w:szCs w:val="24"/>
        </w:rPr>
        <w:t>qualification;</w:t>
      </w:r>
      <w:proofErr w:type="gramEnd"/>
    </w:p>
    <w:p w14:paraId="0C48A910" w14:textId="0BEDFBF9" w:rsidR="0039298D" w:rsidRDefault="0039298D" w:rsidP="0039298D">
      <w:pPr>
        <w:pStyle w:val="ListParagraph"/>
        <w:numPr>
          <w:ilvl w:val="0"/>
          <w:numId w:val="32"/>
        </w:numPr>
        <w:spacing w:after="0" w:line="480" w:lineRule="auto"/>
        <w:jc w:val="both"/>
        <w:rPr>
          <w:rFonts w:ascii="Times New Roman" w:eastAsia="Times New Roman" w:hAnsi="Times New Roman" w:cs="Times New Roman"/>
          <w:sz w:val="24"/>
          <w:szCs w:val="24"/>
        </w:rPr>
      </w:pPr>
      <w:r w:rsidRPr="0F8F49B6">
        <w:rPr>
          <w:rFonts w:ascii="Times New Roman" w:eastAsia="Times New Roman" w:hAnsi="Times New Roman" w:cs="Times New Roman"/>
          <w:sz w:val="24"/>
          <w:szCs w:val="24"/>
        </w:rPr>
        <w:t xml:space="preserve">Utilizing community-based organizations to reach eligible </w:t>
      </w:r>
      <w:proofErr w:type="gramStart"/>
      <w:r w:rsidRPr="0F8F49B6">
        <w:rPr>
          <w:rFonts w:ascii="Times New Roman" w:eastAsia="Times New Roman" w:hAnsi="Times New Roman" w:cs="Times New Roman"/>
          <w:sz w:val="24"/>
          <w:szCs w:val="24"/>
        </w:rPr>
        <w:t>riders;</w:t>
      </w:r>
      <w:proofErr w:type="gramEnd"/>
    </w:p>
    <w:p w14:paraId="5A8A8C00" w14:textId="3FA0395B" w:rsidR="0039298D" w:rsidRDefault="0039298D" w:rsidP="0039298D">
      <w:pPr>
        <w:pStyle w:val="ListParagraph"/>
        <w:numPr>
          <w:ilvl w:val="0"/>
          <w:numId w:val="32"/>
        </w:numPr>
        <w:spacing w:after="0" w:line="480" w:lineRule="auto"/>
        <w:jc w:val="both"/>
        <w:rPr>
          <w:rFonts w:ascii="Times New Roman" w:eastAsia="Times New Roman" w:hAnsi="Times New Roman" w:cs="Times New Roman"/>
          <w:sz w:val="24"/>
          <w:szCs w:val="24"/>
        </w:rPr>
      </w:pPr>
      <w:r w:rsidRPr="0F8F49B6">
        <w:rPr>
          <w:rFonts w:ascii="Times New Roman" w:eastAsia="Times New Roman" w:hAnsi="Times New Roman" w:cs="Times New Roman"/>
          <w:sz w:val="24"/>
          <w:szCs w:val="24"/>
        </w:rPr>
        <w:t>Employing more dynamic outreach efforts</w:t>
      </w:r>
      <w:r w:rsidR="7136E9DB" w:rsidRPr="0F8F49B6">
        <w:rPr>
          <w:rFonts w:ascii="Times New Roman" w:eastAsia="Times New Roman" w:hAnsi="Times New Roman" w:cs="Times New Roman"/>
          <w:sz w:val="24"/>
          <w:szCs w:val="24"/>
        </w:rPr>
        <w:t>;</w:t>
      </w:r>
      <w:r w:rsidRPr="0F8F49B6">
        <w:rPr>
          <w:rFonts w:ascii="Times New Roman" w:eastAsia="Times New Roman" w:hAnsi="Times New Roman" w:cs="Times New Roman"/>
          <w:sz w:val="24"/>
          <w:szCs w:val="24"/>
        </w:rPr>
        <w:t xml:space="preserve"> and</w:t>
      </w:r>
    </w:p>
    <w:p w14:paraId="6F34BFCE" w14:textId="289C5047" w:rsidR="0039298D" w:rsidRPr="0039298D" w:rsidRDefault="0039298D" w:rsidP="0039298D">
      <w:pPr>
        <w:pStyle w:val="ListParagraph"/>
        <w:numPr>
          <w:ilvl w:val="0"/>
          <w:numId w:val="32"/>
        </w:numPr>
        <w:spacing w:after="0" w:line="480" w:lineRule="auto"/>
        <w:jc w:val="both"/>
        <w:rPr>
          <w:rFonts w:ascii="Times New Roman" w:eastAsia="Times New Roman" w:hAnsi="Times New Roman" w:cs="Times New Roman"/>
          <w:sz w:val="24"/>
          <w:szCs w:val="24"/>
        </w:rPr>
      </w:pPr>
      <w:r w:rsidRPr="5CDE17B1">
        <w:rPr>
          <w:rFonts w:ascii="Times New Roman" w:eastAsia="Times New Roman" w:hAnsi="Times New Roman" w:cs="Times New Roman"/>
          <w:sz w:val="24"/>
          <w:szCs w:val="24"/>
        </w:rPr>
        <w:t>Evaluating the Fair Fare</w:t>
      </w:r>
      <w:r w:rsidR="106C89A9" w:rsidRPr="5CDE17B1">
        <w:rPr>
          <w:rFonts w:ascii="Times New Roman" w:eastAsia="Times New Roman" w:hAnsi="Times New Roman" w:cs="Times New Roman"/>
          <w:sz w:val="24"/>
          <w:szCs w:val="24"/>
        </w:rPr>
        <w:t>s</w:t>
      </w:r>
      <w:r w:rsidRPr="5CDE17B1">
        <w:rPr>
          <w:rFonts w:ascii="Times New Roman" w:eastAsia="Times New Roman" w:hAnsi="Times New Roman" w:cs="Times New Roman"/>
          <w:sz w:val="24"/>
          <w:szCs w:val="24"/>
        </w:rPr>
        <w:t xml:space="preserve"> </w:t>
      </w:r>
      <w:r w:rsidR="41AFC71B" w:rsidRPr="5CDE17B1">
        <w:rPr>
          <w:rFonts w:ascii="Times New Roman" w:eastAsia="Times New Roman" w:hAnsi="Times New Roman" w:cs="Times New Roman"/>
          <w:sz w:val="24"/>
          <w:szCs w:val="24"/>
        </w:rPr>
        <w:t>p</w:t>
      </w:r>
      <w:r w:rsidRPr="5CDE17B1">
        <w:rPr>
          <w:rFonts w:ascii="Times New Roman" w:eastAsia="Times New Roman" w:hAnsi="Times New Roman" w:cs="Times New Roman"/>
          <w:sz w:val="24"/>
          <w:szCs w:val="24"/>
        </w:rPr>
        <w:t>rogram’s effects on community health and wellbeing</w:t>
      </w:r>
      <w:r w:rsidR="68EBC0DF" w:rsidRPr="5CDE17B1">
        <w:rPr>
          <w:rFonts w:ascii="Times New Roman" w:eastAsia="Times New Roman" w:hAnsi="Times New Roman" w:cs="Times New Roman"/>
          <w:sz w:val="24"/>
          <w:szCs w:val="24"/>
        </w:rPr>
        <w:t>.</w:t>
      </w:r>
      <w:r w:rsidRPr="5CDE17B1">
        <w:rPr>
          <w:rStyle w:val="FootnoteReference"/>
          <w:rFonts w:ascii="Times New Roman" w:eastAsia="Times New Roman" w:hAnsi="Times New Roman" w:cs="Times New Roman"/>
          <w:sz w:val="24"/>
          <w:szCs w:val="24"/>
        </w:rPr>
        <w:footnoteReference w:id="46"/>
      </w:r>
      <w:r w:rsidRPr="5CDE17B1">
        <w:rPr>
          <w:rFonts w:ascii="Times New Roman" w:eastAsia="Times New Roman" w:hAnsi="Times New Roman" w:cs="Times New Roman"/>
          <w:sz w:val="24"/>
          <w:szCs w:val="24"/>
        </w:rPr>
        <w:t xml:space="preserve"> </w:t>
      </w:r>
    </w:p>
    <w:p w14:paraId="4ABBABDF" w14:textId="17107847" w:rsidR="009C3835" w:rsidRPr="00F11737" w:rsidRDefault="49002677" w:rsidP="00F11737">
      <w:pPr>
        <w:pStyle w:val="ListParagraph"/>
        <w:numPr>
          <w:ilvl w:val="0"/>
          <w:numId w:val="28"/>
        </w:numPr>
        <w:spacing w:after="0" w:line="480" w:lineRule="auto"/>
        <w:jc w:val="both"/>
        <w:rPr>
          <w:rFonts w:ascii="Times New Roman" w:eastAsia="Times New Roman" w:hAnsi="Times New Roman" w:cs="Times New Roman"/>
          <w:b/>
          <w:bCs/>
          <w:sz w:val="24"/>
          <w:szCs w:val="24"/>
        </w:rPr>
      </w:pPr>
      <w:r w:rsidRPr="00F11737">
        <w:rPr>
          <w:rFonts w:ascii="Times New Roman" w:eastAsia="Times New Roman" w:hAnsi="Times New Roman" w:cs="Times New Roman"/>
          <w:b/>
          <w:bCs/>
          <w:sz w:val="24"/>
          <w:szCs w:val="24"/>
        </w:rPr>
        <w:t>Transportation Costs and Affordability</w:t>
      </w:r>
    </w:p>
    <w:p w14:paraId="203C1A13" w14:textId="276B6991" w:rsidR="009C3835" w:rsidRDefault="009C3835" w:rsidP="00A10610">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MTA’s network plays a key role in advancing transportation equity across NYC, providing New Yorkers with affordable access to jobs, schools, and essential services.</w:t>
      </w:r>
      <w:r w:rsidR="00A10610">
        <w:rPr>
          <w:rFonts w:ascii="Times New Roman" w:eastAsia="Times New Roman" w:hAnsi="Times New Roman"/>
          <w:sz w:val="24"/>
          <w:szCs w:val="24"/>
        </w:rPr>
        <w:t xml:space="preserve"> </w:t>
      </w:r>
      <w:r>
        <w:rPr>
          <w:rFonts w:ascii="Times New Roman" w:eastAsia="Times New Roman" w:hAnsi="Times New Roman"/>
          <w:sz w:val="24"/>
          <w:szCs w:val="24"/>
        </w:rPr>
        <w:t>In 2024, the NYS Comptroller published a report on transportation costs in NYC, which found that lower income New Yorkers are more dependent</w:t>
      </w:r>
      <w:r w:rsidR="004F394B">
        <w:rPr>
          <w:rFonts w:ascii="Times New Roman" w:eastAsia="Times New Roman" w:hAnsi="Times New Roman"/>
          <w:sz w:val="24"/>
          <w:szCs w:val="24"/>
        </w:rPr>
        <w:t xml:space="preserve"> on the City’s public transit system</w:t>
      </w:r>
      <w:r>
        <w:rPr>
          <w:rFonts w:ascii="Times New Roman" w:eastAsia="Times New Roman" w:hAnsi="Times New Roman"/>
          <w:sz w:val="24"/>
          <w:szCs w:val="24"/>
        </w:rPr>
        <w:t xml:space="preserve"> </w:t>
      </w:r>
      <w:r w:rsidR="4976A390">
        <w:rPr>
          <w:rFonts w:ascii="Times New Roman" w:eastAsia="Times New Roman" w:hAnsi="Times New Roman"/>
          <w:sz w:val="24"/>
          <w:szCs w:val="24"/>
        </w:rPr>
        <w:t>than higher income New Yorkers</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47"/>
      </w:r>
      <w:r>
        <w:rPr>
          <w:rFonts w:ascii="Times New Roman" w:eastAsia="Times New Roman" w:hAnsi="Times New Roman"/>
          <w:sz w:val="24"/>
          <w:szCs w:val="24"/>
        </w:rPr>
        <w:t xml:space="preserve"> According to the report, in 2022, almost 48</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Pr>
          <w:rFonts w:ascii="Times New Roman" w:eastAsia="Times New Roman" w:hAnsi="Times New Roman"/>
          <w:sz w:val="24"/>
          <w:szCs w:val="24"/>
        </w:rPr>
        <w:t xml:space="preserve"> of NYC households earning less </w:t>
      </w:r>
      <w:r>
        <w:rPr>
          <w:rFonts w:ascii="Times New Roman" w:eastAsia="Times New Roman" w:hAnsi="Times New Roman"/>
          <w:sz w:val="24"/>
          <w:szCs w:val="24"/>
        </w:rPr>
        <w:lastRenderedPageBreak/>
        <w:t>than $51,00 relied on public transportation.</w:t>
      </w:r>
      <w:r>
        <w:rPr>
          <w:rStyle w:val="FootnoteReference"/>
          <w:rFonts w:ascii="Times New Roman" w:eastAsia="Times New Roman" w:hAnsi="Times New Roman"/>
          <w:sz w:val="24"/>
          <w:szCs w:val="24"/>
        </w:rPr>
        <w:footnoteReference w:id="48"/>
      </w:r>
      <w:r>
        <w:rPr>
          <w:rFonts w:ascii="Times New Roman" w:eastAsia="Times New Roman" w:hAnsi="Times New Roman"/>
          <w:sz w:val="24"/>
          <w:szCs w:val="24"/>
        </w:rPr>
        <w:t xml:space="preserve"> In contrast, </w:t>
      </w:r>
      <w:r w:rsidR="2D78A933">
        <w:rPr>
          <w:rFonts w:ascii="Times New Roman" w:eastAsia="Times New Roman" w:hAnsi="Times New Roman"/>
          <w:sz w:val="24"/>
          <w:szCs w:val="24"/>
        </w:rPr>
        <w:t>less than 38</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sidR="2D78A933">
        <w:rPr>
          <w:rFonts w:ascii="Times New Roman" w:eastAsia="Times New Roman" w:hAnsi="Times New Roman"/>
          <w:sz w:val="24"/>
          <w:szCs w:val="24"/>
        </w:rPr>
        <w:t xml:space="preserve"> of </w:t>
      </w:r>
      <w:r>
        <w:rPr>
          <w:rFonts w:ascii="Times New Roman" w:eastAsia="Times New Roman" w:hAnsi="Times New Roman"/>
          <w:sz w:val="24"/>
          <w:szCs w:val="24"/>
        </w:rPr>
        <w:t>households earning more than $51,000 relied on public transportation.</w:t>
      </w:r>
      <w:r>
        <w:rPr>
          <w:rStyle w:val="FootnoteReference"/>
          <w:rFonts w:ascii="Times New Roman" w:eastAsia="Times New Roman" w:hAnsi="Times New Roman"/>
          <w:sz w:val="24"/>
          <w:szCs w:val="24"/>
        </w:rPr>
        <w:footnoteReference w:id="49"/>
      </w:r>
      <w:r>
        <w:rPr>
          <w:rFonts w:ascii="Times New Roman" w:eastAsia="Times New Roman" w:hAnsi="Times New Roman"/>
          <w:sz w:val="24"/>
          <w:szCs w:val="24"/>
        </w:rPr>
        <w:t xml:space="preserve">  </w:t>
      </w:r>
    </w:p>
    <w:p w14:paraId="4C30F3EC" w14:textId="4FC53BF8" w:rsidR="009C3835" w:rsidRDefault="36BAA8F4" w:rsidP="009C3835">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The report also found that </w:t>
      </w:r>
      <w:r w:rsidR="006A00B5">
        <w:rPr>
          <w:rFonts w:ascii="Times New Roman" w:eastAsia="Times New Roman" w:hAnsi="Times New Roman"/>
          <w:sz w:val="24"/>
          <w:szCs w:val="24"/>
        </w:rPr>
        <w:t xml:space="preserve">in 2022-2023 </w:t>
      </w:r>
      <w:r w:rsidR="009C3835">
        <w:rPr>
          <w:rFonts w:ascii="Times New Roman" w:eastAsia="Times New Roman" w:hAnsi="Times New Roman"/>
          <w:sz w:val="24"/>
          <w:szCs w:val="24"/>
        </w:rPr>
        <w:t>transportation costs represented the second largest category of household spending, behind housing, both nationally and in the NYC metropolitan area.</w:t>
      </w:r>
      <w:r w:rsidR="009C3835">
        <w:rPr>
          <w:rStyle w:val="FootnoteReference"/>
          <w:rFonts w:ascii="Times New Roman" w:eastAsia="Times New Roman" w:hAnsi="Times New Roman"/>
          <w:sz w:val="24"/>
          <w:szCs w:val="24"/>
        </w:rPr>
        <w:footnoteReference w:id="50"/>
      </w:r>
      <w:r w:rsidR="009C3835">
        <w:rPr>
          <w:rFonts w:ascii="Times New Roman" w:eastAsia="Times New Roman" w:hAnsi="Times New Roman"/>
          <w:sz w:val="24"/>
          <w:szCs w:val="24"/>
        </w:rPr>
        <w:t xml:space="preserve"> Nationally, transportation costs comprised nearly 17</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sidR="009C3835">
        <w:rPr>
          <w:rFonts w:ascii="Times New Roman" w:eastAsia="Times New Roman" w:hAnsi="Times New Roman"/>
          <w:sz w:val="24"/>
          <w:szCs w:val="24"/>
        </w:rPr>
        <w:t xml:space="preserve"> of overall household spending for the average household.</w:t>
      </w:r>
      <w:r w:rsidR="009C3835">
        <w:rPr>
          <w:rStyle w:val="FootnoteReference"/>
          <w:rFonts w:ascii="Times New Roman" w:eastAsia="Times New Roman" w:hAnsi="Times New Roman"/>
          <w:sz w:val="24"/>
          <w:szCs w:val="24"/>
        </w:rPr>
        <w:footnoteReference w:id="51"/>
      </w:r>
      <w:r w:rsidR="009C3835">
        <w:rPr>
          <w:rFonts w:ascii="Times New Roman" w:eastAsia="Times New Roman" w:hAnsi="Times New Roman"/>
          <w:sz w:val="24"/>
          <w:szCs w:val="24"/>
        </w:rPr>
        <w:t xml:space="preserve"> In the NYC metropolitan area, transportation’s share was lower than the national average, comprising 14</w:t>
      </w:r>
      <w:r w:rsidR="006A00B5">
        <w:rPr>
          <w:rFonts w:ascii="Times New Roman" w:eastAsia="Times New Roman" w:hAnsi="Times New Roman"/>
          <w:sz w:val="24"/>
          <w:szCs w:val="24"/>
        </w:rPr>
        <w:t xml:space="preserve"> percent</w:t>
      </w:r>
      <w:r w:rsidR="009C3835">
        <w:rPr>
          <w:rFonts w:ascii="Times New Roman" w:eastAsia="Times New Roman" w:hAnsi="Times New Roman"/>
          <w:sz w:val="24"/>
          <w:szCs w:val="24"/>
        </w:rPr>
        <w:t xml:space="preserve"> of household expenditures in 2022-2023.</w:t>
      </w:r>
      <w:r w:rsidR="009C3835">
        <w:rPr>
          <w:rStyle w:val="FootnoteReference"/>
          <w:rFonts w:ascii="Times New Roman" w:eastAsia="Times New Roman" w:hAnsi="Times New Roman"/>
          <w:sz w:val="24"/>
          <w:szCs w:val="24"/>
        </w:rPr>
        <w:footnoteReference w:id="52"/>
      </w:r>
      <w:r w:rsidR="009C3835">
        <w:rPr>
          <w:rFonts w:ascii="Times New Roman" w:eastAsia="Times New Roman" w:hAnsi="Times New Roman"/>
          <w:sz w:val="24"/>
          <w:szCs w:val="24"/>
        </w:rPr>
        <w:t xml:space="preserve"> </w:t>
      </w:r>
    </w:p>
    <w:p w14:paraId="0ACAD5A3" w14:textId="72F7044D" w:rsidR="009C3835" w:rsidRPr="003D4F46" w:rsidRDefault="009C3835" w:rsidP="009C3835">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Transportation costs in NYC have steadily increased over recent years and continue to be a significant source of concern for many New Yorkers. Between 2012-2013 and 2022-2023, transportation costs for the average household in the NYC metropolitan area grew 55.9</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percent</w:t>
      </w:r>
      <w:r>
        <w:rPr>
          <w:rFonts w:ascii="Times New Roman" w:eastAsia="Times New Roman" w:hAnsi="Times New Roman"/>
          <w:sz w:val="24"/>
          <w:szCs w:val="24"/>
        </w:rPr>
        <w:t>, from $8,235 to $12,836.</w:t>
      </w:r>
      <w:r>
        <w:rPr>
          <w:rStyle w:val="FootnoteReference"/>
          <w:rFonts w:ascii="Times New Roman" w:eastAsia="Times New Roman" w:hAnsi="Times New Roman"/>
          <w:sz w:val="24"/>
          <w:szCs w:val="24"/>
        </w:rPr>
        <w:footnoteReference w:id="53"/>
      </w:r>
      <w:r>
        <w:rPr>
          <w:rFonts w:ascii="Times New Roman" w:eastAsia="Times New Roman" w:hAnsi="Times New Roman"/>
          <w:sz w:val="24"/>
          <w:szCs w:val="24"/>
        </w:rPr>
        <w:t xml:space="preserve"> This growth in transportation cost</w:t>
      </w:r>
      <w:r w:rsidR="006A00B5">
        <w:rPr>
          <w:rFonts w:ascii="Times New Roman" w:eastAsia="Times New Roman" w:hAnsi="Times New Roman"/>
          <w:sz w:val="24"/>
          <w:szCs w:val="24"/>
        </w:rPr>
        <w:t>s</w:t>
      </w:r>
      <w:r>
        <w:rPr>
          <w:rFonts w:ascii="Times New Roman" w:eastAsia="Times New Roman" w:hAnsi="Times New Roman"/>
          <w:sz w:val="24"/>
          <w:szCs w:val="24"/>
        </w:rPr>
        <w:t xml:space="preserve"> in the NYC metropolitan area was larger than the nationwide average of 41.5</w:t>
      </w:r>
      <w:r w:rsidR="005B4FC1" w:rsidRPr="005B4FC1">
        <w:rPr>
          <w:rFonts w:ascii="Times New Roman" w:eastAsia="Times New Roman" w:hAnsi="Times New Roman"/>
          <w:sz w:val="24"/>
          <w:szCs w:val="24"/>
        </w:rPr>
        <w:t xml:space="preserve"> </w:t>
      </w:r>
      <w:r w:rsidR="005B4FC1">
        <w:rPr>
          <w:rFonts w:ascii="Times New Roman" w:eastAsia="Times New Roman" w:hAnsi="Times New Roman"/>
          <w:sz w:val="24"/>
          <w:szCs w:val="24"/>
        </w:rPr>
        <w:t xml:space="preserve">percent </w:t>
      </w:r>
      <w:r>
        <w:rPr>
          <w:rStyle w:val="FootnoteReference"/>
          <w:rFonts w:ascii="Times New Roman" w:eastAsia="Times New Roman" w:hAnsi="Times New Roman"/>
          <w:sz w:val="24"/>
          <w:szCs w:val="24"/>
        </w:rPr>
        <w:footnoteReference w:id="54"/>
      </w:r>
      <w:r>
        <w:rPr>
          <w:rFonts w:ascii="Times New Roman" w:eastAsia="Times New Roman" w:hAnsi="Times New Roman"/>
          <w:sz w:val="24"/>
          <w:szCs w:val="24"/>
        </w:rPr>
        <w:t xml:space="preserve"> However, it was also smaller than </w:t>
      </w:r>
      <w:r w:rsidR="2B1BB7AA">
        <w:rPr>
          <w:rFonts w:ascii="Times New Roman" w:eastAsia="Times New Roman" w:hAnsi="Times New Roman"/>
          <w:sz w:val="24"/>
          <w:szCs w:val="24"/>
        </w:rPr>
        <w:t xml:space="preserve">the average </w:t>
      </w:r>
      <w:r>
        <w:rPr>
          <w:rFonts w:ascii="Times New Roman" w:eastAsia="Times New Roman" w:hAnsi="Times New Roman"/>
          <w:sz w:val="24"/>
          <w:szCs w:val="24"/>
        </w:rPr>
        <w:t xml:space="preserve">in other large areas, including the Los Angeles, Miami, and San </w:t>
      </w:r>
      <w:r w:rsidR="00A53F88">
        <w:rPr>
          <w:rFonts w:ascii="Times New Roman" w:eastAsia="Times New Roman" w:hAnsi="Times New Roman"/>
          <w:sz w:val="24"/>
          <w:szCs w:val="24"/>
        </w:rPr>
        <w:t>Francisco</w:t>
      </w:r>
      <w:r>
        <w:rPr>
          <w:rFonts w:ascii="Times New Roman" w:eastAsia="Times New Roman" w:hAnsi="Times New Roman"/>
          <w:sz w:val="24"/>
          <w:szCs w:val="24"/>
        </w:rPr>
        <w:t xml:space="preserve"> metropolitan areas.</w:t>
      </w:r>
      <w:r>
        <w:rPr>
          <w:rStyle w:val="FootnoteReference"/>
          <w:rFonts w:ascii="Times New Roman" w:eastAsia="Times New Roman" w:hAnsi="Times New Roman"/>
          <w:sz w:val="24"/>
          <w:szCs w:val="24"/>
        </w:rPr>
        <w:footnoteReference w:id="55"/>
      </w:r>
      <w:r>
        <w:rPr>
          <w:rFonts w:ascii="Times New Roman" w:eastAsia="Times New Roman" w:hAnsi="Times New Roman"/>
          <w:sz w:val="24"/>
          <w:szCs w:val="24"/>
        </w:rPr>
        <w:t xml:space="preserve"> </w:t>
      </w:r>
    </w:p>
    <w:p w14:paraId="5AF0E213" w14:textId="66D7AA83" w:rsidR="009C3835" w:rsidRPr="00F46040" w:rsidRDefault="00F46040" w:rsidP="006E4E3B">
      <w:pPr>
        <w:pStyle w:val="ListParagraph"/>
        <w:numPr>
          <w:ilvl w:val="0"/>
          <w:numId w:val="25"/>
        </w:numPr>
        <w:spacing w:after="0" w:line="480" w:lineRule="auto"/>
        <w:jc w:val="both"/>
        <w:rPr>
          <w:rFonts w:ascii="Times New Roman" w:eastAsia="Times New Roman" w:hAnsi="Times New Roman" w:cs="Times New Roman"/>
          <w:b/>
          <w:bCs/>
          <w:smallCaps/>
          <w:sz w:val="24"/>
          <w:szCs w:val="24"/>
          <w:u w:val="single"/>
        </w:rPr>
      </w:pPr>
      <w:r w:rsidRPr="00F46040">
        <w:rPr>
          <w:rFonts w:ascii="Times New Roman" w:eastAsia="Times New Roman" w:hAnsi="Times New Roman" w:cs="Times New Roman"/>
          <w:b/>
          <w:bCs/>
          <w:smallCaps/>
          <w:sz w:val="24"/>
          <w:szCs w:val="24"/>
          <w:u w:val="single"/>
        </w:rPr>
        <w:t xml:space="preserve">Fair Fares </w:t>
      </w:r>
      <w:r w:rsidR="00027539">
        <w:rPr>
          <w:rFonts w:ascii="Times New Roman" w:eastAsia="Times New Roman" w:hAnsi="Times New Roman" w:cs="Times New Roman"/>
          <w:b/>
          <w:bCs/>
          <w:smallCaps/>
          <w:sz w:val="24"/>
          <w:szCs w:val="24"/>
          <w:u w:val="single"/>
        </w:rPr>
        <w:t>Expansion</w:t>
      </w:r>
      <w:r w:rsidR="00027539" w:rsidRPr="00F46040">
        <w:rPr>
          <w:rFonts w:ascii="Times New Roman" w:eastAsia="Times New Roman" w:hAnsi="Times New Roman" w:cs="Times New Roman"/>
          <w:b/>
          <w:bCs/>
          <w:smallCaps/>
          <w:sz w:val="24"/>
          <w:szCs w:val="24"/>
          <w:u w:val="single"/>
        </w:rPr>
        <w:t xml:space="preserve"> </w:t>
      </w:r>
    </w:p>
    <w:p w14:paraId="0C07E1CB" w14:textId="4782F94D" w:rsidR="57B9A47C" w:rsidRDefault="57B9A47C" w:rsidP="0039298D">
      <w:pPr>
        <w:pStyle w:val="ListParagraph"/>
        <w:numPr>
          <w:ilvl w:val="0"/>
          <w:numId w:val="30"/>
        </w:numPr>
        <w:spacing w:after="0" w:line="480" w:lineRule="auto"/>
        <w:jc w:val="both"/>
        <w:rPr>
          <w:rFonts w:ascii="Times New Roman" w:eastAsia="Times New Roman" w:hAnsi="Times New Roman" w:cs="Times New Roman"/>
          <w:b/>
          <w:bCs/>
          <w:sz w:val="24"/>
          <w:szCs w:val="24"/>
        </w:rPr>
      </w:pPr>
      <w:r w:rsidRPr="57B9A47C">
        <w:rPr>
          <w:rFonts w:ascii="Times New Roman" w:eastAsia="Times New Roman" w:hAnsi="Times New Roman" w:cs="Times New Roman"/>
          <w:b/>
          <w:bCs/>
          <w:sz w:val="24"/>
          <w:szCs w:val="24"/>
        </w:rPr>
        <w:t xml:space="preserve">Eligibility Expansion </w:t>
      </w:r>
    </w:p>
    <w:p w14:paraId="1A706435" w14:textId="4F375B2F" w:rsidR="57B9A47C" w:rsidRDefault="06865EEC" w:rsidP="446FE422">
      <w:pPr>
        <w:spacing w:after="0" w:line="480" w:lineRule="auto"/>
        <w:ind w:firstLine="720"/>
        <w:jc w:val="both"/>
        <w:rPr>
          <w:rStyle w:val="FootnoteReference"/>
          <w:rFonts w:ascii="Times New Roman" w:eastAsia="Times New Roman" w:hAnsi="Times New Roman" w:cs="Times New Roman"/>
          <w:sz w:val="24"/>
          <w:szCs w:val="24"/>
        </w:rPr>
      </w:pPr>
      <w:r w:rsidRPr="0F8F49B6">
        <w:rPr>
          <w:rFonts w:ascii="Times New Roman" w:eastAsia="Times New Roman" w:hAnsi="Times New Roman" w:cs="Times New Roman"/>
          <w:sz w:val="24"/>
          <w:szCs w:val="24"/>
        </w:rPr>
        <w:t>When t</w:t>
      </w:r>
      <w:r w:rsidR="57B9A47C" w:rsidRPr="57B9A47C">
        <w:rPr>
          <w:rFonts w:ascii="Times New Roman" w:eastAsia="Times New Roman" w:hAnsi="Times New Roman" w:cs="Times New Roman"/>
          <w:sz w:val="24"/>
          <w:szCs w:val="24"/>
        </w:rPr>
        <w:t>he Council successfully negotiated the launch of Fair Fares</w:t>
      </w:r>
      <w:r w:rsidR="3C85A992" w:rsidRPr="57B9A47C">
        <w:rPr>
          <w:rFonts w:ascii="Times New Roman" w:eastAsia="Times New Roman" w:hAnsi="Times New Roman" w:cs="Times New Roman"/>
          <w:sz w:val="24"/>
          <w:szCs w:val="24"/>
        </w:rPr>
        <w:t xml:space="preserve"> in 2019, the program </w:t>
      </w:r>
      <w:r w:rsidR="38FB7DDD" w:rsidRPr="0F8F49B6">
        <w:rPr>
          <w:rFonts w:ascii="Times New Roman" w:eastAsia="Times New Roman" w:hAnsi="Times New Roman" w:cs="Times New Roman"/>
          <w:sz w:val="24"/>
          <w:szCs w:val="24"/>
        </w:rPr>
        <w:t xml:space="preserve">offered </w:t>
      </w:r>
      <w:r w:rsidR="57B9A47C" w:rsidRPr="57B9A47C">
        <w:rPr>
          <w:rFonts w:ascii="Times New Roman" w:eastAsia="Times New Roman" w:hAnsi="Times New Roman" w:cs="Times New Roman"/>
          <w:sz w:val="24"/>
          <w:szCs w:val="24"/>
        </w:rPr>
        <w:t>a 50</w:t>
      </w:r>
      <w:r w:rsidR="00027539">
        <w:rPr>
          <w:rFonts w:ascii="Times New Roman" w:eastAsia="Times New Roman" w:hAnsi="Times New Roman" w:cs="Times New Roman"/>
          <w:sz w:val="24"/>
          <w:szCs w:val="24"/>
        </w:rPr>
        <w:t xml:space="preserve"> percent </w:t>
      </w:r>
      <w:r w:rsidR="57B9A47C" w:rsidRPr="57B9A47C">
        <w:rPr>
          <w:rFonts w:ascii="Times New Roman" w:eastAsia="Times New Roman" w:hAnsi="Times New Roman" w:cs="Times New Roman"/>
          <w:sz w:val="24"/>
          <w:szCs w:val="24"/>
        </w:rPr>
        <w:t>subsidy on public transit fares for residents with incomes up to 100</w:t>
      </w:r>
      <w:r w:rsidR="00027539">
        <w:rPr>
          <w:rFonts w:ascii="Times New Roman" w:eastAsia="Times New Roman" w:hAnsi="Times New Roman" w:cs="Times New Roman"/>
          <w:sz w:val="24"/>
          <w:szCs w:val="24"/>
        </w:rPr>
        <w:t xml:space="preserve"> percent</w:t>
      </w:r>
      <w:r w:rsidR="1DA84CC5" w:rsidRPr="57B9A47C">
        <w:rPr>
          <w:rFonts w:ascii="Times New Roman" w:eastAsia="Times New Roman" w:hAnsi="Times New Roman" w:cs="Times New Roman"/>
          <w:sz w:val="24"/>
          <w:szCs w:val="24"/>
        </w:rPr>
        <w:t xml:space="preserve"> </w:t>
      </w:r>
      <w:r w:rsidR="57B9A47C" w:rsidRPr="57B9A47C">
        <w:rPr>
          <w:rFonts w:ascii="Times New Roman" w:eastAsia="Times New Roman" w:hAnsi="Times New Roman" w:cs="Times New Roman"/>
          <w:sz w:val="24"/>
          <w:szCs w:val="24"/>
        </w:rPr>
        <w:t xml:space="preserve">of the FPL. Since </w:t>
      </w:r>
      <w:r w:rsidR="2C874B58" w:rsidRPr="0F8F49B6">
        <w:rPr>
          <w:rFonts w:ascii="Times New Roman" w:eastAsia="Times New Roman" w:hAnsi="Times New Roman" w:cs="Times New Roman"/>
          <w:sz w:val="24"/>
          <w:szCs w:val="24"/>
        </w:rPr>
        <w:t>then</w:t>
      </w:r>
      <w:r w:rsidR="57B9A47C" w:rsidRPr="57B9A47C">
        <w:rPr>
          <w:rFonts w:ascii="Times New Roman" w:eastAsia="Times New Roman" w:hAnsi="Times New Roman" w:cs="Times New Roman"/>
          <w:sz w:val="24"/>
          <w:szCs w:val="24"/>
        </w:rPr>
        <w:t xml:space="preserve">, the Council and the Administration have agreed to expand the eligibility criteria multiple times, increasing the number of people eligible for Fair Fares. Most recently, as </w:t>
      </w:r>
      <w:r w:rsidR="57B9A47C" w:rsidRPr="57B9A47C">
        <w:rPr>
          <w:rFonts w:ascii="Times New Roman" w:eastAsia="Times New Roman" w:hAnsi="Times New Roman" w:cs="Times New Roman"/>
          <w:sz w:val="24"/>
          <w:szCs w:val="24"/>
        </w:rPr>
        <w:lastRenderedPageBreak/>
        <w:t>part of the Fiscal</w:t>
      </w:r>
      <w:r w:rsidR="00EE5719">
        <w:rPr>
          <w:rFonts w:ascii="Times New Roman" w:eastAsia="Times New Roman" w:hAnsi="Times New Roman" w:cs="Times New Roman"/>
          <w:sz w:val="24"/>
          <w:szCs w:val="24"/>
        </w:rPr>
        <w:t xml:space="preserve"> Year</w:t>
      </w:r>
      <w:r w:rsidR="00C3324A">
        <w:rPr>
          <w:rFonts w:ascii="Times New Roman" w:eastAsia="Times New Roman" w:hAnsi="Times New Roman" w:cs="Times New Roman"/>
          <w:sz w:val="24"/>
          <w:szCs w:val="24"/>
        </w:rPr>
        <w:t xml:space="preserve"> (“FY”)</w:t>
      </w:r>
      <w:r w:rsidR="57B9A47C" w:rsidRPr="57B9A47C">
        <w:rPr>
          <w:rFonts w:ascii="Times New Roman" w:eastAsia="Times New Roman" w:hAnsi="Times New Roman" w:cs="Times New Roman"/>
          <w:sz w:val="24"/>
          <w:szCs w:val="24"/>
        </w:rPr>
        <w:t xml:space="preserve"> 2026 Adopted Budget, the eligibility was expanded to include those making up to 150</w:t>
      </w:r>
      <w:r w:rsidR="00027539">
        <w:rPr>
          <w:rFonts w:ascii="Times New Roman" w:eastAsia="Times New Roman" w:hAnsi="Times New Roman" w:cs="Times New Roman"/>
          <w:sz w:val="24"/>
          <w:szCs w:val="24"/>
        </w:rPr>
        <w:t xml:space="preserve"> percent</w:t>
      </w:r>
      <w:r w:rsidR="20679E30" w:rsidRPr="57B9A47C">
        <w:rPr>
          <w:rFonts w:ascii="Times New Roman" w:eastAsia="Times New Roman" w:hAnsi="Times New Roman" w:cs="Times New Roman"/>
          <w:sz w:val="24"/>
          <w:szCs w:val="24"/>
        </w:rPr>
        <w:t xml:space="preserve"> </w:t>
      </w:r>
      <w:r w:rsidR="57B9A47C" w:rsidRPr="57B9A47C">
        <w:rPr>
          <w:rFonts w:ascii="Times New Roman" w:eastAsia="Times New Roman" w:hAnsi="Times New Roman" w:cs="Times New Roman"/>
          <w:sz w:val="24"/>
          <w:szCs w:val="24"/>
        </w:rPr>
        <w:t>of FPL.</w:t>
      </w:r>
      <w:r w:rsidR="00B9585A">
        <w:rPr>
          <w:rStyle w:val="FootnoteReference"/>
          <w:rFonts w:ascii="Times New Roman" w:eastAsia="Times New Roman" w:hAnsi="Times New Roman" w:cs="Times New Roman"/>
          <w:sz w:val="24"/>
          <w:szCs w:val="24"/>
        </w:rPr>
        <w:footnoteReference w:id="56"/>
      </w:r>
    </w:p>
    <w:p w14:paraId="1D416F95" w14:textId="3F0C20AF" w:rsidR="57B9A47C" w:rsidRDefault="57B9A47C" w:rsidP="0039298D">
      <w:pPr>
        <w:pStyle w:val="ListParagraph"/>
        <w:numPr>
          <w:ilvl w:val="0"/>
          <w:numId w:val="30"/>
        </w:numPr>
        <w:spacing w:after="0" w:line="480" w:lineRule="auto"/>
        <w:jc w:val="both"/>
        <w:rPr>
          <w:rFonts w:ascii="Times New Roman" w:eastAsia="Times New Roman" w:hAnsi="Times New Roman" w:cs="Times New Roman"/>
          <w:b/>
          <w:bCs/>
          <w:color w:val="000000" w:themeColor="text1"/>
          <w:sz w:val="24"/>
          <w:szCs w:val="24"/>
        </w:rPr>
      </w:pPr>
      <w:r w:rsidRPr="57B9A47C">
        <w:rPr>
          <w:rFonts w:ascii="Times New Roman" w:eastAsia="Times New Roman" w:hAnsi="Times New Roman" w:cs="Times New Roman"/>
          <w:b/>
          <w:bCs/>
          <w:color w:val="000000" w:themeColor="text1"/>
          <w:sz w:val="24"/>
          <w:szCs w:val="24"/>
        </w:rPr>
        <w:t xml:space="preserve">Historical </w:t>
      </w:r>
      <w:r w:rsidR="00027539">
        <w:rPr>
          <w:rFonts w:ascii="Times New Roman" w:eastAsia="Times New Roman" w:hAnsi="Times New Roman" w:cs="Times New Roman"/>
          <w:b/>
          <w:bCs/>
          <w:color w:val="000000" w:themeColor="text1"/>
          <w:sz w:val="24"/>
          <w:szCs w:val="24"/>
        </w:rPr>
        <w:t xml:space="preserve">Program Utilization </w:t>
      </w:r>
    </w:p>
    <w:p w14:paraId="712EF1CE" w14:textId="269BA11F" w:rsidR="57B9A47C" w:rsidRDefault="57B9A47C" w:rsidP="0039298D">
      <w:pPr>
        <w:spacing w:after="0" w:line="480" w:lineRule="auto"/>
        <w:ind w:firstLine="720"/>
        <w:jc w:val="both"/>
      </w:pPr>
      <w:r w:rsidRPr="57B9A47C">
        <w:rPr>
          <w:rFonts w:ascii="Times New Roman" w:eastAsia="Times New Roman" w:hAnsi="Times New Roman" w:cs="Times New Roman"/>
          <w:sz w:val="24"/>
          <w:szCs w:val="24"/>
        </w:rPr>
        <w:t>The chart below presents the actual annual expenditures and budgeted funding for Fair Fares</w:t>
      </w:r>
      <w:r w:rsidR="00B9585A">
        <w:rPr>
          <w:rStyle w:val="FootnoteReference"/>
          <w:rFonts w:ascii="Times New Roman" w:eastAsia="Times New Roman" w:hAnsi="Times New Roman" w:cs="Times New Roman"/>
          <w:sz w:val="24"/>
          <w:szCs w:val="24"/>
        </w:rPr>
        <w:footnoteReference w:id="57"/>
      </w:r>
      <w:r w:rsidRPr="57B9A47C">
        <w:rPr>
          <w:rFonts w:ascii="Times New Roman" w:eastAsia="Times New Roman" w:hAnsi="Times New Roman" w:cs="Times New Roman"/>
          <w:sz w:val="24"/>
          <w:szCs w:val="24"/>
        </w:rPr>
        <w:t>,</w:t>
      </w:r>
      <w:r w:rsidR="00B9585A" w:rsidRPr="57B9A47C">
        <w:rPr>
          <w:rFonts w:ascii="Times New Roman" w:eastAsia="Times New Roman" w:hAnsi="Times New Roman" w:cs="Times New Roman"/>
          <w:sz w:val="24"/>
          <w:szCs w:val="24"/>
        </w:rPr>
        <w:t xml:space="preserve"> </w:t>
      </w:r>
      <w:r w:rsidR="365236A7" w:rsidRPr="57B9A47C">
        <w:rPr>
          <w:rFonts w:ascii="Times New Roman" w:eastAsia="Times New Roman" w:hAnsi="Times New Roman" w:cs="Times New Roman"/>
          <w:sz w:val="24"/>
          <w:szCs w:val="24"/>
        </w:rPr>
        <w:t xml:space="preserve">as well as the annual program eligibility levels, </w:t>
      </w:r>
      <w:r w:rsidRPr="57B9A47C">
        <w:rPr>
          <w:rFonts w:ascii="Times New Roman" w:eastAsia="Times New Roman" w:hAnsi="Times New Roman" w:cs="Times New Roman"/>
          <w:sz w:val="24"/>
          <w:szCs w:val="24"/>
        </w:rPr>
        <w:t>from the program</w:t>
      </w:r>
      <w:r w:rsidR="59E679CE" w:rsidRPr="57B9A47C">
        <w:rPr>
          <w:rFonts w:ascii="Times New Roman" w:eastAsia="Times New Roman" w:hAnsi="Times New Roman" w:cs="Times New Roman"/>
          <w:sz w:val="24"/>
          <w:szCs w:val="24"/>
        </w:rPr>
        <w:t>’</w:t>
      </w:r>
      <w:r w:rsidRPr="57B9A47C">
        <w:rPr>
          <w:rFonts w:ascii="Times New Roman" w:eastAsia="Times New Roman" w:hAnsi="Times New Roman" w:cs="Times New Roman"/>
          <w:sz w:val="24"/>
          <w:szCs w:val="24"/>
        </w:rPr>
        <w:t xml:space="preserve">s inception in </w:t>
      </w:r>
      <w:r w:rsidR="004F7F75">
        <w:rPr>
          <w:rFonts w:ascii="Times New Roman" w:eastAsia="Times New Roman" w:hAnsi="Times New Roman" w:cs="Times New Roman"/>
          <w:sz w:val="24"/>
          <w:szCs w:val="24"/>
        </w:rPr>
        <w:t>FY</w:t>
      </w:r>
      <w:r w:rsidRPr="57B9A47C">
        <w:rPr>
          <w:rFonts w:ascii="Times New Roman" w:eastAsia="Times New Roman" w:hAnsi="Times New Roman" w:cs="Times New Roman"/>
          <w:sz w:val="24"/>
          <w:szCs w:val="24"/>
        </w:rPr>
        <w:t xml:space="preserve"> 2019 through F</w:t>
      </w:r>
      <w:r w:rsidR="004F7F75">
        <w:rPr>
          <w:rFonts w:ascii="Times New Roman" w:eastAsia="Times New Roman" w:hAnsi="Times New Roman" w:cs="Times New Roman"/>
          <w:sz w:val="24"/>
          <w:szCs w:val="24"/>
        </w:rPr>
        <w:t>Y</w:t>
      </w:r>
      <w:r w:rsidRPr="57B9A47C">
        <w:rPr>
          <w:rFonts w:ascii="Times New Roman" w:eastAsia="Times New Roman" w:hAnsi="Times New Roman" w:cs="Times New Roman"/>
          <w:sz w:val="24"/>
          <w:szCs w:val="24"/>
        </w:rPr>
        <w:t xml:space="preserve"> 2026 thus far. Since F</w:t>
      </w:r>
      <w:r w:rsidR="004F7F75">
        <w:rPr>
          <w:rFonts w:ascii="Times New Roman" w:eastAsia="Times New Roman" w:hAnsi="Times New Roman" w:cs="Times New Roman"/>
          <w:sz w:val="24"/>
          <w:szCs w:val="24"/>
        </w:rPr>
        <w:t>Y</w:t>
      </w:r>
      <w:r w:rsidRPr="57B9A47C">
        <w:rPr>
          <w:rFonts w:ascii="Times New Roman" w:eastAsia="Times New Roman" w:hAnsi="Times New Roman" w:cs="Times New Roman"/>
          <w:sz w:val="24"/>
          <w:szCs w:val="24"/>
        </w:rPr>
        <w:t xml:space="preserve"> 2022, the actual annual expenditures for Fair Fares have been less than what was budgeted for the program at the end of </w:t>
      </w:r>
      <w:proofErr w:type="gramStart"/>
      <w:r w:rsidRPr="57B9A47C">
        <w:rPr>
          <w:rFonts w:ascii="Times New Roman" w:eastAsia="Times New Roman" w:hAnsi="Times New Roman" w:cs="Times New Roman"/>
          <w:sz w:val="24"/>
          <w:szCs w:val="24"/>
        </w:rPr>
        <w:t xml:space="preserve">the </w:t>
      </w:r>
      <w:r w:rsidR="004F7F75">
        <w:rPr>
          <w:rFonts w:ascii="Times New Roman" w:eastAsia="Times New Roman" w:hAnsi="Times New Roman" w:cs="Times New Roman"/>
          <w:sz w:val="24"/>
          <w:szCs w:val="24"/>
        </w:rPr>
        <w:t>FY</w:t>
      </w:r>
      <w:proofErr w:type="gramEnd"/>
      <w:r w:rsidRPr="57B9A47C">
        <w:rPr>
          <w:rFonts w:ascii="Times New Roman" w:eastAsia="Times New Roman" w:hAnsi="Times New Roman" w:cs="Times New Roman"/>
          <w:sz w:val="24"/>
          <w:szCs w:val="24"/>
        </w:rPr>
        <w:t xml:space="preserve">. In </w:t>
      </w:r>
      <w:r w:rsidR="004F7F75">
        <w:rPr>
          <w:rFonts w:ascii="Times New Roman" w:eastAsia="Times New Roman" w:hAnsi="Times New Roman" w:cs="Times New Roman"/>
          <w:sz w:val="24"/>
          <w:szCs w:val="24"/>
        </w:rPr>
        <w:t>FY</w:t>
      </w:r>
      <w:r w:rsidRPr="57B9A47C">
        <w:rPr>
          <w:rFonts w:ascii="Times New Roman" w:eastAsia="Times New Roman" w:hAnsi="Times New Roman" w:cs="Times New Roman"/>
          <w:sz w:val="24"/>
          <w:szCs w:val="24"/>
        </w:rPr>
        <w:t xml:space="preserve"> 2025, </w:t>
      </w:r>
      <w:proofErr w:type="gramStart"/>
      <w:r w:rsidRPr="57B9A47C">
        <w:rPr>
          <w:rFonts w:ascii="Times New Roman" w:eastAsia="Times New Roman" w:hAnsi="Times New Roman" w:cs="Times New Roman"/>
          <w:sz w:val="24"/>
          <w:szCs w:val="24"/>
        </w:rPr>
        <w:t>expenditures</w:t>
      </w:r>
      <w:proofErr w:type="gramEnd"/>
      <w:r w:rsidRPr="57B9A47C">
        <w:rPr>
          <w:rFonts w:ascii="Times New Roman" w:eastAsia="Times New Roman" w:hAnsi="Times New Roman" w:cs="Times New Roman"/>
          <w:sz w:val="24"/>
          <w:szCs w:val="24"/>
        </w:rPr>
        <w:t xml:space="preserve"> totaled $83.6 million, which was $32.7 million less than the $116.3 million budgeted. Through February 2026, $75.6 million had been spent </w:t>
      </w:r>
      <w:proofErr w:type="gramStart"/>
      <w:r w:rsidRPr="57B9A47C">
        <w:rPr>
          <w:rFonts w:ascii="Times New Roman" w:eastAsia="Times New Roman" w:hAnsi="Times New Roman" w:cs="Times New Roman"/>
          <w:sz w:val="24"/>
          <w:szCs w:val="24"/>
        </w:rPr>
        <w:t>for</w:t>
      </w:r>
      <w:proofErr w:type="gramEnd"/>
      <w:r w:rsidRPr="57B9A47C">
        <w:rPr>
          <w:rFonts w:ascii="Times New Roman" w:eastAsia="Times New Roman" w:hAnsi="Times New Roman" w:cs="Times New Roman"/>
          <w:sz w:val="24"/>
          <w:szCs w:val="24"/>
        </w:rPr>
        <w:t xml:space="preserve"> Fair Fares in F</w:t>
      </w:r>
      <w:r w:rsidR="004F7F75">
        <w:rPr>
          <w:rFonts w:ascii="Times New Roman" w:eastAsia="Times New Roman" w:hAnsi="Times New Roman" w:cs="Times New Roman"/>
          <w:sz w:val="24"/>
          <w:szCs w:val="24"/>
        </w:rPr>
        <w:t>Y</w:t>
      </w:r>
      <w:r w:rsidRPr="57B9A47C">
        <w:rPr>
          <w:rFonts w:ascii="Times New Roman" w:eastAsia="Times New Roman" w:hAnsi="Times New Roman" w:cs="Times New Roman"/>
          <w:sz w:val="24"/>
          <w:szCs w:val="24"/>
        </w:rPr>
        <w:t xml:space="preserve"> 2026, 62.5 percent of the current budgeted amount. </w:t>
      </w:r>
    </w:p>
    <w:p w14:paraId="709B4CEE" w14:textId="014B71F8" w:rsidR="57B9A47C" w:rsidRDefault="57B9A47C" w:rsidP="57B9A47C">
      <w:pPr>
        <w:spacing w:line="276" w:lineRule="auto"/>
        <w:jc w:val="center"/>
      </w:pPr>
      <w:r>
        <w:rPr>
          <w:noProof/>
        </w:rPr>
        <w:lastRenderedPageBreak/>
        <w:drawing>
          <wp:inline distT="0" distB="0" distL="0" distR="0" wp14:anchorId="6DD7D4B7" wp14:editId="465FF43C">
            <wp:extent cx="5943600" cy="4524375"/>
            <wp:effectExtent l="0" t="0" r="0" b="0"/>
            <wp:docPr id="707341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41997" name="Picture 707341997"/>
                    <pic:cNvPicPr/>
                  </pic:nvPicPr>
                  <pic:blipFill>
                    <a:blip r:embed="rId13">
                      <a:extLst>
                        <a:ext uri="{28A0092B-C50C-407E-A947-70E740481C1C}">
                          <a14:useLocalDpi xmlns:a14="http://schemas.microsoft.com/office/drawing/2010/main"/>
                        </a:ext>
                      </a:extLst>
                    </a:blip>
                    <a:stretch>
                      <a:fillRect/>
                    </a:stretch>
                  </pic:blipFill>
                  <pic:spPr>
                    <a:xfrm>
                      <a:off x="0" y="0"/>
                      <a:ext cx="5943600" cy="4524375"/>
                    </a:xfrm>
                    <a:prstGeom prst="rect">
                      <a:avLst/>
                    </a:prstGeom>
                  </pic:spPr>
                </pic:pic>
              </a:graphicData>
            </a:graphic>
          </wp:inline>
        </w:drawing>
      </w:r>
    </w:p>
    <w:p w14:paraId="78498EA7" w14:textId="4079CE69" w:rsidR="009C3835" w:rsidRPr="00F46040" w:rsidRDefault="00D025CE" w:rsidP="006E4E3B">
      <w:pPr>
        <w:pStyle w:val="ListParagraph"/>
        <w:numPr>
          <w:ilvl w:val="0"/>
          <w:numId w:val="25"/>
        </w:numPr>
        <w:spacing w:after="0" w:line="480" w:lineRule="auto"/>
        <w:jc w:val="both"/>
        <w:rPr>
          <w:rFonts w:ascii="Times New Roman" w:eastAsia="Times New Roman" w:hAnsi="Times New Roman" w:cs="Times New Roman"/>
          <w:b/>
          <w:bCs/>
          <w:smallCaps/>
          <w:sz w:val="24"/>
          <w:szCs w:val="24"/>
          <w:u w:val="single"/>
        </w:rPr>
      </w:pPr>
      <w:r w:rsidRPr="00F46040">
        <w:rPr>
          <w:rFonts w:ascii="Times New Roman" w:eastAsia="Times New Roman" w:hAnsi="Times New Roman" w:cs="Times New Roman"/>
          <w:b/>
          <w:bCs/>
          <w:smallCaps/>
          <w:sz w:val="24"/>
          <w:szCs w:val="24"/>
          <w:u w:val="single"/>
        </w:rPr>
        <w:t>L</w:t>
      </w:r>
      <w:r w:rsidR="00F46040" w:rsidRPr="00F46040">
        <w:rPr>
          <w:rFonts w:ascii="Times New Roman" w:eastAsia="Times New Roman" w:hAnsi="Times New Roman" w:cs="Times New Roman"/>
          <w:b/>
          <w:bCs/>
          <w:smallCaps/>
          <w:sz w:val="24"/>
          <w:szCs w:val="24"/>
          <w:u w:val="single"/>
        </w:rPr>
        <w:t xml:space="preserve">egislative Analysis </w:t>
      </w:r>
      <w:r w:rsidRPr="00F46040">
        <w:rPr>
          <w:rFonts w:ascii="Times New Roman" w:eastAsia="Times New Roman" w:hAnsi="Times New Roman" w:cs="Times New Roman"/>
          <w:b/>
          <w:bCs/>
          <w:smallCaps/>
          <w:sz w:val="24"/>
          <w:szCs w:val="24"/>
          <w:u w:val="single"/>
        </w:rPr>
        <w:t xml:space="preserve"> </w:t>
      </w:r>
    </w:p>
    <w:p w14:paraId="571AB48D" w14:textId="02E2CD61" w:rsidR="49002677" w:rsidRPr="00F11737" w:rsidRDefault="49002677" w:rsidP="00F11737">
      <w:pPr>
        <w:pStyle w:val="ListParagraph"/>
        <w:numPr>
          <w:ilvl w:val="0"/>
          <w:numId w:val="29"/>
        </w:numPr>
        <w:spacing w:after="0" w:line="480" w:lineRule="auto"/>
        <w:jc w:val="both"/>
        <w:rPr>
          <w:rFonts w:ascii="Times New Roman" w:eastAsia="Times New Roman" w:hAnsi="Times New Roman" w:cs="Times New Roman"/>
          <w:b/>
          <w:bCs/>
          <w:sz w:val="24"/>
          <w:szCs w:val="24"/>
        </w:rPr>
      </w:pPr>
      <w:r w:rsidRPr="00F11737">
        <w:rPr>
          <w:rFonts w:ascii="Times New Roman" w:eastAsia="Times New Roman" w:hAnsi="Times New Roman" w:cs="Times New Roman"/>
          <w:b/>
          <w:bCs/>
          <w:sz w:val="24"/>
          <w:szCs w:val="24"/>
        </w:rPr>
        <w:t>Int. 0248-2026</w:t>
      </w:r>
    </w:p>
    <w:p w14:paraId="334D0965" w14:textId="51D15334" w:rsidR="03667A54" w:rsidRDefault="03667A54" w:rsidP="103D74EA">
      <w:pPr>
        <w:pStyle w:val="NoSpacing"/>
        <w:spacing w:before="120" w:line="480" w:lineRule="auto"/>
        <w:ind w:firstLine="720"/>
        <w:jc w:val="both"/>
      </w:pPr>
      <w:r w:rsidRPr="103D74EA">
        <w:rPr>
          <w:rFonts w:ascii="Times New Roman" w:eastAsia="Times New Roman" w:hAnsi="Times New Roman"/>
          <w:sz w:val="24"/>
          <w:szCs w:val="24"/>
        </w:rPr>
        <w:t xml:space="preserve">This bill would require the Commissioner of Social Services to create a system to automatically enroll individuals in City-created benefit programs, like Fair Fares NYC. The Commissioner would be required to use recent records, like tax and social services assistance rolls, to identify individuals who meet the eligibility criteria for these programs for automatic enrollment. The bill would also require the Commissioner to notify eligible individuals about automatic enrollment. This notice would have to include information such as details about the relevant benefit programs and any steps necessary to complete enrollment. Additionally, the Commissioner would have to establish a plainly and conspicuously communicated opt-out </w:t>
      </w:r>
      <w:r w:rsidRPr="103D74EA">
        <w:rPr>
          <w:rFonts w:ascii="Times New Roman" w:eastAsia="Times New Roman" w:hAnsi="Times New Roman"/>
          <w:sz w:val="24"/>
          <w:szCs w:val="24"/>
        </w:rPr>
        <w:lastRenderedPageBreak/>
        <w:t xml:space="preserve">mechanism that would allow eligible individuals to decline automatic enrollment at the time they receive the notice. The bill would require the Commissioner to make the system, including the notice and the opt-out mechanism, available in </w:t>
      </w:r>
      <w:r w:rsidR="00027539">
        <w:rPr>
          <w:rFonts w:ascii="Times New Roman" w:eastAsia="Times New Roman" w:hAnsi="Times New Roman"/>
          <w:sz w:val="24"/>
          <w:szCs w:val="24"/>
        </w:rPr>
        <w:t xml:space="preserve">English and the </w:t>
      </w:r>
      <w:r w:rsidRPr="103D74EA">
        <w:rPr>
          <w:rFonts w:ascii="Times New Roman" w:eastAsia="Times New Roman" w:hAnsi="Times New Roman"/>
          <w:sz w:val="24"/>
          <w:szCs w:val="24"/>
        </w:rPr>
        <w:t xml:space="preserve">designated citywide languages. </w:t>
      </w:r>
      <w:r w:rsidRPr="103D74EA">
        <w:rPr>
          <w:rFonts w:ascii="Times New Roman" w:eastAsia="Times New Roman" w:hAnsi="Times New Roman"/>
          <w:color w:val="000000" w:themeColor="text1"/>
          <w:sz w:val="24"/>
          <w:szCs w:val="24"/>
        </w:rPr>
        <w:t xml:space="preserve">This bill would take effect 120 days after becoming law. </w:t>
      </w:r>
      <w:r w:rsidRPr="103D74EA">
        <w:rPr>
          <w:rFonts w:ascii="Times New Roman" w:eastAsia="Times New Roman" w:hAnsi="Times New Roman"/>
          <w:sz w:val="24"/>
          <w:szCs w:val="24"/>
        </w:rPr>
        <w:t xml:space="preserve"> </w:t>
      </w:r>
    </w:p>
    <w:p w14:paraId="4B838FBE" w14:textId="09012A72" w:rsidR="49002677" w:rsidRPr="00F11737" w:rsidRDefault="49002677" w:rsidP="00F11737">
      <w:pPr>
        <w:pStyle w:val="ListParagraph"/>
        <w:numPr>
          <w:ilvl w:val="0"/>
          <w:numId w:val="29"/>
        </w:numPr>
        <w:spacing w:after="0" w:line="480" w:lineRule="auto"/>
        <w:jc w:val="both"/>
        <w:rPr>
          <w:rFonts w:ascii="Times New Roman" w:eastAsia="Times New Roman" w:hAnsi="Times New Roman" w:cs="Times New Roman"/>
          <w:b/>
          <w:bCs/>
          <w:sz w:val="24"/>
          <w:szCs w:val="24"/>
        </w:rPr>
      </w:pPr>
      <w:r w:rsidRPr="00F11737">
        <w:rPr>
          <w:rFonts w:ascii="Times New Roman" w:eastAsia="Times New Roman" w:hAnsi="Times New Roman" w:cs="Times New Roman"/>
          <w:b/>
          <w:bCs/>
          <w:sz w:val="24"/>
          <w:szCs w:val="24"/>
        </w:rPr>
        <w:t>Int. 0825-2026</w:t>
      </w:r>
    </w:p>
    <w:p w14:paraId="36BF3646" w14:textId="6561495A" w:rsidR="520337D5" w:rsidRDefault="520337D5" w:rsidP="103D74EA">
      <w:pPr>
        <w:pStyle w:val="NoSpacing"/>
        <w:spacing w:line="480" w:lineRule="auto"/>
        <w:ind w:firstLine="720"/>
        <w:jc w:val="both"/>
      </w:pPr>
      <w:r w:rsidRPr="0F8F49B6">
        <w:rPr>
          <w:rFonts w:ascii="Times New Roman" w:eastAsia="Times New Roman" w:hAnsi="Times New Roman"/>
          <w:color w:val="000000" w:themeColor="text1"/>
          <w:sz w:val="24"/>
          <w:szCs w:val="24"/>
        </w:rPr>
        <w:t xml:space="preserve">This bill would require the New York City Human Resources Administration (HRA) to issue duplicate transit benefit cards under the Fair Fares NYC program </w:t>
      </w:r>
      <w:r w:rsidR="00027539">
        <w:rPr>
          <w:rFonts w:ascii="Times New Roman" w:eastAsia="Times New Roman" w:hAnsi="Times New Roman"/>
          <w:color w:val="000000" w:themeColor="text1"/>
          <w:sz w:val="24"/>
          <w:szCs w:val="24"/>
        </w:rPr>
        <w:t xml:space="preserve">in instances </w:t>
      </w:r>
      <w:r w:rsidRPr="0F8F49B6">
        <w:rPr>
          <w:rFonts w:ascii="Times New Roman" w:eastAsia="Times New Roman" w:hAnsi="Times New Roman"/>
          <w:color w:val="000000" w:themeColor="text1"/>
          <w:sz w:val="24"/>
          <w:szCs w:val="24"/>
        </w:rPr>
        <w:t xml:space="preserve">where a participant’s card was damaged, destroyed, stolen, or lost. HRA would be required to provide one replacement card free of </w:t>
      </w:r>
      <w:r w:rsidR="294ABE46" w:rsidRPr="0F8F49B6">
        <w:rPr>
          <w:rFonts w:ascii="Times New Roman" w:eastAsia="Times New Roman" w:hAnsi="Times New Roman"/>
          <w:color w:val="000000" w:themeColor="text1"/>
          <w:sz w:val="24"/>
          <w:szCs w:val="24"/>
        </w:rPr>
        <w:t>charge but</w:t>
      </w:r>
      <w:r w:rsidRPr="0F8F49B6">
        <w:rPr>
          <w:rFonts w:ascii="Times New Roman" w:eastAsia="Times New Roman" w:hAnsi="Times New Roman"/>
          <w:color w:val="000000" w:themeColor="text1"/>
          <w:sz w:val="24"/>
          <w:szCs w:val="24"/>
        </w:rPr>
        <w:t xml:space="preserve"> would charge a fee of $15 for any subsequent replacement cards. The bill would prohibit HRA from limiting the number of requests </w:t>
      </w:r>
      <w:r w:rsidR="00027539">
        <w:rPr>
          <w:rFonts w:ascii="Times New Roman" w:eastAsia="Times New Roman" w:hAnsi="Times New Roman"/>
          <w:color w:val="000000" w:themeColor="text1"/>
          <w:sz w:val="24"/>
          <w:szCs w:val="24"/>
        </w:rPr>
        <w:t>for</w:t>
      </w:r>
      <w:r w:rsidRPr="0F8F49B6">
        <w:rPr>
          <w:rFonts w:ascii="Times New Roman" w:eastAsia="Times New Roman" w:hAnsi="Times New Roman"/>
          <w:color w:val="000000" w:themeColor="text1"/>
          <w:sz w:val="24"/>
          <w:szCs w:val="24"/>
        </w:rPr>
        <w:t xml:space="preserve"> a duplicate card a participant could make, provided they pay the $15 fee. This bill would take effect immediately after it becomes law. </w:t>
      </w:r>
      <w:r w:rsidRPr="0F8F49B6">
        <w:rPr>
          <w:rFonts w:ascii="Times New Roman" w:eastAsia="Times New Roman" w:hAnsi="Times New Roman"/>
          <w:sz w:val="24"/>
          <w:szCs w:val="24"/>
        </w:rPr>
        <w:t xml:space="preserve"> </w:t>
      </w:r>
    </w:p>
    <w:p w14:paraId="288BFE75" w14:textId="77777777" w:rsidR="00F11737" w:rsidRDefault="00D025CE" w:rsidP="00F11737">
      <w:pPr>
        <w:pStyle w:val="ListParagraph"/>
        <w:numPr>
          <w:ilvl w:val="0"/>
          <w:numId w:val="25"/>
        </w:numPr>
        <w:spacing w:after="0" w:line="480" w:lineRule="auto"/>
        <w:jc w:val="both"/>
        <w:rPr>
          <w:rFonts w:ascii="Times New Roman" w:eastAsia="Times New Roman" w:hAnsi="Times New Roman" w:cs="Times New Roman"/>
          <w:b/>
          <w:bCs/>
          <w:smallCaps/>
          <w:sz w:val="24"/>
          <w:szCs w:val="24"/>
          <w:u w:val="single"/>
        </w:rPr>
      </w:pPr>
      <w:r w:rsidRPr="00F46040">
        <w:rPr>
          <w:rFonts w:ascii="Times New Roman" w:eastAsia="Times New Roman" w:hAnsi="Times New Roman" w:cs="Times New Roman"/>
          <w:b/>
          <w:bCs/>
          <w:smallCaps/>
          <w:sz w:val="24"/>
          <w:szCs w:val="24"/>
          <w:u w:val="single"/>
        </w:rPr>
        <w:t>C</w:t>
      </w:r>
      <w:r w:rsidR="00F46040" w:rsidRPr="00F46040">
        <w:rPr>
          <w:rFonts w:ascii="Times New Roman" w:eastAsia="Times New Roman" w:hAnsi="Times New Roman" w:cs="Times New Roman"/>
          <w:b/>
          <w:bCs/>
          <w:smallCaps/>
          <w:sz w:val="24"/>
          <w:szCs w:val="24"/>
          <w:u w:val="single"/>
        </w:rPr>
        <w:t>onclusion</w:t>
      </w:r>
    </w:p>
    <w:p w14:paraId="527B80E9" w14:textId="48265ECF" w:rsidR="00F11737" w:rsidRPr="00F11737" w:rsidRDefault="00F11737" w:rsidP="103D74EA">
      <w:pPr>
        <w:spacing w:after="0" w:line="480" w:lineRule="auto"/>
        <w:ind w:firstLine="720"/>
        <w:jc w:val="both"/>
        <w:rPr>
          <w:rFonts w:ascii="Times New Roman" w:eastAsia="Times New Roman" w:hAnsi="Times New Roman" w:cs="Times New Roman"/>
          <w:bCs/>
          <w:sz w:val="24"/>
          <w:szCs w:val="24"/>
        </w:rPr>
      </w:pPr>
      <w:r w:rsidRPr="00F11737">
        <w:rPr>
          <w:rFonts w:ascii="Times New Roman" w:eastAsia="Times New Roman" w:hAnsi="Times New Roman" w:cs="Times New Roman"/>
          <w:bCs/>
          <w:sz w:val="24"/>
          <w:szCs w:val="24"/>
        </w:rPr>
        <w:t xml:space="preserve">The </w:t>
      </w:r>
      <w:r w:rsidR="00E8110A">
        <w:rPr>
          <w:rFonts w:ascii="Times New Roman" w:eastAsia="Times New Roman" w:hAnsi="Times New Roman" w:cs="Times New Roman"/>
          <w:bCs/>
          <w:sz w:val="24"/>
          <w:szCs w:val="24"/>
        </w:rPr>
        <w:t>C</w:t>
      </w:r>
      <w:r w:rsidRPr="00F11737">
        <w:rPr>
          <w:rFonts w:ascii="Times New Roman" w:eastAsia="Times New Roman" w:hAnsi="Times New Roman" w:cs="Times New Roman"/>
          <w:bCs/>
          <w:sz w:val="24"/>
          <w:szCs w:val="24"/>
        </w:rPr>
        <w:t>ommittees look forward to hearing from the administration and advocates about the Fair Fares program</w:t>
      </w:r>
      <w:r w:rsidR="00E767D1">
        <w:rPr>
          <w:rFonts w:ascii="Times New Roman" w:eastAsia="Times New Roman" w:hAnsi="Times New Roman" w:cs="Times New Roman"/>
          <w:bCs/>
          <w:sz w:val="24"/>
          <w:szCs w:val="24"/>
        </w:rPr>
        <w:t xml:space="preserve">, including operational challenges, </w:t>
      </w:r>
      <w:proofErr w:type="gramStart"/>
      <w:r w:rsidR="00E8110A">
        <w:rPr>
          <w:rFonts w:ascii="Times New Roman" w:eastAsia="Times New Roman" w:hAnsi="Times New Roman" w:cs="Times New Roman"/>
          <w:bCs/>
          <w:sz w:val="24"/>
          <w:szCs w:val="24"/>
        </w:rPr>
        <w:t>plans for the future</w:t>
      </w:r>
      <w:proofErr w:type="gramEnd"/>
      <w:r w:rsidR="00E8110A">
        <w:rPr>
          <w:rFonts w:ascii="Times New Roman" w:eastAsia="Times New Roman" w:hAnsi="Times New Roman" w:cs="Times New Roman"/>
          <w:bCs/>
          <w:sz w:val="24"/>
          <w:szCs w:val="24"/>
        </w:rPr>
        <w:t xml:space="preserve">, and how the Council and Administration </w:t>
      </w:r>
      <w:r w:rsidR="001C1480">
        <w:rPr>
          <w:rFonts w:ascii="Times New Roman" w:eastAsia="Times New Roman" w:hAnsi="Times New Roman" w:cs="Times New Roman"/>
          <w:bCs/>
          <w:sz w:val="24"/>
          <w:szCs w:val="24"/>
        </w:rPr>
        <w:t xml:space="preserve">can </w:t>
      </w:r>
      <w:r w:rsidR="00E8110A">
        <w:rPr>
          <w:rFonts w:ascii="Times New Roman" w:eastAsia="Times New Roman" w:hAnsi="Times New Roman" w:cs="Times New Roman"/>
          <w:bCs/>
          <w:sz w:val="24"/>
          <w:szCs w:val="24"/>
        </w:rPr>
        <w:t>further collaborate on administering the Fair Fares program. The Committees also look forward to receiving feedback on</w:t>
      </w:r>
      <w:r>
        <w:rPr>
          <w:rFonts w:ascii="Times New Roman" w:eastAsia="Times New Roman" w:hAnsi="Times New Roman" w:cs="Times New Roman"/>
          <w:bCs/>
          <w:sz w:val="24"/>
          <w:szCs w:val="24"/>
        </w:rPr>
        <w:t xml:space="preserve"> the legislation. </w:t>
      </w:r>
    </w:p>
    <w:p w14:paraId="42285F27" w14:textId="72BE1153" w:rsidR="00F11737" w:rsidRPr="00F11737" w:rsidRDefault="00F11737" w:rsidP="00F11737">
      <w:pPr>
        <w:pStyle w:val="ListParagraph"/>
        <w:spacing w:after="0" w:line="480" w:lineRule="auto"/>
        <w:ind w:left="990"/>
        <w:jc w:val="both"/>
        <w:rPr>
          <w:rFonts w:ascii="Times New Roman" w:eastAsia="Times New Roman" w:hAnsi="Times New Roman" w:cs="Times New Roman"/>
          <w:b/>
          <w:bCs/>
          <w:smallCaps/>
          <w:sz w:val="24"/>
          <w:szCs w:val="24"/>
          <w:u w:val="single"/>
        </w:rPr>
      </w:pPr>
      <w:r w:rsidRPr="00F11737">
        <w:rPr>
          <w:rFonts w:ascii="Times New Roman" w:eastAsia="Times New Roman" w:hAnsi="Times New Roman" w:cs="Times New Roman"/>
          <w:sz w:val="24"/>
          <w:szCs w:val="24"/>
        </w:rPr>
        <w:br w:type="page"/>
      </w:r>
    </w:p>
    <w:p w14:paraId="3E1E182F" w14:textId="78D5EE6A" w:rsidR="00BE2443" w:rsidRPr="00BE2443" w:rsidRDefault="00BE2443" w:rsidP="00BE2443">
      <w:pPr>
        <w:spacing w:after="0" w:line="240" w:lineRule="auto"/>
        <w:jc w:val="center"/>
        <w:rPr>
          <w:rFonts w:ascii="Times New Roman" w:eastAsia="Times New Roman" w:hAnsi="Times New Roman" w:cs="Times New Roman"/>
          <w:sz w:val="24"/>
          <w:szCs w:val="24"/>
        </w:rPr>
      </w:pPr>
      <w:r w:rsidRPr="00BE2443">
        <w:rPr>
          <w:rFonts w:ascii="Times New Roman" w:eastAsia="Times New Roman" w:hAnsi="Times New Roman" w:cs="Times New Roman"/>
          <w:sz w:val="24"/>
          <w:szCs w:val="24"/>
        </w:rPr>
        <w:lastRenderedPageBreak/>
        <w:t>Int. No. 248</w:t>
      </w:r>
    </w:p>
    <w:p w14:paraId="2392AA41" w14:textId="77777777" w:rsidR="00BE2443" w:rsidRPr="00BE2443" w:rsidRDefault="00BE2443" w:rsidP="00BE2443">
      <w:pPr>
        <w:spacing w:after="0" w:line="240" w:lineRule="auto"/>
        <w:jc w:val="center"/>
        <w:rPr>
          <w:rFonts w:ascii="Times New Roman" w:eastAsia="Times New Roman" w:hAnsi="Times New Roman" w:cs="Times New Roman"/>
          <w:sz w:val="24"/>
          <w:szCs w:val="24"/>
        </w:rPr>
      </w:pPr>
    </w:p>
    <w:p w14:paraId="4C9A37A9" w14:textId="77777777" w:rsidR="00BE2443" w:rsidRPr="00BE2443" w:rsidRDefault="00BE2443" w:rsidP="00BE2443">
      <w:pPr>
        <w:autoSpaceDE w:val="0"/>
        <w:autoSpaceDN w:val="0"/>
        <w:adjustRightInd w:val="0"/>
        <w:spacing w:after="0" w:line="240" w:lineRule="auto"/>
        <w:jc w:val="both"/>
        <w:rPr>
          <w:rFonts w:ascii="Times New Roman" w:eastAsia="Calibri" w:hAnsi="Times New Roman" w:cs="Times New Roman"/>
          <w:sz w:val="24"/>
          <w:szCs w:val="24"/>
        </w:rPr>
      </w:pPr>
      <w:r w:rsidRPr="00BE2443">
        <w:rPr>
          <w:rFonts w:ascii="Times New Roman" w:eastAsia="Calibri" w:hAnsi="Times New Roman" w:cs="Times New Roman"/>
          <w:sz w:val="24"/>
          <w:szCs w:val="24"/>
        </w:rPr>
        <w:t>By Council Members Hudson, Restler, Won, De La Rosa, Louis, Brewer, Hanif and Epstein</w:t>
      </w:r>
    </w:p>
    <w:p w14:paraId="53562323" w14:textId="77777777" w:rsidR="00BE2443" w:rsidRPr="00BE2443" w:rsidRDefault="00BE2443" w:rsidP="00BE2443">
      <w:pPr>
        <w:spacing w:after="0" w:line="240" w:lineRule="auto"/>
        <w:jc w:val="center"/>
        <w:rPr>
          <w:rFonts w:ascii="Times New Roman" w:eastAsia="Times New Roman" w:hAnsi="Times New Roman" w:cs="Times New Roman"/>
          <w:sz w:val="24"/>
          <w:szCs w:val="24"/>
        </w:rPr>
      </w:pPr>
    </w:p>
    <w:p w14:paraId="463E4F6B" w14:textId="77777777" w:rsidR="00BE2443" w:rsidRPr="00BE2443" w:rsidRDefault="00BE2443" w:rsidP="00BE2443">
      <w:pPr>
        <w:spacing w:after="0" w:line="240" w:lineRule="auto"/>
        <w:jc w:val="both"/>
        <w:rPr>
          <w:rFonts w:ascii="Times New Roman" w:eastAsia="Times New Roman" w:hAnsi="Times New Roman" w:cs="Times New Roman"/>
          <w:sz w:val="24"/>
          <w:szCs w:val="24"/>
        </w:rPr>
      </w:pPr>
      <w:r w:rsidRPr="00BE2443">
        <w:rPr>
          <w:rFonts w:ascii="Times New Roman" w:eastAsia="Times New Roman" w:hAnsi="Times New Roman" w:cs="Times New Roman"/>
          <w:sz w:val="24"/>
          <w:szCs w:val="24"/>
        </w:rPr>
        <w:t>A Local Law to amend the administrative code of the city of New York, in relation</w:t>
      </w:r>
      <w:r w:rsidRPr="00BE2443">
        <w:rPr>
          <w:rFonts w:ascii="Segoe UI" w:eastAsia="Times New Roman" w:hAnsi="Segoe UI" w:cs="Segoe UI"/>
          <w:color w:val="0D0D0D"/>
          <w:sz w:val="24"/>
          <w:szCs w:val="24"/>
          <w:shd w:val="clear" w:color="auto" w:fill="FFFFFF"/>
        </w:rPr>
        <w:t xml:space="preserve"> </w:t>
      </w:r>
      <w:r w:rsidRPr="00BE2443">
        <w:rPr>
          <w:rFonts w:ascii="Times New Roman" w:eastAsia="Times New Roman" w:hAnsi="Times New Roman" w:cs="Times New Roman"/>
          <w:sz w:val="24"/>
          <w:szCs w:val="24"/>
        </w:rPr>
        <w:t>to automatic enrollment of eligible individuals in city-created benefit programs</w:t>
      </w:r>
    </w:p>
    <w:p w14:paraId="5F7996FB" w14:textId="6CA1007E" w:rsidR="00BE2443" w:rsidRPr="00BE2443" w:rsidRDefault="00BE2443" w:rsidP="00BE2443">
      <w:pPr>
        <w:spacing w:after="0" w:line="240" w:lineRule="auto"/>
        <w:jc w:val="both"/>
        <w:rPr>
          <w:rFonts w:ascii="Times New Roman" w:eastAsia="Times New Roman" w:hAnsi="Times New Roman" w:cs="Times New Roman"/>
          <w:sz w:val="24"/>
          <w:szCs w:val="24"/>
        </w:rPr>
      </w:pPr>
    </w:p>
    <w:p w14:paraId="56A21697" w14:textId="77777777" w:rsidR="00BE2443" w:rsidRPr="00BE2443" w:rsidRDefault="00BE2443" w:rsidP="00BE2443">
      <w:pPr>
        <w:spacing w:after="0" w:line="240" w:lineRule="auto"/>
        <w:jc w:val="both"/>
        <w:rPr>
          <w:rFonts w:ascii="Times New Roman" w:eastAsia="Times New Roman" w:hAnsi="Times New Roman" w:cs="Times New Roman"/>
          <w:sz w:val="24"/>
          <w:szCs w:val="24"/>
          <w:u w:val="single"/>
        </w:rPr>
      </w:pPr>
    </w:p>
    <w:p w14:paraId="23497EEA" w14:textId="77777777" w:rsidR="00BE2443" w:rsidRPr="00BE2443" w:rsidRDefault="00BE2443" w:rsidP="00BE2443">
      <w:pPr>
        <w:spacing w:after="0" w:line="240" w:lineRule="auto"/>
        <w:jc w:val="both"/>
        <w:rPr>
          <w:rFonts w:ascii="Times New Roman" w:eastAsia="Times New Roman" w:hAnsi="Times New Roman" w:cs="Times New Roman"/>
          <w:sz w:val="24"/>
          <w:szCs w:val="24"/>
        </w:rPr>
      </w:pPr>
      <w:r w:rsidRPr="00BE2443">
        <w:rPr>
          <w:rFonts w:ascii="Times New Roman" w:eastAsia="Times New Roman" w:hAnsi="Times New Roman" w:cs="Times New Roman"/>
          <w:sz w:val="24"/>
          <w:szCs w:val="24"/>
          <w:u w:val="single"/>
        </w:rPr>
        <w:t>Be it enacted by the Council as follows:</w:t>
      </w:r>
    </w:p>
    <w:p w14:paraId="5596AB9A" w14:textId="77777777" w:rsidR="00BE2443" w:rsidRPr="00BE2443" w:rsidRDefault="00BE2443" w:rsidP="00BE2443">
      <w:pPr>
        <w:spacing w:after="0" w:line="240" w:lineRule="auto"/>
        <w:ind w:firstLine="720"/>
        <w:jc w:val="both"/>
        <w:rPr>
          <w:rFonts w:ascii="Times New Roman" w:eastAsia="Times New Roman" w:hAnsi="Times New Roman" w:cs="Times New Roman"/>
          <w:sz w:val="24"/>
          <w:szCs w:val="24"/>
        </w:rPr>
      </w:pPr>
    </w:p>
    <w:p w14:paraId="10420F8F"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rPr>
        <w:sectPr w:rsidR="00BE2443" w:rsidRPr="00BE2443" w:rsidSect="00BE2443">
          <w:footerReference w:type="default" r:id="rId14"/>
          <w:footerReference w:type="first" r:id="rId15"/>
          <w:pgSz w:w="12240" w:h="15840"/>
          <w:pgMar w:top="1440" w:right="1440" w:bottom="1440" w:left="1440" w:header="720" w:footer="720" w:gutter="0"/>
          <w:cols w:space="720"/>
          <w:docGrid w:linePitch="360"/>
        </w:sectPr>
      </w:pPr>
    </w:p>
    <w:p w14:paraId="515BA7E8"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rPr>
      </w:pPr>
      <w:r w:rsidRPr="00BE2443">
        <w:rPr>
          <w:rFonts w:ascii="Times New Roman" w:eastAsia="Times New Roman" w:hAnsi="Times New Roman" w:cs="Times New Roman"/>
          <w:sz w:val="24"/>
          <w:szCs w:val="24"/>
        </w:rPr>
        <w:t>Section 1. Chapter 1 of title 21 of the administrative code of the city of New York is amended by adding a new section 21-153 to read as follows:</w:t>
      </w:r>
    </w:p>
    <w:p w14:paraId="444549A5"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 21-153 Automatic enrollment in city-created benefit programs. a. Definitions. For purposes of this section, the following terms have the following meanings: </w:t>
      </w:r>
    </w:p>
    <w:p w14:paraId="31271B08"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City-created benefit program. The term “city-created benefit program” means any program created by the city and administered by the commissioner that </w:t>
      </w:r>
      <w:proofErr w:type="gramStart"/>
      <w:r w:rsidRPr="00BE2443">
        <w:rPr>
          <w:rFonts w:ascii="Times New Roman" w:eastAsia="Times New Roman" w:hAnsi="Times New Roman" w:cs="Times New Roman"/>
          <w:sz w:val="24"/>
          <w:szCs w:val="24"/>
          <w:u w:val="single"/>
        </w:rPr>
        <w:t>provides assistance</w:t>
      </w:r>
      <w:proofErr w:type="gramEnd"/>
      <w:r w:rsidRPr="00BE2443">
        <w:rPr>
          <w:rFonts w:ascii="Times New Roman" w:eastAsia="Times New Roman" w:hAnsi="Times New Roman" w:cs="Times New Roman"/>
          <w:sz w:val="24"/>
          <w:szCs w:val="24"/>
          <w:u w:val="single"/>
        </w:rPr>
        <w:t xml:space="preserve"> or benefits to eligible individuals.</w:t>
      </w:r>
    </w:p>
    <w:p w14:paraId="4444BE73"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Designated citywide languages. The term “designated citywide languages” has the same meaning as set forth in section 23-1101.</w:t>
      </w:r>
    </w:p>
    <w:p w14:paraId="1C4B12A1"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Eligible individual. The term “eligible individual” means any individual who meets the eligibility criteria for a city-created benefit program as determined by the commissioner.</w:t>
      </w:r>
    </w:p>
    <w:p w14:paraId="07165D98"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b. Establishment of automatic enrollment system. 1. The commissioner shall establish and maintain a system to provide automatic enrollment in city-created benefit programs to eligible individuals, without such individuals having to initiate enrollment. </w:t>
      </w:r>
    </w:p>
    <w:p w14:paraId="00113F0E"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2. The commissioner shall use the most up-to-date records, including but not limited to the most recently available tax records and social services assistance rolls, </w:t>
      </w:r>
      <w:proofErr w:type="gramStart"/>
      <w:r w:rsidRPr="00BE2443">
        <w:rPr>
          <w:rFonts w:ascii="Times New Roman" w:eastAsia="Times New Roman" w:hAnsi="Times New Roman" w:cs="Times New Roman"/>
          <w:sz w:val="24"/>
          <w:szCs w:val="24"/>
          <w:u w:val="single"/>
        </w:rPr>
        <w:t>in order to</w:t>
      </w:r>
      <w:proofErr w:type="gramEnd"/>
      <w:r w:rsidRPr="00BE2443">
        <w:rPr>
          <w:rFonts w:ascii="Times New Roman" w:eastAsia="Times New Roman" w:hAnsi="Times New Roman" w:cs="Times New Roman"/>
          <w:sz w:val="24"/>
          <w:szCs w:val="24"/>
          <w:u w:val="single"/>
        </w:rPr>
        <w:t xml:space="preserve"> identify eligible individuals in connection with such system. </w:t>
      </w:r>
    </w:p>
    <w:p w14:paraId="30AC9D5B"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lastRenderedPageBreak/>
        <w:t>3. When providing automatic enrollment through such system, the commissioner shall require authorization or additional information from, or other action on the part of, an eligible individual if such authorization, information, or action is required as a term of an applicable city-created benefit program.</w:t>
      </w:r>
    </w:p>
    <w:p w14:paraId="691D7869"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c. Notice. The commissioner shall provide an individualized notice to each eligible individual of automatic enrollment through the system required under subdivision b of this section. Such notice shall include:</w:t>
      </w:r>
    </w:p>
    <w:p w14:paraId="2AA13F25"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1. A description of the applicable city-created benefit </w:t>
      </w:r>
      <w:proofErr w:type="gramStart"/>
      <w:r w:rsidRPr="00BE2443">
        <w:rPr>
          <w:rFonts w:ascii="Times New Roman" w:eastAsia="Times New Roman" w:hAnsi="Times New Roman" w:cs="Times New Roman"/>
          <w:sz w:val="24"/>
          <w:szCs w:val="24"/>
          <w:u w:val="single"/>
        </w:rPr>
        <w:t>programs;</w:t>
      </w:r>
      <w:proofErr w:type="gramEnd"/>
    </w:p>
    <w:p w14:paraId="0700309B"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2. Any costs associated with participation in the applicable city-created benefit </w:t>
      </w:r>
      <w:proofErr w:type="gramStart"/>
      <w:r w:rsidRPr="00BE2443">
        <w:rPr>
          <w:rFonts w:ascii="Times New Roman" w:eastAsia="Times New Roman" w:hAnsi="Times New Roman" w:cs="Times New Roman"/>
          <w:sz w:val="24"/>
          <w:szCs w:val="24"/>
          <w:u w:val="single"/>
        </w:rPr>
        <w:t>programs;</w:t>
      </w:r>
      <w:proofErr w:type="gramEnd"/>
    </w:p>
    <w:p w14:paraId="2D556CB2"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3. How to utilize the opt-out mechanism required under subdivision d of this section; and</w:t>
      </w:r>
    </w:p>
    <w:p w14:paraId="4137BFF5"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4. Where applicable, the steps necessary to complete automatic enrollment.</w:t>
      </w:r>
    </w:p>
    <w:p w14:paraId="12CBE4EF"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d. Opt-out mechanism. The commissioner shall provide an opt-out mechanism through the system required under subdivision b of this section, allowing eligible individuals to decline automatic enrollment through such system. The commissioner shall:</w:t>
      </w:r>
    </w:p>
    <w:p w14:paraId="331A70E1"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1. Provide such opt-out mechanism at the time the commissioner provides the notice required under subdivision c of this section; and</w:t>
      </w:r>
    </w:p>
    <w:p w14:paraId="1869293A"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 xml:space="preserve">2. Provide such opt-out mechanism in plain and simple language and in an accessible and conspicuous manner. </w:t>
      </w:r>
    </w:p>
    <w:p w14:paraId="155F6679"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t>e. Accessibility. The commissioner shall make the system required under subdivision b of this section, including the notice required under subdivision c of this section and the opt-out mechanism required under subdivision d of this section, available in the designated citywide languages.</w:t>
      </w:r>
    </w:p>
    <w:p w14:paraId="07EADF9D" w14:textId="77777777" w:rsidR="00BE2443" w:rsidRPr="00BE2443" w:rsidRDefault="00BE2443" w:rsidP="00BE2443">
      <w:pPr>
        <w:spacing w:after="0" w:line="480" w:lineRule="auto"/>
        <w:ind w:firstLine="720"/>
        <w:jc w:val="both"/>
        <w:rPr>
          <w:rFonts w:ascii="Times New Roman" w:eastAsia="Times New Roman" w:hAnsi="Times New Roman" w:cs="Times New Roman"/>
          <w:sz w:val="24"/>
          <w:szCs w:val="24"/>
          <w:u w:val="single"/>
        </w:rPr>
      </w:pPr>
      <w:r w:rsidRPr="00BE2443">
        <w:rPr>
          <w:rFonts w:ascii="Times New Roman" w:eastAsia="Times New Roman" w:hAnsi="Times New Roman" w:cs="Times New Roman"/>
          <w:sz w:val="24"/>
          <w:szCs w:val="24"/>
          <w:u w:val="single"/>
        </w:rPr>
        <w:lastRenderedPageBreak/>
        <w:t>f. Rules. The commissioner shall promulgate rules necessary for the implementation of this section.</w:t>
      </w:r>
    </w:p>
    <w:p w14:paraId="60A22784" w14:textId="5D016BEB" w:rsidR="00087B56" w:rsidRDefault="00BE2443" w:rsidP="00087B56">
      <w:pPr>
        <w:spacing w:after="0" w:line="480" w:lineRule="auto"/>
        <w:ind w:firstLine="720"/>
        <w:jc w:val="both"/>
        <w:rPr>
          <w:rFonts w:ascii="Times New Roman" w:eastAsia="Times New Roman" w:hAnsi="Times New Roman" w:cs="Times New Roman"/>
          <w:sz w:val="24"/>
          <w:szCs w:val="24"/>
        </w:rPr>
      </w:pPr>
      <w:r w:rsidRPr="00BE2443">
        <w:rPr>
          <w:rFonts w:ascii="Times New Roman" w:eastAsia="Times New Roman" w:hAnsi="Times New Roman" w:cs="Times New Roman"/>
          <w:sz w:val="24"/>
          <w:szCs w:val="24"/>
        </w:rPr>
        <w:t>§ 2.</w:t>
      </w:r>
      <w:r w:rsidRPr="00BE2443">
        <w:rPr>
          <w:rFonts w:ascii="Segoe UI" w:eastAsia="Times New Roman" w:hAnsi="Segoe UI" w:cs="Segoe UI"/>
          <w:color w:val="0D0D0D"/>
          <w:sz w:val="24"/>
          <w:szCs w:val="24"/>
          <w:shd w:val="clear" w:color="auto" w:fill="FFFFFF"/>
        </w:rPr>
        <w:t xml:space="preserve"> </w:t>
      </w:r>
      <w:r w:rsidRPr="00BE2443">
        <w:rPr>
          <w:rFonts w:ascii="Times New Roman" w:eastAsia="Times New Roman" w:hAnsi="Times New Roman" w:cs="Times New Roman"/>
          <w:sz w:val="24"/>
          <w:szCs w:val="24"/>
        </w:rPr>
        <w:t>This local law takes effect 120 days after it becomes law.</w:t>
      </w:r>
    </w:p>
    <w:p w14:paraId="4333740C" w14:textId="77777777" w:rsidR="00087B56" w:rsidRPr="00BE2443" w:rsidRDefault="00087B56" w:rsidP="00087B56">
      <w:pPr>
        <w:suppressLineNumbers/>
        <w:spacing w:after="0" w:line="240" w:lineRule="auto"/>
        <w:jc w:val="both"/>
        <w:rPr>
          <w:rFonts w:ascii="Times New Roman" w:eastAsia="Times New Roman" w:hAnsi="Times New Roman" w:cs="Times New Roman"/>
          <w:sz w:val="18"/>
          <w:szCs w:val="18"/>
        </w:rPr>
      </w:pPr>
      <w:r w:rsidRPr="00BE2443">
        <w:rPr>
          <w:rFonts w:ascii="Times New Roman" w:eastAsia="Times New Roman" w:hAnsi="Times New Roman" w:cs="Times New Roman"/>
          <w:sz w:val="18"/>
          <w:szCs w:val="18"/>
        </w:rPr>
        <w:t>JL</w:t>
      </w:r>
    </w:p>
    <w:p w14:paraId="27F7BC1D" w14:textId="77777777" w:rsidR="00087B56" w:rsidRPr="00BE2443" w:rsidRDefault="00087B56" w:rsidP="00087B56">
      <w:pPr>
        <w:suppressLineNumbers/>
        <w:spacing w:after="0" w:line="240" w:lineRule="auto"/>
        <w:jc w:val="both"/>
        <w:rPr>
          <w:rFonts w:ascii="Times New Roman" w:eastAsia="Times New Roman" w:hAnsi="Times New Roman" w:cs="Times New Roman"/>
          <w:sz w:val="18"/>
          <w:szCs w:val="18"/>
        </w:rPr>
      </w:pPr>
      <w:r w:rsidRPr="00BE2443">
        <w:rPr>
          <w:rFonts w:ascii="Times New Roman" w:eastAsia="Times New Roman" w:hAnsi="Times New Roman" w:cs="Times New Roman"/>
          <w:sz w:val="18"/>
          <w:szCs w:val="18"/>
        </w:rPr>
        <w:t>LS #7043/7303/13035/15925</w:t>
      </w:r>
    </w:p>
    <w:p w14:paraId="65F87083" w14:textId="77777777" w:rsidR="00087B56" w:rsidRPr="00BE2443" w:rsidRDefault="00087B56" w:rsidP="00087B56">
      <w:pPr>
        <w:suppressLineNumbers/>
        <w:spacing w:after="0" w:line="240" w:lineRule="auto"/>
        <w:jc w:val="both"/>
        <w:rPr>
          <w:rFonts w:ascii="Times New Roman" w:eastAsia="Times New Roman" w:hAnsi="Times New Roman" w:cs="Times New Roman"/>
          <w:sz w:val="18"/>
          <w:szCs w:val="18"/>
        </w:rPr>
      </w:pPr>
      <w:proofErr w:type="gramStart"/>
      <w:r w:rsidRPr="00BE2443">
        <w:rPr>
          <w:rFonts w:ascii="Times New Roman" w:eastAsia="Times New Roman" w:hAnsi="Times New Roman" w:cs="Times New Roman"/>
          <w:sz w:val="18"/>
          <w:szCs w:val="18"/>
        </w:rPr>
        <w:t>Int. #</w:t>
      </w:r>
      <w:proofErr w:type="gramEnd"/>
      <w:r w:rsidRPr="00BE2443">
        <w:rPr>
          <w:rFonts w:ascii="Times New Roman" w:eastAsia="Times New Roman" w:hAnsi="Times New Roman" w:cs="Times New Roman"/>
          <w:sz w:val="18"/>
          <w:szCs w:val="18"/>
        </w:rPr>
        <w:t>1028-2024</w:t>
      </w:r>
    </w:p>
    <w:p w14:paraId="0701327A" w14:textId="77777777" w:rsidR="00087B56" w:rsidRPr="00BE2443" w:rsidRDefault="00087B56" w:rsidP="00087B56">
      <w:pPr>
        <w:suppressLineNumbers/>
        <w:spacing w:after="0" w:line="240" w:lineRule="auto"/>
        <w:rPr>
          <w:rFonts w:ascii="Times New Roman" w:eastAsia="Times New Roman" w:hAnsi="Times New Roman" w:cs="Times New Roman"/>
          <w:sz w:val="18"/>
          <w:szCs w:val="18"/>
        </w:rPr>
      </w:pPr>
      <w:r w:rsidRPr="00BE2443">
        <w:rPr>
          <w:rFonts w:ascii="Times New Roman" w:eastAsia="Times New Roman" w:hAnsi="Times New Roman" w:cs="Times New Roman"/>
          <w:sz w:val="18"/>
          <w:szCs w:val="18"/>
        </w:rPr>
        <w:t>1/7/2026 2:38 PM</w:t>
      </w:r>
    </w:p>
    <w:p w14:paraId="58915197" w14:textId="77777777" w:rsidR="00087B56" w:rsidRPr="00BE2443" w:rsidRDefault="00087B56" w:rsidP="00BE2443">
      <w:pPr>
        <w:spacing w:after="0" w:line="480" w:lineRule="auto"/>
        <w:ind w:firstLine="720"/>
        <w:jc w:val="both"/>
        <w:rPr>
          <w:rFonts w:ascii="Times New Roman" w:eastAsia="Times New Roman" w:hAnsi="Times New Roman" w:cs="Times New Roman"/>
          <w:sz w:val="24"/>
          <w:szCs w:val="24"/>
          <w:u w:val="single"/>
        </w:rPr>
        <w:sectPr w:rsidR="00087B56" w:rsidRPr="00BE2443" w:rsidSect="00BE2443">
          <w:type w:val="continuous"/>
          <w:pgSz w:w="12240" w:h="15840"/>
          <w:pgMar w:top="1440" w:right="1440" w:bottom="1440" w:left="1440" w:header="720" w:footer="720" w:gutter="0"/>
          <w:lnNumType w:countBy="1"/>
          <w:cols w:space="720"/>
          <w:titlePg/>
          <w:docGrid w:linePitch="360"/>
        </w:sectPr>
      </w:pPr>
    </w:p>
    <w:p w14:paraId="59DB8712" w14:textId="77777777" w:rsidR="0045767F" w:rsidRPr="0045767F" w:rsidRDefault="0045767F" w:rsidP="0045767F">
      <w:pPr>
        <w:spacing w:after="0" w:line="240" w:lineRule="auto"/>
        <w:jc w:val="center"/>
        <w:rPr>
          <w:rFonts w:ascii="Times New Roman" w:eastAsia="Times New Roman" w:hAnsi="Times New Roman" w:cs="Times New Roman"/>
          <w:sz w:val="24"/>
          <w:szCs w:val="24"/>
        </w:rPr>
      </w:pPr>
      <w:r w:rsidRPr="0045767F">
        <w:rPr>
          <w:rFonts w:ascii="Times New Roman" w:eastAsia="Times New Roman" w:hAnsi="Times New Roman" w:cs="Times New Roman"/>
          <w:sz w:val="24"/>
          <w:szCs w:val="24"/>
        </w:rPr>
        <w:lastRenderedPageBreak/>
        <w:t>Int. No. 825</w:t>
      </w:r>
    </w:p>
    <w:p w14:paraId="55D9A444" w14:textId="77777777" w:rsidR="0045767F" w:rsidRPr="0045767F" w:rsidRDefault="0045767F" w:rsidP="0045767F">
      <w:pPr>
        <w:spacing w:after="0" w:line="240" w:lineRule="auto"/>
        <w:jc w:val="center"/>
        <w:rPr>
          <w:rFonts w:ascii="Times New Roman" w:eastAsia="Times New Roman" w:hAnsi="Times New Roman" w:cs="Times New Roman"/>
          <w:sz w:val="24"/>
          <w:szCs w:val="24"/>
        </w:rPr>
      </w:pPr>
    </w:p>
    <w:p w14:paraId="197FB6AC" w14:textId="77777777" w:rsidR="0045767F" w:rsidRPr="0045767F" w:rsidRDefault="0045767F" w:rsidP="0045767F">
      <w:pPr>
        <w:autoSpaceDE w:val="0"/>
        <w:autoSpaceDN w:val="0"/>
        <w:adjustRightInd w:val="0"/>
        <w:spacing w:after="0" w:line="240" w:lineRule="auto"/>
        <w:jc w:val="both"/>
        <w:rPr>
          <w:rFonts w:ascii="Times New Roman" w:eastAsia="Calibri" w:hAnsi="Times New Roman" w:cs="Times New Roman"/>
          <w:sz w:val="24"/>
          <w:szCs w:val="24"/>
        </w:rPr>
      </w:pPr>
      <w:r w:rsidRPr="0045767F">
        <w:rPr>
          <w:rFonts w:ascii="Times New Roman" w:eastAsia="Calibri" w:hAnsi="Times New Roman" w:cs="Times New Roman"/>
          <w:sz w:val="24"/>
          <w:szCs w:val="24"/>
        </w:rPr>
        <w:t>By Council Members Marte, Louis and Morano</w:t>
      </w:r>
    </w:p>
    <w:p w14:paraId="538FA286" w14:textId="77777777" w:rsidR="0045767F" w:rsidRPr="0045767F" w:rsidRDefault="0045767F" w:rsidP="0045767F">
      <w:pPr>
        <w:spacing w:after="0" w:line="240" w:lineRule="auto"/>
        <w:jc w:val="center"/>
        <w:rPr>
          <w:rFonts w:ascii="Times New Roman" w:eastAsia="Times New Roman" w:hAnsi="Times New Roman" w:cs="Times New Roman"/>
          <w:sz w:val="24"/>
          <w:szCs w:val="24"/>
        </w:rPr>
      </w:pPr>
    </w:p>
    <w:p w14:paraId="485AD7CE" w14:textId="77777777" w:rsidR="0045767F" w:rsidRPr="0045767F" w:rsidRDefault="0045767F" w:rsidP="0045767F">
      <w:pPr>
        <w:spacing w:after="0" w:line="240" w:lineRule="auto"/>
        <w:jc w:val="both"/>
        <w:rPr>
          <w:rFonts w:ascii="Times New Roman" w:eastAsia="Times New Roman" w:hAnsi="Times New Roman" w:cs="Times New Roman"/>
          <w:vanish/>
          <w:sz w:val="24"/>
          <w:szCs w:val="24"/>
        </w:rPr>
      </w:pPr>
      <w:r w:rsidRPr="0045767F">
        <w:rPr>
          <w:rFonts w:ascii="Times New Roman" w:eastAsia="Times New Roman" w:hAnsi="Times New Roman" w:cs="Times New Roman"/>
          <w:vanish/>
          <w:sz w:val="24"/>
          <w:szCs w:val="24"/>
        </w:rPr>
        <w:t>..Title</w:t>
      </w:r>
    </w:p>
    <w:p w14:paraId="6015CD9B" w14:textId="77777777" w:rsidR="0045767F" w:rsidRPr="0045767F" w:rsidRDefault="0045767F" w:rsidP="0045767F">
      <w:pPr>
        <w:spacing w:after="0" w:line="240" w:lineRule="auto"/>
        <w:jc w:val="both"/>
        <w:rPr>
          <w:rFonts w:ascii="Times New Roman" w:eastAsia="Times New Roman" w:hAnsi="Times New Roman" w:cs="Times New Roman"/>
          <w:sz w:val="24"/>
          <w:szCs w:val="24"/>
        </w:rPr>
      </w:pPr>
      <w:r w:rsidRPr="0045767F">
        <w:rPr>
          <w:rFonts w:ascii="Times New Roman" w:eastAsia="Times New Roman" w:hAnsi="Times New Roman" w:cs="Times New Roman"/>
          <w:sz w:val="24"/>
          <w:szCs w:val="24"/>
        </w:rPr>
        <w:t xml:space="preserve">A Local Law to amend the administrative code of the city of New York, in relation to the department of social services issuing </w:t>
      </w:r>
      <w:proofErr w:type="gramStart"/>
      <w:r w:rsidRPr="0045767F">
        <w:rPr>
          <w:rFonts w:ascii="Times New Roman" w:eastAsia="Times New Roman" w:hAnsi="Times New Roman" w:cs="Times New Roman"/>
          <w:sz w:val="24"/>
          <w:szCs w:val="24"/>
        </w:rPr>
        <w:t>replacement transit</w:t>
      </w:r>
      <w:proofErr w:type="gramEnd"/>
      <w:r w:rsidRPr="0045767F">
        <w:rPr>
          <w:rFonts w:ascii="Times New Roman" w:eastAsia="Times New Roman" w:hAnsi="Times New Roman" w:cs="Times New Roman"/>
          <w:sz w:val="24"/>
          <w:szCs w:val="24"/>
        </w:rPr>
        <w:t xml:space="preserve"> benefit cards</w:t>
      </w:r>
    </w:p>
    <w:p w14:paraId="3F7D8FFF" w14:textId="77777777" w:rsidR="0045767F" w:rsidRPr="0045767F" w:rsidRDefault="0045767F" w:rsidP="0045767F">
      <w:pPr>
        <w:spacing w:after="0" w:line="240" w:lineRule="auto"/>
        <w:jc w:val="both"/>
        <w:rPr>
          <w:rFonts w:ascii="Times New Roman" w:eastAsia="Times New Roman" w:hAnsi="Times New Roman" w:cs="Times New Roman"/>
          <w:vanish/>
          <w:sz w:val="24"/>
          <w:szCs w:val="24"/>
        </w:rPr>
      </w:pPr>
      <w:r w:rsidRPr="0045767F">
        <w:rPr>
          <w:rFonts w:ascii="Times New Roman" w:eastAsia="Times New Roman" w:hAnsi="Times New Roman" w:cs="Times New Roman"/>
          <w:vanish/>
          <w:sz w:val="24"/>
          <w:szCs w:val="24"/>
        </w:rPr>
        <w:t>..Body</w:t>
      </w:r>
    </w:p>
    <w:p w14:paraId="4F09F790" w14:textId="77777777" w:rsidR="0045767F" w:rsidRPr="0045767F" w:rsidRDefault="0045767F" w:rsidP="0045767F">
      <w:pPr>
        <w:spacing w:after="0" w:line="240" w:lineRule="auto"/>
        <w:jc w:val="both"/>
        <w:rPr>
          <w:rFonts w:ascii="Times New Roman" w:eastAsia="Times New Roman" w:hAnsi="Times New Roman" w:cs="Times New Roman"/>
          <w:sz w:val="24"/>
          <w:szCs w:val="24"/>
          <w:u w:val="single"/>
        </w:rPr>
      </w:pPr>
    </w:p>
    <w:p w14:paraId="4C6B258E" w14:textId="77777777" w:rsidR="0045767F" w:rsidRPr="0045767F" w:rsidRDefault="0045767F" w:rsidP="0045767F">
      <w:pPr>
        <w:spacing w:after="0" w:line="240" w:lineRule="auto"/>
        <w:jc w:val="both"/>
        <w:rPr>
          <w:rFonts w:ascii="Times New Roman" w:eastAsia="Times New Roman" w:hAnsi="Times New Roman" w:cs="Times New Roman"/>
          <w:sz w:val="24"/>
          <w:szCs w:val="24"/>
        </w:rPr>
      </w:pPr>
      <w:r w:rsidRPr="0045767F">
        <w:rPr>
          <w:rFonts w:ascii="Times New Roman" w:eastAsia="Times New Roman" w:hAnsi="Times New Roman" w:cs="Times New Roman"/>
          <w:sz w:val="24"/>
          <w:szCs w:val="24"/>
          <w:u w:val="single"/>
        </w:rPr>
        <w:t>Be it enacted by the Council as follows:</w:t>
      </w:r>
    </w:p>
    <w:p w14:paraId="458C950C" w14:textId="77777777" w:rsidR="0045767F" w:rsidRPr="0045767F" w:rsidRDefault="0045767F" w:rsidP="0045767F">
      <w:pPr>
        <w:spacing w:after="0" w:line="240" w:lineRule="auto"/>
        <w:ind w:firstLine="720"/>
        <w:jc w:val="both"/>
        <w:rPr>
          <w:rFonts w:ascii="Times New Roman" w:eastAsia="Times New Roman" w:hAnsi="Times New Roman" w:cs="Times New Roman"/>
          <w:sz w:val="24"/>
          <w:szCs w:val="24"/>
        </w:rPr>
      </w:pPr>
    </w:p>
    <w:p w14:paraId="3D3ECCBE"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rPr>
        <w:sectPr w:rsidR="0045767F" w:rsidRPr="0045767F" w:rsidSect="0045767F">
          <w:footerReference w:type="default" r:id="rId16"/>
          <w:footerReference w:type="first" r:id="rId17"/>
          <w:pgSz w:w="12240" w:h="15840"/>
          <w:pgMar w:top="1440" w:right="1440" w:bottom="1440" w:left="1440" w:header="720" w:footer="720" w:gutter="0"/>
          <w:cols w:space="720"/>
          <w:docGrid w:linePitch="360"/>
        </w:sectPr>
      </w:pPr>
    </w:p>
    <w:p w14:paraId="2D4177A1"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rPr>
      </w:pPr>
      <w:r w:rsidRPr="0045767F">
        <w:rPr>
          <w:rFonts w:ascii="Times New Roman" w:eastAsia="Times New Roman" w:hAnsi="Times New Roman" w:cs="Times New Roman"/>
          <w:sz w:val="24"/>
          <w:szCs w:val="24"/>
        </w:rPr>
        <w:t>Section 1. Chapter 1 of title 21 of the administrative code of the city of New York is amended by adding a new section 21-154 to read as follows:</w:t>
      </w:r>
    </w:p>
    <w:p w14:paraId="439736D3"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u w:val="single"/>
        </w:rPr>
      </w:pPr>
      <w:r w:rsidRPr="0045767F">
        <w:rPr>
          <w:rFonts w:ascii="Times New Roman" w:eastAsia="Times New Roman" w:hAnsi="Times New Roman" w:cs="Times New Roman"/>
          <w:sz w:val="24"/>
          <w:szCs w:val="24"/>
          <w:u w:val="single"/>
        </w:rPr>
        <w:t>§ 21-154 Duplicate transit benefit cards. a. Definitions. For purposes of this section, the following terms have the following meanings:</w:t>
      </w:r>
    </w:p>
    <w:p w14:paraId="1B1F269B"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u w:val="single"/>
        </w:rPr>
      </w:pPr>
      <w:r w:rsidRPr="0045767F">
        <w:rPr>
          <w:rFonts w:ascii="Times New Roman" w:eastAsia="Times New Roman" w:hAnsi="Times New Roman" w:cs="Times New Roman"/>
          <w:sz w:val="24"/>
          <w:szCs w:val="24"/>
          <w:u w:val="single"/>
        </w:rPr>
        <w:t>Participant. The term “participant” means an individual enrolled in a reduced fare program.</w:t>
      </w:r>
    </w:p>
    <w:p w14:paraId="1518B5A5"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u w:val="single"/>
        </w:rPr>
      </w:pPr>
      <w:r w:rsidRPr="0045767F">
        <w:rPr>
          <w:rFonts w:ascii="Times New Roman" w:eastAsia="Times New Roman" w:hAnsi="Times New Roman" w:cs="Times New Roman"/>
          <w:sz w:val="24"/>
          <w:szCs w:val="24"/>
          <w:u w:val="single"/>
        </w:rPr>
        <w:t>Reduced fare program. The term “reduced fare program” means a program established pursuant to chapter 12 of title 68 of the rules of the city of New York, or a successor provision, to provide a discount on designated city transit options, including subway or bus service.</w:t>
      </w:r>
    </w:p>
    <w:p w14:paraId="6FFD2A4B"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u w:val="single"/>
        </w:rPr>
      </w:pPr>
      <w:r w:rsidRPr="0045767F">
        <w:rPr>
          <w:rFonts w:ascii="Times New Roman" w:eastAsia="Times New Roman" w:hAnsi="Times New Roman" w:cs="Times New Roman"/>
          <w:sz w:val="24"/>
          <w:szCs w:val="24"/>
          <w:u w:val="single"/>
        </w:rPr>
        <w:t>Transit benefit card. The term “transit benefit card” means a card, pass, or other medium that allows participants to access designated city transit options and is issued as part of a reduced fare program.</w:t>
      </w:r>
    </w:p>
    <w:p w14:paraId="5E4C77A8"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u w:val="single"/>
        </w:rPr>
      </w:pPr>
      <w:r w:rsidRPr="0045767F">
        <w:rPr>
          <w:rFonts w:ascii="Times New Roman" w:eastAsia="Times New Roman" w:hAnsi="Times New Roman" w:cs="Times New Roman"/>
          <w:sz w:val="24"/>
          <w:szCs w:val="24"/>
          <w:u w:val="single"/>
        </w:rPr>
        <w:t>b. Whenever any transit benefit card issued by the department is damaged, destroyed, stolen, or lost, the commissioner shall issue a duplicate transit benefit card to the participant. No fee shall be charged to a participant for issuance of an initial card or for a first replacement card, but a fee of $15 shall be charged for each subsequent replacement card issued to the same participant. The commissioner shall not limit the number of requests a participant may make for a duplicate transit benefit card in accordance with this section.</w:t>
      </w:r>
    </w:p>
    <w:p w14:paraId="36973DFA" w14:textId="77777777" w:rsidR="0045767F" w:rsidRPr="0045767F" w:rsidRDefault="0045767F" w:rsidP="0045767F">
      <w:pPr>
        <w:spacing w:after="0" w:line="480" w:lineRule="auto"/>
        <w:ind w:firstLine="720"/>
        <w:jc w:val="both"/>
        <w:rPr>
          <w:rFonts w:ascii="Times New Roman" w:eastAsia="Times New Roman" w:hAnsi="Times New Roman" w:cs="Times New Roman"/>
          <w:sz w:val="24"/>
          <w:szCs w:val="24"/>
          <w:u w:val="single"/>
        </w:rPr>
      </w:pPr>
      <w:proofErr w:type="gramStart"/>
      <w:r w:rsidRPr="0045767F">
        <w:rPr>
          <w:rFonts w:ascii="Times New Roman" w:eastAsia="Times New Roman" w:hAnsi="Times New Roman" w:cs="Times New Roman"/>
          <w:sz w:val="24"/>
          <w:szCs w:val="24"/>
          <w:u w:val="single"/>
        </w:rPr>
        <w:lastRenderedPageBreak/>
        <w:t>c. This</w:t>
      </w:r>
      <w:proofErr w:type="gramEnd"/>
      <w:r w:rsidRPr="0045767F">
        <w:rPr>
          <w:rFonts w:ascii="Times New Roman" w:eastAsia="Times New Roman" w:hAnsi="Times New Roman" w:cs="Times New Roman"/>
          <w:sz w:val="24"/>
          <w:szCs w:val="24"/>
          <w:u w:val="single"/>
        </w:rPr>
        <w:t xml:space="preserve"> section does not limit the commissioner’s authority to require a participant to surrender a damaged card or to report a card as destroyed, stolen, or lost, as applicable, before issuing a duplicate transit benefit card.</w:t>
      </w:r>
    </w:p>
    <w:p w14:paraId="7A0C825E" w14:textId="77777777" w:rsidR="0045767F" w:rsidRDefault="0045767F" w:rsidP="00F11737">
      <w:pPr>
        <w:spacing w:after="0" w:line="480" w:lineRule="auto"/>
        <w:ind w:firstLine="720"/>
        <w:jc w:val="both"/>
        <w:rPr>
          <w:rFonts w:ascii="Times New Roman" w:eastAsia="Times New Roman" w:hAnsi="Times New Roman" w:cs="Times New Roman"/>
          <w:sz w:val="24"/>
          <w:szCs w:val="24"/>
        </w:rPr>
      </w:pPr>
      <w:r w:rsidRPr="0045767F">
        <w:rPr>
          <w:rFonts w:ascii="Times New Roman" w:eastAsia="Times New Roman" w:hAnsi="Times New Roman" w:cs="Times New Roman"/>
          <w:sz w:val="24"/>
          <w:szCs w:val="24"/>
        </w:rPr>
        <w:t>§ 2. This local law takes effect immediately.</w:t>
      </w:r>
    </w:p>
    <w:p w14:paraId="41812AE6" w14:textId="77777777" w:rsidR="00F11737" w:rsidRDefault="00F11737" w:rsidP="00087B56">
      <w:pPr>
        <w:suppressLineNumbers/>
        <w:spacing w:after="0" w:line="480" w:lineRule="auto"/>
        <w:ind w:firstLine="720"/>
        <w:jc w:val="both"/>
        <w:rPr>
          <w:rFonts w:ascii="Times New Roman" w:eastAsia="Times New Roman" w:hAnsi="Times New Roman" w:cs="Times New Roman"/>
          <w:sz w:val="24"/>
          <w:szCs w:val="24"/>
        </w:rPr>
      </w:pPr>
    </w:p>
    <w:p w14:paraId="1D1D1263" w14:textId="77777777" w:rsidR="00F11737" w:rsidRDefault="00F11737" w:rsidP="00087B56">
      <w:pPr>
        <w:suppressLineNumbers/>
        <w:spacing w:after="0" w:line="480" w:lineRule="auto"/>
        <w:ind w:firstLine="720"/>
        <w:jc w:val="both"/>
        <w:rPr>
          <w:rFonts w:ascii="Times New Roman" w:eastAsia="Times New Roman" w:hAnsi="Times New Roman" w:cs="Times New Roman"/>
          <w:sz w:val="24"/>
          <w:szCs w:val="24"/>
        </w:rPr>
      </w:pPr>
    </w:p>
    <w:p w14:paraId="026BE933" w14:textId="77777777" w:rsidR="00F11737" w:rsidRPr="0045767F" w:rsidRDefault="00F11737" w:rsidP="00087B56">
      <w:pPr>
        <w:suppressLineNumbers/>
        <w:spacing w:after="0" w:line="240" w:lineRule="auto"/>
        <w:jc w:val="both"/>
        <w:rPr>
          <w:rFonts w:ascii="Times New Roman" w:eastAsia="Times New Roman" w:hAnsi="Times New Roman" w:cs="Times New Roman"/>
          <w:sz w:val="18"/>
          <w:szCs w:val="18"/>
        </w:rPr>
      </w:pPr>
      <w:r w:rsidRPr="0045767F">
        <w:rPr>
          <w:rFonts w:ascii="Times New Roman" w:eastAsia="Times New Roman" w:hAnsi="Times New Roman" w:cs="Times New Roman"/>
          <w:sz w:val="18"/>
          <w:szCs w:val="18"/>
        </w:rPr>
        <w:t>NAW</w:t>
      </w:r>
    </w:p>
    <w:p w14:paraId="00DDF36B" w14:textId="77777777" w:rsidR="00F11737" w:rsidRPr="0045767F" w:rsidRDefault="00F11737" w:rsidP="00087B56">
      <w:pPr>
        <w:suppressLineNumbers/>
        <w:spacing w:after="0" w:line="240" w:lineRule="auto"/>
        <w:jc w:val="both"/>
        <w:rPr>
          <w:rFonts w:ascii="Times New Roman" w:eastAsia="Times New Roman" w:hAnsi="Times New Roman" w:cs="Times New Roman"/>
          <w:sz w:val="18"/>
          <w:szCs w:val="18"/>
        </w:rPr>
      </w:pPr>
      <w:r w:rsidRPr="0045767F">
        <w:rPr>
          <w:rFonts w:ascii="Times New Roman" w:eastAsia="Times New Roman" w:hAnsi="Times New Roman" w:cs="Times New Roman"/>
          <w:sz w:val="18"/>
          <w:szCs w:val="18"/>
        </w:rPr>
        <w:t>LS #19552</w:t>
      </w:r>
    </w:p>
    <w:p w14:paraId="5DCFF197" w14:textId="77777777" w:rsidR="00F11737" w:rsidRPr="0045767F" w:rsidRDefault="00F11737" w:rsidP="00087B56">
      <w:pPr>
        <w:suppressLineNumbers/>
        <w:spacing w:after="0" w:line="240" w:lineRule="auto"/>
        <w:jc w:val="both"/>
        <w:rPr>
          <w:rFonts w:ascii="Times New Roman" w:eastAsia="Times New Roman" w:hAnsi="Times New Roman" w:cs="Times New Roman"/>
          <w:sz w:val="18"/>
          <w:szCs w:val="18"/>
        </w:rPr>
      </w:pPr>
      <w:proofErr w:type="gramStart"/>
      <w:r w:rsidRPr="0045767F">
        <w:rPr>
          <w:rFonts w:ascii="Times New Roman" w:eastAsia="Times New Roman" w:hAnsi="Times New Roman" w:cs="Times New Roman"/>
          <w:sz w:val="18"/>
          <w:szCs w:val="18"/>
        </w:rPr>
        <w:t>Int. #</w:t>
      </w:r>
      <w:proofErr w:type="gramEnd"/>
      <w:r w:rsidRPr="0045767F">
        <w:rPr>
          <w:rFonts w:ascii="Times New Roman" w:eastAsia="Times New Roman" w:hAnsi="Times New Roman" w:cs="Times New Roman"/>
          <w:sz w:val="18"/>
          <w:szCs w:val="18"/>
        </w:rPr>
        <w:t>1417-2025</w:t>
      </w:r>
    </w:p>
    <w:p w14:paraId="784C65A5" w14:textId="492715F4" w:rsidR="00F11737" w:rsidRPr="0045767F" w:rsidRDefault="00F11737" w:rsidP="00087B56">
      <w:pPr>
        <w:suppressLineNumbers/>
        <w:spacing w:after="0" w:line="240" w:lineRule="auto"/>
        <w:rPr>
          <w:rFonts w:ascii="Times New Roman" w:eastAsia="Times New Roman" w:hAnsi="Times New Roman" w:cs="Times New Roman"/>
          <w:sz w:val="18"/>
          <w:szCs w:val="18"/>
        </w:rPr>
        <w:sectPr w:rsidR="00F11737" w:rsidRPr="0045767F" w:rsidSect="0045767F">
          <w:type w:val="continuous"/>
          <w:pgSz w:w="12240" w:h="15840"/>
          <w:pgMar w:top="1440" w:right="1440" w:bottom="1440" w:left="1440" w:header="720" w:footer="720" w:gutter="0"/>
          <w:lnNumType w:countBy="1"/>
          <w:cols w:space="720"/>
          <w:titlePg/>
          <w:docGrid w:linePitch="360"/>
        </w:sectPr>
      </w:pPr>
      <w:r w:rsidRPr="0045767F">
        <w:rPr>
          <w:rFonts w:ascii="Times New Roman" w:eastAsia="Times New Roman" w:hAnsi="Times New Roman" w:cs="Times New Roman"/>
          <w:sz w:val="18"/>
          <w:szCs w:val="18"/>
        </w:rPr>
        <w:t>1/6/2026 10:24 AM</w:t>
      </w:r>
    </w:p>
    <w:p w14:paraId="21C4819E" w14:textId="77777777" w:rsidR="000127E2" w:rsidRPr="000127E2" w:rsidRDefault="000127E2" w:rsidP="000127E2">
      <w:pPr>
        <w:shd w:val="clear" w:color="auto" w:fill="FFFFFF"/>
        <w:spacing w:after="0" w:line="240" w:lineRule="auto"/>
        <w:jc w:val="center"/>
        <w:rPr>
          <w:rFonts w:ascii="Times New Roman" w:eastAsia="Times New Roman" w:hAnsi="Times New Roman" w:cs="Times New Roman"/>
          <w:color w:val="000000"/>
          <w:sz w:val="24"/>
          <w:szCs w:val="24"/>
        </w:rPr>
      </w:pPr>
      <w:r w:rsidRPr="000127E2">
        <w:rPr>
          <w:rFonts w:ascii="Times New Roman" w:eastAsia="Times New Roman" w:hAnsi="Times New Roman" w:cs="Times New Roman"/>
          <w:color w:val="000000"/>
          <w:sz w:val="24"/>
          <w:szCs w:val="24"/>
        </w:rPr>
        <w:lastRenderedPageBreak/>
        <w:t>Res. No. 52</w:t>
      </w:r>
    </w:p>
    <w:p w14:paraId="0AAD4C90" w14:textId="77777777" w:rsidR="000127E2" w:rsidRPr="000127E2" w:rsidRDefault="000127E2" w:rsidP="000127E2">
      <w:pPr>
        <w:shd w:val="clear" w:color="auto" w:fill="FFFFFF"/>
        <w:spacing w:after="0" w:line="240" w:lineRule="auto"/>
        <w:jc w:val="both"/>
        <w:rPr>
          <w:rFonts w:ascii="Times New Roman" w:eastAsia="Times New Roman" w:hAnsi="Times New Roman" w:cs="Times New Roman"/>
          <w:color w:val="000000"/>
          <w:sz w:val="24"/>
          <w:szCs w:val="24"/>
        </w:rPr>
      </w:pPr>
    </w:p>
    <w:p w14:paraId="16919452" w14:textId="77777777" w:rsidR="000127E2" w:rsidRPr="000127E2" w:rsidRDefault="000127E2" w:rsidP="000127E2">
      <w:pPr>
        <w:shd w:val="clear" w:color="auto" w:fill="FFFFFF"/>
        <w:spacing w:after="0" w:line="240" w:lineRule="auto"/>
        <w:jc w:val="both"/>
        <w:rPr>
          <w:rFonts w:ascii="Times New Roman" w:eastAsia="Times New Roman" w:hAnsi="Times New Roman" w:cs="Times New Roman"/>
          <w:color w:val="000000"/>
          <w:sz w:val="24"/>
          <w:szCs w:val="24"/>
        </w:rPr>
      </w:pPr>
      <w:r w:rsidRPr="57B9A47C">
        <w:rPr>
          <w:rFonts w:ascii="Times New Roman" w:eastAsia="Times New Roman" w:hAnsi="Times New Roman" w:cs="Times New Roman"/>
          <w:color w:val="000000" w:themeColor="text1"/>
          <w:sz w:val="24"/>
          <w:szCs w:val="24"/>
        </w:rPr>
        <w:t>Resolution calling on the New York State Legislature to pass, and the New York State Governor to sign, S.3887A/A.7316A, requiring that any individual who is eligible for the Fair Fares NYC program and any person whose income is 200 percent of the federal poverty level receive a 50 percent discount on trips using the Long Island Rail Road, paratransit services, New York City Transit subways or buses, and the Metro-North Railroad</w:t>
      </w:r>
    </w:p>
    <w:p w14:paraId="4ACDD6E5" w14:textId="77777777" w:rsidR="000127E2" w:rsidRPr="000127E2" w:rsidRDefault="000127E2" w:rsidP="000127E2">
      <w:pPr>
        <w:shd w:val="clear" w:color="auto" w:fill="FFFFFF"/>
        <w:spacing w:after="0" w:line="240" w:lineRule="auto"/>
        <w:jc w:val="both"/>
        <w:rPr>
          <w:rFonts w:ascii="Times New Roman" w:eastAsia="Times New Roman" w:hAnsi="Times New Roman" w:cs="Times New Roman"/>
          <w:color w:val="000000"/>
          <w:sz w:val="24"/>
          <w:szCs w:val="24"/>
        </w:rPr>
      </w:pPr>
    </w:p>
    <w:p w14:paraId="55B9F70B" w14:textId="77777777" w:rsidR="000127E2" w:rsidRPr="000127E2" w:rsidRDefault="000127E2" w:rsidP="000127E2">
      <w:p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0127E2">
        <w:rPr>
          <w:rFonts w:ascii="Times New Roman" w:eastAsia="Calibri" w:hAnsi="Times New Roman" w:cs="Times New Roman"/>
          <w:color w:val="000000"/>
          <w:sz w:val="24"/>
          <w:szCs w:val="24"/>
        </w:rPr>
        <w:t>By Council Members Brooks-Powers and Louis</w:t>
      </w:r>
    </w:p>
    <w:p w14:paraId="5A473165" w14:textId="77777777" w:rsidR="000127E2" w:rsidRPr="000127E2" w:rsidRDefault="000127E2" w:rsidP="000127E2">
      <w:pPr>
        <w:shd w:val="clear" w:color="auto" w:fill="FFFFFF"/>
        <w:spacing w:after="0" w:line="240" w:lineRule="auto"/>
        <w:jc w:val="both"/>
        <w:rPr>
          <w:rFonts w:ascii="Times New Roman" w:eastAsia="Times New Roman" w:hAnsi="Times New Roman" w:cs="Times New Roman"/>
          <w:color w:val="000000"/>
          <w:sz w:val="24"/>
          <w:szCs w:val="24"/>
        </w:rPr>
      </w:pPr>
    </w:p>
    <w:p w14:paraId="783EC5B5"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proofErr w:type="gramStart"/>
      <w:r w:rsidRPr="000127E2">
        <w:rPr>
          <w:rFonts w:ascii="Times New Roman" w:eastAsia="Calibri" w:hAnsi="Times New Roman" w:cs="Times New Roman"/>
          <w:sz w:val="24"/>
          <w:szCs w:val="24"/>
        </w:rPr>
        <w:t>Whereas,</w:t>
      </w:r>
      <w:proofErr w:type="gramEnd"/>
      <w:r w:rsidRPr="000127E2">
        <w:rPr>
          <w:rFonts w:ascii="Times New Roman" w:eastAsia="Calibri" w:hAnsi="Times New Roman" w:cs="Times New Roman"/>
          <w:sz w:val="24"/>
          <w:szCs w:val="24"/>
        </w:rPr>
        <w:t xml:space="preserve"> Fair Fares NYC (FFNYC) is a New York City (NYC) program that was created in 2019 to help New Yorkers with low incomes reduce their transportation costs; and </w:t>
      </w:r>
    </w:p>
    <w:p w14:paraId="1B339EAD"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proofErr w:type="gramStart"/>
      <w:r w:rsidRPr="000127E2">
        <w:rPr>
          <w:rFonts w:ascii="Times New Roman" w:eastAsia="Calibri" w:hAnsi="Times New Roman" w:cs="Times New Roman"/>
          <w:sz w:val="24"/>
          <w:szCs w:val="24"/>
        </w:rPr>
        <w:t>Whereas,</w:t>
      </w:r>
      <w:proofErr w:type="gramEnd"/>
      <w:r w:rsidRPr="000127E2">
        <w:rPr>
          <w:rFonts w:ascii="Times New Roman" w:eastAsia="Calibri" w:hAnsi="Times New Roman" w:cs="Times New Roman"/>
          <w:sz w:val="24"/>
          <w:szCs w:val="24"/>
        </w:rPr>
        <w:t xml:space="preserve"> FFNYC provides eligible NYC residents with a 50 percent discount on subway and eligible bus fares (including the Staten Island Railway, Roosevelt Island Tram, and Hudson Rail Link); and</w:t>
      </w:r>
    </w:p>
    <w:p w14:paraId="265B184F"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w:t>
      </w:r>
      <w:proofErr w:type="gramStart"/>
      <w:r w:rsidRPr="000127E2">
        <w:rPr>
          <w:rFonts w:ascii="Times New Roman" w:eastAsia="Calibri" w:hAnsi="Times New Roman" w:cs="Times New Roman"/>
          <w:sz w:val="24"/>
          <w:szCs w:val="24"/>
        </w:rPr>
        <w:t>In</w:t>
      </w:r>
      <w:proofErr w:type="gramEnd"/>
      <w:r w:rsidRPr="000127E2">
        <w:rPr>
          <w:rFonts w:ascii="Times New Roman" w:eastAsia="Calibri" w:hAnsi="Times New Roman" w:cs="Times New Roman"/>
          <w:sz w:val="24"/>
          <w:szCs w:val="24"/>
        </w:rPr>
        <w:t xml:space="preserve"> addition, FFNYC also provides eligible NYC residents with a 50 percent discount on Access-A-Ride trips; and </w:t>
      </w:r>
    </w:p>
    <w:p w14:paraId="0FC050CA"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Current eligibility for FFNYC requires that the NYC resident be 18 to 64 years old, in a household that meets the income guidelines for the FFNYC, not receiving full car fare from the NYC Department of Social Services/Human Resources Administration or any other NYC agency, and not currently eligible for, or participating in, any other transportation discount program; and </w:t>
      </w:r>
    </w:p>
    <w:p w14:paraId="5FE810CD"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w:t>
      </w:r>
      <w:proofErr w:type="gramStart"/>
      <w:r w:rsidRPr="000127E2">
        <w:rPr>
          <w:rFonts w:ascii="Times New Roman" w:eastAsia="Calibri" w:hAnsi="Times New Roman" w:cs="Times New Roman"/>
          <w:sz w:val="24"/>
          <w:szCs w:val="24"/>
        </w:rPr>
        <w:t>One</w:t>
      </w:r>
      <w:proofErr w:type="gramEnd"/>
      <w:r w:rsidRPr="000127E2">
        <w:rPr>
          <w:rFonts w:ascii="Times New Roman" w:eastAsia="Calibri" w:hAnsi="Times New Roman" w:cs="Times New Roman"/>
          <w:sz w:val="24"/>
          <w:szCs w:val="24"/>
        </w:rPr>
        <w:t xml:space="preserve"> of the largest determinants of eligibility for FFNYC is whether a NYC resident is living at or below a specific percentage of the federal poverty level (FPL); and</w:t>
      </w:r>
    </w:p>
    <w:p w14:paraId="64D963E2"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Current eligibility guidelines, after being expanded in 2023 and 2024, require that applicants be at or below 145 percent of the FPL; and </w:t>
      </w:r>
    </w:p>
    <w:p w14:paraId="02D9C606"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FFNYC currently has 373,696 New Yorkers enrolled in the program, however, a 2023 survey by the Community Service Society found that more than half of the eligible </w:t>
      </w:r>
      <w:r w:rsidRPr="000127E2">
        <w:rPr>
          <w:rFonts w:ascii="Times New Roman" w:eastAsia="Calibri" w:hAnsi="Times New Roman" w:cs="Times New Roman"/>
          <w:sz w:val="24"/>
          <w:szCs w:val="24"/>
        </w:rPr>
        <w:lastRenderedPageBreak/>
        <w:t xml:space="preserve">population for FFNYC was not engaged in the process of enrollment, with many reporting that they had not heard of the program or did not know how to apply; and </w:t>
      </w:r>
    </w:p>
    <w:p w14:paraId="778E7D63"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w:t>
      </w:r>
      <w:proofErr w:type="gramStart"/>
      <w:r w:rsidRPr="000127E2">
        <w:rPr>
          <w:rFonts w:ascii="Times New Roman" w:eastAsia="Calibri" w:hAnsi="Times New Roman" w:cs="Times New Roman"/>
          <w:sz w:val="24"/>
          <w:szCs w:val="24"/>
        </w:rPr>
        <w:t>The</w:t>
      </w:r>
      <w:proofErr w:type="gramEnd"/>
      <w:r w:rsidRPr="000127E2">
        <w:rPr>
          <w:rFonts w:ascii="Times New Roman" w:eastAsia="Calibri" w:hAnsi="Times New Roman" w:cs="Times New Roman"/>
          <w:sz w:val="24"/>
          <w:szCs w:val="24"/>
        </w:rPr>
        <w:t xml:space="preserve"> relatively low participation rate in FFNYC may be due in part to a lack of outreach and the restrictive eligibility requirements; and </w:t>
      </w:r>
    </w:p>
    <w:p w14:paraId="306D3B6D"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w:t>
      </w:r>
      <w:proofErr w:type="gramStart"/>
      <w:r w:rsidRPr="000127E2">
        <w:rPr>
          <w:rFonts w:ascii="Times New Roman" w:eastAsia="Calibri" w:hAnsi="Times New Roman" w:cs="Times New Roman"/>
          <w:sz w:val="24"/>
          <w:szCs w:val="24"/>
        </w:rPr>
        <w:t>According</w:t>
      </w:r>
      <w:proofErr w:type="gramEnd"/>
      <w:r w:rsidRPr="000127E2">
        <w:rPr>
          <w:rFonts w:ascii="Times New Roman" w:eastAsia="Calibri" w:hAnsi="Times New Roman" w:cs="Times New Roman"/>
          <w:sz w:val="24"/>
          <w:szCs w:val="24"/>
        </w:rPr>
        <w:t xml:space="preserve"> to the Permanent Citizens Advisory Committee to the Metropolitan Transportation Authority (MTA), if eligibility for FFNYC is expanded to include those at or below 200 percent of the FPL, an estimated 450,000 additional residents will become eligible for the program, up from the approximately 1.1 million who are currently eligible; and  </w:t>
      </w:r>
    </w:p>
    <w:p w14:paraId="698D83C3"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w:t>
      </w:r>
      <w:proofErr w:type="gramStart"/>
      <w:r w:rsidRPr="000127E2">
        <w:rPr>
          <w:rFonts w:ascii="Times New Roman" w:eastAsia="Calibri" w:hAnsi="Times New Roman" w:cs="Times New Roman"/>
          <w:sz w:val="24"/>
          <w:szCs w:val="24"/>
        </w:rPr>
        <w:t>In</w:t>
      </w:r>
      <w:proofErr w:type="gramEnd"/>
      <w:r w:rsidRPr="000127E2">
        <w:rPr>
          <w:rFonts w:ascii="Times New Roman" w:eastAsia="Calibri" w:hAnsi="Times New Roman" w:cs="Times New Roman"/>
          <w:sz w:val="24"/>
          <w:szCs w:val="24"/>
        </w:rPr>
        <w:t xml:space="preserve"> addition to eligibility restrictions, many New Yorkers rely on the Long Island </w:t>
      </w:r>
      <w:proofErr w:type="gramStart"/>
      <w:r w:rsidRPr="000127E2">
        <w:rPr>
          <w:rFonts w:ascii="Times New Roman" w:eastAsia="Calibri" w:hAnsi="Times New Roman" w:cs="Times New Roman"/>
          <w:sz w:val="24"/>
          <w:szCs w:val="24"/>
        </w:rPr>
        <w:t>Rail Road</w:t>
      </w:r>
      <w:proofErr w:type="gramEnd"/>
      <w:r w:rsidRPr="000127E2">
        <w:rPr>
          <w:rFonts w:ascii="Times New Roman" w:eastAsia="Calibri" w:hAnsi="Times New Roman" w:cs="Times New Roman"/>
          <w:sz w:val="24"/>
          <w:szCs w:val="24"/>
        </w:rPr>
        <w:t xml:space="preserve"> (LIRR) and the Metro-North Railroad (MNR) to travel, yet the FFNYC currently does not provide discounted trips for these modes of transportation; and   </w:t>
      </w:r>
    </w:p>
    <w:p w14:paraId="7504AE65"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S.3887A, sponsored by New York State Senator Leroy Comrie, and A.7316A, sponsored by NYS Assemblymember Jessica González-Rojas, would require that any individual who is eligible for FFNYC and any person whose income is 200 percent of the FPL receive a 50 percent discount on trips using the LIRR, paratransit services, New York City Transit subways or buses, and the MNR; and </w:t>
      </w:r>
    </w:p>
    <w:p w14:paraId="4FA361BC"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 xml:space="preserve">Whereas, S.3887A/A.7316A would also require the MTA, in consultation with NYC, to conduct a public outreach campaign to increase awareness and expand usage of FFNYC by eligible individuals; and </w:t>
      </w:r>
    </w:p>
    <w:p w14:paraId="49E94BAD" w14:textId="77777777" w:rsidR="000127E2" w:rsidRPr="000127E2" w:rsidRDefault="000127E2" w:rsidP="000127E2">
      <w:pPr>
        <w:spacing w:after="0" w:line="480" w:lineRule="auto"/>
        <w:ind w:firstLine="720"/>
        <w:jc w:val="both"/>
        <w:rPr>
          <w:rFonts w:ascii="Times New Roman" w:eastAsia="Calibri" w:hAnsi="Times New Roman" w:cs="Times New Roman"/>
          <w:sz w:val="24"/>
          <w:szCs w:val="24"/>
        </w:rPr>
      </w:pPr>
      <w:r w:rsidRPr="000127E2">
        <w:rPr>
          <w:rFonts w:ascii="Times New Roman" w:eastAsia="Calibri" w:hAnsi="Times New Roman" w:cs="Times New Roman"/>
          <w:sz w:val="24"/>
          <w:szCs w:val="24"/>
        </w:rPr>
        <w:t>Whereas, S.3887A/A.7316A would ultimately make transportation options throughout NYC more accessible, affordable, and equitable, and would perform much needed outreach to increase enrollment among those who are eligible to apply for FFNYC; now, therefore, be it</w:t>
      </w:r>
    </w:p>
    <w:p w14:paraId="160918A5" w14:textId="77777777" w:rsidR="000127E2" w:rsidRPr="000127E2" w:rsidRDefault="000127E2" w:rsidP="000127E2">
      <w:pPr>
        <w:spacing w:after="0" w:line="480" w:lineRule="auto"/>
        <w:ind w:firstLine="720"/>
        <w:rPr>
          <w:rFonts w:ascii="Times New Roman" w:eastAsia="Calibri" w:hAnsi="Times New Roman" w:cs="Times New Roman"/>
          <w:sz w:val="24"/>
          <w:szCs w:val="24"/>
        </w:rPr>
      </w:pPr>
      <w:r w:rsidRPr="000127E2">
        <w:rPr>
          <w:rFonts w:ascii="Times New Roman" w:eastAsia="Calibri" w:hAnsi="Times New Roman" w:cs="Times New Roman"/>
          <w:sz w:val="24"/>
          <w:szCs w:val="24"/>
        </w:rPr>
        <w:lastRenderedPageBreak/>
        <w:t>Resolved, That the Council of the City of New York calls upon the New York State Legislature to pass, and the New York State Governor to sign,</w:t>
      </w:r>
      <w:r w:rsidRPr="000127E2">
        <w:rPr>
          <w:rFonts w:ascii="Calibri" w:eastAsia="Calibri" w:hAnsi="Calibri" w:cs="Times New Roman"/>
          <w:color w:val="000000"/>
        </w:rPr>
        <w:t xml:space="preserve"> </w:t>
      </w:r>
      <w:r w:rsidRPr="000127E2">
        <w:rPr>
          <w:rFonts w:ascii="Times New Roman" w:eastAsia="Calibri" w:hAnsi="Times New Roman" w:cs="Times New Roman"/>
          <w:sz w:val="24"/>
          <w:szCs w:val="24"/>
        </w:rPr>
        <w:t>S.3887A/A.7316A, requiring that any individual who is eligible for the Fair Fares NYC program and any person whose income is 200 percent of the federal poverty level receive a 50 percent discount on trips using the Long Island Rail Road, paratransit services, New York City Transit subways or buses, and the Metro-North Railroad.</w:t>
      </w:r>
    </w:p>
    <w:p w14:paraId="760341E3" w14:textId="77777777" w:rsidR="000127E2" w:rsidRPr="000127E2" w:rsidRDefault="000127E2" w:rsidP="000127E2">
      <w:pPr>
        <w:spacing w:after="0" w:line="240" w:lineRule="auto"/>
        <w:jc w:val="both"/>
        <w:rPr>
          <w:rFonts w:ascii="Times New Roman" w:eastAsia="Calibri" w:hAnsi="Times New Roman" w:cs="Times New Roman"/>
          <w:sz w:val="16"/>
          <w:szCs w:val="16"/>
        </w:rPr>
      </w:pPr>
    </w:p>
    <w:p w14:paraId="76039A65" w14:textId="77777777" w:rsidR="000127E2" w:rsidRPr="000127E2" w:rsidRDefault="000127E2" w:rsidP="000127E2">
      <w:pPr>
        <w:spacing w:after="0" w:line="240" w:lineRule="auto"/>
        <w:jc w:val="both"/>
        <w:rPr>
          <w:rFonts w:ascii="Times New Roman" w:eastAsia="Calibri" w:hAnsi="Times New Roman" w:cs="Times New Roman"/>
          <w:sz w:val="20"/>
          <w:szCs w:val="20"/>
        </w:rPr>
      </w:pPr>
    </w:p>
    <w:p w14:paraId="03471B7E" w14:textId="77777777" w:rsidR="000127E2" w:rsidRPr="000127E2" w:rsidRDefault="000127E2" w:rsidP="000127E2">
      <w:pPr>
        <w:spacing w:after="0" w:line="240" w:lineRule="auto"/>
        <w:jc w:val="both"/>
        <w:rPr>
          <w:rFonts w:ascii="Times New Roman" w:eastAsia="Calibri" w:hAnsi="Times New Roman" w:cs="Times New Roman"/>
          <w:sz w:val="20"/>
          <w:szCs w:val="20"/>
        </w:rPr>
      </w:pPr>
      <w:r w:rsidRPr="000127E2">
        <w:rPr>
          <w:rFonts w:ascii="Times New Roman" w:eastAsia="Calibri" w:hAnsi="Times New Roman" w:cs="Times New Roman"/>
          <w:sz w:val="20"/>
          <w:szCs w:val="20"/>
        </w:rPr>
        <w:t>KK</w:t>
      </w:r>
    </w:p>
    <w:p w14:paraId="59F65B8E" w14:textId="77777777" w:rsidR="000127E2" w:rsidRPr="000127E2" w:rsidRDefault="000127E2" w:rsidP="000127E2">
      <w:pPr>
        <w:spacing w:after="0" w:line="240" w:lineRule="auto"/>
        <w:jc w:val="both"/>
        <w:rPr>
          <w:rFonts w:ascii="Times New Roman" w:eastAsia="Calibri" w:hAnsi="Times New Roman" w:cs="Times New Roman"/>
          <w:sz w:val="20"/>
          <w:szCs w:val="20"/>
        </w:rPr>
      </w:pPr>
      <w:r w:rsidRPr="000127E2">
        <w:rPr>
          <w:rFonts w:ascii="Times New Roman" w:eastAsia="Calibri" w:hAnsi="Times New Roman" w:cs="Times New Roman"/>
          <w:sz w:val="20"/>
          <w:szCs w:val="20"/>
        </w:rPr>
        <w:t>LS #19469</w:t>
      </w:r>
    </w:p>
    <w:p w14:paraId="5B234BED" w14:textId="77777777" w:rsidR="000127E2" w:rsidRPr="000127E2" w:rsidRDefault="000127E2" w:rsidP="000127E2">
      <w:pPr>
        <w:spacing w:after="0" w:line="240" w:lineRule="auto"/>
        <w:jc w:val="both"/>
        <w:rPr>
          <w:rFonts w:ascii="Times New Roman" w:eastAsia="Calibri" w:hAnsi="Times New Roman" w:cs="Times New Roman"/>
          <w:sz w:val="20"/>
          <w:szCs w:val="20"/>
        </w:rPr>
      </w:pPr>
      <w:proofErr w:type="gramStart"/>
      <w:r w:rsidRPr="000127E2">
        <w:rPr>
          <w:rFonts w:ascii="Times New Roman" w:eastAsia="Calibri" w:hAnsi="Times New Roman" w:cs="Times New Roman"/>
          <w:sz w:val="20"/>
          <w:szCs w:val="20"/>
        </w:rPr>
        <w:t>Res. #</w:t>
      </w:r>
      <w:proofErr w:type="gramEnd"/>
      <w:r w:rsidRPr="000127E2">
        <w:rPr>
          <w:rFonts w:ascii="Times New Roman" w:eastAsia="Calibri" w:hAnsi="Times New Roman" w:cs="Times New Roman"/>
          <w:sz w:val="20"/>
          <w:szCs w:val="20"/>
        </w:rPr>
        <w:t>0964-2025</w:t>
      </w:r>
    </w:p>
    <w:p w14:paraId="74249ECF" w14:textId="77777777" w:rsidR="000127E2" w:rsidRPr="000127E2" w:rsidRDefault="000127E2" w:rsidP="000127E2">
      <w:pPr>
        <w:spacing w:after="0" w:line="240" w:lineRule="auto"/>
        <w:jc w:val="both"/>
        <w:rPr>
          <w:rFonts w:ascii="Times New Roman" w:eastAsia="Calibri" w:hAnsi="Times New Roman" w:cs="Times New Roman"/>
          <w:sz w:val="20"/>
          <w:szCs w:val="20"/>
        </w:rPr>
      </w:pPr>
      <w:r w:rsidRPr="000127E2">
        <w:rPr>
          <w:rFonts w:ascii="Times New Roman" w:eastAsia="Calibri" w:hAnsi="Times New Roman" w:cs="Times New Roman"/>
          <w:sz w:val="20"/>
          <w:szCs w:val="20"/>
        </w:rPr>
        <w:t>1/6/2026 9:36 AM</w:t>
      </w:r>
    </w:p>
    <w:p w14:paraId="6A01CC35" w14:textId="77777777" w:rsidR="000127E2" w:rsidRDefault="000127E2">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A7484C" w14:textId="77777777" w:rsidR="00F03393" w:rsidRPr="00F03393" w:rsidRDefault="00F03393" w:rsidP="00F03393">
      <w:pPr>
        <w:shd w:val="clear" w:color="auto" w:fill="FFFFFF"/>
        <w:spacing w:after="0" w:line="240" w:lineRule="auto"/>
        <w:ind w:right="40"/>
        <w:jc w:val="center"/>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lastRenderedPageBreak/>
        <w:t>Res. No. 143</w:t>
      </w:r>
    </w:p>
    <w:p w14:paraId="438D4275" w14:textId="77777777" w:rsidR="00F03393" w:rsidRPr="00F03393" w:rsidRDefault="00F03393" w:rsidP="00F03393">
      <w:pPr>
        <w:shd w:val="clear" w:color="auto" w:fill="FFFFFF"/>
        <w:spacing w:before="2" w:after="0" w:line="240" w:lineRule="auto"/>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w:t>
      </w:r>
    </w:p>
    <w:p w14:paraId="1D3B5AD9" w14:textId="77777777" w:rsidR="00F03393" w:rsidRPr="00F03393" w:rsidRDefault="00F03393" w:rsidP="00F03393">
      <w:pPr>
        <w:shd w:val="clear" w:color="auto" w:fill="FFFFFF"/>
        <w:spacing w:after="0" w:line="240" w:lineRule="auto"/>
        <w:ind w:firstLine="2"/>
        <w:rPr>
          <w:rFonts w:ascii="Times New Roman" w:eastAsia="Times New Roman" w:hAnsi="Times New Roman" w:cs="Times New Roman"/>
          <w:vanish/>
          <w:color w:val="000000"/>
          <w:sz w:val="24"/>
          <w:szCs w:val="24"/>
        </w:rPr>
      </w:pPr>
      <w:r w:rsidRPr="00F03393">
        <w:rPr>
          <w:rFonts w:ascii="Times New Roman" w:eastAsia="Times New Roman" w:hAnsi="Times New Roman" w:cs="Times New Roman"/>
          <w:vanish/>
          <w:color w:val="000000"/>
          <w:sz w:val="24"/>
          <w:szCs w:val="24"/>
        </w:rPr>
        <w:t>..Title</w:t>
      </w:r>
    </w:p>
    <w:p w14:paraId="0918F03B" w14:textId="77777777" w:rsidR="00F03393" w:rsidRPr="00F03393" w:rsidRDefault="00F03393" w:rsidP="00F03393">
      <w:pPr>
        <w:shd w:val="clear" w:color="auto" w:fill="FFFFFF"/>
        <w:spacing w:after="0" w:line="240" w:lineRule="auto"/>
        <w:ind w:firstLine="2"/>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Resolution calling on the New York State Legislature to pass, and the New York State Governor to </w:t>
      </w:r>
      <w:proofErr w:type="gramStart"/>
      <w:r w:rsidRPr="00F03393">
        <w:rPr>
          <w:rFonts w:ascii="Times New Roman" w:eastAsia="Times New Roman" w:hAnsi="Times New Roman" w:cs="Times New Roman"/>
          <w:color w:val="000000"/>
          <w:sz w:val="24"/>
          <w:szCs w:val="24"/>
        </w:rPr>
        <w:t>sign,</w:t>
      </w:r>
      <w:proofErr w:type="gramEnd"/>
      <w:r w:rsidRPr="00F03393">
        <w:rPr>
          <w:rFonts w:ascii="Times New Roman" w:eastAsia="Times New Roman" w:hAnsi="Times New Roman" w:cs="Times New Roman"/>
          <w:color w:val="000000"/>
          <w:sz w:val="24"/>
          <w:szCs w:val="24"/>
        </w:rPr>
        <w:t xml:space="preserve"> legislation, which would create unlimited transfers within the two-hour period of paying the Metropolitan Transportation Authority subway or bus fare for pay-per-ride users</w:t>
      </w:r>
    </w:p>
    <w:p w14:paraId="1CC4C028" w14:textId="77777777" w:rsidR="00F03393" w:rsidRPr="00F03393" w:rsidRDefault="00F03393" w:rsidP="00F03393">
      <w:pPr>
        <w:shd w:val="clear" w:color="auto" w:fill="FFFFFF"/>
        <w:spacing w:after="0" w:line="240" w:lineRule="auto"/>
        <w:ind w:firstLine="2"/>
        <w:rPr>
          <w:rFonts w:ascii="Times New Roman" w:eastAsia="Times New Roman" w:hAnsi="Times New Roman" w:cs="Times New Roman"/>
          <w:vanish/>
          <w:color w:val="000000"/>
          <w:sz w:val="24"/>
          <w:szCs w:val="24"/>
        </w:rPr>
      </w:pPr>
      <w:r w:rsidRPr="00F03393">
        <w:rPr>
          <w:rFonts w:ascii="Times New Roman" w:eastAsia="Times New Roman" w:hAnsi="Times New Roman" w:cs="Times New Roman"/>
          <w:vanish/>
          <w:color w:val="000000"/>
          <w:sz w:val="24"/>
          <w:szCs w:val="24"/>
        </w:rPr>
        <w:t>..Body</w:t>
      </w:r>
    </w:p>
    <w:p w14:paraId="430C8544" w14:textId="77777777" w:rsidR="00F03393" w:rsidRPr="00F03393" w:rsidRDefault="00F03393" w:rsidP="00F03393">
      <w:pPr>
        <w:shd w:val="clear" w:color="auto" w:fill="FFFFFF"/>
        <w:spacing w:after="0" w:line="240" w:lineRule="auto"/>
        <w:ind w:firstLine="2"/>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w:t>
      </w:r>
    </w:p>
    <w:p w14:paraId="52614729" w14:textId="77777777" w:rsidR="00F03393" w:rsidRPr="00F03393" w:rsidRDefault="00F03393" w:rsidP="00F03393">
      <w:pPr>
        <w:shd w:val="clear" w:color="auto" w:fill="FFFFFF"/>
        <w:autoSpaceDE w:val="0"/>
        <w:autoSpaceDN w:val="0"/>
        <w:adjustRightInd w:val="0"/>
        <w:spacing w:after="0" w:line="240" w:lineRule="auto"/>
        <w:jc w:val="both"/>
        <w:rPr>
          <w:rFonts w:ascii="Times New Roman" w:eastAsia="Calibri" w:hAnsi="Times New Roman" w:cs="Times New Roman"/>
          <w:color w:val="000000"/>
          <w:sz w:val="24"/>
          <w:szCs w:val="24"/>
        </w:rPr>
      </w:pPr>
      <w:r w:rsidRPr="00F03393">
        <w:rPr>
          <w:rFonts w:ascii="Times New Roman" w:eastAsia="Calibri" w:hAnsi="Times New Roman" w:cs="Times New Roman"/>
          <w:color w:val="000000"/>
          <w:sz w:val="24"/>
          <w:szCs w:val="24"/>
        </w:rPr>
        <w:t>By Council Members Riley, Louis, Hankerson, Cabán, Hudson, Schulman, Farías, Banks and Salaam</w:t>
      </w:r>
    </w:p>
    <w:p w14:paraId="78F3D857" w14:textId="77777777" w:rsidR="00F03393" w:rsidRPr="00F03393" w:rsidRDefault="00F03393" w:rsidP="00F03393">
      <w:pPr>
        <w:shd w:val="clear" w:color="auto" w:fill="FFFFFF"/>
        <w:autoSpaceDE w:val="0"/>
        <w:autoSpaceDN w:val="0"/>
        <w:adjustRightInd w:val="0"/>
        <w:spacing w:after="0" w:line="240" w:lineRule="auto"/>
        <w:rPr>
          <w:rFonts w:ascii="Times New Roman" w:eastAsia="Calibri" w:hAnsi="Times New Roman" w:cs="Times New Roman"/>
          <w:color w:val="000000"/>
          <w:sz w:val="24"/>
          <w:szCs w:val="24"/>
        </w:rPr>
      </w:pPr>
    </w:p>
    <w:p w14:paraId="3DBF89C0"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The Metropolitan Transportation Authority (MTA) is North America’s largest transportation network, providing transportation to a population of 15.3 million people across New York City (NYC), Long Island, southeastern New York State (NYS), and Connecticut; and  </w:t>
      </w:r>
    </w:p>
    <w:p w14:paraId="7814663C"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w:t>
      </w:r>
      <w:proofErr w:type="gramStart"/>
      <w:r w:rsidRPr="00F03393">
        <w:rPr>
          <w:rFonts w:ascii="Times New Roman" w:eastAsia="Times New Roman" w:hAnsi="Times New Roman" w:cs="Times New Roman"/>
          <w:color w:val="000000"/>
          <w:sz w:val="24"/>
          <w:szCs w:val="24"/>
        </w:rPr>
        <w:t>According</w:t>
      </w:r>
      <w:proofErr w:type="gramEnd"/>
      <w:r w:rsidRPr="00F03393">
        <w:rPr>
          <w:rFonts w:ascii="Times New Roman" w:eastAsia="Times New Roman" w:hAnsi="Times New Roman" w:cs="Times New Roman"/>
          <w:color w:val="000000"/>
          <w:sz w:val="24"/>
          <w:szCs w:val="24"/>
        </w:rPr>
        <w:t xml:space="preserve"> to the MTA, on April 26, 2023, daily subway ridership was 3,994,458, which was 72 percent of daily ridership on the same day pre-pandemic, and bus ridership was 1,519,574, which was 70 percent of daily ridership on the same day pre-pandemic; and </w:t>
      </w:r>
    </w:p>
    <w:p w14:paraId="41A303AF"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w:t>
      </w:r>
      <w:proofErr w:type="gramStart"/>
      <w:r w:rsidRPr="00F03393">
        <w:rPr>
          <w:rFonts w:ascii="Times New Roman" w:eastAsia="Times New Roman" w:hAnsi="Times New Roman" w:cs="Times New Roman"/>
          <w:color w:val="000000"/>
          <w:sz w:val="24"/>
          <w:szCs w:val="24"/>
        </w:rPr>
        <w:t>In</w:t>
      </w:r>
      <w:proofErr w:type="gramEnd"/>
      <w:r w:rsidRPr="00F03393">
        <w:rPr>
          <w:rFonts w:ascii="Times New Roman" w:eastAsia="Times New Roman" w:hAnsi="Times New Roman" w:cs="Times New Roman"/>
          <w:color w:val="000000"/>
          <w:sz w:val="24"/>
          <w:szCs w:val="24"/>
        </w:rPr>
        <w:t xml:space="preserve"> order to ride the subway or bus in NYC, riders must either buy a MetroCard or utilize a contactless credit or debit card, smartphone, or OMNY card; and</w:t>
      </w:r>
    </w:p>
    <w:p w14:paraId="25D11C07"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w:t>
      </w:r>
      <w:proofErr w:type="gramStart"/>
      <w:r w:rsidRPr="00F03393">
        <w:rPr>
          <w:rFonts w:ascii="Times New Roman" w:eastAsia="Times New Roman" w:hAnsi="Times New Roman" w:cs="Times New Roman"/>
          <w:color w:val="000000"/>
          <w:sz w:val="24"/>
          <w:szCs w:val="24"/>
        </w:rPr>
        <w:t>The</w:t>
      </w:r>
      <w:proofErr w:type="gramEnd"/>
      <w:r w:rsidRPr="00F03393">
        <w:rPr>
          <w:rFonts w:ascii="Times New Roman" w:eastAsia="Times New Roman" w:hAnsi="Times New Roman" w:cs="Times New Roman"/>
          <w:color w:val="000000"/>
          <w:sz w:val="24"/>
          <w:szCs w:val="24"/>
        </w:rPr>
        <w:t xml:space="preserve"> fares for most riders increased in August 2023 on subways and local, limited, and Select Bus Service throughout NYC from $2.75 to $2.90, and for Express Bus service from $6.75 to $7; and </w:t>
      </w:r>
    </w:p>
    <w:p w14:paraId="622D0F02"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w:t>
      </w:r>
      <w:proofErr w:type="gramStart"/>
      <w:r w:rsidRPr="00F03393">
        <w:rPr>
          <w:rFonts w:ascii="Times New Roman" w:eastAsia="Times New Roman" w:hAnsi="Times New Roman" w:cs="Times New Roman"/>
          <w:color w:val="000000"/>
          <w:sz w:val="24"/>
          <w:szCs w:val="24"/>
        </w:rPr>
        <w:t>One</w:t>
      </w:r>
      <w:proofErr w:type="gramEnd"/>
      <w:r w:rsidRPr="00F03393">
        <w:rPr>
          <w:rFonts w:ascii="Times New Roman" w:eastAsia="Times New Roman" w:hAnsi="Times New Roman" w:cs="Times New Roman"/>
          <w:color w:val="000000"/>
          <w:sz w:val="24"/>
          <w:szCs w:val="24"/>
        </w:rPr>
        <w:t xml:space="preserve"> free transfer from subway to bus, bus to subway, or bus to bus within two hours of paying the fare is encoded on the device or the MetroCard used; and </w:t>
      </w:r>
    </w:p>
    <w:p w14:paraId="75A5B117"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Despite the one free transfer, many people are faced with longer and complex trips that ultimately require additional transfers, which then increases the price of the total trip, as riders are forced to pay additional fares; and </w:t>
      </w:r>
    </w:p>
    <w:p w14:paraId="7087B8BD"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Increases in costs to riders who have to pay additional fares due to the one free transfer policy has exacerbated impacts on specific groups throughout the City, as a 2021 </w:t>
      </w:r>
      <w:proofErr w:type="spellStart"/>
      <w:r w:rsidRPr="00F03393">
        <w:rPr>
          <w:rFonts w:ascii="Times New Roman" w:eastAsia="Times New Roman" w:hAnsi="Times New Roman" w:cs="Times New Roman"/>
          <w:color w:val="000000"/>
          <w:sz w:val="24"/>
          <w:szCs w:val="24"/>
        </w:rPr>
        <w:lastRenderedPageBreak/>
        <w:t>TransitCenter</w:t>
      </w:r>
      <w:proofErr w:type="spellEnd"/>
      <w:r w:rsidRPr="00F03393">
        <w:rPr>
          <w:rFonts w:ascii="Times New Roman" w:eastAsia="Times New Roman" w:hAnsi="Times New Roman" w:cs="Times New Roman"/>
          <w:color w:val="000000"/>
          <w:sz w:val="24"/>
          <w:szCs w:val="24"/>
        </w:rPr>
        <w:t xml:space="preserve"> study found that, for the New York region, which includes NYC: transit provides less access to opportunities for Black and Latinx residents than other residents; transportation and development patterns create longer transit trips to healthcare and food; and expensive fares put opportunity out of reach for some riders; and </w:t>
      </w:r>
    </w:p>
    <w:p w14:paraId="21C70E64"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xml:space="preserve">Whereas, These impacts have most likely increased since 2021, as the MTA has fallen into a worse budget deficit, with current projections, as of December 2022, indicating that there is a $600 million deficit that MTA officials have stated that they need to fill with additional state and city funds, otherwise this could lead to fare hikes, spending cuts and service reductions; and </w:t>
      </w:r>
    </w:p>
    <w:p w14:paraId="6C7FE32C"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Whereas, S.627, sponsored by NYS Senator Leroy Comrie, and A.774, sponsored by NYS Assemblymember Jeffrey Dinowitz, have been introduced at the state level to ensure that riders of the MTA system do not incur extra costs due to complex trips and a lack of an additional free transfer with the establishment of a “two free transfers policy,” provided that the MTA shall not pay any costs related to the policy from its operating or capital budgets and may only implement the policy with funds appropriated by the state; and</w:t>
      </w:r>
    </w:p>
    <w:p w14:paraId="013B0ED1" w14:textId="77777777" w:rsidR="00F03393" w:rsidRPr="00F03393" w:rsidRDefault="00F03393" w:rsidP="00F03393">
      <w:pPr>
        <w:shd w:val="clear" w:color="auto" w:fill="FFFFFF"/>
        <w:spacing w:after="0" w:line="480" w:lineRule="auto"/>
        <w:ind w:firstLine="720"/>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Whereas, Although these bills will provide some relief to riders, many riders need more than two free transfers, thus, legislation should be adopted that would require the MTA to expand the one free transfer policy to unlimited free transfers in an effort to ensure that riders who have complex and long trips via subway and bus throughout NYC do not have to pay more than riders with shorter and less complex trips; now, therefore, be it</w:t>
      </w:r>
    </w:p>
    <w:p w14:paraId="51B416E8" w14:textId="77777777" w:rsidR="00F03393" w:rsidRPr="00F03393" w:rsidRDefault="00F03393" w:rsidP="00F03393">
      <w:pPr>
        <w:shd w:val="clear" w:color="auto" w:fill="FFFFFF"/>
        <w:spacing w:after="0" w:line="480" w:lineRule="auto"/>
        <w:ind w:firstLine="724"/>
        <w:jc w:val="both"/>
        <w:rPr>
          <w:rFonts w:ascii="Times New Roman" w:eastAsia="Times New Roman" w:hAnsi="Times New Roman" w:cs="Times New Roman"/>
          <w:color w:val="000000"/>
          <w:sz w:val="24"/>
          <w:szCs w:val="24"/>
        </w:rPr>
      </w:pPr>
      <w:r w:rsidRPr="00F03393">
        <w:rPr>
          <w:rFonts w:ascii="Times New Roman" w:eastAsia="Times New Roman" w:hAnsi="Times New Roman" w:cs="Times New Roman"/>
          <w:color w:val="000000"/>
          <w:sz w:val="24"/>
          <w:szCs w:val="24"/>
        </w:rPr>
        <w:t> Resolved, That the Council of the City of New York calls upon the New York State Legislature to pass, and the New York State Governor to sign, legislation, which would create unlimited transfers within the two-hour period of paying the Metropolitan Transportation Authority subway or bus fare for pay-per-ride users.</w:t>
      </w:r>
    </w:p>
    <w:p w14:paraId="04DF97DB" w14:textId="77777777" w:rsidR="00F03393" w:rsidRPr="00F03393" w:rsidRDefault="00F03393" w:rsidP="00F03393">
      <w:pPr>
        <w:shd w:val="clear" w:color="auto" w:fill="FFFFFF"/>
        <w:spacing w:after="0" w:line="240" w:lineRule="auto"/>
        <w:rPr>
          <w:rFonts w:ascii="Times New Roman" w:eastAsia="Times New Roman" w:hAnsi="Times New Roman" w:cs="Times New Roman"/>
          <w:color w:val="000000"/>
          <w:sz w:val="16"/>
          <w:szCs w:val="16"/>
        </w:rPr>
      </w:pPr>
    </w:p>
    <w:p w14:paraId="10D155C6" w14:textId="77777777" w:rsidR="00F03393" w:rsidRPr="00F03393" w:rsidRDefault="00F03393" w:rsidP="00F03393">
      <w:pPr>
        <w:shd w:val="clear" w:color="auto" w:fill="FFFFFF"/>
        <w:spacing w:after="0" w:line="240" w:lineRule="auto"/>
        <w:rPr>
          <w:rFonts w:ascii="Times New Roman" w:eastAsia="Times New Roman" w:hAnsi="Times New Roman" w:cs="Times New Roman"/>
          <w:color w:val="000000"/>
          <w:sz w:val="20"/>
          <w:szCs w:val="20"/>
        </w:rPr>
      </w:pPr>
      <w:r w:rsidRPr="00F03393">
        <w:rPr>
          <w:rFonts w:ascii="Times New Roman" w:eastAsia="Times New Roman" w:hAnsi="Times New Roman" w:cs="Times New Roman"/>
          <w:color w:val="000000"/>
          <w:sz w:val="20"/>
          <w:szCs w:val="20"/>
        </w:rPr>
        <w:lastRenderedPageBreak/>
        <w:t>KK/SRB</w:t>
      </w:r>
    </w:p>
    <w:p w14:paraId="49D43CA9" w14:textId="77777777" w:rsidR="00F03393" w:rsidRPr="00F03393" w:rsidRDefault="00F03393" w:rsidP="00F03393">
      <w:pPr>
        <w:shd w:val="clear" w:color="auto" w:fill="FFFFFF"/>
        <w:spacing w:after="0" w:line="240" w:lineRule="auto"/>
        <w:rPr>
          <w:rFonts w:ascii="Times New Roman" w:eastAsia="Times New Roman" w:hAnsi="Times New Roman" w:cs="Times New Roman"/>
          <w:color w:val="000000"/>
          <w:sz w:val="20"/>
          <w:szCs w:val="20"/>
        </w:rPr>
      </w:pPr>
      <w:r w:rsidRPr="00F03393">
        <w:rPr>
          <w:rFonts w:ascii="Times New Roman" w:eastAsia="Times New Roman" w:hAnsi="Times New Roman" w:cs="Times New Roman"/>
          <w:color w:val="000000"/>
          <w:sz w:val="20"/>
          <w:szCs w:val="20"/>
        </w:rPr>
        <w:t>LS #12513</w:t>
      </w:r>
    </w:p>
    <w:p w14:paraId="6E27EDEB" w14:textId="77777777" w:rsidR="00F03393" w:rsidRPr="00F03393" w:rsidRDefault="00F03393" w:rsidP="00F03393">
      <w:pPr>
        <w:shd w:val="clear" w:color="auto" w:fill="FFFFFF"/>
        <w:spacing w:after="0" w:line="240" w:lineRule="auto"/>
        <w:rPr>
          <w:rFonts w:ascii="Times New Roman" w:eastAsia="Times New Roman" w:hAnsi="Times New Roman" w:cs="Times New Roman"/>
          <w:color w:val="000000"/>
          <w:sz w:val="20"/>
          <w:szCs w:val="20"/>
        </w:rPr>
      </w:pPr>
      <w:proofErr w:type="gramStart"/>
      <w:r w:rsidRPr="00F03393">
        <w:rPr>
          <w:rFonts w:ascii="Times New Roman" w:eastAsia="Times New Roman" w:hAnsi="Times New Roman" w:cs="Times New Roman"/>
          <w:color w:val="000000"/>
          <w:sz w:val="20"/>
          <w:szCs w:val="20"/>
        </w:rPr>
        <w:t>Res. #</w:t>
      </w:r>
      <w:proofErr w:type="gramEnd"/>
      <w:r w:rsidRPr="00F03393">
        <w:rPr>
          <w:rFonts w:ascii="Times New Roman" w:eastAsia="Times New Roman" w:hAnsi="Times New Roman" w:cs="Times New Roman"/>
          <w:color w:val="000000"/>
          <w:sz w:val="20"/>
          <w:szCs w:val="20"/>
        </w:rPr>
        <w:t>0252-2024</w:t>
      </w:r>
    </w:p>
    <w:p w14:paraId="0CDF3800" w14:textId="77777777" w:rsidR="00F03393" w:rsidRPr="00F03393" w:rsidRDefault="00F03393" w:rsidP="00F03393">
      <w:pPr>
        <w:shd w:val="clear" w:color="auto" w:fill="FFFFFF"/>
        <w:spacing w:after="0" w:line="240" w:lineRule="auto"/>
        <w:rPr>
          <w:rFonts w:ascii="Times New Roman" w:eastAsia="Times New Roman" w:hAnsi="Times New Roman" w:cs="Times New Roman"/>
          <w:color w:val="000000"/>
          <w:sz w:val="20"/>
          <w:szCs w:val="20"/>
        </w:rPr>
      </w:pPr>
      <w:r w:rsidRPr="00F03393">
        <w:rPr>
          <w:rFonts w:ascii="Times New Roman" w:eastAsia="Times New Roman" w:hAnsi="Times New Roman" w:cs="Times New Roman"/>
          <w:color w:val="000000"/>
          <w:sz w:val="20"/>
          <w:szCs w:val="20"/>
        </w:rPr>
        <w:t>12/31/2025 2:57 PM</w:t>
      </w:r>
    </w:p>
    <w:p w14:paraId="492167DE" w14:textId="443F8EF8" w:rsidR="00D025CE" w:rsidRDefault="00D025CE" w:rsidP="003C1FA8">
      <w:pPr>
        <w:spacing w:after="240" w:line="240" w:lineRule="auto"/>
        <w:rPr>
          <w:rFonts w:ascii="Times New Roman" w:eastAsia="Times New Roman" w:hAnsi="Times New Roman" w:cs="Times New Roman"/>
          <w:sz w:val="24"/>
          <w:szCs w:val="24"/>
        </w:rPr>
      </w:pPr>
    </w:p>
    <w:sectPr w:rsidR="00D025CE" w:rsidSect="00F5309C">
      <w:footerReference w:type="defaul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2AA6" w14:textId="77777777" w:rsidR="00CA6B80" w:rsidRDefault="00CA6B80" w:rsidP="00F5309C">
      <w:pPr>
        <w:spacing w:after="0" w:line="240" w:lineRule="auto"/>
      </w:pPr>
      <w:r>
        <w:separator/>
      </w:r>
    </w:p>
  </w:endnote>
  <w:endnote w:type="continuationSeparator" w:id="0">
    <w:p w14:paraId="3D9F2BA1" w14:textId="77777777" w:rsidR="00CA6B80" w:rsidRDefault="00CA6B80" w:rsidP="00F53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rFonts w:ascii="Times New Roman" w:hAnsi="Times New Roman" w:cs="Times New Roman"/>
        <w:noProof/>
      </w:rPr>
    </w:sdtEndPr>
    <w:sdtContent>
      <w:p w14:paraId="40BEAD8B" w14:textId="0F675230" w:rsidR="00BE2443" w:rsidRPr="00E8110A" w:rsidRDefault="00BE2443" w:rsidP="0014440B">
        <w:pPr>
          <w:pStyle w:val="Footer"/>
          <w:jc w:val="center"/>
          <w:rPr>
            <w:rFonts w:ascii="Times New Roman" w:hAnsi="Times New Roman" w:cs="Times New Roman"/>
          </w:rPr>
        </w:pPr>
        <w:r w:rsidRPr="00E8110A">
          <w:rPr>
            <w:rFonts w:ascii="Times New Roman" w:hAnsi="Times New Roman" w:cs="Times New Roman"/>
          </w:rPr>
          <w:fldChar w:fldCharType="begin"/>
        </w:r>
        <w:r w:rsidRPr="00E8110A">
          <w:rPr>
            <w:rFonts w:ascii="Times New Roman" w:hAnsi="Times New Roman" w:cs="Times New Roman"/>
          </w:rPr>
          <w:instrText xml:space="preserve"> PAGE   \* MERGEFORMAT </w:instrText>
        </w:r>
        <w:r w:rsidRPr="00E8110A">
          <w:rPr>
            <w:rFonts w:ascii="Times New Roman" w:hAnsi="Times New Roman" w:cs="Times New Roman"/>
          </w:rPr>
          <w:fldChar w:fldCharType="separate"/>
        </w:r>
        <w:r w:rsidR="00C32509">
          <w:rPr>
            <w:rFonts w:ascii="Times New Roman" w:hAnsi="Times New Roman" w:cs="Times New Roman"/>
            <w:noProof/>
          </w:rPr>
          <w:t>17</w:t>
        </w:r>
        <w:r w:rsidRPr="00E8110A">
          <w:rPr>
            <w:rFonts w:ascii="Times New Roman" w:hAnsi="Times New Roman" w:cs="Times New Roman"/>
            <w:noProof/>
          </w:rPr>
          <w:fldChar w:fldCharType="end"/>
        </w:r>
      </w:p>
    </w:sdtContent>
  </w:sdt>
  <w:p w14:paraId="6E148DA0" w14:textId="77777777" w:rsidR="00BE2443" w:rsidRDefault="00BE24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2220C5D" w14:textId="77777777" w:rsidR="00BE2443" w:rsidRDefault="00BE244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2F41210E" w14:textId="77777777" w:rsidR="00BE2443" w:rsidRDefault="00BE24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198902"/>
      <w:docPartObj>
        <w:docPartGallery w:val="Page Numbers (Bottom of Page)"/>
        <w:docPartUnique/>
      </w:docPartObj>
    </w:sdtPr>
    <w:sdtEndPr>
      <w:rPr>
        <w:noProof/>
      </w:rPr>
    </w:sdtEndPr>
    <w:sdtContent>
      <w:p w14:paraId="632DE7FB" w14:textId="49C943FF" w:rsidR="0045767F" w:rsidRDefault="0045767F">
        <w:pPr>
          <w:pStyle w:val="Footer"/>
          <w:jc w:val="center"/>
        </w:pPr>
        <w:r>
          <w:fldChar w:fldCharType="begin"/>
        </w:r>
        <w:r>
          <w:instrText xml:space="preserve"> PAGE   \* MERGEFORMAT </w:instrText>
        </w:r>
        <w:r>
          <w:fldChar w:fldCharType="separate"/>
        </w:r>
        <w:r w:rsidR="00C32509">
          <w:rPr>
            <w:noProof/>
          </w:rPr>
          <w:t>19</w:t>
        </w:r>
        <w:r>
          <w:rPr>
            <w:noProof/>
          </w:rPr>
          <w:fldChar w:fldCharType="end"/>
        </w:r>
      </w:p>
    </w:sdtContent>
  </w:sdt>
  <w:p w14:paraId="73297115" w14:textId="77777777" w:rsidR="0045767F" w:rsidRDefault="004576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108833"/>
      <w:docPartObj>
        <w:docPartGallery w:val="Page Numbers (Bottom of Page)"/>
        <w:docPartUnique/>
      </w:docPartObj>
    </w:sdtPr>
    <w:sdtEndPr>
      <w:rPr>
        <w:noProof/>
      </w:rPr>
    </w:sdtEndPr>
    <w:sdtContent>
      <w:p w14:paraId="41DD42A8" w14:textId="77777777" w:rsidR="0045767F" w:rsidRDefault="00457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52F4F4" w14:textId="77777777" w:rsidR="0045767F" w:rsidRDefault="004576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8148" w14:textId="6EBCEAAC" w:rsidR="00F5309C" w:rsidRPr="00AB77E3" w:rsidRDefault="00F5309C">
    <w:pPr>
      <w:pStyle w:val="Footer"/>
      <w:jc w:val="center"/>
      <w:rPr>
        <w:rFonts w:ascii="Times New Roman" w:hAnsi="Times New Roman" w:cs="Times New Roman"/>
      </w:rPr>
    </w:pPr>
    <w:r w:rsidRPr="00AB77E3">
      <w:rPr>
        <w:rFonts w:ascii="Times New Roman" w:hAnsi="Times New Roman" w:cs="Times New Roman"/>
      </w:rPr>
      <w:fldChar w:fldCharType="begin"/>
    </w:r>
    <w:r w:rsidRPr="00AB77E3">
      <w:rPr>
        <w:rFonts w:ascii="Times New Roman" w:hAnsi="Times New Roman" w:cs="Times New Roman"/>
      </w:rPr>
      <w:instrText xml:space="preserve"> PAGE   \* MERGEFORMAT </w:instrText>
    </w:r>
    <w:r w:rsidRPr="00AB77E3">
      <w:rPr>
        <w:rFonts w:ascii="Times New Roman" w:hAnsi="Times New Roman" w:cs="Times New Roman"/>
      </w:rPr>
      <w:fldChar w:fldCharType="separate"/>
    </w:r>
    <w:r w:rsidR="00C32509">
      <w:rPr>
        <w:rFonts w:ascii="Times New Roman" w:hAnsi="Times New Roman" w:cs="Times New Roman"/>
        <w:noProof/>
      </w:rPr>
      <w:t>25</w:t>
    </w:r>
    <w:r w:rsidRPr="00AB77E3">
      <w:rPr>
        <w:rFonts w:ascii="Times New Roman" w:hAnsi="Times New Roman" w:cs="Times New Roman"/>
        <w:noProof/>
      </w:rPr>
      <w:fldChar w:fldCharType="end"/>
    </w:r>
  </w:p>
  <w:p w14:paraId="1BB6B11A" w14:textId="77777777" w:rsidR="00F5309C" w:rsidRPr="00AB77E3" w:rsidRDefault="00F5309C">
    <w:pP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85C5" w14:textId="77777777" w:rsidR="00F5309C" w:rsidRDefault="00F5309C">
    <w:pPr>
      <w:pStyle w:val="Footer"/>
      <w:jc w:val="center"/>
    </w:pPr>
    <w:r>
      <w:fldChar w:fldCharType="begin"/>
    </w:r>
    <w:r>
      <w:instrText xml:space="preserve"> PAGE   \* MERGEFORMAT </w:instrText>
    </w:r>
    <w:r>
      <w:fldChar w:fldCharType="separate"/>
    </w:r>
    <w:r>
      <w:rPr>
        <w:noProof/>
      </w:rPr>
      <w:t>1</w:t>
    </w:r>
    <w:r>
      <w:rPr>
        <w:noProof/>
      </w:rPr>
      <w:fldChar w:fldCharType="end"/>
    </w:r>
  </w:p>
  <w:p w14:paraId="6F5984A5" w14:textId="77777777" w:rsidR="00F5309C" w:rsidRDefault="00F53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DC4D4" w14:textId="77777777" w:rsidR="00CA6B80" w:rsidRDefault="00CA6B80" w:rsidP="00F5309C">
      <w:pPr>
        <w:spacing w:after="0" w:line="240" w:lineRule="auto"/>
      </w:pPr>
      <w:r>
        <w:separator/>
      </w:r>
    </w:p>
  </w:footnote>
  <w:footnote w:type="continuationSeparator" w:id="0">
    <w:p w14:paraId="487EC905" w14:textId="77777777" w:rsidR="00CA6B80" w:rsidRDefault="00CA6B80" w:rsidP="00F5309C">
      <w:pPr>
        <w:spacing w:after="0" w:line="240" w:lineRule="auto"/>
      </w:pPr>
      <w:r>
        <w:continuationSeparator/>
      </w:r>
    </w:p>
  </w:footnote>
  <w:footnote w:id="1">
    <w:p w14:paraId="7F15B13E" w14:textId="049B3432" w:rsidR="0064184D" w:rsidRDefault="0064184D">
      <w:pPr>
        <w:pStyle w:val="FootnoteText"/>
      </w:pPr>
      <w:r>
        <w:rPr>
          <w:rStyle w:val="FootnoteReference"/>
        </w:rPr>
        <w:footnoteRef/>
      </w:r>
      <w:r>
        <w:t xml:space="preserve"> Bill Parry, </w:t>
      </w:r>
      <w:r w:rsidR="000F4E0E">
        <w:t>“</w:t>
      </w:r>
      <w:r w:rsidR="00B61641">
        <w:t>City officially launches ‘Fair Fares’ NYC program for low-income New Yorkers</w:t>
      </w:r>
      <w:r w:rsidR="000F4E0E">
        <w:t>”</w:t>
      </w:r>
      <w:r w:rsidR="00B61641">
        <w:t xml:space="preserve">, </w:t>
      </w:r>
      <w:r w:rsidR="00734AC0" w:rsidRPr="00E10F1F">
        <w:rPr>
          <w:i/>
          <w:iCs/>
        </w:rPr>
        <w:t>QN</w:t>
      </w:r>
      <w:r w:rsidR="000D3C7F" w:rsidRPr="00E10F1F">
        <w:rPr>
          <w:i/>
          <w:iCs/>
        </w:rPr>
        <w:t>S</w:t>
      </w:r>
      <w:r w:rsidR="00CF4A7F">
        <w:t xml:space="preserve"> (Jan. 8, 2019), </w:t>
      </w:r>
      <w:r w:rsidR="00871DE5" w:rsidRPr="00E10F1F">
        <w:rPr>
          <w:i/>
          <w:iCs/>
        </w:rPr>
        <w:t>available at</w:t>
      </w:r>
      <w:r w:rsidR="000F4E0E">
        <w:t xml:space="preserve">: </w:t>
      </w:r>
      <w:hyperlink r:id="rId1" w:history="1">
        <w:r w:rsidR="000F4E0E" w:rsidRPr="000F4E0E">
          <w:rPr>
            <w:rStyle w:val="Hyperlink"/>
          </w:rPr>
          <w:t>https://qns.com/2019/01/city-officially-launches-fair-fares-nyc-program-for-low-income-new-yorkers-2/</w:t>
        </w:r>
      </w:hyperlink>
      <w:r w:rsidR="00871DE5">
        <w:t xml:space="preserve">. </w:t>
      </w:r>
    </w:p>
  </w:footnote>
  <w:footnote w:id="2">
    <w:p w14:paraId="7EF8B231" w14:textId="18D2F3A9" w:rsidR="009C3835" w:rsidRDefault="009C3835" w:rsidP="009C3835">
      <w:pPr>
        <w:pStyle w:val="FootnoteText"/>
      </w:pPr>
      <w:r>
        <w:rPr>
          <w:rStyle w:val="FootnoteReference"/>
        </w:rPr>
        <w:footnoteRef/>
      </w:r>
      <w:r>
        <w:t xml:space="preserve"> NYC, </w:t>
      </w:r>
      <w:r w:rsidRPr="00B2588A">
        <w:rPr>
          <w:i/>
          <w:iCs/>
        </w:rPr>
        <w:t>Fair Fares NYC</w:t>
      </w:r>
      <w:r>
        <w:rPr>
          <w:i/>
          <w:iCs/>
        </w:rPr>
        <w:t>-</w:t>
      </w:r>
      <w:r w:rsidRPr="00B2588A">
        <w:rPr>
          <w:i/>
          <w:iCs/>
        </w:rPr>
        <w:t>About</w:t>
      </w:r>
      <w:r>
        <w:t xml:space="preserve">, available at </w:t>
      </w:r>
      <w:hyperlink r:id="rId2" w:history="1">
        <w:r w:rsidRPr="00C62230">
          <w:rPr>
            <w:rStyle w:val="Hyperlink"/>
          </w:rPr>
          <w:t>https://www.nyc.gov/site/fairfares/about/about.page</w:t>
        </w:r>
      </w:hyperlink>
      <w:r w:rsidR="00256A15">
        <w:t xml:space="preserve"> (last visited Apr. 27, 2026)</w:t>
      </w:r>
      <w:r>
        <w:t xml:space="preserve">. </w:t>
      </w:r>
    </w:p>
  </w:footnote>
  <w:footnote w:id="3">
    <w:p w14:paraId="55A217A4" w14:textId="77777777" w:rsidR="005B4FC1" w:rsidRPr="0039298D" w:rsidRDefault="005B4FC1" w:rsidP="005B4FC1">
      <w:pPr>
        <w:pStyle w:val="FootnoteText"/>
        <w:rPr>
          <w:i/>
          <w:iCs/>
        </w:rPr>
      </w:pPr>
      <w:r w:rsidRPr="0039298D">
        <w:rPr>
          <w:rStyle w:val="FootnoteReference"/>
        </w:rPr>
        <w:footnoteRef/>
      </w:r>
      <w:r w:rsidRPr="0039298D">
        <w:t xml:space="preserve"> </w:t>
      </w:r>
      <w:r w:rsidRPr="0039298D">
        <w:rPr>
          <w:i/>
          <w:iCs/>
        </w:rPr>
        <w:t>Id.</w:t>
      </w:r>
    </w:p>
  </w:footnote>
  <w:footnote w:id="4">
    <w:p w14:paraId="4671D335" w14:textId="77777777" w:rsidR="005B4FC1" w:rsidRPr="0039298D" w:rsidRDefault="005B4FC1" w:rsidP="005B4FC1">
      <w:pPr>
        <w:pStyle w:val="FootnoteText"/>
        <w:rPr>
          <w:i/>
          <w:iCs/>
        </w:rPr>
      </w:pPr>
      <w:r w:rsidRPr="0039298D">
        <w:rPr>
          <w:rStyle w:val="FootnoteReference"/>
        </w:rPr>
        <w:footnoteRef/>
      </w:r>
      <w:r w:rsidRPr="0039298D">
        <w:t xml:space="preserve"> </w:t>
      </w:r>
      <w:r w:rsidRPr="0039298D">
        <w:rPr>
          <w:i/>
          <w:iCs/>
        </w:rPr>
        <w:t>Id.</w:t>
      </w:r>
    </w:p>
  </w:footnote>
  <w:footnote w:id="5">
    <w:p w14:paraId="17C06FEC" w14:textId="77777777" w:rsidR="005B4FC1" w:rsidRDefault="005B4FC1" w:rsidP="005B4FC1">
      <w:pPr>
        <w:pStyle w:val="FootnoteText"/>
        <w:rPr>
          <w:i/>
          <w:iCs/>
        </w:rPr>
      </w:pPr>
      <w:r w:rsidRPr="0039298D">
        <w:rPr>
          <w:rStyle w:val="FootnoteReference"/>
        </w:rPr>
        <w:footnoteRef/>
      </w:r>
      <w:r w:rsidRPr="0039298D">
        <w:t xml:space="preserve"> </w:t>
      </w:r>
      <w:r w:rsidRPr="0039298D">
        <w:rPr>
          <w:i/>
          <w:iCs/>
        </w:rPr>
        <w:t>Id.</w:t>
      </w:r>
    </w:p>
  </w:footnote>
  <w:footnote w:id="6">
    <w:p w14:paraId="4C927824" w14:textId="77777777" w:rsidR="005B4FC1" w:rsidRDefault="005B4FC1" w:rsidP="005B4FC1">
      <w:pPr>
        <w:pStyle w:val="FootnoteText"/>
      </w:pPr>
      <w:r w:rsidRPr="49002677">
        <w:rPr>
          <w:rStyle w:val="FootnoteReference"/>
        </w:rPr>
        <w:footnoteRef/>
      </w:r>
      <w:r>
        <w:t xml:space="preserve"> NYC, </w:t>
      </w:r>
      <w:r w:rsidRPr="49002677">
        <w:rPr>
          <w:i/>
          <w:iCs/>
        </w:rPr>
        <w:t>Fair Fares NYC-Frequently Asked Questions</w:t>
      </w:r>
      <w:r>
        <w:t xml:space="preserve">, 6 (Aug. 14, 2025), available at: </w:t>
      </w:r>
      <w:hyperlink r:id="rId3" w:history="1">
        <w:r w:rsidRPr="00F07D07">
          <w:rPr>
            <w:rStyle w:val="Hyperlink"/>
          </w:rPr>
          <w:t>https://www.nyc.gov/assets/fairfares/downloads/pdf/Fair-Fares-FAQ-OMNY-English.pdf</w:t>
        </w:r>
      </w:hyperlink>
      <w:r>
        <w:t xml:space="preserve">. </w:t>
      </w:r>
    </w:p>
  </w:footnote>
  <w:footnote w:id="7">
    <w:p w14:paraId="21130D46" w14:textId="42E5E75E" w:rsidR="00A33A7C" w:rsidRPr="00EC216F" w:rsidRDefault="00A33A7C">
      <w:pPr>
        <w:pStyle w:val="FootnoteText"/>
        <w:rPr>
          <w:b/>
          <w:bCs/>
        </w:rPr>
      </w:pPr>
      <w:r>
        <w:rPr>
          <w:rStyle w:val="FootnoteReference"/>
        </w:rPr>
        <w:footnoteRef/>
      </w:r>
      <w:r>
        <w:t xml:space="preserve"> </w:t>
      </w:r>
      <w:r w:rsidR="008F656A" w:rsidRPr="008F656A">
        <w:t> Department of Social Services Office of Performance Management &amp; Data Analytics</w:t>
      </w:r>
      <w:r w:rsidR="008F656A">
        <w:t xml:space="preserve">, </w:t>
      </w:r>
      <w:r w:rsidR="008F656A">
        <w:rPr>
          <w:i/>
          <w:iCs/>
        </w:rPr>
        <w:t>Fair Fares Enrollees</w:t>
      </w:r>
      <w:r w:rsidR="008F656A">
        <w:t>, (Mar 10, 2026)</w:t>
      </w:r>
      <w:r w:rsidR="00D20949">
        <w:t>, available at:</w:t>
      </w:r>
      <w:r w:rsidR="008F656A">
        <w:t xml:space="preserve"> </w:t>
      </w:r>
      <w:r w:rsidR="00EC216F" w:rsidRPr="00EC216F">
        <w:t>https://data.cityofnewyork.us/Social-Services/Fair-Fares-Enrollees/3tw8-6si8/about_data</w:t>
      </w:r>
    </w:p>
  </w:footnote>
  <w:footnote w:id="8">
    <w:p w14:paraId="7E44D524" w14:textId="466BC6DC" w:rsidR="00EB076B" w:rsidRDefault="00EB076B">
      <w:pPr>
        <w:pStyle w:val="FootnoteText"/>
      </w:pPr>
      <w:r>
        <w:rPr>
          <w:rStyle w:val="FootnoteReference"/>
        </w:rPr>
        <w:footnoteRef/>
      </w:r>
      <w:r>
        <w:t xml:space="preserve"> </w:t>
      </w:r>
      <w:r w:rsidRPr="00EB076B">
        <w:rPr>
          <w:i/>
          <w:iCs/>
        </w:rPr>
        <w:t>Id.</w:t>
      </w:r>
    </w:p>
  </w:footnote>
  <w:footnote w:id="9">
    <w:p w14:paraId="35E582CF" w14:textId="77777777" w:rsidR="0039298D" w:rsidRDefault="0039298D" w:rsidP="0039298D">
      <w:pPr>
        <w:spacing w:after="0"/>
        <w:rPr>
          <w:rFonts w:ascii="Times New Roman" w:eastAsia="Times New Roman" w:hAnsi="Times New Roman" w:cs="Times New Roman"/>
          <w:sz w:val="20"/>
          <w:szCs w:val="20"/>
        </w:rPr>
      </w:pPr>
      <w:r w:rsidRPr="4D9B6A8D">
        <w:rPr>
          <w:rStyle w:val="FootnoteReference"/>
          <w:rFonts w:ascii="Times New Roman" w:eastAsia="Times New Roman" w:hAnsi="Times New Roman" w:cs="Times New Roman"/>
          <w:sz w:val="20"/>
          <w:szCs w:val="20"/>
        </w:rPr>
        <w:footnoteRef/>
      </w:r>
      <w:r w:rsidRPr="4D9B6A8D">
        <w:rPr>
          <w:rFonts w:ascii="Times New Roman" w:eastAsia="Times New Roman" w:hAnsi="Times New Roman" w:cs="Times New Roman"/>
          <w:sz w:val="20"/>
          <w:szCs w:val="20"/>
        </w:rPr>
        <w:t xml:space="preserve"> NYC.gov, Fair Fares NYC, “About”, </w:t>
      </w:r>
      <w:r w:rsidRPr="2E44FDDD">
        <w:rPr>
          <w:rFonts w:ascii="Times New Roman" w:eastAsia="Times New Roman" w:hAnsi="Times New Roman" w:cs="Times New Roman"/>
          <w:i/>
          <w:iCs/>
          <w:sz w:val="20"/>
          <w:szCs w:val="20"/>
        </w:rPr>
        <w:t xml:space="preserve">available at: </w:t>
      </w:r>
      <w:hyperlink r:id="rId4">
        <w:r w:rsidRPr="2E44FDDD">
          <w:rPr>
            <w:rStyle w:val="Hyperlink"/>
            <w:rFonts w:ascii="Times New Roman" w:eastAsia="Times New Roman" w:hAnsi="Times New Roman" w:cs="Times New Roman"/>
            <w:sz w:val="20"/>
            <w:szCs w:val="20"/>
          </w:rPr>
          <w:t>https://www.nyc.gov/site/fairfares/about/about.page</w:t>
        </w:r>
      </w:hyperlink>
      <w:r w:rsidRPr="2E44FDDD">
        <w:rPr>
          <w:rFonts w:ascii="Times New Roman" w:eastAsia="Times New Roman" w:hAnsi="Times New Roman" w:cs="Times New Roman"/>
          <w:sz w:val="20"/>
          <w:szCs w:val="20"/>
        </w:rPr>
        <w:t xml:space="preserve"> </w:t>
      </w:r>
      <w:r w:rsidRPr="4D9B6A8D">
        <w:rPr>
          <w:rFonts w:ascii="Times New Roman" w:eastAsia="Times New Roman" w:hAnsi="Times New Roman" w:cs="Times New Roman"/>
          <w:sz w:val="20"/>
          <w:szCs w:val="20"/>
        </w:rPr>
        <w:t xml:space="preserve">(last visited Apr. 23, 2026). </w:t>
      </w:r>
    </w:p>
  </w:footnote>
  <w:footnote w:id="10">
    <w:p w14:paraId="40D801E3" w14:textId="77777777" w:rsidR="0039298D" w:rsidRDefault="0039298D" w:rsidP="0039298D">
      <w:pPr>
        <w:spacing w:after="0"/>
        <w:rPr>
          <w:rFonts w:ascii="Times New Roman" w:eastAsia="Times New Roman" w:hAnsi="Times New Roman" w:cs="Times New Roman"/>
          <w:sz w:val="20"/>
          <w:szCs w:val="20"/>
        </w:rPr>
      </w:pPr>
      <w:r w:rsidRPr="4D9B6A8D">
        <w:rPr>
          <w:rStyle w:val="FootnoteReference"/>
          <w:rFonts w:ascii="Times New Roman" w:eastAsia="Times New Roman" w:hAnsi="Times New Roman" w:cs="Times New Roman"/>
          <w:sz w:val="20"/>
          <w:szCs w:val="20"/>
        </w:rPr>
        <w:footnoteRef/>
      </w:r>
      <w:r w:rsidRPr="4D9B6A8D">
        <w:rPr>
          <w:rFonts w:ascii="Times New Roman" w:eastAsia="Times New Roman" w:hAnsi="Times New Roman" w:cs="Times New Roman"/>
          <w:sz w:val="20"/>
          <w:szCs w:val="20"/>
        </w:rPr>
        <w:t xml:space="preserve"> Lilly Sabella, “How to Get a Lower Fare on NYC Buses, Subways and Ferries”, </w:t>
      </w:r>
      <w:r w:rsidRPr="4D9B6A8D">
        <w:rPr>
          <w:rFonts w:ascii="Times New Roman" w:eastAsia="Times New Roman" w:hAnsi="Times New Roman" w:cs="Times New Roman"/>
          <w:i/>
          <w:iCs/>
          <w:sz w:val="20"/>
          <w:szCs w:val="20"/>
        </w:rPr>
        <w:t>The City</w:t>
      </w:r>
      <w:r w:rsidRPr="4D9B6A8D">
        <w:rPr>
          <w:rFonts w:ascii="Times New Roman" w:eastAsia="Times New Roman" w:hAnsi="Times New Roman" w:cs="Times New Roman"/>
          <w:sz w:val="20"/>
          <w:szCs w:val="20"/>
        </w:rPr>
        <w:t xml:space="preserve">, (Feb. 20, 2026), </w:t>
      </w:r>
      <w:r w:rsidRPr="4D9B6A8D">
        <w:rPr>
          <w:rFonts w:ascii="Times New Roman" w:eastAsia="Times New Roman" w:hAnsi="Times New Roman" w:cs="Times New Roman"/>
          <w:i/>
          <w:iCs/>
          <w:sz w:val="20"/>
          <w:szCs w:val="20"/>
        </w:rPr>
        <w:t xml:space="preserve">available at: </w:t>
      </w:r>
      <w:hyperlink r:id="rId5">
        <w:r w:rsidRPr="4D9B6A8D">
          <w:rPr>
            <w:rStyle w:val="Hyperlink"/>
            <w:rFonts w:ascii="Times New Roman" w:eastAsia="Times New Roman" w:hAnsi="Times New Roman" w:cs="Times New Roman"/>
            <w:i/>
            <w:iCs/>
            <w:sz w:val="20"/>
            <w:szCs w:val="20"/>
          </w:rPr>
          <w:t>https://www.thecity.nyc/2026/02/20/lower-cost-fare-mta-subway-bus-money/</w:t>
        </w:r>
      </w:hyperlink>
      <w:r w:rsidRPr="4D9B6A8D">
        <w:rPr>
          <w:rFonts w:ascii="Times New Roman" w:eastAsia="Times New Roman" w:hAnsi="Times New Roman" w:cs="Times New Roman"/>
          <w:sz w:val="20"/>
          <w:szCs w:val="20"/>
        </w:rPr>
        <w:t xml:space="preserve"> (last visited Apr. 23, 2026).</w:t>
      </w:r>
    </w:p>
  </w:footnote>
  <w:footnote w:id="11">
    <w:p w14:paraId="39CD2E44" w14:textId="4A8B0962" w:rsidR="0039298D" w:rsidRDefault="0039298D" w:rsidP="0039298D">
      <w:pPr>
        <w:spacing w:after="0"/>
        <w:rPr>
          <w:rFonts w:ascii="Times New Roman" w:eastAsia="Times New Roman" w:hAnsi="Times New Roman" w:cs="Times New Roman"/>
          <w:sz w:val="20"/>
          <w:szCs w:val="20"/>
        </w:rPr>
      </w:pPr>
      <w:r w:rsidRPr="4D9B6A8D">
        <w:rPr>
          <w:rStyle w:val="FootnoteReference"/>
        </w:rPr>
        <w:footnoteRef/>
      </w:r>
      <w:r>
        <w:t xml:space="preserve"> </w:t>
      </w:r>
      <w:r w:rsidRPr="0039298D">
        <w:rPr>
          <w:rFonts w:ascii="Times New Roman" w:eastAsia="Times New Roman" w:hAnsi="Times New Roman" w:cs="Times New Roman"/>
          <w:i/>
          <w:sz w:val="20"/>
          <w:szCs w:val="20"/>
        </w:rPr>
        <w:t>Id.</w:t>
      </w:r>
    </w:p>
  </w:footnote>
  <w:footnote w:id="12">
    <w:p w14:paraId="0F74C784" w14:textId="2CE61A72" w:rsidR="0039298D" w:rsidRDefault="0039298D" w:rsidP="0039298D">
      <w:pPr>
        <w:spacing w:after="0"/>
        <w:rPr>
          <w:rFonts w:ascii="Times New Roman" w:eastAsia="Times New Roman" w:hAnsi="Times New Roman" w:cs="Times New Roman"/>
          <w:sz w:val="20"/>
          <w:szCs w:val="20"/>
        </w:rPr>
      </w:pPr>
      <w:r w:rsidRPr="4D9B6A8D">
        <w:rPr>
          <w:rStyle w:val="FootnoteReference"/>
        </w:rPr>
        <w:footnoteRef/>
      </w:r>
      <w:r>
        <w:t xml:space="preserve"> </w:t>
      </w:r>
      <w:r w:rsidRPr="0039298D">
        <w:rPr>
          <w:rFonts w:ascii="Times New Roman" w:eastAsia="Times New Roman" w:hAnsi="Times New Roman" w:cs="Times New Roman"/>
          <w:i/>
          <w:sz w:val="20"/>
          <w:szCs w:val="20"/>
        </w:rPr>
        <w:t>Id.</w:t>
      </w:r>
    </w:p>
  </w:footnote>
  <w:footnote w:id="13">
    <w:p w14:paraId="432BB92C" w14:textId="77777777" w:rsidR="0039298D" w:rsidRDefault="0039298D" w:rsidP="0039298D">
      <w:pPr>
        <w:spacing w:after="0"/>
        <w:rPr>
          <w:rFonts w:ascii="Times New Roman" w:eastAsia="Times New Roman" w:hAnsi="Times New Roman" w:cs="Times New Roman"/>
          <w:sz w:val="20"/>
          <w:szCs w:val="20"/>
        </w:rPr>
      </w:pPr>
      <w:r w:rsidRPr="2E44FDDD">
        <w:rPr>
          <w:rStyle w:val="FootnoteReference"/>
        </w:rPr>
        <w:footnoteRef/>
      </w:r>
      <w:r>
        <w:t xml:space="preserve"> </w:t>
      </w:r>
      <w:r w:rsidRPr="2E44FDDD">
        <w:rPr>
          <w:rFonts w:ascii="Times New Roman" w:eastAsia="Times New Roman" w:hAnsi="Times New Roman" w:cs="Times New Roman"/>
          <w:sz w:val="20"/>
          <w:szCs w:val="20"/>
        </w:rPr>
        <w:t xml:space="preserve">NYC.gov, Fair Fares NYC, “About”, </w:t>
      </w:r>
      <w:r w:rsidRPr="2E44FDDD">
        <w:rPr>
          <w:rFonts w:ascii="Times New Roman" w:eastAsia="Times New Roman" w:hAnsi="Times New Roman" w:cs="Times New Roman"/>
          <w:i/>
          <w:iCs/>
          <w:sz w:val="20"/>
          <w:szCs w:val="20"/>
        </w:rPr>
        <w:t xml:space="preserve">available at: </w:t>
      </w:r>
      <w:hyperlink r:id="rId6">
        <w:r w:rsidRPr="2E44FDDD">
          <w:rPr>
            <w:rStyle w:val="Hyperlink"/>
            <w:rFonts w:ascii="Times New Roman" w:eastAsia="Times New Roman" w:hAnsi="Times New Roman" w:cs="Times New Roman"/>
            <w:sz w:val="20"/>
            <w:szCs w:val="20"/>
          </w:rPr>
          <w:t>https://www.nyc.gov/site/fairfares/about/about.page</w:t>
        </w:r>
      </w:hyperlink>
      <w:r w:rsidRPr="2E44FDDD">
        <w:rPr>
          <w:rFonts w:ascii="Times New Roman" w:eastAsia="Times New Roman" w:hAnsi="Times New Roman" w:cs="Times New Roman"/>
          <w:sz w:val="20"/>
          <w:szCs w:val="20"/>
        </w:rPr>
        <w:t xml:space="preserve"> (last visited Apr. 23, 2026).</w:t>
      </w:r>
    </w:p>
  </w:footnote>
  <w:footnote w:id="14">
    <w:p w14:paraId="2FDC8585" w14:textId="77777777" w:rsidR="0039298D" w:rsidRDefault="0039298D" w:rsidP="0039298D">
      <w:pPr>
        <w:spacing w:after="0"/>
        <w:rPr>
          <w:rFonts w:ascii="Times New Roman" w:eastAsia="Times New Roman" w:hAnsi="Times New Roman" w:cs="Times New Roman"/>
          <w:sz w:val="20"/>
          <w:szCs w:val="20"/>
        </w:rPr>
      </w:pPr>
      <w:r w:rsidRPr="2E44FDDD">
        <w:rPr>
          <w:rStyle w:val="FootnoteReference"/>
          <w:rFonts w:ascii="Times New Roman" w:eastAsia="Times New Roman" w:hAnsi="Times New Roman" w:cs="Times New Roman"/>
          <w:sz w:val="20"/>
          <w:szCs w:val="20"/>
        </w:rPr>
        <w:footnoteRef/>
      </w:r>
      <w:r w:rsidRPr="2E44FDDD">
        <w:rPr>
          <w:rFonts w:ascii="Times New Roman" w:eastAsia="Times New Roman" w:hAnsi="Times New Roman" w:cs="Times New Roman"/>
          <w:sz w:val="20"/>
          <w:szCs w:val="20"/>
        </w:rPr>
        <w:t xml:space="preserve"> MTA, “Access-A-Ride Paratransit Service”,</w:t>
      </w:r>
      <w:r w:rsidRPr="2E44FDDD">
        <w:rPr>
          <w:rFonts w:ascii="Times New Roman" w:eastAsia="Times New Roman" w:hAnsi="Times New Roman" w:cs="Times New Roman"/>
          <w:i/>
          <w:iCs/>
          <w:sz w:val="20"/>
          <w:szCs w:val="20"/>
        </w:rPr>
        <w:t xml:space="preserve"> available at:</w:t>
      </w:r>
      <w:r w:rsidRPr="2E44FDDD">
        <w:rPr>
          <w:rFonts w:ascii="Times New Roman" w:eastAsia="Times New Roman" w:hAnsi="Times New Roman" w:cs="Times New Roman"/>
          <w:sz w:val="20"/>
          <w:szCs w:val="20"/>
        </w:rPr>
        <w:t xml:space="preserve"> </w:t>
      </w:r>
      <w:hyperlink r:id="rId7">
        <w:r w:rsidRPr="2E44FDDD">
          <w:rPr>
            <w:rStyle w:val="Hyperlink"/>
            <w:rFonts w:ascii="Times New Roman" w:eastAsia="Times New Roman" w:hAnsi="Times New Roman" w:cs="Times New Roman"/>
            <w:sz w:val="20"/>
            <w:szCs w:val="20"/>
          </w:rPr>
          <w:t>https://www.mta.info/accessibility/access-a-ride</w:t>
        </w:r>
      </w:hyperlink>
      <w:r w:rsidRPr="2E44FDDD">
        <w:rPr>
          <w:rFonts w:ascii="Times New Roman" w:eastAsia="Times New Roman" w:hAnsi="Times New Roman" w:cs="Times New Roman"/>
          <w:sz w:val="20"/>
          <w:szCs w:val="20"/>
        </w:rPr>
        <w:t xml:space="preserve"> (last visited Apr. 23, 2026).</w:t>
      </w:r>
    </w:p>
  </w:footnote>
  <w:footnote w:id="15">
    <w:p w14:paraId="39FB11BD" w14:textId="78C70D77" w:rsidR="0039298D" w:rsidRPr="0039298D" w:rsidRDefault="0039298D" w:rsidP="0039298D">
      <w:pPr>
        <w:spacing w:after="0"/>
        <w:rPr>
          <w:rFonts w:ascii="Times New Roman" w:eastAsia="Times New Roman" w:hAnsi="Times New Roman" w:cs="Times New Roman"/>
          <w:i/>
          <w:sz w:val="20"/>
          <w:szCs w:val="20"/>
        </w:rPr>
      </w:pPr>
      <w:r w:rsidRPr="2E44FDDD">
        <w:rPr>
          <w:rStyle w:val="FootnoteReference"/>
        </w:rPr>
        <w:footnoteRef/>
      </w:r>
      <w:r>
        <w:t xml:space="preserve"> </w:t>
      </w:r>
      <w:r w:rsidRPr="0039298D">
        <w:rPr>
          <w:rFonts w:ascii="Times New Roman" w:eastAsia="Times New Roman" w:hAnsi="Times New Roman" w:cs="Times New Roman"/>
          <w:i/>
          <w:sz w:val="20"/>
          <w:szCs w:val="20"/>
        </w:rPr>
        <w:t>Id.</w:t>
      </w:r>
    </w:p>
  </w:footnote>
  <w:footnote w:id="16">
    <w:p w14:paraId="6FE45201" w14:textId="3649A1BD" w:rsidR="0039298D" w:rsidRPr="0039298D" w:rsidRDefault="0039298D" w:rsidP="0039298D">
      <w:pPr>
        <w:spacing w:after="0"/>
        <w:rPr>
          <w:rFonts w:ascii="Times New Roman" w:eastAsia="Times New Roman" w:hAnsi="Times New Roman" w:cs="Times New Roman"/>
          <w:i/>
          <w:sz w:val="20"/>
          <w:szCs w:val="20"/>
        </w:rPr>
      </w:pPr>
      <w:r w:rsidRPr="0039298D">
        <w:rPr>
          <w:rStyle w:val="FootnoteReference"/>
          <w:i/>
        </w:rPr>
        <w:footnoteRef/>
      </w:r>
      <w:r w:rsidRPr="0039298D">
        <w:rPr>
          <w:i/>
        </w:rPr>
        <w:t xml:space="preserve"> </w:t>
      </w:r>
      <w:r w:rsidRPr="0039298D">
        <w:rPr>
          <w:rFonts w:ascii="Times New Roman" w:eastAsia="Times New Roman" w:hAnsi="Times New Roman" w:cs="Times New Roman"/>
          <w:i/>
          <w:sz w:val="20"/>
          <w:szCs w:val="20"/>
        </w:rPr>
        <w:t>Id.</w:t>
      </w:r>
    </w:p>
  </w:footnote>
  <w:footnote w:id="17">
    <w:p w14:paraId="252AE21B" w14:textId="096FAE0A" w:rsidR="0039298D" w:rsidRDefault="0039298D" w:rsidP="0039298D">
      <w:pPr>
        <w:spacing w:after="0"/>
        <w:rPr>
          <w:rFonts w:ascii="Times New Roman" w:eastAsia="Times New Roman" w:hAnsi="Times New Roman" w:cs="Times New Roman"/>
          <w:sz w:val="20"/>
          <w:szCs w:val="20"/>
        </w:rPr>
      </w:pPr>
      <w:r w:rsidRPr="0039298D">
        <w:rPr>
          <w:rStyle w:val="FootnoteReference"/>
          <w:i/>
        </w:rPr>
        <w:footnoteRef/>
      </w:r>
      <w:r w:rsidRPr="0039298D">
        <w:rPr>
          <w:i/>
        </w:rPr>
        <w:t xml:space="preserve"> </w:t>
      </w:r>
      <w:r w:rsidRPr="0039298D">
        <w:rPr>
          <w:rFonts w:ascii="Times New Roman" w:eastAsia="Times New Roman" w:hAnsi="Times New Roman" w:cs="Times New Roman"/>
          <w:i/>
          <w:sz w:val="20"/>
          <w:szCs w:val="20"/>
        </w:rPr>
        <w:t>Id.</w:t>
      </w:r>
    </w:p>
  </w:footnote>
  <w:footnote w:id="18">
    <w:p w14:paraId="7930F574" w14:textId="77777777" w:rsidR="0039298D" w:rsidRDefault="0039298D" w:rsidP="00E10F1F">
      <w:pPr>
        <w:spacing w:after="0"/>
      </w:pPr>
      <w:r w:rsidRPr="2E44FDDD">
        <w:rPr>
          <w:rStyle w:val="FootnoteReference"/>
        </w:rPr>
        <w:footnoteRef/>
      </w:r>
      <w:r w:rsidRPr="2E44FDDD">
        <w:rPr>
          <w:rFonts w:ascii="Times New Roman" w:eastAsia="Times New Roman" w:hAnsi="Times New Roman" w:cs="Times New Roman"/>
          <w:sz w:val="20"/>
          <w:szCs w:val="20"/>
        </w:rPr>
        <w:t xml:space="preserve"> MTA, “Apply or recertify for Access-A-Ride”,</w:t>
      </w:r>
      <w:r w:rsidRPr="2E44FDDD">
        <w:rPr>
          <w:rFonts w:ascii="Times New Roman" w:eastAsia="Times New Roman" w:hAnsi="Times New Roman" w:cs="Times New Roman"/>
          <w:i/>
          <w:iCs/>
          <w:sz w:val="20"/>
          <w:szCs w:val="20"/>
        </w:rPr>
        <w:t xml:space="preserve"> available at: </w:t>
      </w:r>
      <w:hyperlink r:id="rId8">
        <w:hyperlink r:id="rId9">
          <w:r w:rsidRPr="2E44FDDD">
            <w:rPr>
              <w:rStyle w:val="Hyperlink"/>
              <w:rFonts w:ascii="Times New Roman" w:eastAsia="Times New Roman" w:hAnsi="Times New Roman" w:cs="Times New Roman"/>
              <w:sz w:val="20"/>
              <w:szCs w:val="20"/>
            </w:rPr>
            <w:t>https://www.mta.info/accessibility/access-a-ride/apply-or-recertify-for-access-a-ride</w:t>
          </w:r>
        </w:hyperlink>
        <w:r w:rsidRPr="2E44FDDD">
          <w:rPr>
            <w:rFonts w:ascii="Times New Roman" w:eastAsia="Times New Roman" w:hAnsi="Times New Roman" w:cs="Times New Roman"/>
            <w:sz w:val="20"/>
            <w:szCs w:val="20"/>
          </w:rPr>
          <w:t xml:space="preserve"> (last visited Apr. 23, 2026).   </w:t>
        </w:r>
      </w:hyperlink>
    </w:p>
  </w:footnote>
  <w:footnote w:id="19">
    <w:p w14:paraId="3087B630" w14:textId="055C67F7" w:rsidR="446FE422" w:rsidRDefault="446FE422" w:rsidP="00087B56">
      <w:pPr>
        <w:spacing w:after="0"/>
        <w:rPr>
          <w:rFonts w:ascii="Times New Roman" w:eastAsia="Times New Roman" w:hAnsi="Times New Roman" w:cs="Times New Roman"/>
          <w:sz w:val="18"/>
          <w:szCs w:val="18"/>
        </w:rPr>
      </w:pPr>
      <w:r w:rsidRPr="446FE422">
        <w:rPr>
          <w:rStyle w:val="FootnoteReference"/>
        </w:rPr>
        <w:footnoteRef/>
      </w:r>
      <w:r>
        <w:t xml:space="preserve"> F</w:t>
      </w:r>
      <w:r w:rsidRPr="446FE422">
        <w:rPr>
          <w:rFonts w:ascii="Times New Roman" w:eastAsia="Times New Roman" w:hAnsi="Times New Roman" w:cs="Times New Roman"/>
          <w:sz w:val="18"/>
          <w:szCs w:val="18"/>
        </w:rPr>
        <w:t>ull eligibility is eligibility for all AAR trips; temporary full is eligible to use AAR for all trips during a limited time; continual is ongoing use of AAR for all trips, with no required recertification though every 5 years, the customer must complete a form to update their information; conditional is eligible to use AAR service only under specific circumstances, such as extreme weather, mobility limitations related to terrain, or inaccessible subway stations; and Temporary conditional is eligible to use AAR service under specific conditions for a limited time</w:t>
      </w:r>
    </w:p>
  </w:footnote>
  <w:footnote w:id="20">
    <w:p w14:paraId="66456690" w14:textId="3BC62715" w:rsidR="0039298D" w:rsidRDefault="0039298D" w:rsidP="00087B56">
      <w:pPr>
        <w:spacing w:after="0"/>
      </w:pPr>
      <w:r w:rsidRPr="2E44FDDD">
        <w:rPr>
          <w:rStyle w:val="FootnoteReference"/>
        </w:rPr>
        <w:footnoteRef/>
      </w:r>
      <w:r>
        <w:t xml:space="preserve"> </w:t>
      </w:r>
      <w:r w:rsidRPr="0039298D">
        <w:rPr>
          <w:rFonts w:ascii="Times New Roman" w:eastAsia="Times New Roman" w:hAnsi="Times New Roman" w:cs="Times New Roman"/>
          <w:i/>
          <w:sz w:val="20"/>
          <w:szCs w:val="20"/>
        </w:rPr>
        <w:t>Id.</w:t>
      </w:r>
    </w:p>
  </w:footnote>
  <w:footnote w:id="21">
    <w:p w14:paraId="0F7C933C" w14:textId="77777777" w:rsidR="0039298D" w:rsidRDefault="0039298D" w:rsidP="0039298D">
      <w:pPr>
        <w:spacing w:after="0"/>
        <w:rPr>
          <w:rFonts w:ascii="Times New Roman" w:eastAsia="Times New Roman" w:hAnsi="Times New Roman" w:cs="Times New Roman"/>
          <w:sz w:val="20"/>
          <w:szCs w:val="20"/>
        </w:rPr>
      </w:pPr>
      <w:r w:rsidRPr="2E44FDDD">
        <w:rPr>
          <w:rStyle w:val="FootnoteReference"/>
          <w:rFonts w:ascii="Times New Roman" w:eastAsia="Times New Roman" w:hAnsi="Times New Roman" w:cs="Times New Roman"/>
          <w:sz w:val="20"/>
          <w:szCs w:val="20"/>
        </w:rPr>
        <w:footnoteRef/>
      </w:r>
      <w:r w:rsidRPr="2E44FDDD">
        <w:rPr>
          <w:rFonts w:ascii="Times New Roman" w:eastAsia="Times New Roman" w:hAnsi="Times New Roman" w:cs="Times New Roman"/>
          <w:sz w:val="20"/>
          <w:szCs w:val="20"/>
        </w:rPr>
        <w:t xml:space="preserve"> Access NYC, “Public transportation for people with disabilities”,</w:t>
      </w:r>
      <w:r w:rsidRPr="2E44FDDD">
        <w:rPr>
          <w:rFonts w:ascii="Times New Roman" w:eastAsia="Times New Roman" w:hAnsi="Times New Roman" w:cs="Times New Roman"/>
          <w:i/>
          <w:iCs/>
          <w:sz w:val="20"/>
          <w:szCs w:val="20"/>
        </w:rPr>
        <w:t xml:space="preserve"> available at:</w:t>
      </w:r>
      <w:r w:rsidRPr="2E44FDDD">
        <w:rPr>
          <w:rFonts w:ascii="Times New Roman" w:eastAsia="Times New Roman" w:hAnsi="Times New Roman" w:cs="Times New Roman"/>
          <w:sz w:val="20"/>
          <w:szCs w:val="20"/>
        </w:rPr>
        <w:t xml:space="preserve"> </w:t>
      </w:r>
      <w:hyperlink r:id="rId10" w:anchor="how-it-works">
        <w:r w:rsidRPr="2E44FDDD">
          <w:rPr>
            <w:rStyle w:val="Hyperlink"/>
            <w:rFonts w:ascii="Times New Roman" w:eastAsia="Times New Roman" w:hAnsi="Times New Roman" w:cs="Times New Roman"/>
            <w:sz w:val="20"/>
            <w:szCs w:val="20"/>
          </w:rPr>
          <w:t>https://access.nyc.gov/programs/access-a-ride/#how-it-works</w:t>
        </w:r>
      </w:hyperlink>
      <w:r w:rsidRPr="2E44FDDD">
        <w:rPr>
          <w:rFonts w:ascii="Times New Roman" w:eastAsia="Times New Roman" w:hAnsi="Times New Roman" w:cs="Times New Roman"/>
          <w:sz w:val="20"/>
          <w:szCs w:val="20"/>
        </w:rPr>
        <w:t xml:space="preserve"> (last visited Apr. 23, 2026). </w:t>
      </w:r>
    </w:p>
  </w:footnote>
  <w:footnote w:id="22">
    <w:p w14:paraId="39290E02" w14:textId="23619F22" w:rsidR="0039298D" w:rsidRDefault="0039298D" w:rsidP="0039298D">
      <w:pPr>
        <w:spacing w:after="0"/>
        <w:rPr>
          <w:rFonts w:ascii="Times New Roman" w:eastAsia="Times New Roman" w:hAnsi="Times New Roman" w:cs="Times New Roman"/>
          <w:sz w:val="20"/>
          <w:szCs w:val="20"/>
        </w:rPr>
      </w:pPr>
      <w:r w:rsidRPr="2E44FDDD">
        <w:rPr>
          <w:rStyle w:val="FootnoteReference"/>
          <w:rFonts w:ascii="Times New Roman" w:eastAsia="Times New Roman" w:hAnsi="Times New Roman" w:cs="Times New Roman"/>
          <w:sz w:val="20"/>
          <w:szCs w:val="20"/>
        </w:rPr>
        <w:footnoteRef/>
      </w:r>
      <w:r w:rsidRPr="2E44FDDD">
        <w:rPr>
          <w:rFonts w:ascii="Times New Roman" w:eastAsia="Times New Roman" w:hAnsi="Times New Roman" w:cs="Times New Roman"/>
          <w:sz w:val="20"/>
          <w:szCs w:val="20"/>
        </w:rPr>
        <w:t xml:space="preserve"> </w:t>
      </w:r>
      <w:r w:rsidRPr="0039298D">
        <w:rPr>
          <w:rFonts w:ascii="Times New Roman" w:eastAsia="Times New Roman" w:hAnsi="Times New Roman" w:cs="Times New Roman"/>
          <w:i/>
          <w:sz w:val="20"/>
          <w:szCs w:val="20"/>
        </w:rPr>
        <w:t>Id.</w:t>
      </w:r>
    </w:p>
  </w:footnote>
  <w:footnote w:id="23">
    <w:p w14:paraId="770B38D1" w14:textId="2FC9F59F" w:rsidR="0039298D" w:rsidRDefault="0039298D" w:rsidP="0039298D">
      <w:pPr>
        <w:spacing w:after="0"/>
        <w:rPr>
          <w:rFonts w:ascii="Times New Roman" w:eastAsia="Times New Roman" w:hAnsi="Times New Roman" w:cs="Times New Roman"/>
          <w:sz w:val="20"/>
          <w:szCs w:val="20"/>
        </w:rPr>
      </w:pPr>
      <w:r w:rsidRPr="2E44FDDD">
        <w:rPr>
          <w:rStyle w:val="FootnoteReference"/>
        </w:rPr>
        <w:footnoteRef/>
      </w:r>
      <w:r>
        <w:t xml:space="preserve"> </w:t>
      </w:r>
      <w:r w:rsidRPr="0039298D">
        <w:rPr>
          <w:rFonts w:ascii="Times New Roman" w:eastAsia="Times New Roman" w:hAnsi="Times New Roman" w:cs="Times New Roman"/>
          <w:i/>
          <w:sz w:val="20"/>
          <w:szCs w:val="20"/>
        </w:rPr>
        <w:t>Id.</w:t>
      </w:r>
    </w:p>
  </w:footnote>
  <w:footnote w:id="24">
    <w:p w14:paraId="048F9ED1" w14:textId="268B640F" w:rsidR="0039298D" w:rsidRDefault="0039298D" w:rsidP="0039298D">
      <w:pPr>
        <w:spacing w:after="0"/>
        <w:rPr>
          <w:rFonts w:ascii="Times New Roman" w:eastAsia="Times New Roman" w:hAnsi="Times New Roman" w:cs="Times New Roman"/>
          <w:sz w:val="20"/>
          <w:szCs w:val="20"/>
        </w:rPr>
      </w:pPr>
      <w:r w:rsidRPr="2E44FDDD">
        <w:rPr>
          <w:rStyle w:val="FootnoteReference"/>
        </w:rPr>
        <w:footnoteRef/>
      </w:r>
      <w:r>
        <w:t xml:space="preserve"> </w:t>
      </w:r>
      <w:r w:rsidRPr="0039298D">
        <w:rPr>
          <w:rFonts w:ascii="Times New Roman" w:eastAsia="Times New Roman" w:hAnsi="Times New Roman" w:cs="Times New Roman"/>
          <w:i/>
          <w:sz w:val="20"/>
          <w:szCs w:val="20"/>
        </w:rPr>
        <w:t>Id.</w:t>
      </w:r>
    </w:p>
  </w:footnote>
  <w:footnote w:id="25">
    <w:p w14:paraId="14CC7931" w14:textId="63353BA6" w:rsidR="0039298D" w:rsidRPr="0039298D" w:rsidRDefault="0039298D" w:rsidP="0039298D">
      <w:pPr>
        <w:spacing w:after="0"/>
        <w:rPr>
          <w:rFonts w:ascii="Times New Roman" w:eastAsia="Times New Roman" w:hAnsi="Times New Roman" w:cs="Times New Roman"/>
          <w:i/>
          <w:sz w:val="20"/>
          <w:szCs w:val="20"/>
        </w:rPr>
      </w:pPr>
      <w:r w:rsidRPr="0039298D">
        <w:rPr>
          <w:rStyle w:val="FootnoteReference"/>
          <w:i/>
        </w:rPr>
        <w:footnoteRef/>
      </w:r>
      <w:r w:rsidRPr="0039298D">
        <w:rPr>
          <w:i/>
        </w:rPr>
        <w:t xml:space="preserve"> </w:t>
      </w:r>
      <w:r w:rsidRPr="0039298D">
        <w:rPr>
          <w:rFonts w:ascii="Times New Roman" w:eastAsia="Times New Roman" w:hAnsi="Times New Roman" w:cs="Times New Roman"/>
          <w:i/>
          <w:sz w:val="20"/>
          <w:szCs w:val="20"/>
        </w:rPr>
        <w:t>Id.</w:t>
      </w:r>
    </w:p>
  </w:footnote>
  <w:footnote w:id="26">
    <w:p w14:paraId="434A365F" w14:textId="77777777" w:rsidR="0039298D" w:rsidRPr="00E10F1F" w:rsidRDefault="0039298D" w:rsidP="0039298D">
      <w:pPr>
        <w:pStyle w:val="FootnoteText"/>
        <w:rPr>
          <w:sz w:val="18"/>
          <w:szCs w:val="18"/>
        </w:rPr>
      </w:pPr>
      <w:r w:rsidRPr="00E10F1F">
        <w:rPr>
          <w:rStyle w:val="FootnoteReference"/>
          <w:rFonts w:eastAsiaTheme="majorEastAsia"/>
          <w:sz w:val="18"/>
          <w:szCs w:val="18"/>
        </w:rPr>
        <w:footnoteRef/>
      </w:r>
      <w:r w:rsidRPr="00E10F1F">
        <w:rPr>
          <w:sz w:val="18"/>
          <w:szCs w:val="18"/>
        </w:rPr>
        <w:t xml:space="preserve"> MTA, </w:t>
      </w:r>
      <w:r w:rsidRPr="00E10F1F">
        <w:rPr>
          <w:i/>
          <w:sz w:val="18"/>
          <w:szCs w:val="18"/>
        </w:rPr>
        <w:t>About the MTA</w:t>
      </w:r>
      <w:r w:rsidRPr="00E10F1F">
        <w:rPr>
          <w:sz w:val="18"/>
          <w:szCs w:val="18"/>
        </w:rPr>
        <w:t xml:space="preserve">, available at </w:t>
      </w:r>
      <w:hyperlink r:id="rId11" w:history="1">
        <w:r w:rsidRPr="00E10F1F">
          <w:rPr>
            <w:rStyle w:val="Hyperlink"/>
            <w:sz w:val="18"/>
            <w:szCs w:val="18"/>
          </w:rPr>
          <w:t>https://www.mta.info/about</w:t>
        </w:r>
      </w:hyperlink>
      <w:r w:rsidRPr="00E10F1F">
        <w:rPr>
          <w:sz w:val="18"/>
          <w:szCs w:val="18"/>
        </w:rPr>
        <w:t xml:space="preserve">. </w:t>
      </w:r>
    </w:p>
  </w:footnote>
  <w:footnote w:id="27">
    <w:p w14:paraId="1114A1B2" w14:textId="77777777" w:rsidR="0039298D" w:rsidRPr="00E10F1F" w:rsidRDefault="0039298D" w:rsidP="0039298D">
      <w:pPr>
        <w:pStyle w:val="FootnoteText"/>
        <w:rPr>
          <w:sz w:val="18"/>
          <w:szCs w:val="18"/>
        </w:rPr>
      </w:pPr>
      <w:r w:rsidRPr="00E10F1F">
        <w:rPr>
          <w:rStyle w:val="FootnoteReference"/>
          <w:rFonts w:eastAsiaTheme="majorEastAsia"/>
          <w:sz w:val="18"/>
          <w:szCs w:val="18"/>
        </w:rPr>
        <w:footnoteRef/>
      </w:r>
      <w:r w:rsidRPr="00E10F1F">
        <w:rPr>
          <w:sz w:val="18"/>
          <w:szCs w:val="18"/>
        </w:rPr>
        <w:t xml:space="preserve"> </w:t>
      </w:r>
      <w:r w:rsidRPr="00E10F1F">
        <w:rPr>
          <w:i/>
          <w:sz w:val="18"/>
          <w:szCs w:val="18"/>
        </w:rPr>
        <w:t>Id.</w:t>
      </w:r>
      <w:r w:rsidRPr="00E10F1F">
        <w:rPr>
          <w:sz w:val="18"/>
          <w:szCs w:val="18"/>
        </w:rPr>
        <w:t xml:space="preserve"> </w:t>
      </w:r>
    </w:p>
  </w:footnote>
  <w:footnote w:id="28">
    <w:p w14:paraId="5F8BF291" w14:textId="77777777" w:rsidR="0039298D" w:rsidRPr="00E10F1F" w:rsidRDefault="0039298D" w:rsidP="0039298D">
      <w:pPr>
        <w:pStyle w:val="FootnoteText"/>
        <w:rPr>
          <w:sz w:val="18"/>
          <w:szCs w:val="18"/>
        </w:rPr>
      </w:pPr>
      <w:r w:rsidRPr="00E10F1F">
        <w:rPr>
          <w:rStyle w:val="FootnoteReference"/>
          <w:sz w:val="18"/>
          <w:szCs w:val="18"/>
        </w:rPr>
        <w:footnoteRef/>
      </w:r>
      <w:r w:rsidRPr="00E10F1F">
        <w:rPr>
          <w:sz w:val="18"/>
          <w:szCs w:val="18"/>
        </w:rPr>
        <w:t xml:space="preserve"> NYC IBO, </w:t>
      </w:r>
      <w:r w:rsidRPr="00E10F1F">
        <w:rPr>
          <w:i/>
          <w:iCs/>
          <w:sz w:val="18"/>
          <w:szCs w:val="18"/>
        </w:rPr>
        <w:t>Gap in MTA Capital Plan Threatens to Further Increase City Contributions</w:t>
      </w:r>
      <w:r w:rsidRPr="00E10F1F">
        <w:rPr>
          <w:sz w:val="18"/>
          <w:szCs w:val="18"/>
        </w:rPr>
        <w:t xml:space="preserve">, 3-4 (Feb. 2025), available at </w:t>
      </w:r>
      <w:hyperlink r:id="rId12" w:anchor=":~:text=City%20payments%20to%20the%20MTA%20totaled%20%242.8%20billion,of%20the%20tax%20revenue%20dedicated%20to%20the%20MTA" w:history="1">
        <w:r w:rsidRPr="00E10F1F">
          <w:rPr>
            <w:rStyle w:val="Hyperlink"/>
            <w:sz w:val="18"/>
            <w:szCs w:val="18"/>
          </w:rPr>
          <w:t>https://www.ibo.nyc.ny.us/iboreports/gap-in-mta-capital-plan-threatens-to-further-increase-city-contributions-february-2025.pdf#:~:text=City%20payments%20to%20the%20MTA%20totaled%20%242.8%20billion,of%20the%20tax%20revenue%20dedicated%20to%20the%20MTA</w:t>
        </w:r>
      </w:hyperlink>
      <w:r w:rsidRPr="00E10F1F">
        <w:rPr>
          <w:sz w:val="18"/>
          <w:szCs w:val="18"/>
        </w:rPr>
        <w:t xml:space="preserve">. </w:t>
      </w:r>
    </w:p>
  </w:footnote>
  <w:footnote w:id="29">
    <w:p w14:paraId="16E59AC4" w14:textId="77777777" w:rsidR="0039298D" w:rsidRPr="00E10F1F" w:rsidRDefault="0039298D" w:rsidP="0039298D">
      <w:pPr>
        <w:pStyle w:val="FootnoteText"/>
        <w:rPr>
          <w:sz w:val="18"/>
          <w:szCs w:val="18"/>
        </w:rPr>
      </w:pPr>
      <w:r w:rsidRPr="00E10F1F">
        <w:rPr>
          <w:rStyle w:val="FootnoteReference"/>
          <w:sz w:val="18"/>
          <w:szCs w:val="18"/>
        </w:rPr>
        <w:footnoteRef/>
      </w:r>
      <w:r w:rsidRPr="00E10F1F">
        <w:rPr>
          <w:sz w:val="18"/>
          <w:szCs w:val="18"/>
        </w:rPr>
        <w:t xml:space="preserve"> NYC Council, </w:t>
      </w:r>
      <w:r w:rsidRPr="00E10F1F">
        <w:rPr>
          <w:i/>
          <w:iCs/>
          <w:sz w:val="18"/>
          <w:szCs w:val="18"/>
        </w:rPr>
        <w:t>Report on the Calendar Year 2025 Adopted Budget and the 2025-2028 Financial Plan of the Metropolitan Transportation Agency</w:t>
      </w:r>
      <w:r w:rsidRPr="00E10F1F">
        <w:rPr>
          <w:sz w:val="18"/>
          <w:szCs w:val="18"/>
        </w:rPr>
        <w:t xml:space="preserve">, 3 (Mar. 2025), available for download at </w:t>
      </w:r>
      <w:hyperlink r:id="rId13" w:history="1">
        <w:r w:rsidRPr="00E10F1F">
          <w:rPr>
            <w:rStyle w:val="Hyperlink"/>
            <w:sz w:val="18"/>
            <w:szCs w:val="18"/>
          </w:rPr>
          <w:t>https://legistar.council.nyc.gov/LegislationDetail.aspx?ID=7106745&amp;GUID=BDF0170D-E9B0-4473-9056-79EE145D58F7&amp;Options=&amp;Search=</w:t>
        </w:r>
      </w:hyperlink>
      <w:r w:rsidRPr="00E10F1F">
        <w:rPr>
          <w:sz w:val="18"/>
          <w:szCs w:val="18"/>
        </w:rPr>
        <w:t xml:space="preserve">. </w:t>
      </w:r>
    </w:p>
  </w:footnote>
  <w:footnote w:id="30">
    <w:p w14:paraId="016F0EE0" w14:textId="77777777" w:rsidR="0039298D" w:rsidRPr="00E10F1F" w:rsidRDefault="0039298D" w:rsidP="0039298D">
      <w:pPr>
        <w:spacing w:after="0"/>
        <w:rPr>
          <w:rFonts w:ascii="Times New Roman" w:hAnsi="Times New Roman" w:cs="Times New Roman"/>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NYC, </w:t>
      </w:r>
      <w:r w:rsidRPr="00E10F1F">
        <w:rPr>
          <w:rFonts w:ascii="Times New Roman" w:hAnsi="Times New Roman" w:cs="Times New Roman"/>
          <w:i/>
          <w:iCs/>
          <w:sz w:val="18"/>
          <w:szCs w:val="18"/>
        </w:rPr>
        <w:t xml:space="preserve">Fair Fares NYC – How it Works, </w:t>
      </w:r>
      <w:r w:rsidRPr="00E10F1F">
        <w:rPr>
          <w:rFonts w:ascii="Times New Roman" w:hAnsi="Times New Roman" w:cs="Times New Roman"/>
          <w:sz w:val="18"/>
          <w:szCs w:val="18"/>
        </w:rPr>
        <w:t xml:space="preserve">accessed April 24, 2026, available at: </w:t>
      </w:r>
      <w:hyperlink r:id="rId14">
        <w:r w:rsidRPr="00E10F1F">
          <w:rPr>
            <w:rStyle w:val="Hyperlink"/>
            <w:rFonts w:ascii="Times New Roman" w:eastAsia="Aptos" w:hAnsi="Times New Roman" w:cs="Times New Roman"/>
            <w:sz w:val="18"/>
            <w:szCs w:val="18"/>
          </w:rPr>
          <w:t>https://www.nyc.gov/site/fairfares/how-it-works/how-it-works.page</w:t>
        </w:r>
      </w:hyperlink>
    </w:p>
  </w:footnote>
  <w:footnote w:id="31">
    <w:p w14:paraId="1C9A474C" w14:textId="77777777" w:rsidR="0039298D" w:rsidRPr="0039298D" w:rsidRDefault="0039298D" w:rsidP="0039298D">
      <w:pPr>
        <w:spacing w:after="0"/>
        <w:rPr>
          <w:rFonts w:ascii="Times New Roman" w:hAnsi="Times New Roman" w:cs="Times New Roman"/>
          <w:i/>
          <w:iCs/>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32">
    <w:p w14:paraId="2B5A08F8" w14:textId="77777777" w:rsidR="0039298D" w:rsidRPr="0039298D" w:rsidRDefault="0039298D" w:rsidP="0039298D">
      <w:pPr>
        <w:spacing w:after="0"/>
        <w:rPr>
          <w:rFonts w:ascii="Times New Roman" w:hAnsi="Times New Roman" w:cs="Times New Roman"/>
          <w:sz w:val="18"/>
          <w:szCs w:val="18"/>
        </w:rPr>
      </w:pPr>
      <w:r w:rsidRPr="0039298D">
        <w:rPr>
          <w:rStyle w:val="FootnoteReference"/>
          <w:rFonts w:ascii="Times New Roman" w:hAnsi="Times New Roman" w:cs="Times New Roman"/>
          <w:sz w:val="18"/>
          <w:szCs w:val="18"/>
        </w:rPr>
        <w:footnoteRef/>
      </w:r>
      <w:r w:rsidRPr="0039298D">
        <w:rPr>
          <w:rFonts w:ascii="Times New Roman" w:hAnsi="Times New Roman" w:cs="Times New Roman"/>
          <w:sz w:val="18"/>
          <w:szCs w:val="18"/>
        </w:rPr>
        <w:t xml:space="preserve"> Debipriya Chatterjee, Irene Lew, Emerita Torres, Community Service Society, </w:t>
      </w:r>
      <w:r w:rsidRPr="0039298D">
        <w:rPr>
          <w:rFonts w:ascii="Times New Roman" w:hAnsi="Times New Roman" w:cs="Times New Roman"/>
          <w:i/>
          <w:iCs/>
          <w:sz w:val="18"/>
          <w:szCs w:val="18"/>
        </w:rPr>
        <w:t xml:space="preserve">Mass Transit as an Economic Equalizer: The Case for Expanding and Investing in Fair Fares, </w:t>
      </w:r>
      <w:r w:rsidRPr="0039298D">
        <w:rPr>
          <w:rFonts w:ascii="Times New Roman" w:hAnsi="Times New Roman" w:cs="Times New Roman"/>
          <w:sz w:val="18"/>
          <w:szCs w:val="18"/>
        </w:rPr>
        <w:t>February 2022, available at: https://www.cssny.org/publications/entry/mass-transit-economic-equity-fair-fares</w:t>
      </w:r>
    </w:p>
  </w:footnote>
  <w:footnote w:id="33">
    <w:p w14:paraId="3816D827" w14:textId="77777777" w:rsidR="0039298D" w:rsidRPr="0039298D" w:rsidRDefault="0039298D" w:rsidP="0039298D">
      <w:pPr>
        <w:spacing w:after="0"/>
        <w:rPr>
          <w:rFonts w:ascii="Times New Roman" w:hAnsi="Times New Roman" w:cs="Times New Roman"/>
          <w:i/>
          <w:iCs/>
          <w:sz w:val="18"/>
          <w:szCs w:val="18"/>
        </w:rPr>
      </w:pPr>
      <w:r w:rsidRPr="0039298D">
        <w:rPr>
          <w:rStyle w:val="FootnoteReference"/>
          <w:rFonts w:ascii="Times New Roman" w:hAnsi="Times New Roman" w:cs="Times New Roman"/>
          <w:sz w:val="18"/>
          <w:szCs w:val="18"/>
        </w:rPr>
        <w:footnoteRef/>
      </w:r>
      <w:r w:rsidRPr="0039298D">
        <w:rPr>
          <w:rFonts w:ascii="Times New Roman" w:hAnsi="Times New Roman" w:cs="Times New Roman"/>
          <w:sz w:val="18"/>
          <w:szCs w:val="18"/>
        </w:rPr>
        <w:t xml:space="preserve"> </w:t>
      </w:r>
      <w:r w:rsidRPr="0039298D">
        <w:rPr>
          <w:rFonts w:ascii="Times New Roman" w:hAnsi="Times New Roman" w:cs="Times New Roman"/>
          <w:i/>
          <w:iCs/>
          <w:sz w:val="18"/>
          <w:szCs w:val="18"/>
        </w:rPr>
        <w:t>Id.</w:t>
      </w:r>
    </w:p>
  </w:footnote>
  <w:footnote w:id="34">
    <w:p w14:paraId="5F6F23A3" w14:textId="77777777" w:rsidR="0039298D" w:rsidRPr="0039298D" w:rsidRDefault="0039298D" w:rsidP="0039298D">
      <w:pPr>
        <w:spacing w:after="0"/>
        <w:rPr>
          <w:rFonts w:ascii="Times New Roman" w:hAnsi="Times New Roman" w:cs="Times New Roman"/>
          <w:i/>
          <w:iCs/>
          <w:sz w:val="18"/>
          <w:szCs w:val="18"/>
        </w:rPr>
      </w:pPr>
      <w:r w:rsidRPr="0039298D">
        <w:rPr>
          <w:rStyle w:val="FootnoteReference"/>
          <w:rFonts w:ascii="Times New Roman" w:hAnsi="Times New Roman" w:cs="Times New Roman"/>
          <w:sz w:val="18"/>
          <w:szCs w:val="18"/>
        </w:rPr>
        <w:footnoteRef/>
      </w:r>
      <w:r w:rsidRPr="0039298D">
        <w:rPr>
          <w:rFonts w:ascii="Times New Roman" w:hAnsi="Times New Roman" w:cs="Times New Roman"/>
          <w:sz w:val="18"/>
          <w:szCs w:val="18"/>
        </w:rPr>
        <w:t xml:space="preserve"> </w:t>
      </w:r>
      <w:r w:rsidRPr="0039298D">
        <w:rPr>
          <w:rFonts w:ascii="Times New Roman" w:hAnsi="Times New Roman" w:cs="Times New Roman"/>
          <w:i/>
          <w:iCs/>
          <w:sz w:val="18"/>
          <w:szCs w:val="18"/>
        </w:rPr>
        <w:t>Id.</w:t>
      </w:r>
    </w:p>
  </w:footnote>
  <w:footnote w:id="35">
    <w:p w14:paraId="45B70B64" w14:textId="77777777" w:rsidR="0039298D" w:rsidRPr="0039298D" w:rsidRDefault="0039298D" w:rsidP="0039298D">
      <w:pPr>
        <w:spacing w:after="0"/>
        <w:rPr>
          <w:rFonts w:ascii="Times New Roman" w:hAnsi="Times New Roman" w:cs="Times New Roman"/>
          <w:i/>
          <w:iCs/>
          <w:sz w:val="18"/>
          <w:szCs w:val="18"/>
        </w:rPr>
      </w:pPr>
      <w:r w:rsidRPr="0039298D">
        <w:rPr>
          <w:rStyle w:val="FootnoteReference"/>
          <w:rFonts w:ascii="Times New Roman" w:hAnsi="Times New Roman" w:cs="Times New Roman"/>
          <w:sz w:val="18"/>
          <w:szCs w:val="18"/>
        </w:rPr>
        <w:footnoteRef/>
      </w:r>
      <w:r w:rsidRPr="0039298D">
        <w:rPr>
          <w:rFonts w:ascii="Times New Roman" w:hAnsi="Times New Roman" w:cs="Times New Roman"/>
          <w:sz w:val="18"/>
          <w:szCs w:val="18"/>
        </w:rPr>
        <w:t xml:space="preserve"> </w:t>
      </w:r>
      <w:r w:rsidRPr="0039298D">
        <w:rPr>
          <w:rFonts w:ascii="Times New Roman" w:hAnsi="Times New Roman" w:cs="Times New Roman"/>
          <w:i/>
          <w:iCs/>
          <w:sz w:val="18"/>
          <w:szCs w:val="18"/>
        </w:rPr>
        <w:t>Id.</w:t>
      </w:r>
    </w:p>
  </w:footnote>
  <w:footnote w:id="36">
    <w:p w14:paraId="1A3CD9BE" w14:textId="77777777" w:rsidR="0039298D" w:rsidRPr="0039298D" w:rsidRDefault="0039298D" w:rsidP="0039298D">
      <w:pPr>
        <w:spacing w:after="0"/>
        <w:rPr>
          <w:rFonts w:ascii="Times New Roman" w:hAnsi="Times New Roman" w:cs="Times New Roman"/>
          <w:sz w:val="18"/>
          <w:szCs w:val="18"/>
        </w:rPr>
      </w:pPr>
      <w:r w:rsidRPr="0039298D">
        <w:rPr>
          <w:rStyle w:val="FootnoteReference"/>
          <w:rFonts w:ascii="Times New Roman" w:hAnsi="Times New Roman" w:cs="Times New Roman"/>
          <w:sz w:val="18"/>
          <w:szCs w:val="18"/>
        </w:rPr>
        <w:footnoteRef/>
      </w:r>
      <w:r w:rsidRPr="0039298D">
        <w:rPr>
          <w:rFonts w:ascii="Times New Roman" w:hAnsi="Times New Roman" w:cs="Times New Roman"/>
          <w:sz w:val="18"/>
          <w:szCs w:val="18"/>
        </w:rPr>
        <w:t xml:space="preserve"> NYC Mayor’s Public Engagement Office, </w:t>
      </w:r>
      <w:r w:rsidRPr="0039298D">
        <w:rPr>
          <w:rFonts w:ascii="Times New Roman" w:hAnsi="Times New Roman" w:cs="Times New Roman"/>
          <w:i/>
          <w:iCs/>
          <w:sz w:val="18"/>
          <w:szCs w:val="18"/>
        </w:rPr>
        <w:t xml:space="preserve">Fair Fares, </w:t>
      </w:r>
      <w:r w:rsidRPr="0039298D">
        <w:rPr>
          <w:rFonts w:ascii="Times New Roman" w:hAnsi="Times New Roman" w:cs="Times New Roman"/>
          <w:sz w:val="18"/>
          <w:szCs w:val="18"/>
        </w:rPr>
        <w:t xml:space="preserve">accessed on April 22, 2026, available at: </w:t>
      </w:r>
      <w:hyperlink r:id="rId15">
        <w:r w:rsidRPr="0039298D">
          <w:rPr>
            <w:rStyle w:val="Hyperlink"/>
            <w:rFonts w:ascii="Times New Roman" w:eastAsia="Aptos" w:hAnsi="Times New Roman" w:cs="Times New Roman"/>
            <w:sz w:val="18"/>
            <w:szCs w:val="18"/>
          </w:rPr>
          <w:t>https://www.nyc.gov/site/mayorspeu/programs/fair-fares.page</w:t>
        </w:r>
      </w:hyperlink>
      <w:r w:rsidRPr="0039298D">
        <w:rPr>
          <w:rFonts w:ascii="Times New Roman" w:hAnsi="Times New Roman" w:cs="Times New Roman"/>
          <w:sz w:val="18"/>
          <w:szCs w:val="18"/>
        </w:rPr>
        <w:t xml:space="preserve"> </w:t>
      </w:r>
    </w:p>
  </w:footnote>
  <w:footnote w:id="37">
    <w:p w14:paraId="2B79FC68" w14:textId="77777777" w:rsidR="0039298D" w:rsidRPr="00E10F1F" w:rsidRDefault="0039298D" w:rsidP="00E10F1F">
      <w:pPr>
        <w:spacing w:after="0"/>
        <w:rPr>
          <w:i/>
          <w:iCs/>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38">
    <w:p w14:paraId="01D4E5F8" w14:textId="77777777" w:rsidR="0039298D" w:rsidRPr="00E10F1F" w:rsidRDefault="0039298D" w:rsidP="00E10F1F">
      <w:pPr>
        <w:spacing w:after="0"/>
        <w:rPr>
          <w:rFonts w:ascii="Times New Roman" w:hAnsi="Times New Roman" w:cs="Times New Roman"/>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MTA, </w:t>
      </w:r>
      <w:r w:rsidRPr="00E10F1F">
        <w:rPr>
          <w:rFonts w:ascii="Times New Roman" w:hAnsi="Times New Roman" w:cs="Times New Roman"/>
          <w:i/>
          <w:iCs/>
          <w:sz w:val="18"/>
          <w:szCs w:val="18"/>
        </w:rPr>
        <w:t xml:space="preserve">MTA and City Partners Host Largest Single Day of Action for Fair Fares Enrollment, </w:t>
      </w:r>
      <w:r w:rsidRPr="00E10F1F">
        <w:rPr>
          <w:rFonts w:ascii="Times New Roman" w:hAnsi="Times New Roman" w:cs="Times New Roman"/>
          <w:sz w:val="18"/>
          <w:szCs w:val="18"/>
        </w:rPr>
        <w:t xml:space="preserve">March 28, 2024, available at: </w:t>
      </w:r>
      <w:hyperlink r:id="rId16">
        <w:r w:rsidRPr="00E10F1F">
          <w:rPr>
            <w:rStyle w:val="Hyperlink"/>
            <w:rFonts w:ascii="Times New Roman" w:eastAsia="Aptos" w:hAnsi="Times New Roman" w:cs="Times New Roman"/>
            <w:sz w:val="18"/>
            <w:szCs w:val="18"/>
          </w:rPr>
          <w:t>https://www.mta.info/press-release/mta-and-city-partners-host-largest-single-day-of-action-fair-fares-enrollment</w:t>
        </w:r>
      </w:hyperlink>
    </w:p>
  </w:footnote>
  <w:footnote w:id="39">
    <w:p w14:paraId="5F8719CF" w14:textId="77777777" w:rsidR="0039298D" w:rsidRPr="00E10F1F" w:rsidRDefault="0039298D" w:rsidP="00E10F1F">
      <w:pPr>
        <w:spacing w:after="0" w:line="240" w:lineRule="auto"/>
        <w:rPr>
          <w:rFonts w:ascii="Times New Roman" w:eastAsia="Times New Roman" w:hAnsi="Times New Roman" w:cs="Times New Roman"/>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eastAsia="Times New Roman" w:hAnsi="Times New Roman" w:cs="Times New Roman"/>
          <w:sz w:val="18"/>
          <w:szCs w:val="18"/>
          <w:vertAlign w:val="superscript"/>
        </w:rPr>
        <w:t>15</w:t>
      </w:r>
      <w:r w:rsidRPr="00E10F1F">
        <w:rPr>
          <w:rFonts w:ascii="Times New Roman" w:eastAsia="Times New Roman" w:hAnsi="Times New Roman" w:cs="Times New Roman"/>
          <w:sz w:val="18"/>
          <w:szCs w:val="18"/>
        </w:rPr>
        <w:t xml:space="preserve"> MTA, </w:t>
      </w:r>
      <w:r w:rsidRPr="00E10F1F">
        <w:rPr>
          <w:rFonts w:ascii="Times New Roman" w:eastAsia="Times New Roman" w:hAnsi="Times New Roman" w:cs="Times New Roman"/>
          <w:i/>
          <w:iCs/>
          <w:sz w:val="18"/>
          <w:szCs w:val="18"/>
        </w:rPr>
        <w:t>How to save money on New York transit fares,</w:t>
      </w:r>
      <w:r w:rsidRPr="00E10F1F">
        <w:rPr>
          <w:rFonts w:ascii="Times New Roman" w:eastAsia="Times New Roman" w:hAnsi="Times New Roman" w:cs="Times New Roman"/>
          <w:sz w:val="18"/>
          <w:szCs w:val="18"/>
        </w:rPr>
        <w:t xml:space="preserve"> February 26, 2026, available at: https://www.mta.info/fares-tolls/how-to-save-money#:~:text=Fair%20Fares%20NYC:%20If%20you,Do%20one%20of%20the%20following:</w:t>
      </w:r>
    </w:p>
  </w:footnote>
  <w:footnote w:id="40">
    <w:p w14:paraId="5CF5F550" w14:textId="77777777" w:rsidR="0039298D" w:rsidRPr="00E10F1F" w:rsidRDefault="0039298D" w:rsidP="00E10F1F">
      <w:pPr>
        <w:spacing w:after="0"/>
        <w:rPr>
          <w:rFonts w:ascii="Times New Roman" w:hAnsi="Times New Roman" w:cs="Times New Roman"/>
          <w:i/>
          <w:iCs/>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41">
    <w:p w14:paraId="62D0EA1B" w14:textId="77777777" w:rsidR="0039298D" w:rsidRPr="00E10F1F" w:rsidRDefault="0039298D" w:rsidP="00E10F1F">
      <w:pPr>
        <w:spacing w:after="0"/>
        <w:rPr>
          <w:rFonts w:ascii="Times New Roman" w:hAnsi="Times New Roman" w:cs="Times New Roman"/>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eastAsia="Times New Roman" w:hAnsi="Times New Roman" w:cs="Times New Roman"/>
          <w:sz w:val="18"/>
          <w:szCs w:val="18"/>
        </w:rPr>
        <w:t xml:space="preserve">MTA, </w:t>
      </w:r>
      <w:r w:rsidRPr="00E10F1F">
        <w:rPr>
          <w:rFonts w:ascii="Times New Roman" w:eastAsia="Times New Roman" w:hAnsi="Times New Roman" w:cs="Times New Roman"/>
          <w:i/>
          <w:iCs/>
          <w:sz w:val="18"/>
          <w:szCs w:val="18"/>
        </w:rPr>
        <w:t xml:space="preserve">Mobile sales vehicles, </w:t>
      </w:r>
      <w:r w:rsidRPr="00E10F1F">
        <w:rPr>
          <w:rFonts w:ascii="Times New Roman" w:eastAsia="Times New Roman" w:hAnsi="Times New Roman" w:cs="Times New Roman"/>
          <w:sz w:val="18"/>
          <w:szCs w:val="18"/>
        </w:rPr>
        <w:t>February 24, 2026, available at: https://www.mta.info/fares-tolls/subway-bus/mobile-sales</w:t>
      </w:r>
    </w:p>
  </w:footnote>
  <w:footnote w:id="42">
    <w:p w14:paraId="03B20B2B" w14:textId="77777777" w:rsidR="0039298D" w:rsidRDefault="0039298D" w:rsidP="00E10F1F">
      <w:pPr>
        <w:spacing w:after="0"/>
        <w:rPr>
          <w:i/>
          <w:iCs/>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43">
    <w:p w14:paraId="60631FAD" w14:textId="77777777" w:rsidR="0039298D" w:rsidRPr="00E10F1F" w:rsidRDefault="0039298D" w:rsidP="00E10F1F">
      <w:pPr>
        <w:spacing w:after="0"/>
        <w:rPr>
          <w:rFonts w:ascii="Times New Roman" w:hAnsi="Times New Roman" w:cs="Times New Roman"/>
          <w:i/>
          <w:iCs/>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44">
    <w:p w14:paraId="55C30C62" w14:textId="77777777" w:rsidR="0039298D" w:rsidRPr="00E10F1F" w:rsidRDefault="0039298D" w:rsidP="00E10F1F">
      <w:pPr>
        <w:spacing w:after="0"/>
        <w:rPr>
          <w:rFonts w:ascii="Times New Roman" w:hAnsi="Times New Roman" w:cs="Times New Roman"/>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Regional Plan Association, </w:t>
      </w:r>
      <w:r w:rsidRPr="00E10F1F">
        <w:rPr>
          <w:rFonts w:ascii="Times New Roman" w:hAnsi="Times New Roman" w:cs="Times New Roman"/>
          <w:i/>
          <w:iCs/>
          <w:sz w:val="18"/>
          <w:szCs w:val="18"/>
        </w:rPr>
        <w:t xml:space="preserve">Reduced Fares, Lessons from Across the Country, </w:t>
      </w:r>
      <w:r w:rsidRPr="00E10F1F">
        <w:rPr>
          <w:rFonts w:ascii="Times New Roman" w:hAnsi="Times New Roman" w:cs="Times New Roman"/>
          <w:sz w:val="18"/>
          <w:szCs w:val="18"/>
        </w:rPr>
        <w:t>September 2025, available at: https://rpa.org/work/reports/reduced-fares#:~:text=Table_title:%20Reduced%20Fare%20Transit%20Programs%20Across%20the,Year:%202024%20%7C%20Discount%20Rate:%2050%25%20%7C</w:t>
      </w:r>
    </w:p>
  </w:footnote>
  <w:footnote w:id="45">
    <w:p w14:paraId="36BEF1F4" w14:textId="77777777" w:rsidR="0039298D" w:rsidRPr="00E10F1F" w:rsidRDefault="0039298D" w:rsidP="00E10F1F">
      <w:pPr>
        <w:spacing w:after="0"/>
        <w:rPr>
          <w:rFonts w:ascii="Times New Roman" w:hAnsi="Times New Roman" w:cs="Times New Roman"/>
          <w:i/>
          <w:iCs/>
          <w:sz w:val="18"/>
          <w:szCs w:val="18"/>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46">
    <w:p w14:paraId="5654FC20" w14:textId="77777777" w:rsidR="0039298D" w:rsidRDefault="0039298D" w:rsidP="00E10F1F">
      <w:pPr>
        <w:spacing w:after="0"/>
        <w:rPr>
          <w:i/>
          <w:iCs/>
        </w:rPr>
      </w:pPr>
      <w:r w:rsidRPr="00E10F1F">
        <w:rPr>
          <w:rStyle w:val="FootnoteReference"/>
          <w:rFonts w:ascii="Times New Roman" w:hAnsi="Times New Roman" w:cs="Times New Roman"/>
          <w:sz w:val="18"/>
          <w:szCs w:val="18"/>
        </w:rPr>
        <w:footnoteRef/>
      </w:r>
      <w:r w:rsidRPr="00E10F1F">
        <w:rPr>
          <w:rFonts w:ascii="Times New Roman" w:hAnsi="Times New Roman" w:cs="Times New Roman"/>
          <w:sz w:val="18"/>
          <w:szCs w:val="18"/>
        </w:rPr>
        <w:t xml:space="preserve"> </w:t>
      </w:r>
      <w:r w:rsidRPr="00E10F1F">
        <w:rPr>
          <w:rFonts w:ascii="Times New Roman" w:hAnsi="Times New Roman" w:cs="Times New Roman"/>
          <w:i/>
          <w:iCs/>
          <w:sz w:val="18"/>
          <w:szCs w:val="18"/>
        </w:rPr>
        <w:t>Id.</w:t>
      </w:r>
    </w:p>
  </w:footnote>
  <w:footnote w:id="47">
    <w:p w14:paraId="3CC1171B" w14:textId="5722FAD3" w:rsidR="009C3835" w:rsidRPr="00803A44" w:rsidRDefault="009C3835" w:rsidP="009C3835">
      <w:pPr>
        <w:pStyle w:val="FootnoteText"/>
        <w:rPr>
          <w:sz w:val="18"/>
          <w:szCs w:val="18"/>
        </w:rPr>
      </w:pPr>
      <w:r w:rsidRPr="00803A44">
        <w:rPr>
          <w:rStyle w:val="FootnoteReference"/>
          <w:sz w:val="18"/>
          <w:szCs w:val="18"/>
        </w:rPr>
        <w:footnoteRef/>
      </w:r>
      <w:r w:rsidRPr="00803A44">
        <w:rPr>
          <w:sz w:val="18"/>
          <w:szCs w:val="18"/>
        </w:rPr>
        <w:t xml:space="preserve"> NYS Comptroller Office, </w:t>
      </w:r>
      <w:r w:rsidRPr="00803A44">
        <w:rPr>
          <w:i/>
          <w:iCs/>
          <w:sz w:val="18"/>
          <w:szCs w:val="18"/>
        </w:rPr>
        <w:t>The Cost of Living in New York City: Transportation</w:t>
      </w:r>
      <w:r w:rsidRPr="00803A44">
        <w:rPr>
          <w:sz w:val="18"/>
          <w:szCs w:val="18"/>
        </w:rPr>
        <w:t>, 3 (Oct. 2024), available at</w:t>
      </w:r>
      <w:r w:rsidR="00D20949">
        <w:rPr>
          <w:sz w:val="18"/>
          <w:szCs w:val="18"/>
        </w:rPr>
        <w:t>:</w:t>
      </w:r>
      <w:r w:rsidRPr="00803A44">
        <w:rPr>
          <w:sz w:val="18"/>
          <w:szCs w:val="18"/>
        </w:rPr>
        <w:t xml:space="preserve"> </w:t>
      </w:r>
      <w:hyperlink r:id="rId17" w:history="1">
        <w:r w:rsidRPr="00803A44">
          <w:rPr>
            <w:rStyle w:val="Hyperlink"/>
            <w:sz w:val="18"/>
            <w:szCs w:val="18"/>
          </w:rPr>
          <w:t>https://www.osc.ny.gov/files/reports/pdf/report-16-2025.pdf</w:t>
        </w:r>
      </w:hyperlink>
      <w:r w:rsidRPr="00803A44">
        <w:rPr>
          <w:sz w:val="18"/>
          <w:szCs w:val="18"/>
        </w:rPr>
        <w:t xml:space="preserve">. </w:t>
      </w:r>
    </w:p>
  </w:footnote>
  <w:footnote w:id="48">
    <w:p w14:paraId="56A0363B" w14:textId="77777777" w:rsidR="009C3835" w:rsidRPr="00803A44" w:rsidRDefault="009C3835" w:rsidP="009C3835">
      <w:pPr>
        <w:pStyle w:val="FootnoteText"/>
        <w:rPr>
          <w:i/>
          <w:iCs/>
          <w:sz w:val="18"/>
          <w:szCs w:val="18"/>
        </w:rPr>
      </w:pPr>
      <w:r w:rsidRPr="00803A44">
        <w:rPr>
          <w:rStyle w:val="FootnoteReference"/>
          <w:sz w:val="18"/>
          <w:szCs w:val="18"/>
        </w:rPr>
        <w:footnoteRef/>
      </w:r>
      <w:r w:rsidRPr="00803A44">
        <w:rPr>
          <w:sz w:val="18"/>
          <w:szCs w:val="18"/>
        </w:rPr>
        <w:t xml:space="preserve"> </w:t>
      </w:r>
      <w:r w:rsidRPr="00803A44">
        <w:rPr>
          <w:i/>
          <w:iCs/>
          <w:sz w:val="18"/>
          <w:szCs w:val="18"/>
        </w:rPr>
        <w:t xml:space="preserve">Id. </w:t>
      </w:r>
    </w:p>
  </w:footnote>
  <w:footnote w:id="49">
    <w:p w14:paraId="5B4D63F4" w14:textId="77777777" w:rsidR="009C3835" w:rsidRPr="00B928E1" w:rsidRDefault="009C3835" w:rsidP="009C3835">
      <w:pPr>
        <w:pStyle w:val="FootnoteText"/>
        <w:rPr>
          <w:i/>
          <w:iCs/>
        </w:rPr>
      </w:pPr>
      <w:r w:rsidRPr="00803A44">
        <w:rPr>
          <w:rStyle w:val="FootnoteReference"/>
          <w:sz w:val="18"/>
          <w:szCs w:val="18"/>
        </w:rPr>
        <w:footnoteRef/>
      </w:r>
      <w:r w:rsidRPr="00803A44">
        <w:rPr>
          <w:sz w:val="18"/>
          <w:szCs w:val="18"/>
        </w:rPr>
        <w:t xml:space="preserve"> </w:t>
      </w:r>
      <w:r w:rsidRPr="00803A44">
        <w:rPr>
          <w:i/>
          <w:iCs/>
          <w:sz w:val="18"/>
          <w:szCs w:val="18"/>
        </w:rPr>
        <w:t>Id.</w:t>
      </w:r>
    </w:p>
  </w:footnote>
  <w:footnote w:id="50">
    <w:p w14:paraId="694D008D" w14:textId="77777777" w:rsidR="009C3835" w:rsidRPr="008928B1" w:rsidRDefault="009C3835" w:rsidP="009C3835">
      <w:pPr>
        <w:pStyle w:val="FootnoteText"/>
      </w:pPr>
      <w:r>
        <w:rPr>
          <w:rStyle w:val="FootnoteReference"/>
        </w:rPr>
        <w:footnoteRef/>
      </w:r>
      <w:r>
        <w:t xml:space="preserve"> NYS Comptroller Office, </w:t>
      </w:r>
      <w:r>
        <w:rPr>
          <w:i/>
          <w:iCs/>
        </w:rPr>
        <w:t>The Cost of Living in New York City: Transportation</w:t>
      </w:r>
      <w:r>
        <w:t xml:space="preserve">, 1 (Oct. 2024), available at </w:t>
      </w:r>
      <w:hyperlink r:id="rId18" w:history="1">
        <w:r w:rsidRPr="00C62230">
          <w:rPr>
            <w:rStyle w:val="Hyperlink"/>
          </w:rPr>
          <w:t>https://www.osc.ny.gov/files/reports/pdf/report-16-2025.pdf</w:t>
        </w:r>
      </w:hyperlink>
      <w:r>
        <w:t xml:space="preserve">. </w:t>
      </w:r>
    </w:p>
  </w:footnote>
  <w:footnote w:id="51">
    <w:p w14:paraId="4A1B137D" w14:textId="77777777" w:rsidR="009C3835" w:rsidRPr="008928B1" w:rsidRDefault="009C3835" w:rsidP="009C3835">
      <w:pPr>
        <w:pStyle w:val="FootnoteText"/>
        <w:rPr>
          <w:i/>
          <w:iCs/>
        </w:rPr>
      </w:pPr>
      <w:r>
        <w:rPr>
          <w:rStyle w:val="FootnoteReference"/>
        </w:rPr>
        <w:footnoteRef/>
      </w:r>
      <w:r>
        <w:t xml:space="preserve"> </w:t>
      </w:r>
      <w:r>
        <w:rPr>
          <w:i/>
          <w:iCs/>
        </w:rPr>
        <w:t xml:space="preserve">Id. </w:t>
      </w:r>
    </w:p>
  </w:footnote>
  <w:footnote w:id="52">
    <w:p w14:paraId="0BC77C54" w14:textId="77777777" w:rsidR="009C3835" w:rsidRPr="008928B1" w:rsidRDefault="009C3835" w:rsidP="009C3835">
      <w:pPr>
        <w:pStyle w:val="FootnoteText"/>
        <w:rPr>
          <w:i/>
          <w:iCs/>
        </w:rPr>
      </w:pPr>
      <w:r>
        <w:rPr>
          <w:rStyle w:val="FootnoteReference"/>
        </w:rPr>
        <w:footnoteRef/>
      </w:r>
      <w:r>
        <w:t xml:space="preserve"> </w:t>
      </w:r>
      <w:r>
        <w:rPr>
          <w:i/>
          <w:iCs/>
        </w:rPr>
        <w:t>Id.</w:t>
      </w:r>
    </w:p>
  </w:footnote>
  <w:footnote w:id="53">
    <w:p w14:paraId="7EF954CA" w14:textId="77777777" w:rsidR="009C3835" w:rsidRPr="004F7FC5" w:rsidRDefault="009C3835" w:rsidP="009C3835">
      <w:pPr>
        <w:pStyle w:val="FootnoteText"/>
      </w:pPr>
      <w:r>
        <w:rPr>
          <w:rStyle w:val="FootnoteReference"/>
        </w:rPr>
        <w:footnoteRef/>
      </w:r>
      <w:r>
        <w:t xml:space="preserve"> </w:t>
      </w:r>
      <w:r>
        <w:rPr>
          <w:i/>
          <w:iCs/>
        </w:rPr>
        <w:t>Id.</w:t>
      </w:r>
      <w:r>
        <w:t xml:space="preserve"> at 2.</w:t>
      </w:r>
    </w:p>
  </w:footnote>
  <w:footnote w:id="54">
    <w:p w14:paraId="3E36C504" w14:textId="77777777" w:rsidR="009C3835" w:rsidRPr="004F7FC5" w:rsidRDefault="009C3835" w:rsidP="009C3835">
      <w:pPr>
        <w:pStyle w:val="FootnoteText"/>
        <w:rPr>
          <w:i/>
          <w:iCs/>
        </w:rPr>
      </w:pPr>
      <w:r>
        <w:rPr>
          <w:rStyle w:val="FootnoteReference"/>
        </w:rPr>
        <w:footnoteRef/>
      </w:r>
      <w:r>
        <w:t xml:space="preserve"> </w:t>
      </w:r>
      <w:r>
        <w:rPr>
          <w:i/>
          <w:iCs/>
        </w:rPr>
        <w:t xml:space="preserve">Id. </w:t>
      </w:r>
    </w:p>
  </w:footnote>
  <w:footnote w:id="55">
    <w:p w14:paraId="5630F934" w14:textId="77777777" w:rsidR="009C3835" w:rsidRPr="004F7FC5" w:rsidRDefault="009C3835" w:rsidP="009C3835">
      <w:pPr>
        <w:pStyle w:val="FootnoteText"/>
        <w:rPr>
          <w:i/>
          <w:iCs/>
        </w:rPr>
      </w:pPr>
      <w:r>
        <w:rPr>
          <w:rStyle w:val="FootnoteReference"/>
        </w:rPr>
        <w:footnoteRef/>
      </w:r>
      <w:r>
        <w:t xml:space="preserve"> </w:t>
      </w:r>
      <w:r>
        <w:rPr>
          <w:i/>
          <w:iCs/>
        </w:rPr>
        <w:t>Id.</w:t>
      </w:r>
    </w:p>
  </w:footnote>
  <w:footnote w:id="56">
    <w:p w14:paraId="19B1FF9B" w14:textId="7FB03985" w:rsidR="00B9585A" w:rsidRDefault="00B9585A">
      <w:pPr>
        <w:pStyle w:val="FootnoteText"/>
      </w:pPr>
      <w:r>
        <w:rPr>
          <w:rStyle w:val="FootnoteReference"/>
        </w:rPr>
        <w:footnoteRef/>
      </w:r>
      <w:r>
        <w:t xml:space="preserve"> NYC Rules, “Eligibility for Fair Fares Program (increasing income eligibility to 150% of Federal Poverty Level)” October 30, 2025, </w:t>
      </w:r>
      <w:hyperlink r:id="rId19" w:history="1">
        <w:r w:rsidRPr="00B13EE3">
          <w:rPr>
            <w:rStyle w:val="Hyperlink"/>
          </w:rPr>
          <w:t>https://rules.cityofnewyork.us/rule/eligibility-for-fair-fares-program-increasing-income-eligibility-to-150-fpl/</w:t>
        </w:r>
      </w:hyperlink>
      <w:r>
        <w:t xml:space="preserve"> (last visited May 1, 2026). </w:t>
      </w:r>
    </w:p>
  </w:footnote>
  <w:footnote w:id="57">
    <w:p w14:paraId="3B80FB34" w14:textId="2A82B229" w:rsidR="00B9585A" w:rsidRDefault="00B9585A">
      <w:pPr>
        <w:pStyle w:val="FootnoteText"/>
      </w:pPr>
      <w:r>
        <w:rPr>
          <w:rStyle w:val="FootnoteReference"/>
        </w:rPr>
        <w:footnoteRef/>
      </w:r>
      <w:r>
        <w:t xml:space="preserve"> The budgeted amounts in the chart are the final adjusted budgets as of the end of the respective fiscal year.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2C7986"/>
    <w:multiLevelType w:val="hybridMultilevel"/>
    <w:tmpl w:val="BE4AC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35244"/>
    <w:multiLevelType w:val="hybridMultilevel"/>
    <w:tmpl w:val="7268A126"/>
    <w:lvl w:ilvl="0" w:tplc="D960F08C">
      <w:start w:val="1"/>
      <w:numFmt w:val="upperRoman"/>
      <w:lvlText w:val="%1."/>
      <w:lvlJc w:val="left"/>
      <w:pPr>
        <w:ind w:left="990" w:hanging="720"/>
      </w:pPr>
      <w:rPr>
        <w:rFonts w:ascii="Times New Roman" w:eastAsia="Times New Roman" w:hAnsi="Times New Roman" w:cs="Times New Roman" w:hint="default"/>
        <w:b/>
        <w:sz w:val="24"/>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A4CC2C"/>
    <w:multiLevelType w:val="hybridMultilevel"/>
    <w:tmpl w:val="FFFFFFFF"/>
    <w:lvl w:ilvl="0" w:tplc="79762628">
      <w:start w:val="1"/>
      <w:numFmt w:val="bullet"/>
      <w:lvlText w:val=""/>
      <w:lvlJc w:val="left"/>
      <w:pPr>
        <w:ind w:left="1080" w:hanging="360"/>
      </w:pPr>
      <w:rPr>
        <w:rFonts w:ascii="Symbol" w:hAnsi="Symbol" w:hint="default"/>
      </w:rPr>
    </w:lvl>
    <w:lvl w:ilvl="1" w:tplc="128E18D2">
      <w:start w:val="1"/>
      <w:numFmt w:val="bullet"/>
      <w:lvlText w:val="o"/>
      <w:lvlJc w:val="left"/>
      <w:pPr>
        <w:ind w:left="1800" w:hanging="360"/>
      </w:pPr>
      <w:rPr>
        <w:rFonts w:ascii="Courier New" w:hAnsi="Courier New" w:hint="default"/>
      </w:rPr>
    </w:lvl>
    <w:lvl w:ilvl="2" w:tplc="982C5396">
      <w:start w:val="1"/>
      <w:numFmt w:val="bullet"/>
      <w:lvlText w:val=""/>
      <w:lvlJc w:val="left"/>
      <w:pPr>
        <w:ind w:left="2520" w:hanging="360"/>
      </w:pPr>
      <w:rPr>
        <w:rFonts w:ascii="Wingdings" w:hAnsi="Wingdings" w:hint="default"/>
      </w:rPr>
    </w:lvl>
    <w:lvl w:ilvl="3" w:tplc="03E23442">
      <w:start w:val="1"/>
      <w:numFmt w:val="bullet"/>
      <w:lvlText w:val=""/>
      <w:lvlJc w:val="left"/>
      <w:pPr>
        <w:ind w:left="3240" w:hanging="360"/>
      </w:pPr>
      <w:rPr>
        <w:rFonts w:ascii="Symbol" w:hAnsi="Symbol" w:hint="default"/>
      </w:rPr>
    </w:lvl>
    <w:lvl w:ilvl="4" w:tplc="109EF7F0">
      <w:start w:val="1"/>
      <w:numFmt w:val="bullet"/>
      <w:lvlText w:val="o"/>
      <w:lvlJc w:val="left"/>
      <w:pPr>
        <w:ind w:left="3960" w:hanging="360"/>
      </w:pPr>
      <w:rPr>
        <w:rFonts w:ascii="Courier New" w:hAnsi="Courier New" w:hint="default"/>
      </w:rPr>
    </w:lvl>
    <w:lvl w:ilvl="5" w:tplc="650CE084">
      <w:start w:val="1"/>
      <w:numFmt w:val="bullet"/>
      <w:lvlText w:val=""/>
      <w:lvlJc w:val="left"/>
      <w:pPr>
        <w:ind w:left="4680" w:hanging="360"/>
      </w:pPr>
      <w:rPr>
        <w:rFonts w:ascii="Wingdings" w:hAnsi="Wingdings" w:hint="default"/>
      </w:rPr>
    </w:lvl>
    <w:lvl w:ilvl="6" w:tplc="C2363E3A">
      <w:start w:val="1"/>
      <w:numFmt w:val="bullet"/>
      <w:lvlText w:val=""/>
      <w:lvlJc w:val="left"/>
      <w:pPr>
        <w:ind w:left="5400" w:hanging="360"/>
      </w:pPr>
      <w:rPr>
        <w:rFonts w:ascii="Symbol" w:hAnsi="Symbol" w:hint="default"/>
      </w:rPr>
    </w:lvl>
    <w:lvl w:ilvl="7" w:tplc="852681D2">
      <w:start w:val="1"/>
      <w:numFmt w:val="bullet"/>
      <w:lvlText w:val="o"/>
      <w:lvlJc w:val="left"/>
      <w:pPr>
        <w:ind w:left="6120" w:hanging="360"/>
      </w:pPr>
      <w:rPr>
        <w:rFonts w:ascii="Courier New" w:hAnsi="Courier New" w:hint="default"/>
      </w:rPr>
    </w:lvl>
    <w:lvl w:ilvl="8" w:tplc="D97ABE34">
      <w:start w:val="1"/>
      <w:numFmt w:val="bullet"/>
      <w:lvlText w:val=""/>
      <w:lvlJc w:val="left"/>
      <w:pPr>
        <w:ind w:left="6840" w:hanging="360"/>
      </w:pPr>
      <w:rPr>
        <w:rFonts w:ascii="Wingdings" w:hAnsi="Wingdings" w:hint="default"/>
      </w:rPr>
    </w:lvl>
  </w:abstractNum>
  <w:abstractNum w:abstractNumId="16"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027AD"/>
    <w:multiLevelType w:val="hybridMultilevel"/>
    <w:tmpl w:val="513E0724"/>
    <w:lvl w:ilvl="0" w:tplc="CA90B11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807E1"/>
    <w:multiLevelType w:val="hybridMultilevel"/>
    <w:tmpl w:val="7414B520"/>
    <w:lvl w:ilvl="0" w:tplc="09E63B4A">
      <w:start w:val="1"/>
      <w:numFmt w:val="bullet"/>
      <w:lvlText w:val="-"/>
      <w:lvlJc w:val="left"/>
      <w:pPr>
        <w:ind w:left="1080" w:hanging="360"/>
      </w:pPr>
      <w:rPr>
        <w:rFonts w:ascii="Aptos" w:hAnsi="Aptos" w:hint="default"/>
      </w:rPr>
    </w:lvl>
    <w:lvl w:ilvl="1" w:tplc="E5244794">
      <w:start w:val="1"/>
      <w:numFmt w:val="bullet"/>
      <w:lvlText w:val="o"/>
      <w:lvlJc w:val="left"/>
      <w:pPr>
        <w:ind w:left="1800" w:hanging="360"/>
      </w:pPr>
      <w:rPr>
        <w:rFonts w:ascii="Courier New" w:hAnsi="Courier New" w:hint="default"/>
      </w:rPr>
    </w:lvl>
    <w:lvl w:ilvl="2" w:tplc="4EFA5312">
      <w:start w:val="1"/>
      <w:numFmt w:val="bullet"/>
      <w:lvlText w:val=""/>
      <w:lvlJc w:val="left"/>
      <w:pPr>
        <w:ind w:left="2520" w:hanging="360"/>
      </w:pPr>
      <w:rPr>
        <w:rFonts w:ascii="Wingdings" w:hAnsi="Wingdings" w:hint="default"/>
      </w:rPr>
    </w:lvl>
    <w:lvl w:ilvl="3" w:tplc="46CEBD4E">
      <w:start w:val="1"/>
      <w:numFmt w:val="bullet"/>
      <w:lvlText w:val=""/>
      <w:lvlJc w:val="left"/>
      <w:pPr>
        <w:ind w:left="3240" w:hanging="360"/>
      </w:pPr>
      <w:rPr>
        <w:rFonts w:ascii="Symbol" w:hAnsi="Symbol" w:hint="default"/>
      </w:rPr>
    </w:lvl>
    <w:lvl w:ilvl="4" w:tplc="061CA256">
      <w:start w:val="1"/>
      <w:numFmt w:val="bullet"/>
      <w:lvlText w:val="o"/>
      <w:lvlJc w:val="left"/>
      <w:pPr>
        <w:ind w:left="3960" w:hanging="360"/>
      </w:pPr>
      <w:rPr>
        <w:rFonts w:ascii="Courier New" w:hAnsi="Courier New" w:hint="default"/>
      </w:rPr>
    </w:lvl>
    <w:lvl w:ilvl="5" w:tplc="2AC88812">
      <w:start w:val="1"/>
      <w:numFmt w:val="bullet"/>
      <w:lvlText w:val=""/>
      <w:lvlJc w:val="left"/>
      <w:pPr>
        <w:ind w:left="4680" w:hanging="360"/>
      </w:pPr>
      <w:rPr>
        <w:rFonts w:ascii="Wingdings" w:hAnsi="Wingdings" w:hint="default"/>
      </w:rPr>
    </w:lvl>
    <w:lvl w:ilvl="6" w:tplc="C4E624FA">
      <w:start w:val="1"/>
      <w:numFmt w:val="bullet"/>
      <w:lvlText w:val=""/>
      <w:lvlJc w:val="left"/>
      <w:pPr>
        <w:ind w:left="5400" w:hanging="360"/>
      </w:pPr>
      <w:rPr>
        <w:rFonts w:ascii="Symbol" w:hAnsi="Symbol" w:hint="default"/>
      </w:rPr>
    </w:lvl>
    <w:lvl w:ilvl="7" w:tplc="E274FBA4">
      <w:start w:val="1"/>
      <w:numFmt w:val="bullet"/>
      <w:lvlText w:val="o"/>
      <w:lvlJc w:val="left"/>
      <w:pPr>
        <w:ind w:left="6120" w:hanging="360"/>
      </w:pPr>
      <w:rPr>
        <w:rFonts w:ascii="Courier New" w:hAnsi="Courier New" w:hint="default"/>
      </w:rPr>
    </w:lvl>
    <w:lvl w:ilvl="8" w:tplc="748EE2EE">
      <w:start w:val="1"/>
      <w:numFmt w:val="bullet"/>
      <w:lvlText w:val=""/>
      <w:lvlJc w:val="left"/>
      <w:pPr>
        <w:ind w:left="6840" w:hanging="360"/>
      </w:pPr>
      <w:rPr>
        <w:rFonts w:ascii="Wingdings" w:hAnsi="Wingdings" w:hint="default"/>
      </w:rPr>
    </w:lvl>
  </w:abstractNum>
  <w:abstractNum w:abstractNumId="20" w15:restartNumberingAfterBreak="0">
    <w:nsid w:val="3F16841E"/>
    <w:multiLevelType w:val="hybridMultilevel"/>
    <w:tmpl w:val="7A1E76C8"/>
    <w:lvl w:ilvl="0" w:tplc="46D273E6">
      <w:start w:val="1"/>
      <w:numFmt w:val="bullet"/>
      <w:lvlText w:val=""/>
      <w:lvlJc w:val="left"/>
      <w:pPr>
        <w:ind w:left="1080" w:hanging="360"/>
      </w:pPr>
      <w:rPr>
        <w:rFonts w:ascii="Symbol" w:hAnsi="Symbol" w:hint="default"/>
      </w:rPr>
    </w:lvl>
    <w:lvl w:ilvl="1" w:tplc="9EA0DCD0">
      <w:start w:val="1"/>
      <w:numFmt w:val="bullet"/>
      <w:lvlText w:val="o"/>
      <w:lvlJc w:val="left"/>
      <w:pPr>
        <w:ind w:left="1800" w:hanging="360"/>
      </w:pPr>
      <w:rPr>
        <w:rFonts w:ascii="Courier New" w:hAnsi="Courier New" w:hint="default"/>
      </w:rPr>
    </w:lvl>
    <w:lvl w:ilvl="2" w:tplc="ABE03340">
      <w:start w:val="1"/>
      <w:numFmt w:val="bullet"/>
      <w:lvlText w:val=""/>
      <w:lvlJc w:val="left"/>
      <w:pPr>
        <w:ind w:left="2520" w:hanging="360"/>
      </w:pPr>
      <w:rPr>
        <w:rFonts w:ascii="Wingdings" w:hAnsi="Wingdings" w:hint="default"/>
      </w:rPr>
    </w:lvl>
    <w:lvl w:ilvl="3" w:tplc="A964D828">
      <w:start w:val="1"/>
      <w:numFmt w:val="bullet"/>
      <w:lvlText w:val=""/>
      <w:lvlJc w:val="left"/>
      <w:pPr>
        <w:ind w:left="3240" w:hanging="360"/>
      </w:pPr>
      <w:rPr>
        <w:rFonts w:ascii="Symbol" w:hAnsi="Symbol" w:hint="default"/>
      </w:rPr>
    </w:lvl>
    <w:lvl w:ilvl="4" w:tplc="38767DE0">
      <w:start w:val="1"/>
      <w:numFmt w:val="bullet"/>
      <w:lvlText w:val="o"/>
      <w:lvlJc w:val="left"/>
      <w:pPr>
        <w:ind w:left="3960" w:hanging="360"/>
      </w:pPr>
      <w:rPr>
        <w:rFonts w:ascii="Courier New" w:hAnsi="Courier New" w:hint="default"/>
      </w:rPr>
    </w:lvl>
    <w:lvl w:ilvl="5" w:tplc="89BC76DC">
      <w:start w:val="1"/>
      <w:numFmt w:val="bullet"/>
      <w:lvlText w:val=""/>
      <w:lvlJc w:val="left"/>
      <w:pPr>
        <w:ind w:left="4680" w:hanging="360"/>
      </w:pPr>
      <w:rPr>
        <w:rFonts w:ascii="Wingdings" w:hAnsi="Wingdings" w:hint="default"/>
      </w:rPr>
    </w:lvl>
    <w:lvl w:ilvl="6" w:tplc="5532C4B4">
      <w:start w:val="1"/>
      <w:numFmt w:val="bullet"/>
      <w:lvlText w:val=""/>
      <w:lvlJc w:val="left"/>
      <w:pPr>
        <w:ind w:left="5400" w:hanging="360"/>
      </w:pPr>
      <w:rPr>
        <w:rFonts w:ascii="Symbol" w:hAnsi="Symbol" w:hint="default"/>
      </w:rPr>
    </w:lvl>
    <w:lvl w:ilvl="7" w:tplc="C344C15A">
      <w:start w:val="1"/>
      <w:numFmt w:val="bullet"/>
      <w:lvlText w:val="o"/>
      <w:lvlJc w:val="left"/>
      <w:pPr>
        <w:ind w:left="6120" w:hanging="360"/>
      </w:pPr>
      <w:rPr>
        <w:rFonts w:ascii="Courier New" w:hAnsi="Courier New" w:hint="default"/>
      </w:rPr>
    </w:lvl>
    <w:lvl w:ilvl="8" w:tplc="0D54929E">
      <w:start w:val="1"/>
      <w:numFmt w:val="bullet"/>
      <w:lvlText w:val=""/>
      <w:lvlJc w:val="left"/>
      <w:pPr>
        <w:ind w:left="6840" w:hanging="360"/>
      </w:pPr>
      <w:rPr>
        <w:rFonts w:ascii="Wingdings" w:hAnsi="Wingdings" w:hint="default"/>
      </w:rPr>
    </w:lvl>
  </w:abstractNum>
  <w:abstractNum w:abstractNumId="21" w15:restartNumberingAfterBreak="0">
    <w:nsid w:val="48023D8B"/>
    <w:multiLevelType w:val="hybridMultilevel"/>
    <w:tmpl w:val="94BEAC64"/>
    <w:lvl w:ilvl="0" w:tplc="DF88E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324D8B"/>
    <w:multiLevelType w:val="hybridMultilevel"/>
    <w:tmpl w:val="E42C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E96439"/>
    <w:multiLevelType w:val="hybridMultilevel"/>
    <w:tmpl w:val="1CF676C2"/>
    <w:lvl w:ilvl="0" w:tplc="4BCE997A">
      <w:start w:val="1"/>
      <w:numFmt w:val="upperRoman"/>
      <w:lvlText w:val="%1."/>
      <w:lvlJc w:val="left"/>
      <w:pPr>
        <w:ind w:left="720" w:hanging="360"/>
      </w:pPr>
    </w:lvl>
    <w:lvl w:ilvl="1" w:tplc="779886F4">
      <w:start w:val="1"/>
      <w:numFmt w:val="lowerLetter"/>
      <w:lvlText w:val="%2."/>
      <w:lvlJc w:val="left"/>
      <w:pPr>
        <w:ind w:left="1440" w:hanging="360"/>
      </w:pPr>
    </w:lvl>
    <w:lvl w:ilvl="2" w:tplc="E8581720">
      <w:start w:val="1"/>
      <w:numFmt w:val="lowerRoman"/>
      <w:lvlText w:val="%3."/>
      <w:lvlJc w:val="right"/>
      <w:pPr>
        <w:ind w:left="2160" w:hanging="180"/>
      </w:pPr>
    </w:lvl>
    <w:lvl w:ilvl="3" w:tplc="9BC67CA8">
      <w:start w:val="1"/>
      <w:numFmt w:val="decimal"/>
      <w:lvlText w:val="%4."/>
      <w:lvlJc w:val="left"/>
      <w:pPr>
        <w:ind w:left="2880" w:hanging="360"/>
      </w:pPr>
    </w:lvl>
    <w:lvl w:ilvl="4" w:tplc="B298E76A">
      <w:start w:val="1"/>
      <w:numFmt w:val="lowerLetter"/>
      <w:lvlText w:val="%5."/>
      <w:lvlJc w:val="left"/>
      <w:pPr>
        <w:ind w:left="3600" w:hanging="360"/>
      </w:pPr>
    </w:lvl>
    <w:lvl w:ilvl="5" w:tplc="862234EC">
      <w:start w:val="1"/>
      <w:numFmt w:val="lowerRoman"/>
      <w:lvlText w:val="%6."/>
      <w:lvlJc w:val="right"/>
      <w:pPr>
        <w:ind w:left="4320" w:hanging="180"/>
      </w:pPr>
    </w:lvl>
    <w:lvl w:ilvl="6" w:tplc="95AEC628">
      <w:start w:val="1"/>
      <w:numFmt w:val="decimal"/>
      <w:lvlText w:val="%7."/>
      <w:lvlJc w:val="left"/>
      <w:pPr>
        <w:ind w:left="5040" w:hanging="360"/>
      </w:pPr>
    </w:lvl>
    <w:lvl w:ilvl="7" w:tplc="9EE0A1D8">
      <w:start w:val="1"/>
      <w:numFmt w:val="lowerLetter"/>
      <w:lvlText w:val="%8."/>
      <w:lvlJc w:val="left"/>
      <w:pPr>
        <w:ind w:left="5760" w:hanging="360"/>
      </w:pPr>
    </w:lvl>
    <w:lvl w:ilvl="8" w:tplc="8D940632">
      <w:start w:val="1"/>
      <w:numFmt w:val="lowerRoman"/>
      <w:lvlText w:val="%9."/>
      <w:lvlJc w:val="right"/>
      <w:pPr>
        <w:ind w:left="6480" w:hanging="180"/>
      </w:pPr>
    </w:lvl>
  </w:abstractNum>
  <w:abstractNum w:abstractNumId="25" w15:restartNumberingAfterBreak="0">
    <w:nsid w:val="68420191"/>
    <w:multiLevelType w:val="hybridMultilevel"/>
    <w:tmpl w:val="4620B3C6"/>
    <w:lvl w:ilvl="0" w:tplc="2F38DC98">
      <w:start w:val="1"/>
      <w:numFmt w:val="lowerLetter"/>
      <w:lvlText w:val="%1."/>
      <w:lvlJc w:val="left"/>
      <w:pPr>
        <w:ind w:left="720" w:hanging="360"/>
      </w:pPr>
    </w:lvl>
    <w:lvl w:ilvl="1" w:tplc="761C84B6">
      <w:start w:val="1"/>
      <w:numFmt w:val="lowerLetter"/>
      <w:lvlText w:val="%2."/>
      <w:lvlJc w:val="left"/>
      <w:pPr>
        <w:ind w:left="1440" w:hanging="360"/>
      </w:pPr>
    </w:lvl>
    <w:lvl w:ilvl="2" w:tplc="DD466FFC">
      <w:start w:val="1"/>
      <w:numFmt w:val="lowerRoman"/>
      <w:lvlText w:val="%3."/>
      <w:lvlJc w:val="right"/>
      <w:pPr>
        <w:ind w:left="2160" w:hanging="180"/>
      </w:pPr>
    </w:lvl>
    <w:lvl w:ilvl="3" w:tplc="97369630">
      <w:start w:val="1"/>
      <w:numFmt w:val="decimal"/>
      <w:lvlText w:val="%4."/>
      <w:lvlJc w:val="left"/>
      <w:pPr>
        <w:ind w:left="2880" w:hanging="360"/>
      </w:pPr>
    </w:lvl>
    <w:lvl w:ilvl="4" w:tplc="325425BA">
      <w:start w:val="1"/>
      <w:numFmt w:val="lowerLetter"/>
      <w:lvlText w:val="%5."/>
      <w:lvlJc w:val="left"/>
      <w:pPr>
        <w:ind w:left="3600" w:hanging="360"/>
      </w:pPr>
    </w:lvl>
    <w:lvl w:ilvl="5" w:tplc="99783E9E">
      <w:start w:val="1"/>
      <w:numFmt w:val="lowerRoman"/>
      <w:lvlText w:val="%6."/>
      <w:lvlJc w:val="right"/>
      <w:pPr>
        <w:ind w:left="4320" w:hanging="180"/>
      </w:pPr>
    </w:lvl>
    <w:lvl w:ilvl="6" w:tplc="89C0F92C">
      <w:start w:val="1"/>
      <w:numFmt w:val="decimal"/>
      <w:lvlText w:val="%7."/>
      <w:lvlJc w:val="left"/>
      <w:pPr>
        <w:ind w:left="5040" w:hanging="360"/>
      </w:pPr>
    </w:lvl>
    <w:lvl w:ilvl="7" w:tplc="B156B776">
      <w:start w:val="1"/>
      <w:numFmt w:val="lowerLetter"/>
      <w:lvlText w:val="%8."/>
      <w:lvlJc w:val="left"/>
      <w:pPr>
        <w:ind w:left="5760" w:hanging="360"/>
      </w:pPr>
    </w:lvl>
    <w:lvl w:ilvl="8" w:tplc="C31CBBCC">
      <w:start w:val="1"/>
      <w:numFmt w:val="lowerRoman"/>
      <w:lvlText w:val="%9."/>
      <w:lvlJc w:val="right"/>
      <w:pPr>
        <w:ind w:left="6480" w:hanging="180"/>
      </w:pPr>
    </w:lvl>
  </w:abstractNum>
  <w:abstractNum w:abstractNumId="26"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F1F33"/>
    <w:multiLevelType w:val="hybridMultilevel"/>
    <w:tmpl w:val="F4EA6E30"/>
    <w:lvl w:ilvl="0" w:tplc="B48AA6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D90C8D"/>
    <w:multiLevelType w:val="hybridMultilevel"/>
    <w:tmpl w:val="ECE474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630219">
    <w:abstractNumId w:val="24"/>
  </w:num>
  <w:num w:numId="2" w16cid:durableId="2080789734">
    <w:abstractNumId w:val="19"/>
  </w:num>
  <w:num w:numId="3" w16cid:durableId="1650092635">
    <w:abstractNumId w:val="16"/>
  </w:num>
  <w:num w:numId="4" w16cid:durableId="1304580221">
    <w:abstractNumId w:val="18"/>
  </w:num>
  <w:num w:numId="5" w16cid:durableId="1938634621">
    <w:abstractNumId w:val="26"/>
  </w:num>
  <w:num w:numId="6" w16cid:durableId="156847867">
    <w:abstractNumId w:val="14"/>
  </w:num>
  <w:num w:numId="7" w16cid:durableId="1259214241">
    <w:abstractNumId w:val="31"/>
  </w:num>
  <w:num w:numId="8" w16cid:durableId="263806960">
    <w:abstractNumId w:val="29"/>
  </w:num>
  <w:num w:numId="9" w16cid:durableId="531456710">
    <w:abstractNumId w:val="10"/>
  </w:num>
  <w:num w:numId="10" w16cid:durableId="614292374">
    <w:abstractNumId w:val="23"/>
  </w:num>
  <w:num w:numId="11" w16cid:durableId="211501002">
    <w:abstractNumId w:val="27"/>
  </w:num>
  <w:num w:numId="12" w16cid:durableId="1530601217">
    <w:abstractNumId w:val="9"/>
  </w:num>
  <w:num w:numId="13" w16cid:durableId="817765294">
    <w:abstractNumId w:val="7"/>
  </w:num>
  <w:num w:numId="14" w16cid:durableId="1279409485">
    <w:abstractNumId w:val="6"/>
  </w:num>
  <w:num w:numId="15" w16cid:durableId="1447459097">
    <w:abstractNumId w:val="5"/>
  </w:num>
  <w:num w:numId="16" w16cid:durableId="1411392923">
    <w:abstractNumId w:val="4"/>
  </w:num>
  <w:num w:numId="17" w16cid:durableId="771894481">
    <w:abstractNumId w:val="8"/>
  </w:num>
  <w:num w:numId="18" w16cid:durableId="501285203">
    <w:abstractNumId w:val="3"/>
  </w:num>
  <w:num w:numId="19" w16cid:durableId="1765688467">
    <w:abstractNumId w:val="2"/>
  </w:num>
  <w:num w:numId="20" w16cid:durableId="146559876">
    <w:abstractNumId w:val="1"/>
  </w:num>
  <w:num w:numId="21" w16cid:durableId="1583559589">
    <w:abstractNumId w:val="0"/>
  </w:num>
  <w:num w:numId="22" w16cid:durableId="830830838">
    <w:abstractNumId w:val="12"/>
  </w:num>
  <w:num w:numId="23" w16cid:durableId="1432898581">
    <w:abstractNumId w:val="22"/>
  </w:num>
  <w:num w:numId="24" w16cid:durableId="1726641301">
    <w:abstractNumId w:val="11"/>
  </w:num>
  <w:num w:numId="25" w16cid:durableId="682824277">
    <w:abstractNumId w:val="13"/>
  </w:num>
  <w:num w:numId="26" w16cid:durableId="1450540122">
    <w:abstractNumId w:val="17"/>
  </w:num>
  <w:num w:numId="27" w16cid:durableId="696396387">
    <w:abstractNumId w:val="28"/>
  </w:num>
  <w:num w:numId="28" w16cid:durableId="1536498142">
    <w:abstractNumId w:val="21"/>
  </w:num>
  <w:num w:numId="29" w16cid:durableId="1512839214">
    <w:abstractNumId w:val="30"/>
  </w:num>
  <w:num w:numId="30" w16cid:durableId="1408570024">
    <w:abstractNumId w:val="25"/>
  </w:num>
  <w:num w:numId="31" w16cid:durableId="1805151107">
    <w:abstractNumId w:val="20"/>
  </w:num>
  <w:num w:numId="32" w16cid:durableId="9851592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1D"/>
    <w:rsid w:val="00003180"/>
    <w:rsid w:val="00005F26"/>
    <w:rsid w:val="000068DB"/>
    <w:rsid w:val="000127E2"/>
    <w:rsid w:val="00016B1F"/>
    <w:rsid w:val="00020486"/>
    <w:rsid w:val="00021A7D"/>
    <w:rsid w:val="0002312E"/>
    <w:rsid w:val="000243DB"/>
    <w:rsid w:val="00024F4D"/>
    <w:rsid w:val="00025128"/>
    <w:rsid w:val="00026E14"/>
    <w:rsid w:val="00027539"/>
    <w:rsid w:val="0003149B"/>
    <w:rsid w:val="00031C38"/>
    <w:rsid w:val="00033644"/>
    <w:rsid w:val="00034A1D"/>
    <w:rsid w:val="0003630C"/>
    <w:rsid w:val="000417A2"/>
    <w:rsid w:val="000446FA"/>
    <w:rsid w:val="00052591"/>
    <w:rsid w:val="00052768"/>
    <w:rsid w:val="0005392F"/>
    <w:rsid w:val="00054A76"/>
    <w:rsid w:val="000550F4"/>
    <w:rsid w:val="00055C4D"/>
    <w:rsid w:val="00060B06"/>
    <w:rsid w:val="00061A53"/>
    <w:rsid w:val="00062AE5"/>
    <w:rsid w:val="00063359"/>
    <w:rsid w:val="00064C7A"/>
    <w:rsid w:val="00067FAE"/>
    <w:rsid w:val="00077169"/>
    <w:rsid w:val="000835C6"/>
    <w:rsid w:val="00085CE5"/>
    <w:rsid w:val="00087B56"/>
    <w:rsid w:val="000903EF"/>
    <w:rsid w:val="0009155A"/>
    <w:rsid w:val="000919F0"/>
    <w:rsid w:val="00095336"/>
    <w:rsid w:val="000A6D30"/>
    <w:rsid w:val="000A732A"/>
    <w:rsid w:val="000B4600"/>
    <w:rsid w:val="000B5618"/>
    <w:rsid w:val="000B6CBA"/>
    <w:rsid w:val="000C3B19"/>
    <w:rsid w:val="000C46C8"/>
    <w:rsid w:val="000C507E"/>
    <w:rsid w:val="000D08E6"/>
    <w:rsid w:val="000D39CF"/>
    <w:rsid w:val="000D3C7F"/>
    <w:rsid w:val="000D548E"/>
    <w:rsid w:val="000D55D6"/>
    <w:rsid w:val="000D7FB0"/>
    <w:rsid w:val="000E1CFC"/>
    <w:rsid w:val="000E263A"/>
    <w:rsid w:val="000E2754"/>
    <w:rsid w:val="000E3DD5"/>
    <w:rsid w:val="000E605A"/>
    <w:rsid w:val="000E6A96"/>
    <w:rsid w:val="000F1D9B"/>
    <w:rsid w:val="000F25A8"/>
    <w:rsid w:val="000F4E0E"/>
    <w:rsid w:val="000F7B77"/>
    <w:rsid w:val="00101179"/>
    <w:rsid w:val="001013F3"/>
    <w:rsid w:val="00103899"/>
    <w:rsid w:val="00103C36"/>
    <w:rsid w:val="00104D9F"/>
    <w:rsid w:val="00105BF2"/>
    <w:rsid w:val="00107EF8"/>
    <w:rsid w:val="001100FF"/>
    <w:rsid w:val="00111A25"/>
    <w:rsid w:val="00111D92"/>
    <w:rsid w:val="0012114A"/>
    <w:rsid w:val="001265AF"/>
    <w:rsid w:val="00131A0C"/>
    <w:rsid w:val="00131D20"/>
    <w:rsid w:val="00135113"/>
    <w:rsid w:val="00140516"/>
    <w:rsid w:val="0014440B"/>
    <w:rsid w:val="00147746"/>
    <w:rsid w:val="0015188D"/>
    <w:rsid w:val="0015220E"/>
    <w:rsid w:val="0015238F"/>
    <w:rsid w:val="00153AB5"/>
    <w:rsid w:val="00165B84"/>
    <w:rsid w:val="001666BF"/>
    <w:rsid w:val="001677A8"/>
    <w:rsid w:val="00167F20"/>
    <w:rsid w:val="00172CD3"/>
    <w:rsid w:val="00174FA2"/>
    <w:rsid w:val="0017775C"/>
    <w:rsid w:val="0018294A"/>
    <w:rsid w:val="001914B8"/>
    <w:rsid w:val="00191E13"/>
    <w:rsid w:val="001924B0"/>
    <w:rsid w:val="00192CF1"/>
    <w:rsid w:val="001952B5"/>
    <w:rsid w:val="001977EC"/>
    <w:rsid w:val="001A03E3"/>
    <w:rsid w:val="001A14F4"/>
    <w:rsid w:val="001A2839"/>
    <w:rsid w:val="001A5B5A"/>
    <w:rsid w:val="001A6CDC"/>
    <w:rsid w:val="001A7182"/>
    <w:rsid w:val="001A7CA1"/>
    <w:rsid w:val="001AEEF6"/>
    <w:rsid w:val="001B00B7"/>
    <w:rsid w:val="001B19F8"/>
    <w:rsid w:val="001B255A"/>
    <w:rsid w:val="001B3880"/>
    <w:rsid w:val="001B4725"/>
    <w:rsid w:val="001B4A3F"/>
    <w:rsid w:val="001B4B31"/>
    <w:rsid w:val="001B5854"/>
    <w:rsid w:val="001B58DB"/>
    <w:rsid w:val="001C1480"/>
    <w:rsid w:val="001C66BC"/>
    <w:rsid w:val="001D1C9F"/>
    <w:rsid w:val="001D7EDF"/>
    <w:rsid w:val="001E2303"/>
    <w:rsid w:val="001E2C92"/>
    <w:rsid w:val="001E4BC7"/>
    <w:rsid w:val="001F051A"/>
    <w:rsid w:val="001F37FC"/>
    <w:rsid w:val="001F47E7"/>
    <w:rsid w:val="001F618F"/>
    <w:rsid w:val="001F6C54"/>
    <w:rsid w:val="001F798D"/>
    <w:rsid w:val="0020022F"/>
    <w:rsid w:val="00205EF4"/>
    <w:rsid w:val="00206588"/>
    <w:rsid w:val="002122F0"/>
    <w:rsid w:val="00212B94"/>
    <w:rsid w:val="002134FB"/>
    <w:rsid w:val="002147A2"/>
    <w:rsid w:val="00217584"/>
    <w:rsid w:val="00221863"/>
    <w:rsid w:val="00225271"/>
    <w:rsid w:val="00230F9C"/>
    <w:rsid w:val="00232AF9"/>
    <w:rsid w:val="00244215"/>
    <w:rsid w:val="002452BD"/>
    <w:rsid w:val="00246E87"/>
    <w:rsid w:val="00246EDF"/>
    <w:rsid w:val="002516C8"/>
    <w:rsid w:val="00254E89"/>
    <w:rsid w:val="00256394"/>
    <w:rsid w:val="00256A15"/>
    <w:rsid w:val="00260627"/>
    <w:rsid w:val="00260A01"/>
    <w:rsid w:val="00263DD3"/>
    <w:rsid w:val="00267249"/>
    <w:rsid w:val="00271908"/>
    <w:rsid w:val="00274187"/>
    <w:rsid w:val="00275987"/>
    <w:rsid w:val="00276758"/>
    <w:rsid w:val="00285D90"/>
    <w:rsid w:val="00293452"/>
    <w:rsid w:val="00294957"/>
    <w:rsid w:val="002964C6"/>
    <w:rsid w:val="00296E68"/>
    <w:rsid w:val="00297298"/>
    <w:rsid w:val="0029784E"/>
    <w:rsid w:val="002A0BD8"/>
    <w:rsid w:val="002A50CC"/>
    <w:rsid w:val="002B14CF"/>
    <w:rsid w:val="002B2698"/>
    <w:rsid w:val="002B34A3"/>
    <w:rsid w:val="002B4BDA"/>
    <w:rsid w:val="002B56E8"/>
    <w:rsid w:val="002C1374"/>
    <w:rsid w:val="002C4585"/>
    <w:rsid w:val="002C4795"/>
    <w:rsid w:val="002D04F5"/>
    <w:rsid w:val="002D2C6C"/>
    <w:rsid w:val="002D56AF"/>
    <w:rsid w:val="002D74C8"/>
    <w:rsid w:val="002E4C39"/>
    <w:rsid w:val="002E573A"/>
    <w:rsid w:val="002E6B7A"/>
    <w:rsid w:val="002E7600"/>
    <w:rsid w:val="002F641C"/>
    <w:rsid w:val="002F75B6"/>
    <w:rsid w:val="00302F0B"/>
    <w:rsid w:val="00303F1A"/>
    <w:rsid w:val="00305AC8"/>
    <w:rsid w:val="0030677D"/>
    <w:rsid w:val="00306D8C"/>
    <w:rsid w:val="0031151A"/>
    <w:rsid w:val="0031394D"/>
    <w:rsid w:val="00314B18"/>
    <w:rsid w:val="00316E3D"/>
    <w:rsid w:val="003310BE"/>
    <w:rsid w:val="003351D1"/>
    <w:rsid w:val="0033770C"/>
    <w:rsid w:val="003406F2"/>
    <w:rsid w:val="00340FFD"/>
    <w:rsid w:val="00343A1A"/>
    <w:rsid w:val="00345286"/>
    <w:rsid w:val="00345D6B"/>
    <w:rsid w:val="00346B09"/>
    <w:rsid w:val="00355D5C"/>
    <w:rsid w:val="0035630E"/>
    <w:rsid w:val="00361343"/>
    <w:rsid w:val="00362ECF"/>
    <w:rsid w:val="00363026"/>
    <w:rsid w:val="00363CB8"/>
    <w:rsid w:val="00371A4C"/>
    <w:rsid w:val="00374DD0"/>
    <w:rsid w:val="003758CE"/>
    <w:rsid w:val="00380434"/>
    <w:rsid w:val="00383C17"/>
    <w:rsid w:val="00385CCC"/>
    <w:rsid w:val="003878DD"/>
    <w:rsid w:val="00387AFD"/>
    <w:rsid w:val="0039298D"/>
    <w:rsid w:val="00394141"/>
    <w:rsid w:val="00394281"/>
    <w:rsid w:val="0039439E"/>
    <w:rsid w:val="00394442"/>
    <w:rsid w:val="00396CBC"/>
    <w:rsid w:val="003A08F1"/>
    <w:rsid w:val="003A1E2A"/>
    <w:rsid w:val="003A59E1"/>
    <w:rsid w:val="003A742E"/>
    <w:rsid w:val="003B0B06"/>
    <w:rsid w:val="003B3551"/>
    <w:rsid w:val="003B663B"/>
    <w:rsid w:val="003C0FE6"/>
    <w:rsid w:val="003C1B1B"/>
    <w:rsid w:val="003C1FA8"/>
    <w:rsid w:val="003C2E3F"/>
    <w:rsid w:val="003C4EEA"/>
    <w:rsid w:val="003D4F46"/>
    <w:rsid w:val="003E2110"/>
    <w:rsid w:val="003E2420"/>
    <w:rsid w:val="003E2FB2"/>
    <w:rsid w:val="003E3125"/>
    <w:rsid w:val="003E3A53"/>
    <w:rsid w:val="003E3ECC"/>
    <w:rsid w:val="003F23DD"/>
    <w:rsid w:val="003F50F8"/>
    <w:rsid w:val="00403942"/>
    <w:rsid w:val="00403B27"/>
    <w:rsid w:val="00405B25"/>
    <w:rsid w:val="00405F44"/>
    <w:rsid w:val="00415548"/>
    <w:rsid w:val="00415C06"/>
    <w:rsid w:val="00423A18"/>
    <w:rsid w:val="00426552"/>
    <w:rsid w:val="00427384"/>
    <w:rsid w:val="00430DB9"/>
    <w:rsid w:val="00441E61"/>
    <w:rsid w:val="004501E7"/>
    <w:rsid w:val="00453FEA"/>
    <w:rsid w:val="00454980"/>
    <w:rsid w:val="0045767F"/>
    <w:rsid w:val="00457F5A"/>
    <w:rsid w:val="00464F49"/>
    <w:rsid w:val="00465C28"/>
    <w:rsid w:val="00475116"/>
    <w:rsid w:val="0047623C"/>
    <w:rsid w:val="004805BA"/>
    <w:rsid w:val="004810CA"/>
    <w:rsid w:val="0048215E"/>
    <w:rsid w:val="0048440F"/>
    <w:rsid w:val="004932A8"/>
    <w:rsid w:val="00494D6D"/>
    <w:rsid w:val="004962B6"/>
    <w:rsid w:val="00496B94"/>
    <w:rsid w:val="004B0563"/>
    <w:rsid w:val="004B1466"/>
    <w:rsid w:val="004B397E"/>
    <w:rsid w:val="004B3F9B"/>
    <w:rsid w:val="004B6DFA"/>
    <w:rsid w:val="004C3E71"/>
    <w:rsid w:val="004C3F4F"/>
    <w:rsid w:val="004C5603"/>
    <w:rsid w:val="004D249C"/>
    <w:rsid w:val="004D2CDE"/>
    <w:rsid w:val="004D4913"/>
    <w:rsid w:val="004D7875"/>
    <w:rsid w:val="004E06FE"/>
    <w:rsid w:val="004E2421"/>
    <w:rsid w:val="004E7D59"/>
    <w:rsid w:val="004F03AD"/>
    <w:rsid w:val="004F394B"/>
    <w:rsid w:val="004F4392"/>
    <w:rsid w:val="004F5203"/>
    <w:rsid w:val="004F7F75"/>
    <w:rsid w:val="004F7FC5"/>
    <w:rsid w:val="00505DBA"/>
    <w:rsid w:val="00510BF9"/>
    <w:rsid w:val="005131E7"/>
    <w:rsid w:val="00513347"/>
    <w:rsid w:val="005136BF"/>
    <w:rsid w:val="005139AF"/>
    <w:rsid w:val="00513B9C"/>
    <w:rsid w:val="00515F7E"/>
    <w:rsid w:val="005238A5"/>
    <w:rsid w:val="005258C5"/>
    <w:rsid w:val="005300BB"/>
    <w:rsid w:val="00530A3A"/>
    <w:rsid w:val="00532693"/>
    <w:rsid w:val="0053307E"/>
    <w:rsid w:val="00534CB9"/>
    <w:rsid w:val="00540B5E"/>
    <w:rsid w:val="00545BF8"/>
    <w:rsid w:val="00550765"/>
    <w:rsid w:val="00550E71"/>
    <w:rsid w:val="00552D36"/>
    <w:rsid w:val="00554712"/>
    <w:rsid w:val="00554D0B"/>
    <w:rsid w:val="00566A2B"/>
    <w:rsid w:val="005702F5"/>
    <w:rsid w:val="00573647"/>
    <w:rsid w:val="00573AC8"/>
    <w:rsid w:val="005769D1"/>
    <w:rsid w:val="00577DAB"/>
    <w:rsid w:val="00583516"/>
    <w:rsid w:val="00584246"/>
    <w:rsid w:val="00584D22"/>
    <w:rsid w:val="005911EB"/>
    <w:rsid w:val="00593101"/>
    <w:rsid w:val="005937D9"/>
    <w:rsid w:val="00593E92"/>
    <w:rsid w:val="00596670"/>
    <w:rsid w:val="005A014A"/>
    <w:rsid w:val="005A2518"/>
    <w:rsid w:val="005A5ED0"/>
    <w:rsid w:val="005B2495"/>
    <w:rsid w:val="005B4FC1"/>
    <w:rsid w:val="005B6EFE"/>
    <w:rsid w:val="005C0280"/>
    <w:rsid w:val="005C2486"/>
    <w:rsid w:val="005C3564"/>
    <w:rsid w:val="005C481F"/>
    <w:rsid w:val="005D2D89"/>
    <w:rsid w:val="005D3169"/>
    <w:rsid w:val="005D5B5E"/>
    <w:rsid w:val="005E274D"/>
    <w:rsid w:val="005E7509"/>
    <w:rsid w:val="005E77C0"/>
    <w:rsid w:val="005F018D"/>
    <w:rsid w:val="005F1D33"/>
    <w:rsid w:val="005F37CC"/>
    <w:rsid w:val="005F40C2"/>
    <w:rsid w:val="005F53F9"/>
    <w:rsid w:val="005F6B96"/>
    <w:rsid w:val="005F79B8"/>
    <w:rsid w:val="00607A53"/>
    <w:rsid w:val="00607FE1"/>
    <w:rsid w:val="00610483"/>
    <w:rsid w:val="006133EE"/>
    <w:rsid w:val="006150E3"/>
    <w:rsid w:val="0061552B"/>
    <w:rsid w:val="00617202"/>
    <w:rsid w:val="00636E92"/>
    <w:rsid w:val="0064184D"/>
    <w:rsid w:val="00642373"/>
    <w:rsid w:val="00643637"/>
    <w:rsid w:val="006463CC"/>
    <w:rsid w:val="00653774"/>
    <w:rsid w:val="00655D1F"/>
    <w:rsid w:val="00656038"/>
    <w:rsid w:val="006657F9"/>
    <w:rsid w:val="006668C4"/>
    <w:rsid w:val="00667579"/>
    <w:rsid w:val="00670A3B"/>
    <w:rsid w:val="00675B90"/>
    <w:rsid w:val="00682131"/>
    <w:rsid w:val="00690E61"/>
    <w:rsid w:val="006915A2"/>
    <w:rsid w:val="00693E61"/>
    <w:rsid w:val="0069584D"/>
    <w:rsid w:val="006A00B5"/>
    <w:rsid w:val="006A0470"/>
    <w:rsid w:val="006A14E5"/>
    <w:rsid w:val="006A28B7"/>
    <w:rsid w:val="006A6E8D"/>
    <w:rsid w:val="006A70F5"/>
    <w:rsid w:val="006B291E"/>
    <w:rsid w:val="006B383E"/>
    <w:rsid w:val="006B3D51"/>
    <w:rsid w:val="006B566D"/>
    <w:rsid w:val="006B7E63"/>
    <w:rsid w:val="006C1E56"/>
    <w:rsid w:val="006D39B1"/>
    <w:rsid w:val="006D5700"/>
    <w:rsid w:val="006E0C27"/>
    <w:rsid w:val="006E3865"/>
    <w:rsid w:val="006E4E3B"/>
    <w:rsid w:val="006E6B08"/>
    <w:rsid w:val="006E6E5D"/>
    <w:rsid w:val="006F2506"/>
    <w:rsid w:val="006F537A"/>
    <w:rsid w:val="006F7E27"/>
    <w:rsid w:val="007021BF"/>
    <w:rsid w:val="0070461D"/>
    <w:rsid w:val="00704BBA"/>
    <w:rsid w:val="00705E2D"/>
    <w:rsid w:val="0070673D"/>
    <w:rsid w:val="00707E13"/>
    <w:rsid w:val="007132A9"/>
    <w:rsid w:val="00714687"/>
    <w:rsid w:val="0071493F"/>
    <w:rsid w:val="00715B48"/>
    <w:rsid w:val="00730587"/>
    <w:rsid w:val="0073089B"/>
    <w:rsid w:val="00732A4C"/>
    <w:rsid w:val="00734AC0"/>
    <w:rsid w:val="00734D3C"/>
    <w:rsid w:val="00740E1D"/>
    <w:rsid w:val="00745A29"/>
    <w:rsid w:val="007474F7"/>
    <w:rsid w:val="00750404"/>
    <w:rsid w:val="00757541"/>
    <w:rsid w:val="00760256"/>
    <w:rsid w:val="00760BB1"/>
    <w:rsid w:val="00767599"/>
    <w:rsid w:val="00767A9D"/>
    <w:rsid w:val="00771841"/>
    <w:rsid w:val="00772741"/>
    <w:rsid w:val="00773702"/>
    <w:rsid w:val="0077468F"/>
    <w:rsid w:val="007812B2"/>
    <w:rsid w:val="00782320"/>
    <w:rsid w:val="00784F8A"/>
    <w:rsid w:val="00786877"/>
    <w:rsid w:val="00791A51"/>
    <w:rsid w:val="007A11DC"/>
    <w:rsid w:val="007A388F"/>
    <w:rsid w:val="007A4F08"/>
    <w:rsid w:val="007A552A"/>
    <w:rsid w:val="007B15EE"/>
    <w:rsid w:val="007B3F52"/>
    <w:rsid w:val="007B4EC6"/>
    <w:rsid w:val="007B5224"/>
    <w:rsid w:val="007C1258"/>
    <w:rsid w:val="007C584D"/>
    <w:rsid w:val="007C58AE"/>
    <w:rsid w:val="007C5913"/>
    <w:rsid w:val="007C5E5B"/>
    <w:rsid w:val="007C5F40"/>
    <w:rsid w:val="007C60AC"/>
    <w:rsid w:val="007D093F"/>
    <w:rsid w:val="007D6171"/>
    <w:rsid w:val="007D746F"/>
    <w:rsid w:val="007E5D88"/>
    <w:rsid w:val="007F0D2E"/>
    <w:rsid w:val="007F3F47"/>
    <w:rsid w:val="007F4031"/>
    <w:rsid w:val="007F4082"/>
    <w:rsid w:val="00800D52"/>
    <w:rsid w:val="00801190"/>
    <w:rsid w:val="00802217"/>
    <w:rsid w:val="00803233"/>
    <w:rsid w:val="00803A44"/>
    <w:rsid w:val="008043E4"/>
    <w:rsid w:val="00804422"/>
    <w:rsid w:val="00810167"/>
    <w:rsid w:val="00810451"/>
    <w:rsid w:val="008107E3"/>
    <w:rsid w:val="00814D6F"/>
    <w:rsid w:val="0081616A"/>
    <w:rsid w:val="00820C1D"/>
    <w:rsid w:val="008308D8"/>
    <w:rsid w:val="00834A91"/>
    <w:rsid w:val="00836516"/>
    <w:rsid w:val="008437C2"/>
    <w:rsid w:val="00845A70"/>
    <w:rsid w:val="008502DC"/>
    <w:rsid w:val="00856D3E"/>
    <w:rsid w:val="00865323"/>
    <w:rsid w:val="00865DF7"/>
    <w:rsid w:val="008707BC"/>
    <w:rsid w:val="00870FF3"/>
    <w:rsid w:val="00871DE5"/>
    <w:rsid w:val="00875D71"/>
    <w:rsid w:val="00875F58"/>
    <w:rsid w:val="00885455"/>
    <w:rsid w:val="00887681"/>
    <w:rsid w:val="008928B1"/>
    <w:rsid w:val="00893D6B"/>
    <w:rsid w:val="0089448A"/>
    <w:rsid w:val="008975C7"/>
    <w:rsid w:val="008A399B"/>
    <w:rsid w:val="008A696A"/>
    <w:rsid w:val="008B1DF2"/>
    <w:rsid w:val="008B2239"/>
    <w:rsid w:val="008B3CF7"/>
    <w:rsid w:val="008C31D4"/>
    <w:rsid w:val="008C49AF"/>
    <w:rsid w:val="008D0658"/>
    <w:rsid w:val="008D632C"/>
    <w:rsid w:val="008E33DF"/>
    <w:rsid w:val="008E557E"/>
    <w:rsid w:val="008E5ADF"/>
    <w:rsid w:val="008F1DFC"/>
    <w:rsid w:val="008F22C2"/>
    <w:rsid w:val="008F59A8"/>
    <w:rsid w:val="008F5D8F"/>
    <w:rsid w:val="008F656A"/>
    <w:rsid w:val="008F78DB"/>
    <w:rsid w:val="00900055"/>
    <w:rsid w:val="00903005"/>
    <w:rsid w:val="009078BD"/>
    <w:rsid w:val="00922EBB"/>
    <w:rsid w:val="00926566"/>
    <w:rsid w:val="00931FE9"/>
    <w:rsid w:val="0093235C"/>
    <w:rsid w:val="009324C5"/>
    <w:rsid w:val="00933969"/>
    <w:rsid w:val="009353C7"/>
    <w:rsid w:val="009371EE"/>
    <w:rsid w:val="009414F1"/>
    <w:rsid w:val="00941A38"/>
    <w:rsid w:val="00942ABA"/>
    <w:rsid w:val="00944996"/>
    <w:rsid w:val="00947C32"/>
    <w:rsid w:val="00951C2C"/>
    <w:rsid w:val="00951F07"/>
    <w:rsid w:val="00956689"/>
    <w:rsid w:val="00965114"/>
    <w:rsid w:val="00970B77"/>
    <w:rsid w:val="0097184C"/>
    <w:rsid w:val="00972CDB"/>
    <w:rsid w:val="00973266"/>
    <w:rsid w:val="00973FF5"/>
    <w:rsid w:val="0098544B"/>
    <w:rsid w:val="009879CD"/>
    <w:rsid w:val="00996828"/>
    <w:rsid w:val="009A221A"/>
    <w:rsid w:val="009A6425"/>
    <w:rsid w:val="009A65F2"/>
    <w:rsid w:val="009A726D"/>
    <w:rsid w:val="009A7A47"/>
    <w:rsid w:val="009B1F62"/>
    <w:rsid w:val="009B579F"/>
    <w:rsid w:val="009B584C"/>
    <w:rsid w:val="009C0116"/>
    <w:rsid w:val="009C2D52"/>
    <w:rsid w:val="009C3835"/>
    <w:rsid w:val="009C387A"/>
    <w:rsid w:val="009C5AFE"/>
    <w:rsid w:val="009C5C6B"/>
    <w:rsid w:val="009D1D03"/>
    <w:rsid w:val="009D40E3"/>
    <w:rsid w:val="009D464C"/>
    <w:rsid w:val="009E2E4E"/>
    <w:rsid w:val="009E4FDD"/>
    <w:rsid w:val="009E64E1"/>
    <w:rsid w:val="009E70F3"/>
    <w:rsid w:val="009F3424"/>
    <w:rsid w:val="00A01039"/>
    <w:rsid w:val="00A02AF6"/>
    <w:rsid w:val="00A10610"/>
    <w:rsid w:val="00A1175C"/>
    <w:rsid w:val="00A1283F"/>
    <w:rsid w:val="00A129FC"/>
    <w:rsid w:val="00A16DB9"/>
    <w:rsid w:val="00A23136"/>
    <w:rsid w:val="00A23280"/>
    <w:rsid w:val="00A252F8"/>
    <w:rsid w:val="00A2565C"/>
    <w:rsid w:val="00A33A7C"/>
    <w:rsid w:val="00A3762D"/>
    <w:rsid w:val="00A37AF4"/>
    <w:rsid w:val="00A51B34"/>
    <w:rsid w:val="00A521A8"/>
    <w:rsid w:val="00A52C7A"/>
    <w:rsid w:val="00A53F88"/>
    <w:rsid w:val="00A5715E"/>
    <w:rsid w:val="00A577B3"/>
    <w:rsid w:val="00A60135"/>
    <w:rsid w:val="00A605DA"/>
    <w:rsid w:val="00A61C8C"/>
    <w:rsid w:val="00A63A0D"/>
    <w:rsid w:val="00A66E46"/>
    <w:rsid w:val="00A705B7"/>
    <w:rsid w:val="00A72A44"/>
    <w:rsid w:val="00A7515B"/>
    <w:rsid w:val="00A92AD2"/>
    <w:rsid w:val="00A93673"/>
    <w:rsid w:val="00A93A65"/>
    <w:rsid w:val="00AA05D6"/>
    <w:rsid w:val="00AA0B0A"/>
    <w:rsid w:val="00AA228A"/>
    <w:rsid w:val="00AA7EC8"/>
    <w:rsid w:val="00AB116E"/>
    <w:rsid w:val="00AB6CD3"/>
    <w:rsid w:val="00AB77E3"/>
    <w:rsid w:val="00AC0008"/>
    <w:rsid w:val="00AC3EA7"/>
    <w:rsid w:val="00AC6501"/>
    <w:rsid w:val="00AD3418"/>
    <w:rsid w:val="00AD56C0"/>
    <w:rsid w:val="00AE2E1D"/>
    <w:rsid w:val="00AE63AC"/>
    <w:rsid w:val="00AF24CE"/>
    <w:rsid w:val="00AF49B1"/>
    <w:rsid w:val="00B04388"/>
    <w:rsid w:val="00B069E1"/>
    <w:rsid w:val="00B115E2"/>
    <w:rsid w:val="00B15994"/>
    <w:rsid w:val="00B175E8"/>
    <w:rsid w:val="00B21DB1"/>
    <w:rsid w:val="00B240A7"/>
    <w:rsid w:val="00B242DF"/>
    <w:rsid w:val="00B2588A"/>
    <w:rsid w:val="00B26275"/>
    <w:rsid w:val="00B31CDB"/>
    <w:rsid w:val="00B34F44"/>
    <w:rsid w:val="00B35ED6"/>
    <w:rsid w:val="00B42A81"/>
    <w:rsid w:val="00B45588"/>
    <w:rsid w:val="00B458D2"/>
    <w:rsid w:val="00B47F95"/>
    <w:rsid w:val="00B51B28"/>
    <w:rsid w:val="00B54301"/>
    <w:rsid w:val="00B61641"/>
    <w:rsid w:val="00B61E10"/>
    <w:rsid w:val="00B62931"/>
    <w:rsid w:val="00B639A6"/>
    <w:rsid w:val="00B65BFF"/>
    <w:rsid w:val="00B65F0A"/>
    <w:rsid w:val="00B66696"/>
    <w:rsid w:val="00B70410"/>
    <w:rsid w:val="00B72815"/>
    <w:rsid w:val="00B81528"/>
    <w:rsid w:val="00B82430"/>
    <w:rsid w:val="00B82CB9"/>
    <w:rsid w:val="00B83AC7"/>
    <w:rsid w:val="00B845AA"/>
    <w:rsid w:val="00B928E1"/>
    <w:rsid w:val="00B943C2"/>
    <w:rsid w:val="00B9585A"/>
    <w:rsid w:val="00B971E1"/>
    <w:rsid w:val="00BA3188"/>
    <w:rsid w:val="00BA3C32"/>
    <w:rsid w:val="00BA5205"/>
    <w:rsid w:val="00BA58D2"/>
    <w:rsid w:val="00BA59B5"/>
    <w:rsid w:val="00BA5DB4"/>
    <w:rsid w:val="00BA6FC7"/>
    <w:rsid w:val="00BB154B"/>
    <w:rsid w:val="00BB1C49"/>
    <w:rsid w:val="00BB29A6"/>
    <w:rsid w:val="00BB340A"/>
    <w:rsid w:val="00BB3EAA"/>
    <w:rsid w:val="00BC19DE"/>
    <w:rsid w:val="00BC3470"/>
    <w:rsid w:val="00BD5505"/>
    <w:rsid w:val="00BD5BEC"/>
    <w:rsid w:val="00BD61D3"/>
    <w:rsid w:val="00BD76B0"/>
    <w:rsid w:val="00BE01A0"/>
    <w:rsid w:val="00BE0BE5"/>
    <w:rsid w:val="00BE10A9"/>
    <w:rsid w:val="00BE2392"/>
    <w:rsid w:val="00BE2443"/>
    <w:rsid w:val="00BE3635"/>
    <w:rsid w:val="00BE4369"/>
    <w:rsid w:val="00BE5D6E"/>
    <w:rsid w:val="00BE70F3"/>
    <w:rsid w:val="00BF5C53"/>
    <w:rsid w:val="00BF7437"/>
    <w:rsid w:val="00C04B0F"/>
    <w:rsid w:val="00C05121"/>
    <w:rsid w:val="00C074DE"/>
    <w:rsid w:val="00C075F9"/>
    <w:rsid w:val="00C104D2"/>
    <w:rsid w:val="00C1226F"/>
    <w:rsid w:val="00C130DC"/>
    <w:rsid w:val="00C225D0"/>
    <w:rsid w:val="00C246C4"/>
    <w:rsid w:val="00C30453"/>
    <w:rsid w:val="00C32509"/>
    <w:rsid w:val="00C3324A"/>
    <w:rsid w:val="00C379EC"/>
    <w:rsid w:val="00C4015E"/>
    <w:rsid w:val="00C4105F"/>
    <w:rsid w:val="00C51A87"/>
    <w:rsid w:val="00C55413"/>
    <w:rsid w:val="00C55AE9"/>
    <w:rsid w:val="00C61DB4"/>
    <w:rsid w:val="00C701B3"/>
    <w:rsid w:val="00C72AFE"/>
    <w:rsid w:val="00C735A1"/>
    <w:rsid w:val="00C74EA0"/>
    <w:rsid w:val="00C75BB5"/>
    <w:rsid w:val="00C76055"/>
    <w:rsid w:val="00C80A75"/>
    <w:rsid w:val="00C80D2E"/>
    <w:rsid w:val="00C81753"/>
    <w:rsid w:val="00C81794"/>
    <w:rsid w:val="00C8344D"/>
    <w:rsid w:val="00C85484"/>
    <w:rsid w:val="00C86572"/>
    <w:rsid w:val="00C9303F"/>
    <w:rsid w:val="00C935C4"/>
    <w:rsid w:val="00C9574B"/>
    <w:rsid w:val="00CA0BF7"/>
    <w:rsid w:val="00CA2C6C"/>
    <w:rsid w:val="00CA4BAB"/>
    <w:rsid w:val="00CA65FF"/>
    <w:rsid w:val="00CA6B80"/>
    <w:rsid w:val="00CC23B6"/>
    <w:rsid w:val="00CC37B5"/>
    <w:rsid w:val="00CC3898"/>
    <w:rsid w:val="00CC3E02"/>
    <w:rsid w:val="00CC529F"/>
    <w:rsid w:val="00CD41A7"/>
    <w:rsid w:val="00CD484A"/>
    <w:rsid w:val="00CD4D3D"/>
    <w:rsid w:val="00CE4CCD"/>
    <w:rsid w:val="00CE542A"/>
    <w:rsid w:val="00CF2AFA"/>
    <w:rsid w:val="00CF4A7F"/>
    <w:rsid w:val="00CF5385"/>
    <w:rsid w:val="00CF6C02"/>
    <w:rsid w:val="00CF7472"/>
    <w:rsid w:val="00D025CE"/>
    <w:rsid w:val="00D06530"/>
    <w:rsid w:val="00D10546"/>
    <w:rsid w:val="00D120D5"/>
    <w:rsid w:val="00D12BA8"/>
    <w:rsid w:val="00D17365"/>
    <w:rsid w:val="00D20949"/>
    <w:rsid w:val="00D220E2"/>
    <w:rsid w:val="00D227DF"/>
    <w:rsid w:val="00D25696"/>
    <w:rsid w:val="00D279E6"/>
    <w:rsid w:val="00D3056C"/>
    <w:rsid w:val="00D31519"/>
    <w:rsid w:val="00D3185A"/>
    <w:rsid w:val="00D32584"/>
    <w:rsid w:val="00D40943"/>
    <w:rsid w:val="00D41680"/>
    <w:rsid w:val="00D45836"/>
    <w:rsid w:val="00D47D59"/>
    <w:rsid w:val="00D504A8"/>
    <w:rsid w:val="00D509ED"/>
    <w:rsid w:val="00D54D12"/>
    <w:rsid w:val="00D55F3B"/>
    <w:rsid w:val="00D57EFF"/>
    <w:rsid w:val="00D60E4F"/>
    <w:rsid w:val="00D63055"/>
    <w:rsid w:val="00D65079"/>
    <w:rsid w:val="00D65488"/>
    <w:rsid w:val="00D735F9"/>
    <w:rsid w:val="00D73AB8"/>
    <w:rsid w:val="00D75A16"/>
    <w:rsid w:val="00D76F1F"/>
    <w:rsid w:val="00D77BB5"/>
    <w:rsid w:val="00D86ED2"/>
    <w:rsid w:val="00D9772C"/>
    <w:rsid w:val="00DA1E0F"/>
    <w:rsid w:val="00DA2353"/>
    <w:rsid w:val="00DA4659"/>
    <w:rsid w:val="00DA4CDA"/>
    <w:rsid w:val="00DA639C"/>
    <w:rsid w:val="00DA7696"/>
    <w:rsid w:val="00DB017D"/>
    <w:rsid w:val="00DB082C"/>
    <w:rsid w:val="00DB2C50"/>
    <w:rsid w:val="00DB3C2B"/>
    <w:rsid w:val="00DB4260"/>
    <w:rsid w:val="00DB6BB5"/>
    <w:rsid w:val="00DC10DF"/>
    <w:rsid w:val="00DC2427"/>
    <w:rsid w:val="00DC655E"/>
    <w:rsid w:val="00DD11BC"/>
    <w:rsid w:val="00DD165D"/>
    <w:rsid w:val="00DD534C"/>
    <w:rsid w:val="00DE00D5"/>
    <w:rsid w:val="00DE096D"/>
    <w:rsid w:val="00DE235F"/>
    <w:rsid w:val="00DE268B"/>
    <w:rsid w:val="00DE2AC2"/>
    <w:rsid w:val="00DE41ED"/>
    <w:rsid w:val="00DF0E0E"/>
    <w:rsid w:val="00DF2601"/>
    <w:rsid w:val="00DF5966"/>
    <w:rsid w:val="00E0358C"/>
    <w:rsid w:val="00E055AF"/>
    <w:rsid w:val="00E05B92"/>
    <w:rsid w:val="00E060EF"/>
    <w:rsid w:val="00E06E75"/>
    <w:rsid w:val="00E10F1F"/>
    <w:rsid w:val="00E126E9"/>
    <w:rsid w:val="00E138F6"/>
    <w:rsid w:val="00E27042"/>
    <w:rsid w:val="00E277AC"/>
    <w:rsid w:val="00E32719"/>
    <w:rsid w:val="00E34595"/>
    <w:rsid w:val="00E370AA"/>
    <w:rsid w:val="00E37847"/>
    <w:rsid w:val="00E402A6"/>
    <w:rsid w:val="00E40D05"/>
    <w:rsid w:val="00E443D2"/>
    <w:rsid w:val="00E478D8"/>
    <w:rsid w:val="00E52383"/>
    <w:rsid w:val="00E55ADA"/>
    <w:rsid w:val="00E642F2"/>
    <w:rsid w:val="00E767D1"/>
    <w:rsid w:val="00E8110A"/>
    <w:rsid w:val="00E87AEE"/>
    <w:rsid w:val="00E94F59"/>
    <w:rsid w:val="00EA051F"/>
    <w:rsid w:val="00EA14B9"/>
    <w:rsid w:val="00EA4172"/>
    <w:rsid w:val="00EA433C"/>
    <w:rsid w:val="00EA5667"/>
    <w:rsid w:val="00EA6948"/>
    <w:rsid w:val="00EB076B"/>
    <w:rsid w:val="00EB3C0D"/>
    <w:rsid w:val="00EB40DB"/>
    <w:rsid w:val="00EB4603"/>
    <w:rsid w:val="00EC216F"/>
    <w:rsid w:val="00EC4173"/>
    <w:rsid w:val="00EC4DC5"/>
    <w:rsid w:val="00EC580B"/>
    <w:rsid w:val="00EC5C48"/>
    <w:rsid w:val="00EC659B"/>
    <w:rsid w:val="00ED43D0"/>
    <w:rsid w:val="00ED4ED8"/>
    <w:rsid w:val="00ED51A6"/>
    <w:rsid w:val="00ED527B"/>
    <w:rsid w:val="00ED6295"/>
    <w:rsid w:val="00EE14A5"/>
    <w:rsid w:val="00EE2D1B"/>
    <w:rsid w:val="00EE4781"/>
    <w:rsid w:val="00EE4A5F"/>
    <w:rsid w:val="00EE5719"/>
    <w:rsid w:val="00EE64AC"/>
    <w:rsid w:val="00EE7DD1"/>
    <w:rsid w:val="00EF4CB6"/>
    <w:rsid w:val="00EF51DB"/>
    <w:rsid w:val="00EF5502"/>
    <w:rsid w:val="00EF5605"/>
    <w:rsid w:val="00EF6784"/>
    <w:rsid w:val="00F00F76"/>
    <w:rsid w:val="00F01BF9"/>
    <w:rsid w:val="00F03393"/>
    <w:rsid w:val="00F036A6"/>
    <w:rsid w:val="00F109AE"/>
    <w:rsid w:val="00F114C8"/>
    <w:rsid w:val="00F11737"/>
    <w:rsid w:val="00F149A7"/>
    <w:rsid w:val="00F1597C"/>
    <w:rsid w:val="00F173D2"/>
    <w:rsid w:val="00F2027A"/>
    <w:rsid w:val="00F32870"/>
    <w:rsid w:val="00F33B9E"/>
    <w:rsid w:val="00F4056B"/>
    <w:rsid w:val="00F41BA6"/>
    <w:rsid w:val="00F42AC6"/>
    <w:rsid w:val="00F46040"/>
    <w:rsid w:val="00F468B5"/>
    <w:rsid w:val="00F47D63"/>
    <w:rsid w:val="00F51344"/>
    <w:rsid w:val="00F5309C"/>
    <w:rsid w:val="00F56C12"/>
    <w:rsid w:val="00F636C3"/>
    <w:rsid w:val="00F644EA"/>
    <w:rsid w:val="00F727B2"/>
    <w:rsid w:val="00F73C53"/>
    <w:rsid w:val="00F74BF8"/>
    <w:rsid w:val="00F76A0E"/>
    <w:rsid w:val="00F76FE4"/>
    <w:rsid w:val="00F8056D"/>
    <w:rsid w:val="00F82659"/>
    <w:rsid w:val="00F83A12"/>
    <w:rsid w:val="00F845B1"/>
    <w:rsid w:val="00F8649A"/>
    <w:rsid w:val="00F87A4F"/>
    <w:rsid w:val="00F909D1"/>
    <w:rsid w:val="00F91C14"/>
    <w:rsid w:val="00F94F3D"/>
    <w:rsid w:val="00F973FF"/>
    <w:rsid w:val="00FA0028"/>
    <w:rsid w:val="00FA05A6"/>
    <w:rsid w:val="00FA2391"/>
    <w:rsid w:val="00FA7831"/>
    <w:rsid w:val="00FA7F43"/>
    <w:rsid w:val="00FB1470"/>
    <w:rsid w:val="00FB3334"/>
    <w:rsid w:val="00FB48F9"/>
    <w:rsid w:val="00FB5DC1"/>
    <w:rsid w:val="00FB67C6"/>
    <w:rsid w:val="00FB7D90"/>
    <w:rsid w:val="00FC6517"/>
    <w:rsid w:val="00FD1B06"/>
    <w:rsid w:val="00FD7C0E"/>
    <w:rsid w:val="00FE3967"/>
    <w:rsid w:val="00FE46E2"/>
    <w:rsid w:val="00FE49E0"/>
    <w:rsid w:val="00FF4FD7"/>
    <w:rsid w:val="00FF716C"/>
    <w:rsid w:val="02C45BA7"/>
    <w:rsid w:val="03667A54"/>
    <w:rsid w:val="044749BE"/>
    <w:rsid w:val="0458B91A"/>
    <w:rsid w:val="052681BA"/>
    <w:rsid w:val="056B54F7"/>
    <w:rsid w:val="06865EEC"/>
    <w:rsid w:val="0738370C"/>
    <w:rsid w:val="079CAC7E"/>
    <w:rsid w:val="0816DA0C"/>
    <w:rsid w:val="0B84DF5E"/>
    <w:rsid w:val="0E9F7D7B"/>
    <w:rsid w:val="0F8F49B6"/>
    <w:rsid w:val="1038AF44"/>
    <w:rsid w:val="103D74EA"/>
    <w:rsid w:val="106C89A9"/>
    <w:rsid w:val="11838B55"/>
    <w:rsid w:val="11BBC21E"/>
    <w:rsid w:val="12539684"/>
    <w:rsid w:val="156DF359"/>
    <w:rsid w:val="15B51B65"/>
    <w:rsid w:val="1670B93B"/>
    <w:rsid w:val="194314B8"/>
    <w:rsid w:val="1A67E678"/>
    <w:rsid w:val="1AF90751"/>
    <w:rsid w:val="1BA0C27D"/>
    <w:rsid w:val="1D0C7A90"/>
    <w:rsid w:val="1D7DFB23"/>
    <w:rsid w:val="1DA84CC5"/>
    <w:rsid w:val="20679E30"/>
    <w:rsid w:val="277A45BB"/>
    <w:rsid w:val="294ABE46"/>
    <w:rsid w:val="2AAB7C7A"/>
    <w:rsid w:val="2B1BB7AA"/>
    <w:rsid w:val="2B856AE2"/>
    <w:rsid w:val="2C256C73"/>
    <w:rsid w:val="2C450213"/>
    <w:rsid w:val="2C874B58"/>
    <w:rsid w:val="2D78A933"/>
    <w:rsid w:val="3033BEB6"/>
    <w:rsid w:val="32447826"/>
    <w:rsid w:val="35248DF8"/>
    <w:rsid w:val="3629AB68"/>
    <w:rsid w:val="365236A7"/>
    <w:rsid w:val="36BAA8F4"/>
    <w:rsid w:val="38FB7DDD"/>
    <w:rsid w:val="3A1677E3"/>
    <w:rsid w:val="3AB990DD"/>
    <w:rsid w:val="3C85A992"/>
    <w:rsid w:val="3DDEF86E"/>
    <w:rsid w:val="3EF52C2E"/>
    <w:rsid w:val="3F0B39D8"/>
    <w:rsid w:val="3F4CCB05"/>
    <w:rsid w:val="3F5F0096"/>
    <w:rsid w:val="3FDC7AE2"/>
    <w:rsid w:val="4152A5D3"/>
    <w:rsid w:val="41AFC71B"/>
    <w:rsid w:val="43514308"/>
    <w:rsid w:val="446FE422"/>
    <w:rsid w:val="45913A6E"/>
    <w:rsid w:val="46EC3104"/>
    <w:rsid w:val="48D613BA"/>
    <w:rsid w:val="48F91AFB"/>
    <w:rsid w:val="49002677"/>
    <w:rsid w:val="490364FD"/>
    <w:rsid w:val="4976A390"/>
    <w:rsid w:val="4B351091"/>
    <w:rsid w:val="4C9CB1D1"/>
    <w:rsid w:val="4D873119"/>
    <w:rsid w:val="4E3B490F"/>
    <w:rsid w:val="4EEB2B44"/>
    <w:rsid w:val="500DFF5C"/>
    <w:rsid w:val="51F9655F"/>
    <w:rsid w:val="520337D5"/>
    <w:rsid w:val="52CFC186"/>
    <w:rsid w:val="5318C886"/>
    <w:rsid w:val="5503E43F"/>
    <w:rsid w:val="55CC1983"/>
    <w:rsid w:val="56747FD2"/>
    <w:rsid w:val="57B9A47C"/>
    <w:rsid w:val="592F9798"/>
    <w:rsid w:val="59E679CE"/>
    <w:rsid w:val="5AFDCC9E"/>
    <w:rsid w:val="5B942432"/>
    <w:rsid w:val="5CFC1C10"/>
    <w:rsid w:val="5EC47ECE"/>
    <w:rsid w:val="5F16F889"/>
    <w:rsid w:val="61030345"/>
    <w:rsid w:val="61B3FC4C"/>
    <w:rsid w:val="63230C9C"/>
    <w:rsid w:val="64254787"/>
    <w:rsid w:val="6442F800"/>
    <w:rsid w:val="65C3ADE8"/>
    <w:rsid w:val="681709A6"/>
    <w:rsid w:val="68D0BC64"/>
    <w:rsid w:val="68DD5002"/>
    <w:rsid w:val="68EBC0DF"/>
    <w:rsid w:val="6B5ABAC9"/>
    <w:rsid w:val="6C925CA0"/>
    <w:rsid w:val="6D793158"/>
    <w:rsid w:val="6F3AFD64"/>
    <w:rsid w:val="6F8F3E88"/>
    <w:rsid w:val="70CBCB73"/>
    <w:rsid w:val="7136E9DB"/>
    <w:rsid w:val="7215C69D"/>
    <w:rsid w:val="72BE5A02"/>
    <w:rsid w:val="72FA0A52"/>
    <w:rsid w:val="733F5C45"/>
    <w:rsid w:val="738B23BF"/>
    <w:rsid w:val="744355DD"/>
    <w:rsid w:val="74C5F609"/>
    <w:rsid w:val="74DDAD51"/>
    <w:rsid w:val="75BF94A4"/>
    <w:rsid w:val="768CAAE9"/>
    <w:rsid w:val="769C6E29"/>
    <w:rsid w:val="76AFBA4B"/>
    <w:rsid w:val="779855F2"/>
    <w:rsid w:val="7E8E4071"/>
    <w:rsid w:val="7FD96A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2DA0"/>
  <w15:chartTrackingRefBased/>
  <w15:docId w15:val="{867134ED-B00B-4BF1-9AF6-9E2D6ED5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24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09C"/>
    <w:pPr>
      <w:spacing w:after="160" w:line="259" w:lineRule="auto"/>
      <w:jc w:val="left"/>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820C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C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C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C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C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C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C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C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C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C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C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C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0C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0C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0C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0C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0C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0C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C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C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0C1D"/>
    <w:pPr>
      <w:spacing w:before="160"/>
    </w:pPr>
    <w:rPr>
      <w:i/>
      <w:iCs/>
      <w:color w:val="404040" w:themeColor="text1" w:themeTint="BF"/>
    </w:rPr>
  </w:style>
  <w:style w:type="character" w:customStyle="1" w:styleId="QuoteChar">
    <w:name w:val="Quote Char"/>
    <w:basedOn w:val="DefaultParagraphFont"/>
    <w:link w:val="Quote"/>
    <w:uiPriority w:val="29"/>
    <w:rsid w:val="00820C1D"/>
    <w:rPr>
      <w:i/>
      <w:iCs/>
      <w:color w:val="404040" w:themeColor="text1" w:themeTint="BF"/>
    </w:rPr>
  </w:style>
  <w:style w:type="paragraph" w:styleId="ListParagraph">
    <w:name w:val="List Paragraph"/>
    <w:basedOn w:val="Normal"/>
    <w:uiPriority w:val="34"/>
    <w:qFormat/>
    <w:rsid w:val="00820C1D"/>
    <w:pPr>
      <w:ind w:left="720"/>
      <w:contextualSpacing/>
    </w:pPr>
  </w:style>
  <w:style w:type="character" w:styleId="IntenseEmphasis">
    <w:name w:val="Intense Emphasis"/>
    <w:basedOn w:val="DefaultParagraphFont"/>
    <w:uiPriority w:val="21"/>
    <w:qFormat/>
    <w:rsid w:val="00820C1D"/>
    <w:rPr>
      <w:i/>
      <w:iCs/>
      <w:color w:val="0F4761" w:themeColor="accent1" w:themeShade="BF"/>
    </w:rPr>
  </w:style>
  <w:style w:type="paragraph" w:styleId="IntenseQuote">
    <w:name w:val="Intense Quote"/>
    <w:basedOn w:val="Normal"/>
    <w:next w:val="Normal"/>
    <w:link w:val="IntenseQuoteChar"/>
    <w:uiPriority w:val="30"/>
    <w:qFormat/>
    <w:rsid w:val="00820C1D"/>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820C1D"/>
    <w:rPr>
      <w:i/>
      <w:iCs/>
      <w:color w:val="0F4761" w:themeColor="accent1" w:themeShade="BF"/>
    </w:rPr>
  </w:style>
  <w:style w:type="character" w:styleId="IntenseReference">
    <w:name w:val="Intense Reference"/>
    <w:basedOn w:val="DefaultParagraphFont"/>
    <w:uiPriority w:val="32"/>
    <w:qFormat/>
    <w:rsid w:val="00820C1D"/>
    <w:rPr>
      <w:b/>
      <w:bCs/>
      <w:smallCaps/>
      <w:color w:val="0F4761" w:themeColor="accent1" w:themeShade="BF"/>
      <w:spacing w:val="5"/>
    </w:rPr>
  </w:style>
  <w:style w:type="character" w:styleId="Hyperlink">
    <w:name w:val="Hyperlink"/>
    <w:rsid w:val="00F5309C"/>
    <w:rPr>
      <w:color w:val="0000FF"/>
      <w:u w:val="single"/>
    </w:rPr>
  </w:style>
  <w:style w:type="paragraph" w:styleId="FootnoteText">
    <w:name w:val="footnote text"/>
    <w:aliases w:val="FT"/>
    <w:basedOn w:val="Normal"/>
    <w:link w:val="FootnoteTextChar"/>
    <w:rsid w:val="00F5309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F5309C"/>
    <w:rPr>
      <w:rFonts w:eastAsia="Times New Roman"/>
      <w:kern w:val="0"/>
      <w:sz w:val="20"/>
      <w:szCs w:val="20"/>
      <w14:ligatures w14:val="none"/>
    </w:rPr>
  </w:style>
  <w:style w:type="character" w:styleId="FootnoteReference">
    <w:name w:val="footnote reference"/>
    <w:uiPriority w:val="99"/>
    <w:rsid w:val="00F5309C"/>
    <w:rPr>
      <w:vertAlign w:val="superscript"/>
    </w:rPr>
  </w:style>
  <w:style w:type="character" w:styleId="CommentReference">
    <w:name w:val="annotation reference"/>
    <w:basedOn w:val="DefaultParagraphFont"/>
    <w:uiPriority w:val="99"/>
    <w:semiHidden/>
    <w:unhideWhenUsed/>
    <w:rsid w:val="00F5309C"/>
    <w:rPr>
      <w:sz w:val="16"/>
      <w:szCs w:val="16"/>
    </w:rPr>
  </w:style>
  <w:style w:type="paragraph" w:styleId="CommentText">
    <w:name w:val="annotation text"/>
    <w:basedOn w:val="Normal"/>
    <w:link w:val="CommentTextChar"/>
    <w:uiPriority w:val="99"/>
    <w:unhideWhenUsed/>
    <w:rsid w:val="00F5309C"/>
    <w:pPr>
      <w:spacing w:line="240" w:lineRule="auto"/>
    </w:pPr>
    <w:rPr>
      <w:sz w:val="20"/>
      <w:szCs w:val="20"/>
    </w:rPr>
  </w:style>
  <w:style w:type="character" w:customStyle="1" w:styleId="CommentTextChar">
    <w:name w:val="Comment Text Char"/>
    <w:basedOn w:val="DefaultParagraphFont"/>
    <w:link w:val="CommentText"/>
    <w:uiPriority w:val="99"/>
    <w:rsid w:val="00F5309C"/>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5309C"/>
    <w:rPr>
      <w:b/>
      <w:bCs/>
    </w:rPr>
  </w:style>
  <w:style w:type="character" w:customStyle="1" w:styleId="CommentSubjectChar">
    <w:name w:val="Comment Subject Char"/>
    <w:basedOn w:val="CommentTextChar"/>
    <w:link w:val="CommentSubject"/>
    <w:uiPriority w:val="99"/>
    <w:semiHidden/>
    <w:rsid w:val="00F5309C"/>
    <w:rPr>
      <w:rFonts w:asciiTheme="minorHAnsi" w:hAnsiTheme="minorHAnsi" w:cstheme="minorBidi"/>
      <w:b/>
      <w:bCs/>
      <w:kern w:val="0"/>
      <w:sz w:val="20"/>
      <w:szCs w:val="20"/>
      <w14:ligatures w14:val="none"/>
    </w:rPr>
  </w:style>
  <w:style w:type="paragraph" w:styleId="BalloonText">
    <w:name w:val="Balloon Text"/>
    <w:basedOn w:val="Normal"/>
    <w:link w:val="BalloonTextChar"/>
    <w:uiPriority w:val="99"/>
    <w:semiHidden/>
    <w:unhideWhenUsed/>
    <w:rsid w:val="00F53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09C"/>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F5309C"/>
    <w:rPr>
      <w:color w:val="96607D" w:themeColor="followedHyperlink"/>
      <w:u w:val="single"/>
    </w:rPr>
  </w:style>
  <w:style w:type="paragraph" w:styleId="Revision">
    <w:name w:val="Revision"/>
    <w:hidden/>
    <w:uiPriority w:val="99"/>
    <w:semiHidden/>
    <w:rsid w:val="00F5309C"/>
    <w:pPr>
      <w:spacing w:after="0"/>
      <w:jc w:val="left"/>
    </w:pPr>
    <w:rPr>
      <w:rFonts w:asciiTheme="minorHAnsi" w:hAnsiTheme="minorHAnsi" w:cstheme="minorBidi"/>
      <w:kern w:val="0"/>
      <w:sz w:val="22"/>
      <w:szCs w:val="22"/>
      <w14:ligatures w14:val="none"/>
    </w:rPr>
  </w:style>
  <w:style w:type="paragraph" w:styleId="Header">
    <w:name w:val="header"/>
    <w:basedOn w:val="Normal"/>
    <w:link w:val="HeaderChar"/>
    <w:uiPriority w:val="99"/>
    <w:unhideWhenUsed/>
    <w:rsid w:val="00F53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09C"/>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F53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09C"/>
    <w:rPr>
      <w:rFonts w:asciiTheme="minorHAnsi" w:hAnsiTheme="minorHAnsi" w:cstheme="minorBidi"/>
      <w:kern w:val="0"/>
      <w:sz w:val="22"/>
      <w:szCs w:val="22"/>
      <w14:ligatures w14:val="none"/>
    </w:rPr>
  </w:style>
  <w:style w:type="paragraph" w:styleId="NormalWeb">
    <w:name w:val="Normal (Web)"/>
    <w:basedOn w:val="Normal"/>
    <w:uiPriority w:val="99"/>
    <w:unhideWhenUsed/>
    <w:rsid w:val="00F5309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309C"/>
    <w:pPr>
      <w:spacing w:after="0"/>
      <w:jc w:val="left"/>
    </w:pPr>
    <w:rPr>
      <w:rFonts w:ascii="Calibri" w:eastAsia="Calibri" w:hAnsi="Calibri"/>
      <w:kern w:val="0"/>
      <w:sz w:val="22"/>
      <w:szCs w:val="22"/>
      <w14:ligatures w14:val="none"/>
    </w:rPr>
  </w:style>
  <w:style w:type="character" w:customStyle="1" w:styleId="UnresolvedMention1">
    <w:name w:val="Unresolved Mention1"/>
    <w:basedOn w:val="DefaultParagraphFont"/>
    <w:uiPriority w:val="99"/>
    <w:semiHidden/>
    <w:unhideWhenUsed/>
    <w:rsid w:val="00F5309C"/>
    <w:rPr>
      <w:color w:val="605E5C"/>
      <w:shd w:val="clear" w:color="auto" w:fill="E1DFDD"/>
    </w:rPr>
  </w:style>
  <w:style w:type="table" w:styleId="TableGrid">
    <w:name w:val="Table Grid"/>
    <w:basedOn w:val="TableNormal"/>
    <w:uiPriority w:val="59"/>
    <w:rsid w:val="00F5309C"/>
    <w:pPr>
      <w:spacing w:after="0"/>
      <w:jc w:val="left"/>
    </w:pPr>
    <w:rPr>
      <w:rFonts w:asciiTheme="minorHAnsi"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F5309C"/>
    <w:rPr>
      <w:rFonts w:ascii="Times New Roman" w:hAnsi="Times New Roman"/>
    </w:rPr>
  </w:style>
  <w:style w:type="character" w:customStyle="1" w:styleId="UnresolvedMention2">
    <w:name w:val="Unresolved Mention2"/>
    <w:basedOn w:val="DefaultParagraphFont"/>
    <w:uiPriority w:val="99"/>
    <w:semiHidden/>
    <w:unhideWhenUsed/>
    <w:rsid w:val="00F5309C"/>
    <w:rPr>
      <w:color w:val="605E5C"/>
      <w:shd w:val="clear" w:color="auto" w:fill="E1DFDD"/>
    </w:rPr>
  </w:style>
  <w:style w:type="paragraph" w:styleId="BodyText">
    <w:name w:val="Body Text"/>
    <w:basedOn w:val="Normal"/>
    <w:link w:val="BodyTextChar"/>
    <w:uiPriority w:val="99"/>
    <w:semiHidden/>
    <w:unhideWhenUsed/>
    <w:rsid w:val="00F5309C"/>
    <w:pPr>
      <w:spacing w:after="120"/>
    </w:pPr>
  </w:style>
  <w:style w:type="character" w:customStyle="1" w:styleId="BodyTextChar">
    <w:name w:val="Body Text Char"/>
    <w:basedOn w:val="DefaultParagraphFont"/>
    <w:link w:val="BodyText"/>
    <w:uiPriority w:val="99"/>
    <w:semiHidden/>
    <w:rsid w:val="00F5309C"/>
    <w:rPr>
      <w:rFonts w:asciiTheme="minorHAnsi" w:hAnsiTheme="minorHAnsi" w:cstheme="minorBidi"/>
      <w:kern w:val="0"/>
      <w:sz w:val="22"/>
      <w:szCs w:val="22"/>
      <w14:ligatures w14:val="none"/>
    </w:rPr>
  </w:style>
  <w:style w:type="character" w:customStyle="1" w:styleId="UnresolvedMention3">
    <w:name w:val="Unresolved Mention3"/>
    <w:basedOn w:val="DefaultParagraphFont"/>
    <w:uiPriority w:val="99"/>
    <w:semiHidden/>
    <w:unhideWhenUsed/>
    <w:rsid w:val="00021A7D"/>
    <w:rPr>
      <w:color w:val="605E5C"/>
      <w:shd w:val="clear" w:color="auto" w:fill="E1DFDD"/>
    </w:rPr>
  </w:style>
  <w:style w:type="character" w:customStyle="1" w:styleId="UnresolvedMention4">
    <w:name w:val="Unresolved Mention4"/>
    <w:basedOn w:val="DefaultParagraphFont"/>
    <w:uiPriority w:val="99"/>
    <w:semiHidden/>
    <w:unhideWhenUsed/>
    <w:rsid w:val="00803A44"/>
    <w:rPr>
      <w:color w:val="605E5C"/>
      <w:shd w:val="clear" w:color="auto" w:fill="E1DFDD"/>
    </w:rPr>
  </w:style>
  <w:style w:type="character" w:customStyle="1" w:styleId="UnresolvedMention5">
    <w:name w:val="Unresolved Mention5"/>
    <w:basedOn w:val="DefaultParagraphFont"/>
    <w:uiPriority w:val="99"/>
    <w:semiHidden/>
    <w:unhideWhenUsed/>
    <w:rsid w:val="007C5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2521">
      <w:bodyDiv w:val="1"/>
      <w:marLeft w:val="0"/>
      <w:marRight w:val="0"/>
      <w:marTop w:val="0"/>
      <w:marBottom w:val="0"/>
      <w:divBdr>
        <w:top w:val="none" w:sz="0" w:space="0" w:color="auto"/>
        <w:left w:val="none" w:sz="0" w:space="0" w:color="auto"/>
        <w:bottom w:val="none" w:sz="0" w:space="0" w:color="auto"/>
        <w:right w:val="none" w:sz="0" w:space="0" w:color="auto"/>
      </w:divBdr>
    </w:div>
    <w:div w:id="196042994">
      <w:bodyDiv w:val="1"/>
      <w:marLeft w:val="0"/>
      <w:marRight w:val="0"/>
      <w:marTop w:val="0"/>
      <w:marBottom w:val="0"/>
      <w:divBdr>
        <w:top w:val="none" w:sz="0" w:space="0" w:color="auto"/>
        <w:left w:val="none" w:sz="0" w:space="0" w:color="auto"/>
        <w:bottom w:val="none" w:sz="0" w:space="0" w:color="auto"/>
        <w:right w:val="none" w:sz="0" w:space="0" w:color="auto"/>
      </w:divBdr>
    </w:div>
    <w:div w:id="197281673">
      <w:bodyDiv w:val="1"/>
      <w:marLeft w:val="0"/>
      <w:marRight w:val="0"/>
      <w:marTop w:val="0"/>
      <w:marBottom w:val="0"/>
      <w:divBdr>
        <w:top w:val="none" w:sz="0" w:space="0" w:color="auto"/>
        <w:left w:val="none" w:sz="0" w:space="0" w:color="auto"/>
        <w:bottom w:val="none" w:sz="0" w:space="0" w:color="auto"/>
        <w:right w:val="none" w:sz="0" w:space="0" w:color="auto"/>
      </w:divBdr>
    </w:div>
    <w:div w:id="249462620">
      <w:bodyDiv w:val="1"/>
      <w:marLeft w:val="0"/>
      <w:marRight w:val="0"/>
      <w:marTop w:val="0"/>
      <w:marBottom w:val="0"/>
      <w:divBdr>
        <w:top w:val="none" w:sz="0" w:space="0" w:color="auto"/>
        <w:left w:val="none" w:sz="0" w:space="0" w:color="auto"/>
        <w:bottom w:val="none" w:sz="0" w:space="0" w:color="auto"/>
        <w:right w:val="none" w:sz="0" w:space="0" w:color="auto"/>
      </w:divBdr>
      <w:divsChild>
        <w:div w:id="1098021507">
          <w:marLeft w:val="0"/>
          <w:marRight w:val="0"/>
          <w:marTop w:val="0"/>
          <w:marBottom w:val="0"/>
          <w:divBdr>
            <w:top w:val="none" w:sz="0" w:space="0" w:color="auto"/>
            <w:left w:val="none" w:sz="0" w:space="0" w:color="auto"/>
            <w:bottom w:val="none" w:sz="0" w:space="0" w:color="auto"/>
            <w:right w:val="none" w:sz="0" w:space="0" w:color="auto"/>
          </w:divBdr>
          <w:divsChild>
            <w:div w:id="1865820888">
              <w:marLeft w:val="0"/>
              <w:marRight w:val="0"/>
              <w:marTop w:val="0"/>
              <w:marBottom w:val="0"/>
              <w:divBdr>
                <w:top w:val="none" w:sz="0" w:space="0" w:color="C0C0C0"/>
                <w:left w:val="none" w:sz="0" w:space="0" w:color="C0C0C0"/>
                <w:bottom w:val="none" w:sz="0" w:space="0" w:color="C0C0C0"/>
                <w:right w:val="none" w:sz="0" w:space="0" w:color="C0C0C0"/>
              </w:divBdr>
              <w:divsChild>
                <w:div w:id="1836259326">
                  <w:marLeft w:val="0"/>
                  <w:marRight w:val="0"/>
                  <w:marTop w:val="0"/>
                  <w:marBottom w:val="0"/>
                  <w:divBdr>
                    <w:top w:val="none" w:sz="0" w:space="0" w:color="auto"/>
                    <w:left w:val="none" w:sz="0" w:space="0" w:color="auto"/>
                    <w:bottom w:val="none" w:sz="0" w:space="0" w:color="auto"/>
                    <w:right w:val="none" w:sz="0" w:space="0" w:color="auto"/>
                  </w:divBdr>
                  <w:divsChild>
                    <w:div w:id="972830159">
                      <w:marLeft w:val="0"/>
                      <w:marRight w:val="0"/>
                      <w:marTop w:val="0"/>
                      <w:marBottom w:val="0"/>
                      <w:divBdr>
                        <w:top w:val="none" w:sz="0" w:space="0" w:color="auto"/>
                        <w:left w:val="none" w:sz="0" w:space="0" w:color="auto"/>
                        <w:bottom w:val="none" w:sz="0" w:space="0" w:color="auto"/>
                        <w:right w:val="none" w:sz="0" w:space="0" w:color="auto"/>
                      </w:divBdr>
                      <w:divsChild>
                        <w:div w:id="495729499">
                          <w:marLeft w:val="150"/>
                          <w:marRight w:val="150"/>
                          <w:marTop w:val="150"/>
                          <w:marBottom w:val="150"/>
                          <w:divBdr>
                            <w:top w:val="none" w:sz="0" w:space="0" w:color="auto"/>
                            <w:left w:val="none" w:sz="0" w:space="0" w:color="auto"/>
                            <w:bottom w:val="none" w:sz="0" w:space="0" w:color="auto"/>
                            <w:right w:val="none" w:sz="0" w:space="0" w:color="auto"/>
                          </w:divBdr>
                          <w:divsChild>
                            <w:div w:id="89784381">
                              <w:marLeft w:val="0"/>
                              <w:marRight w:val="0"/>
                              <w:marTop w:val="0"/>
                              <w:marBottom w:val="0"/>
                              <w:divBdr>
                                <w:top w:val="none" w:sz="0" w:space="0" w:color="auto"/>
                                <w:left w:val="none" w:sz="0" w:space="0" w:color="auto"/>
                                <w:bottom w:val="none" w:sz="0" w:space="0" w:color="auto"/>
                                <w:right w:val="none" w:sz="0" w:space="0" w:color="auto"/>
                              </w:divBdr>
                              <w:divsChild>
                                <w:div w:id="14861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924762">
      <w:bodyDiv w:val="1"/>
      <w:marLeft w:val="0"/>
      <w:marRight w:val="0"/>
      <w:marTop w:val="0"/>
      <w:marBottom w:val="0"/>
      <w:divBdr>
        <w:top w:val="none" w:sz="0" w:space="0" w:color="auto"/>
        <w:left w:val="none" w:sz="0" w:space="0" w:color="auto"/>
        <w:bottom w:val="none" w:sz="0" w:space="0" w:color="auto"/>
        <w:right w:val="none" w:sz="0" w:space="0" w:color="auto"/>
      </w:divBdr>
      <w:divsChild>
        <w:div w:id="1554193200">
          <w:marLeft w:val="0"/>
          <w:marRight w:val="0"/>
          <w:marTop w:val="0"/>
          <w:marBottom w:val="0"/>
          <w:divBdr>
            <w:top w:val="none" w:sz="0" w:space="0" w:color="auto"/>
            <w:left w:val="none" w:sz="0" w:space="0" w:color="auto"/>
            <w:bottom w:val="none" w:sz="0" w:space="0" w:color="auto"/>
            <w:right w:val="none" w:sz="0" w:space="0" w:color="auto"/>
          </w:divBdr>
          <w:divsChild>
            <w:div w:id="840199578">
              <w:marLeft w:val="0"/>
              <w:marRight w:val="0"/>
              <w:marTop w:val="0"/>
              <w:marBottom w:val="0"/>
              <w:divBdr>
                <w:top w:val="none" w:sz="0" w:space="0" w:color="C0C0C0"/>
                <w:left w:val="none" w:sz="0" w:space="0" w:color="C0C0C0"/>
                <w:bottom w:val="none" w:sz="0" w:space="0" w:color="C0C0C0"/>
                <w:right w:val="none" w:sz="0" w:space="0" w:color="C0C0C0"/>
              </w:divBdr>
              <w:divsChild>
                <w:div w:id="1083911860">
                  <w:marLeft w:val="0"/>
                  <w:marRight w:val="0"/>
                  <w:marTop w:val="0"/>
                  <w:marBottom w:val="0"/>
                  <w:divBdr>
                    <w:top w:val="none" w:sz="0" w:space="0" w:color="auto"/>
                    <w:left w:val="none" w:sz="0" w:space="0" w:color="auto"/>
                    <w:bottom w:val="none" w:sz="0" w:space="0" w:color="auto"/>
                    <w:right w:val="none" w:sz="0" w:space="0" w:color="auto"/>
                  </w:divBdr>
                  <w:divsChild>
                    <w:div w:id="1862427737">
                      <w:marLeft w:val="0"/>
                      <w:marRight w:val="0"/>
                      <w:marTop w:val="0"/>
                      <w:marBottom w:val="0"/>
                      <w:divBdr>
                        <w:top w:val="none" w:sz="0" w:space="0" w:color="auto"/>
                        <w:left w:val="none" w:sz="0" w:space="0" w:color="auto"/>
                        <w:bottom w:val="none" w:sz="0" w:space="0" w:color="auto"/>
                        <w:right w:val="none" w:sz="0" w:space="0" w:color="auto"/>
                      </w:divBdr>
                      <w:divsChild>
                        <w:div w:id="56124256">
                          <w:marLeft w:val="150"/>
                          <w:marRight w:val="150"/>
                          <w:marTop w:val="150"/>
                          <w:marBottom w:val="150"/>
                          <w:divBdr>
                            <w:top w:val="none" w:sz="0" w:space="0" w:color="auto"/>
                            <w:left w:val="none" w:sz="0" w:space="0" w:color="auto"/>
                            <w:bottom w:val="none" w:sz="0" w:space="0" w:color="auto"/>
                            <w:right w:val="none" w:sz="0" w:space="0" w:color="auto"/>
                          </w:divBdr>
                          <w:divsChild>
                            <w:div w:id="1918708058">
                              <w:marLeft w:val="0"/>
                              <w:marRight w:val="0"/>
                              <w:marTop w:val="0"/>
                              <w:marBottom w:val="0"/>
                              <w:divBdr>
                                <w:top w:val="none" w:sz="0" w:space="0" w:color="auto"/>
                                <w:left w:val="none" w:sz="0" w:space="0" w:color="auto"/>
                                <w:bottom w:val="none" w:sz="0" w:space="0" w:color="auto"/>
                                <w:right w:val="none" w:sz="0" w:space="0" w:color="auto"/>
                              </w:divBdr>
                              <w:divsChild>
                                <w:div w:id="19565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808358">
      <w:bodyDiv w:val="1"/>
      <w:marLeft w:val="0"/>
      <w:marRight w:val="0"/>
      <w:marTop w:val="0"/>
      <w:marBottom w:val="0"/>
      <w:divBdr>
        <w:top w:val="none" w:sz="0" w:space="0" w:color="auto"/>
        <w:left w:val="none" w:sz="0" w:space="0" w:color="auto"/>
        <w:bottom w:val="none" w:sz="0" w:space="0" w:color="auto"/>
        <w:right w:val="none" w:sz="0" w:space="0" w:color="auto"/>
      </w:divBdr>
      <w:divsChild>
        <w:div w:id="1685202061">
          <w:marLeft w:val="0"/>
          <w:marRight w:val="0"/>
          <w:marTop w:val="0"/>
          <w:marBottom w:val="0"/>
          <w:divBdr>
            <w:top w:val="none" w:sz="0" w:space="0" w:color="auto"/>
            <w:left w:val="none" w:sz="0" w:space="0" w:color="auto"/>
            <w:bottom w:val="none" w:sz="0" w:space="0" w:color="auto"/>
            <w:right w:val="none" w:sz="0" w:space="0" w:color="auto"/>
          </w:divBdr>
          <w:divsChild>
            <w:div w:id="1378970637">
              <w:marLeft w:val="0"/>
              <w:marRight w:val="0"/>
              <w:marTop w:val="0"/>
              <w:marBottom w:val="0"/>
              <w:divBdr>
                <w:top w:val="none" w:sz="0" w:space="0" w:color="C0C0C0"/>
                <w:left w:val="none" w:sz="0" w:space="0" w:color="C0C0C0"/>
                <w:bottom w:val="none" w:sz="0" w:space="0" w:color="C0C0C0"/>
                <w:right w:val="none" w:sz="0" w:space="0" w:color="C0C0C0"/>
              </w:divBdr>
              <w:divsChild>
                <w:div w:id="830682048">
                  <w:marLeft w:val="0"/>
                  <w:marRight w:val="0"/>
                  <w:marTop w:val="0"/>
                  <w:marBottom w:val="0"/>
                  <w:divBdr>
                    <w:top w:val="none" w:sz="0" w:space="0" w:color="auto"/>
                    <w:left w:val="none" w:sz="0" w:space="0" w:color="auto"/>
                    <w:bottom w:val="none" w:sz="0" w:space="0" w:color="auto"/>
                    <w:right w:val="none" w:sz="0" w:space="0" w:color="auto"/>
                  </w:divBdr>
                  <w:divsChild>
                    <w:div w:id="260531672">
                      <w:marLeft w:val="0"/>
                      <w:marRight w:val="0"/>
                      <w:marTop w:val="0"/>
                      <w:marBottom w:val="0"/>
                      <w:divBdr>
                        <w:top w:val="none" w:sz="0" w:space="0" w:color="auto"/>
                        <w:left w:val="none" w:sz="0" w:space="0" w:color="auto"/>
                        <w:bottom w:val="none" w:sz="0" w:space="0" w:color="auto"/>
                        <w:right w:val="none" w:sz="0" w:space="0" w:color="auto"/>
                      </w:divBdr>
                      <w:divsChild>
                        <w:div w:id="387068972">
                          <w:marLeft w:val="150"/>
                          <w:marRight w:val="150"/>
                          <w:marTop w:val="150"/>
                          <w:marBottom w:val="150"/>
                          <w:divBdr>
                            <w:top w:val="none" w:sz="0" w:space="0" w:color="auto"/>
                            <w:left w:val="none" w:sz="0" w:space="0" w:color="auto"/>
                            <w:bottom w:val="none" w:sz="0" w:space="0" w:color="auto"/>
                            <w:right w:val="none" w:sz="0" w:space="0" w:color="auto"/>
                          </w:divBdr>
                          <w:divsChild>
                            <w:div w:id="542517768">
                              <w:marLeft w:val="0"/>
                              <w:marRight w:val="0"/>
                              <w:marTop w:val="0"/>
                              <w:marBottom w:val="0"/>
                              <w:divBdr>
                                <w:top w:val="none" w:sz="0" w:space="0" w:color="auto"/>
                                <w:left w:val="none" w:sz="0" w:space="0" w:color="auto"/>
                                <w:bottom w:val="none" w:sz="0" w:space="0" w:color="auto"/>
                                <w:right w:val="none" w:sz="0" w:space="0" w:color="auto"/>
                              </w:divBdr>
                              <w:divsChild>
                                <w:div w:id="3576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856041">
      <w:bodyDiv w:val="1"/>
      <w:marLeft w:val="0"/>
      <w:marRight w:val="0"/>
      <w:marTop w:val="0"/>
      <w:marBottom w:val="0"/>
      <w:divBdr>
        <w:top w:val="none" w:sz="0" w:space="0" w:color="auto"/>
        <w:left w:val="none" w:sz="0" w:space="0" w:color="auto"/>
        <w:bottom w:val="none" w:sz="0" w:space="0" w:color="auto"/>
        <w:right w:val="none" w:sz="0" w:space="0" w:color="auto"/>
      </w:divBdr>
      <w:divsChild>
        <w:div w:id="363752370">
          <w:marLeft w:val="0"/>
          <w:marRight w:val="0"/>
          <w:marTop w:val="0"/>
          <w:marBottom w:val="0"/>
          <w:divBdr>
            <w:top w:val="none" w:sz="0" w:space="0" w:color="auto"/>
            <w:left w:val="none" w:sz="0" w:space="0" w:color="auto"/>
            <w:bottom w:val="none" w:sz="0" w:space="0" w:color="auto"/>
            <w:right w:val="none" w:sz="0" w:space="0" w:color="auto"/>
          </w:divBdr>
          <w:divsChild>
            <w:div w:id="226497828">
              <w:marLeft w:val="0"/>
              <w:marRight w:val="0"/>
              <w:marTop w:val="0"/>
              <w:marBottom w:val="0"/>
              <w:divBdr>
                <w:top w:val="none" w:sz="0" w:space="0" w:color="C0C0C0"/>
                <w:left w:val="none" w:sz="0" w:space="0" w:color="C0C0C0"/>
                <w:bottom w:val="none" w:sz="0" w:space="0" w:color="C0C0C0"/>
                <w:right w:val="none" w:sz="0" w:space="0" w:color="C0C0C0"/>
              </w:divBdr>
              <w:divsChild>
                <w:div w:id="1658925120">
                  <w:marLeft w:val="0"/>
                  <w:marRight w:val="0"/>
                  <w:marTop w:val="0"/>
                  <w:marBottom w:val="0"/>
                  <w:divBdr>
                    <w:top w:val="none" w:sz="0" w:space="0" w:color="auto"/>
                    <w:left w:val="none" w:sz="0" w:space="0" w:color="auto"/>
                    <w:bottom w:val="none" w:sz="0" w:space="0" w:color="auto"/>
                    <w:right w:val="none" w:sz="0" w:space="0" w:color="auto"/>
                  </w:divBdr>
                  <w:divsChild>
                    <w:div w:id="926888833">
                      <w:marLeft w:val="0"/>
                      <w:marRight w:val="0"/>
                      <w:marTop w:val="0"/>
                      <w:marBottom w:val="0"/>
                      <w:divBdr>
                        <w:top w:val="none" w:sz="0" w:space="0" w:color="auto"/>
                        <w:left w:val="none" w:sz="0" w:space="0" w:color="auto"/>
                        <w:bottom w:val="none" w:sz="0" w:space="0" w:color="auto"/>
                        <w:right w:val="none" w:sz="0" w:space="0" w:color="auto"/>
                      </w:divBdr>
                      <w:divsChild>
                        <w:div w:id="494146266">
                          <w:marLeft w:val="150"/>
                          <w:marRight w:val="150"/>
                          <w:marTop w:val="150"/>
                          <w:marBottom w:val="150"/>
                          <w:divBdr>
                            <w:top w:val="none" w:sz="0" w:space="0" w:color="auto"/>
                            <w:left w:val="none" w:sz="0" w:space="0" w:color="auto"/>
                            <w:bottom w:val="none" w:sz="0" w:space="0" w:color="auto"/>
                            <w:right w:val="none" w:sz="0" w:space="0" w:color="auto"/>
                          </w:divBdr>
                          <w:divsChild>
                            <w:div w:id="252783556">
                              <w:marLeft w:val="0"/>
                              <w:marRight w:val="0"/>
                              <w:marTop w:val="0"/>
                              <w:marBottom w:val="0"/>
                              <w:divBdr>
                                <w:top w:val="none" w:sz="0" w:space="0" w:color="auto"/>
                                <w:left w:val="none" w:sz="0" w:space="0" w:color="auto"/>
                                <w:bottom w:val="none" w:sz="0" w:space="0" w:color="auto"/>
                                <w:right w:val="none" w:sz="0" w:space="0" w:color="auto"/>
                              </w:divBdr>
                              <w:divsChild>
                                <w:div w:id="18027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318267">
      <w:bodyDiv w:val="1"/>
      <w:marLeft w:val="0"/>
      <w:marRight w:val="0"/>
      <w:marTop w:val="0"/>
      <w:marBottom w:val="0"/>
      <w:divBdr>
        <w:top w:val="none" w:sz="0" w:space="0" w:color="auto"/>
        <w:left w:val="none" w:sz="0" w:space="0" w:color="auto"/>
        <w:bottom w:val="none" w:sz="0" w:space="0" w:color="auto"/>
        <w:right w:val="none" w:sz="0" w:space="0" w:color="auto"/>
      </w:divBdr>
      <w:divsChild>
        <w:div w:id="1112748937">
          <w:marLeft w:val="0"/>
          <w:marRight w:val="0"/>
          <w:marTop w:val="0"/>
          <w:marBottom w:val="0"/>
          <w:divBdr>
            <w:top w:val="none" w:sz="0" w:space="0" w:color="auto"/>
            <w:left w:val="none" w:sz="0" w:space="0" w:color="auto"/>
            <w:bottom w:val="none" w:sz="0" w:space="0" w:color="auto"/>
            <w:right w:val="none" w:sz="0" w:space="0" w:color="auto"/>
          </w:divBdr>
          <w:divsChild>
            <w:div w:id="1872303230">
              <w:marLeft w:val="0"/>
              <w:marRight w:val="0"/>
              <w:marTop w:val="0"/>
              <w:marBottom w:val="0"/>
              <w:divBdr>
                <w:top w:val="none" w:sz="0" w:space="0" w:color="C0C0C0"/>
                <w:left w:val="none" w:sz="0" w:space="0" w:color="C0C0C0"/>
                <w:bottom w:val="none" w:sz="0" w:space="0" w:color="C0C0C0"/>
                <w:right w:val="none" w:sz="0" w:space="0" w:color="C0C0C0"/>
              </w:divBdr>
              <w:divsChild>
                <w:div w:id="845365525">
                  <w:marLeft w:val="0"/>
                  <w:marRight w:val="0"/>
                  <w:marTop w:val="0"/>
                  <w:marBottom w:val="0"/>
                  <w:divBdr>
                    <w:top w:val="none" w:sz="0" w:space="0" w:color="auto"/>
                    <w:left w:val="none" w:sz="0" w:space="0" w:color="auto"/>
                    <w:bottom w:val="none" w:sz="0" w:space="0" w:color="auto"/>
                    <w:right w:val="none" w:sz="0" w:space="0" w:color="auto"/>
                  </w:divBdr>
                  <w:divsChild>
                    <w:div w:id="902254635">
                      <w:marLeft w:val="0"/>
                      <w:marRight w:val="0"/>
                      <w:marTop w:val="0"/>
                      <w:marBottom w:val="0"/>
                      <w:divBdr>
                        <w:top w:val="none" w:sz="0" w:space="0" w:color="auto"/>
                        <w:left w:val="none" w:sz="0" w:space="0" w:color="auto"/>
                        <w:bottom w:val="none" w:sz="0" w:space="0" w:color="auto"/>
                        <w:right w:val="none" w:sz="0" w:space="0" w:color="auto"/>
                      </w:divBdr>
                      <w:divsChild>
                        <w:div w:id="1045375787">
                          <w:marLeft w:val="150"/>
                          <w:marRight w:val="150"/>
                          <w:marTop w:val="150"/>
                          <w:marBottom w:val="150"/>
                          <w:divBdr>
                            <w:top w:val="none" w:sz="0" w:space="0" w:color="auto"/>
                            <w:left w:val="none" w:sz="0" w:space="0" w:color="auto"/>
                            <w:bottom w:val="none" w:sz="0" w:space="0" w:color="auto"/>
                            <w:right w:val="none" w:sz="0" w:space="0" w:color="auto"/>
                          </w:divBdr>
                          <w:divsChild>
                            <w:div w:id="1598636625">
                              <w:marLeft w:val="0"/>
                              <w:marRight w:val="0"/>
                              <w:marTop w:val="0"/>
                              <w:marBottom w:val="0"/>
                              <w:divBdr>
                                <w:top w:val="none" w:sz="0" w:space="0" w:color="auto"/>
                                <w:left w:val="none" w:sz="0" w:space="0" w:color="auto"/>
                                <w:bottom w:val="none" w:sz="0" w:space="0" w:color="auto"/>
                                <w:right w:val="none" w:sz="0" w:space="0" w:color="auto"/>
                              </w:divBdr>
                              <w:divsChild>
                                <w:div w:id="159593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200893">
      <w:bodyDiv w:val="1"/>
      <w:marLeft w:val="0"/>
      <w:marRight w:val="0"/>
      <w:marTop w:val="0"/>
      <w:marBottom w:val="0"/>
      <w:divBdr>
        <w:top w:val="none" w:sz="0" w:space="0" w:color="auto"/>
        <w:left w:val="none" w:sz="0" w:space="0" w:color="auto"/>
        <w:bottom w:val="none" w:sz="0" w:space="0" w:color="auto"/>
        <w:right w:val="none" w:sz="0" w:space="0" w:color="auto"/>
      </w:divBdr>
    </w:div>
    <w:div w:id="471825107">
      <w:bodyDiv w:val="1"/>
      <w:marLeft w:val="0"/>
      <w:marRight w:val="0"/>
      <w:marTop w:val="0"/>
      <w:marBottom w:val="0"/>
      <w:divBdr>
        <w:top w:val="none" w:sz="0" w:space="0" w:color="auto"/>
        <w:left w:val="none" w:sz="0" w:space="0" w:color="auto"/>
        <w:bottom w:val="none" w:sz="0" w:space="0" w:color="auto"/>
        <w:right w:val="none" w:sz="0" w:space="0" w:color="auto"/>
      </w:divBdr>
    </w:div>
    <w:div w:id="484901640">
      <w:bodyDiv w:val="1"/>
      <w:marLeft w:val="0"/>
      <w:marRight w:val="0"/>
      <w:marTop w:val="0"/>
      <w:marBottom w:val="0"/>
      <w:divBdr>
        <w:top w:val="none" w:sz="0" w:space="0" w:color="auto"/>
        <w:left w:val="none" w:sz="0" w:space="0" w:color="auto"/>
        <w:bottom w:val="none" w:sz="0" w:space="0" w:color="auto"/>
        <w:right w:val="none" w:sz="0" w:space="0" w:color="auto"/>
      </w:divBdr>
    </w:div>
    <w:div w:id="503516219">
      <w:bodyDiv w:val="1"/>
      <w:marLeft w:val="0"/>
      <w:marRight w:val="0"/>
      <w:marTop w:val="0"/>
      <w:marBottom w:val="0"/>
      <w:divBdr>
        <w:top w:val="none" w:sz="0" w:space="0" w:color="auto"/>
        <w:left w:val="none" w:sz="0" w:space="0" w:color="auto"/>
        <w:bottom w:val="none" w:sz="0" w:space="0" w:color="auto"/>
        <w:right w:val="none" w:sz="0" w:space="0" w:color="auto"/>
      </w:divBdr>
    </w:div>
    <w:div w:id="505561119">
      <w:bodyDiv w:val="1"/>
      <w:marLeft w:val="0"/>
      <w:marRight w:val="0"/>
      <w:marTop w:val="0"/>
      <w:marBottom w:val="0"/>
      <w:divBdr>
        <w:top w:val="none" w:sz="0" w:space="0" w:color="auto"/>
        <w:left w:val="none" w:sz="0" w:space="0" w:color="auto"/>
        <w:bottom w:val="none" w:sz="0" w:space="0" w:color="auto"/>
        <w:right w:val="none" w:sz="0" w:space="0" w:color="auto"/>
      </w:divBdr>
      <w:divsChild>
        <w:div w:id="44527547">
          <w:marLeft w:val="0"/>
          <w:marRight w:val="0"/>
          <w:marTop w:val="0"/>
          <w:marBottom w:val="0"/>
          <w:divBdr>
            <w:top w:val="none" w:sz="0" w:space="0" w:color="auto"/>
            <w:left w:val="none" w:sz="0" w:space="0" w:color="auto"/>
            <w:bottom w:val="none" w:sz="0" w:space="0" w:color="auto"/>
            <w:right w:val="none" w:sz="0" w:space="0" w:color="auto"/>
          </w:divBdr>
          <w:divsChild>
            <w:div w:id="600603166">
              <w:marLeft w:val="0"/>
              <w:marRight w:val="0"/>
              <w:marTop w:val="0"/>
              <w:marBottom w:val="0"/>
              <w:divBdr>
                <w:top w:val="none" w:sz="0" w:space="0" w:color="C0C0C0"/>
                <w:left w:val="none" w:sz="0" w:space="0" w:color="C0C0C0"/>
                <w:bottom w:val="none" w:sz="0" w:space="0" w:color="C0C0C0"/>
                <w:right w:val="none" w:sz="0" w:space="0" w:color="C0C0C0"/>
              </w:divBdr>
              <w:divsChild>
                <w:div w:id="163865404">
                  <w:marLeft w:val="0"/>
                  <w:marRight w:val="0"/>
                  <w:marTop w:val="0"/>
                  <w:marBottom w:val="0"/>
                  <w:divBdr>
                    <w:top w:val="none" w:sz="0" w:space="0" w:color="auto"/>
                    <w:left w:val="none" w:sz="0" w:space="0" w:color="auto"/>
                    <w:bottom w:val="none" w:sz="0" w:space="0" w:color="auto"/>
                    <w:right w:val="none" w:sz="0" w:space="0" w:color="auto"/>
                  </w:divBdr>
                  <w:divsChild>
                    <w:div w:id="537091022">
                      <w:marLeft w:val="0"/>
                      <w:marRight w:val="0"/>
                      <w:marTop w:val="0"/>
                      <w:marBottom w:val="0"/>
                      <w:divBdr>
                        <w:top w:val="none" w:sz="0" w:space="0" w:color="auto"/>
                        <w:left w:val="none" w:sz="0" w:space="0" w:color="auto"/>
                        <w:bottom w:val="none" w:sz="0" w:space="0" w:color="auto"/>
                        <w:right w:val="none" w:sz="0" w:space="0" w:color="auto"/>
                      </w:divBdr>
                      <w:divsChild>
                        <w:div w:id="423917380">
                          <w:marLeft w:val="150"/>
                          <w:marRight w:val="150"/>
                          <w:marTop w:val="150"/>
                          <w:marBottom w:val="150"/>
                          <w:divBdr>
                            <w:top w:val="none" w:sz="0" w:space="0" w:color="auto"/>
                            <w:left w:val="none" w:sz="0" w:space="0" w:color="auto"/>
                            <w:bottom w:val="none" w:sz="0" w:space="0" w:color="auto"/>
                            <w:right w:val="none" w:sz="0" w:space="0" w:color="auto"/>
                          </w:divBdr>
                          <w:divsChild>
                            <w:div w:id="1521435640">
                              <w:marLeft w:val="0"/>
                              <w:marRight w:val="0"/>
                              <w:marTop w:val="0"/>
                              <w:marBottom w:val="0"/>
                              <w:divBdr>
                                <w:top w:val="none" w:sz="0" w:space="0" w:color="auto"/>
                                <w:left w:val="none" w:sz="0" w:space="0" w:color="auto"/>
                                <w:bottom w:val="none" w:sz="0" w:space="0" w:color="auto"/>
                                <w:right w:val="none" w:sz="0" w:space="0" w:color="auto"/>
                              </w:divBdr>
                              <w:divsChild>
                                <w:div w:id="61717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850536">
      <w:bodyDiv w:val="1"/>
      <w:marLeft w:val="0"/>
      <w:marRight w:val="0"/>
      <w:marTop w:val="0"/>
      <w:marBottom w:val="0"/>
      <w:divBdr>
        <w:top w:val="none" w:sz="0" w:space="0" w:color="auto"/>
        <w:left w:val="none" w:sz="0" w:space="0" w:color="auto"/>
        <w:bottom w:val="none" w:sz="0" w:space="0" w:color="auto"/>
        <w:right w:val="none" w:sz="0" w:space="0" w:color="auto"/>
      </w:divBdr>
    </w:div>
    <w:div w:id="718668295">
      <w:bodyDiv w:val="1"/>
      <w:marLeft w:val="0"/>
      <w:marRight w:val="0"/>
      <w:marTop w:val="0"/>
      <w:marBottom w:val="0"/>
      <w:divBdr>
        <w:top w:val="none" w:sz="0" w:space="0" w:color="auto"/>
        <w:left w:val="none" w:sz="0" w:space="0" w:color="auto"/>
        <w:bottom w:val="none" w:sz="0" w:space="0" w:color="auto"/>
        <w:right w:val="none" w:sz="0" w:space="0" w:color="auto"/>
      </w:divBdr>
    </w:div>
    <w:div w:id="746803059">
      <w:bodyDiv w:val="1"/>
      <w:marLeft w:val="0"/>
      <w:marRight w:val="0"/>
      <w:marTop w:val="0"/>
      <w:marBottom w:val="0"/>
      <w:divBdr>
        <w:top w:val="none" w:sz="0" w:space="0" w:color="auto"/>
        <w:left w:val="none" w:sz="0" w:space="0" w:color="auto"/>
        <w:bottom w:val="none" w:sz="0" w:space="0" w:color="auto"/>
        <w:right w:val="none" w:sz="0" w:space="0" w:color="auto"/>
      </w:divBdr>
    </w:div>
    <w:div w:id="782186862">
      <w:bodyDiv w:val="1"/>
      <w:marLeft w:val="0"/>
      <w:marRight w:val="0"/>
      <w:marTop w:val="0"/>
      <w:marBottom w:val="0"/>
      <w:divBdr>
        <w:top w:val="none" w:sz="0" w:space="0" w:color="auto"/>
        <w:left w:val="none" w:sz="0" w:space="0" w:color="auto"/>
        <w:bottom w:val="none" w:sz="0" w:space="0" w:color="auto"/>
        <w:right w:val="none" w:sz="0" w:space="0" w:color="auto"/>
      </w:divBdr>
      <w:divsChild>
        <w:div w:id="809203888">
          <w:marLeft w:val="0"/>
          <w:marRight w:val="0"/>
          <w:marTop w:val="0"/>
          <w:marBottom w:val="0"/>
          <w:divBdr>
            <w:top w:val="none" w:sz="0" w:space="0" w:color="auto"/>
            <w:left w:val="none" w:sz="0" w:space="0" w:color="auto"/>
            <w:bottom w:val="none" w:sz="0" w:space="0" w:color="auto"/>
            <w:right w:val="none" w:sz="0" w:space="0" w:color="auto"/>
          </w:divBdr>
          <w:divsChild>
            <w:div w:id="270623368">
              <w:marLeft w:val="0"/>
              <w:marRight w:val="0"/>
              <w:marTop w:val="0"/>
              <w:marBottom w:val="0"/>
              <w:divBdr>
                <w:top w:val="none" w:sz="0" w:space="0" w:color="C0C0C0"/>
                <w:left w:val="none" w:sz="0" w:space="0" w:color="C0C0C0"/>
                <w:bottom w:val="none" w:sz="0" w:space="0" w:color="C0C0C0"/>
                <w:right w:val="none" w:sz="0" w:space="0" w:color="C0C0C0"/>
              </w:divBdr>
              <w:divsChild>
                <w:div w:id="1509367527">
                  <w:marLeft w:val="0"/>
                  <w:marRight w:val="0"/>
                  <w:marTop w:val="0"/>
                  <w:marBottom w:val="0"/>
                  <w:divBdr>
                    <w:top w:val="none" w:sz="0" w:space="0" w:color="auto"/>
                    <w:left w:val="none" w:sz="0" w:space="0" w:color="auto"/>
                    <w:bottom w:val="none" w:sz="0" w:space="0" w:color="auto"/>
                    <w:right w:val="none" w:sz="0" w:space="0" w:color="auto"/>
                  </w:divBdr>
                  <w:divsChild>
                    <w:div w:id="1791896821">
                      <w:marLeft w:val="0"/>
                      <w:marRight w:val="0"/>
                      <w:marTop w:val="0"/>
                      <w:marBottom w:val="0"/>
                      <w:divBdr>
                        <w:top w:val="none" w:sz="0" w:space="0" w:color="auto"/>
                        <w:left w:val="none" w:sz="0" w:space="0" w:color="auto"/>
                        <w:bottom w:val="none" w:sz="0" w:space="0" w:color="auto"/>
                        <w:right w:val="none" w:sz="0" w:space="0" w:color="auto"/>
                      </w:divBdr>
                      <w:divsChild>
                        <w:div w:id="171989795">
                          <w:marLeft w:val="150"/>
                          <w:marRight w:val="150"/>
                          <w:marTop w:val="150"/>
                          <w:marBottom w:val="150"/>
                          <w:divBdr>
                            <w:top w:val="none" w:sz="0" w:space="0" w:color="auto"/>
                            <w:left w:val="none" w:sz="0" w:space="0" w:color="auto"/>
                            <w:bottom w:val="none" w:sz="0" w:space="0" w:color="auto"/>
                            <w:right w:val="none" w:sz="0" w:space="0" w:color="auto"/>
                          </w:divBdr>
                          <w:divsChild>
                            <w:div w:id="71899261">
                              <w:marLeft w:val="0"/>
                              <w:marRight w:val="0"/>
                              <w:marTop w:val="0"/>
                              <w:marBottom w:val="0"/>
                              <w:divBdr>
                                <w:top w:val="none" w:sz="0" w:space="0" w:color="auto"/>
                                <w:left w:val="none" w:sz="0" w:space="0" w:color="auto"/>
                                <w:bottom w:val="none" w:sz="0" w:space="0" w:color="auto"/>
                                <w:right w:val="none" w:sz="0" w:space="0" w:color="auto"/>
                              </w:divBdr>
                              <w:divsChild>
                                <w:div w:id="8136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842522">
      <w:bodyDiv w:val="1"/>
      <w:marLeft w:val="0"/>
      <w:marRight w:val="0"/>
      <w:marTop w:val="0"/>
      <w:marBottom w:val="0"/>
      <w:divBdr>
        <w:top w:val="none" w:sz="0" w:space="0" w:color="auto"/>
        <w:left w:val="none" w:sz="0" w:space="0" w:color="auto"/>
        <w:bottom w:val="none" w:sz="0" w:space="0" w:color="auto"/>
        <w:right w:val="none" w:sz="0" w:space="0" w:color="auto"/>
      </w:divBdr>
      <w:divsChild>
        <w:div w:id="920145224">
          <w:marLeft w:val="0"/>
          <w:marRight w:val="0"/>
          <w:marTop w:val="0"/>
          <w:marBottom w:val="0"/>
          <w:divBdr>
            <w:top w:val="none" w:sz="0" w:space="0" w:color="auto"/>
            <w:left w:val="none" w:sz="0" w:space="0" w:color="auto"/>
            <w:bottom w:val="none" w:sz="0" w:space="0" w:color="auto"/>
            <w:right w:val="none" w:sz="0" w:space="0" w:color="auto"/>
          </w:divBdr>
          <w:divsChild>
            <w:div w:id="145826673">
              <w:marLeft w:val="0"/>
              <w:marRight w:val="0"/>
              <w:marTop w:val="0"/>
              <w:marBottom w:val="0"/>
              <w:divBdr>
                <w:top w:val="none" w:sz="0" w:space="0" w:color="C0C0C0"/>
                <w:left w:val="none" w:sz="0" w:space="0" w:color="C0C0C0"/>
                <w:bottom w:val="none" w:sz="0" w:space="0" w:color="C0C0C0"/>
                <w:right w:val="none" w:sz="0" w:space="0" w:color="C0C0C0"/>
              </w:divBdr>
              <w:divsChild>
                <w:div w:id="1138767509">
                  <w:marLeft w:val="0"/>
                  <w:marRight w:val="0"/>
                  <w:marTop w:val="0"/>
                  <w:marBottom w:val="0"/>
                  <w:divBdr>
                    <w:top w:val="none" w:sz="0" w:space="0" w:color="auto"/>
                    <w:left w:val="none" w:sz="0" w:space="0" w:color="auto"/>
                    <w:bottom w:val="none" w:sz="0" w:space="0" w:color="auto"/>
                    <w:right w:val="none" w:sz="0" w:space="0" w:color="auto"/>
                  </w:divBdr>
                  <w:divsChild>
                    <w:div w:id="412820187">
                      <w:marLeft w:val="0"/>
                      <w:marRight w:val="0"/>
                      <w:marTop w:val="0"/>
                      <w:marBottom w:val="0"/>
                      <w:divBdr>
                        <w:top w:val="none" w:sz="0" w:space="0" w:color="auto"/>
                        <w:left w:val="none" w:sz="0" w:space="0" w:color="auto"/>
                        <w:bottom w:val="none" w:sz="0" w:space="0" w:color="auto"/>
                        <w:right w:val="none" w:sz="0" w:space="0" w:color="auto"/>
                      </w:divBdr>
                      <w:divsChild>
                        <w:div w:id="929847980">
                          <w:marLeft w:val="150"/>
                          <w:marRight w:val="150"/>
                          <w:marTop w:val="150"/>
                          <w:marBottom w:val="150"/>
                          <w:divBdr>
                            <w:top w:val="none" w:sz="0" w:space="0" w:color="auto"/>
                            <w:left w:val="none" w:sz="0" w:space="0" w:color="auto"/>
                            <w:bottom w:val="none" w:sz="0" w:space="0" w:color="auto"/>
                            <w:right w:val="none" w:sz="0" w:space="0" w:color="auto"/>
                          </w:divBdr>
                          <w:divsChild>
                            <w:div w:id="1082675330">
                              <w:marLeft w:val="0"/>
                              <w:marRight w:val="0"/>
                              <w:marTop w:val="0"/>
                              <w:marBottom w:val="0"/>
                              <w:divBdr>
                                <w:top w:val="none" w:sz="0" w:space="0" w:color="auto"/>
                                <w:left w:val="none" w:sz="0" w:space="0" w:color="auto"/>
                                <w:bottom w:val="none" w:sz="0" w:space="0" w:color="auto"/>
                                <w:right w:val="none" w:sz="0" w:space="0" w:color="auto"/>
                              </w:divBdr>
                              <w:divsChild>
                                <w:div w:id="379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906320">
      <w:bodyDiv w:val="1"/>
      <w:marLeft w:val="0"/>
      <w:marRight w:val="0"/>
      <w:marTop w:val="0"/>
      <w:marBottom w:val="0"/>
      <w:divBdr>
        <w:top w:val="none" w:sz="0" w:space="0" w:color="auto"/>
        <w:left w:val="none" w:sz="0" w:space="0" w:color="auto"/>
        <w:bottom w:val="none" w:sz="0" w:space="0" w:color="auto"/>
        <w:right w:val="none" w:sz="0" w:space="0" w:color="auto"/>
      </w:divBdr>
      <w:divsChild>
        <w:div w:id="898979066">
          <w:marLeft w:val="0"/>
          <w:marRight w:val="0"/>
          <w:marTop w:val="0"/>
          <w:marBottom w:val="0"/>
          <w:divBdr>
            <w:top w:val="none" w:sz="0" w:space="0" w:color="auto"/>
            <w:left w:val="none" w:sz="0" w:space="0" w:color="auto"/>
            <w:bottom w:val="none" w:sz="0" w:space="0" w:color="auto"/>
            <w:right w:val="none" w:sz="0" w:space="0" w:color="auto"/>
          </w:divBdr>
          <w:divsChild>
            <w:div w:id="1977684087">
              <w:marLeft w:val="0"/>
              <w:marRight w:val="0"/>
              <w:marTop w:val="0"/>
              <w:marBottom w:val="0"/>
              <w:divBdr>
                <w:top w:val="none" w:sz="0" w:space="0" w:color="C0C0C0"/>
                <w:left w:val="none" w:sz="0" w:space="0" w:color="C0C0C0"/>
                <w:bottom w:val="none" w:sz="0" w:space="0" w:color="C0C0C0"/>
                <w:right w:val="none" w:sz="0" w:space="0" w:color="C0C0C0"/>
              </w:divBdr>
              <w:divsChild>
                <w:div w:id="1669014080">
                  <w:marLeft w:val="0"/>
                  <w:marRight w:val="0"/>
                  <w:marTop w:val="0"/>
                  <w:marBottom w:val="0"/>
                  <w:divBdr>
                    <w:top w:val="none" w:sz="0" w:space="0" w:color="auto"/>
                    <w:left w:val="none" w:sz="0" w:space="0" w:color="auto"/>
                    <w:bottom w:val="none" w:sz="0" w:space="0" w:color="auto"/>
                    <w:right w:val="none" w:sz="0" w:space="0" w:color="auto"/>
                  </w:divBdr>
                  <w:divsChild>
                    <w:div w:id="494220848">
                      <w:marLeft w:val="0"/>
                      <w:marRight w:val="0"/>
                      <w:marTop w:val="0"/>
                      <w:marBottom w:val="0"/>
                      <w:divBdr>
                        <w:top w:val="none" w:sz="0" w:space="0" w:color="auto"/>
                        <w:left w:val="none" w:sz="0" w:space="0" w:color="auto"/>
                        <w:bottom w:val="none" w:sz="0" w:space="0" w:color="auto"/>
                        <w:right w:val="none" w:sz="0" w:space="0" w:color="auto"/>
                      </w:divBdr>
                      <w:divsChild>
                        <w:div w:id="66534545">
                          <w:marLeft w:val="150"/>
                          <w:marRight w:val="150"/>
                          <w:marTop w:val="150"/>
                          <w:marBottom w:val="150"/>
                          <w:divBdr>
                            <w:top w:val="none" w:sz="0" w:space="0" w:color="auto"/>
                            <w:left w:val="none" w:sz="0" w:space="0" w:color="auto"/>
                            <w:bottom w:val="none" w:sz="0" w:space="0" w:color="auto"/>
                            <w:right w:val="none" w:sz="0" w:space="0" w:color="auto"/>
                          </w:divBdr>
                          <w:divsChild>
                            <w:div w:id="1021014211">
                              <w:marLeft w:val="0"/>
                              <w:marRight w:val="0"/>
                              <w:marTop w:val="0"/>
                              <w:marBottom w:val="0"/>
                              <w:divBdr>
                                <w:top w:val="none" w:sz="0" w:space="0" w:color="auto"/>
                                <w:left w:val="none" w:sz="0" w:space="0" w:color="auto"/>
                                <w:bottom w:val="none" w:sz="0" w:space="0" w:color="auto"/>
                                <w:right w:val="none" w:sz="0" w:space="0" w:color="auto"/>
                              </w:divBdr>
                              <w:divsChild>
                                <w:div w:id="428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767612">
      <w:bodyDiv w:val="1"/>
      <w:marLeft w:val="0"/>
      <w:marRight w:val="0"/>
      <w:marTop w:val="0"/>
      <w:marBottom w:val="0"/>
      <w:divBdr>
        <w:top w:val="none" w:sz="0" w:space="0" w:color="auto"/>
        <w:left w:val="none" w:sz="0" w:space="0" w:color="auto"/>
        <w:bottom w:val="none" w:sz="0" w:space="0" w:color="auto"/>
        <w:right w:val="none" w:sz="0" w:space="0" w:color="auto"/>
      </w:divBdr>
    </w:div>
    <w:div w:id="1323048429">
      <w:bodyDiv w:val="1"/>
      <w:marLeft w:val="0"/>
      <w:marRight w:val="0"/>
      <w:marTop w:val="0"/>
      <w:marBottom w:val="0"/>
      <w:divBdr>
        <w:top w:val="none" w:sz="0" w:space="0" w:color="auto"/>
        <w:left w:val="none" w:sz="0" w:space="0" w:color="auto"/>
        <w:bottom w:val="none" w:sz="0" w:space="0" w:color="auto"/>
        <w:right w:val="none" w:sz="0" w:space="0" w:color="auto"/>
      </w:divBdr>
    </w:div>
    <w:div w:id="1328439747">
      <w:bodyDiv w:val="1"/>
      <w:marLeft w:val="0"/>
      <w:marRight w:val="0"/>
      <w:marTop w:val="0"/>
      <w:marBottom w:val="0"/>
      <w:divBdr>
        <w:top w:val="none" w:sz="0" w:space="0" w:color="auto"/>
        <w:left w:val="none" w:sz="0" w:space="0" w:color="auto"/>
        <w:bottom w:val="none" w:sz="0" w:space="0" w:color="auto"/>
        <w:right w:val="none" w:sz="0" w:space="0" w:color="auto"/>
      </w:divBdr>
    </w:div>
    <w:div w:id="1343359566">
      <w:bodyDiv w:val="1"/>
      <w:marLeft w:val="0"/>
      <w:marRight w:val="0"/>
      <w:marTop w:val="0"/>
      <w:marBottom w:val="0"/>
      <w:divBdr>
        <w:top w:val="none" w:sz="0" w:space="0" w:color="auto"/>
        <w:left w:val="none" w:sz="0" w:space="0" w:color="auto"/>
        <w:bottom w:val="none" w:sz="0" w:space="0" w:color="auto"/>
        <w:right w:val="none" w:sz="0" w:space="0" w:color="auto"/>
      </w:divBdr>
    </w:div>
    <w:div w:id="1354922339">
      <w:bodyDiv w:val="1"/>
      <w:marLeft w:val="0"/>
      <w:marRight w:val="0"/>
      <w:marTop w:val="0"/>
      <w:marBottom w:val="0"/>
      <w:divBdr>
        <w:top w:val="none" w:sz="0" w:space="0" w:color="auto"/>
        <w:left w:val="none" w:sz="0" w:space="0" w:color="auto"/>
        <w:bottom w:val="none" w:sz="0" w:space="0" w:color="auto"/>
        <w:right w:val="none" w:sz="0" w:space="0" w:color="auto"/>
      </w:divBdr>
    </w:div>
    <w:div w:id="1380088785">
      <w:bodyDiv w:val="1"/>
      <w:marLeft w:val="0"/>
      <w:marRight w:val="0"/>
      <w:marTop w:val="0"/>
      <w:marBottom w:val="0"/>
      <w:divBdr>
        <w:top w:val="none" w:sz="0" w:space="0" w:color="auto"/>
        <w:left w:val="none" w:sz="0" w:space="0" w:color="auto"/>
        <w:bottom w:val="none" w:sz="0" w:space="0" w:color="auto"/>
        <w:right w:val="none" w:sz="0" w:space="0" w:color="auto"/>
      </w:divBdr>
    </w:div>
    <w:div w:id="1395160452">
      <w:bodyDiv w:val="1"/>
      <w:marLeft w:val="0"/>
      <w:marRight w:val="0"/>
      <w:marTop w:val="0"/>
      <w:marBottom w:val="0"/>
      <w:divBdr>
        <w:top w:val="none" w:sz="0" w:space="0" w:color="auto"/>
        <w:left w:val="none" w:sz="0" w:space="0" w:color="auto"/>
        <w:bottom w:val="none" w:sz="0" w:space="0" w:color="auto"/>
        <w:right w:val="none" w:sz="0" w:space="0" w:color="auto"/>
      </w:divBdr>
    </w:div>
    <w:div w:id="1399549276">
      <w:bodyDiv w:val="1"/>
      <w:marLeft w:val="0"/>
      <w:marRight w:val="0"/>
      <w:marTop w:val="0"/>
      <w:marBottom w:val="0"/>
      <w:divBdr>
        <w:top w:val="none" w:sz="0" w:space="0" w:color="auto"/>
        <w:left w:val="none" w:sz="0" w:space="0" w:color="auto"/>
        <w:bottom w:val="none" w:sz="0" w:space="0" w:color="auto"/>
        <w:right w:val="none" w:sz="0" w:space="0" w:color="auto"/>
      </w:divBdr>
      <w:divsChild>
        <w:div w:id="2089230668">
          <w:marLeft w:val="0"/>
          <w:marRight w:val="0"/>
          <w:marTop w:val="0"/>
          <w:marBottom w:val="0"/>
          <w:divBdr>
            <w:top w:val="none" w:sz="0" w:space="0" w:color="auto"/>
            <w:left w:val="none" w:sz="0" w:space="0" w:color="auto"/>
            <w:bottom w:val="none" w:sz="0" w:space="0" w:color="auto"/>
            <w:right w:val="none" w:sz="0" w:space="0" w:color="auto"/>
          </w:divBdr>
          <w:divsChild>
            <w:div w:id="867329321">
              <w:marLeft w:val="0"/>
              <w:marRight w:val="0"/>
              <w:marTop w:val="0"/>
              <w:marBottom w:val="0"/>
              <w:divBdr>
                <w:top w:val="none" w:sz="0" w:space="0" w:color="C0C0C0"/>
                <w:left w:val="none" w:sz="0" w:space="0" w:color="C0C0C0"/>
                <w:bottom w:val="none" w:sz="0" w:space="0" w:color="C0C0C0"/>
                <w:right w:val="none" w:sz="0" w:space="0" w:color="C0C0C0"/>
              </w:divBdr>
              <w:divsChild>
                <w:div w:id="1279337976">
                  <w:marLeft w:val="0"/>
                  <w:marRight w:val="0"/>
                  <w:marTop w:val="0"/>
                  <w:marBottom w:val="0"/>
                  <w:divBdr>
                    <w:top w:val="none" w:sz="0" w:space="0" w:color="auto"/>
                    <w:left w:val="none" w:sz="0" w:space="0" w:color="auto"/>
                    <w:bottom w:val="none" w:sz="0" w:space="0" w:color="auto"/>
                    <w:right w:val="none" w:sz="0" w:space="0" w:color="auto"/>
                  </w:divBdr>
                  <w:divsChild>
                    <w:div w:id="176501679">
                      <w:marLeft w:val="0"/>
                      <w:marRight w:val="0"/>
                      <w:marTop w:val="0"/>
                      <w:marBottom w:val="0"/>
                      <w:divBdr>
                        <w:top w:val="none" w:sz="0" w:space="0" w:color="auto"/>
                        <w:left w:val="none" w:sz="0" w:space="0" w:color="auto"/>
                        <w:bottom w:val="none" w:sz="0" w:space="0" w:color="auto"/>
                        <w:right w:val="none" w:sz="0" w:space="0" w:color="auto"/>
                      </w:divBdr>
                      <w:divsChild>
                        <w:div w:id="2091652595">
                          <w:marLeft w:val="150"/>
                          <w:marRight w:val="150"/>
                          <w:marTop w:val="150"/>
                          <w:marBottom w:val="150"/>
                          <w:divBdr>
                            <w:top w:val="none" w:sz="0" w:space="0" w:color="auto"/>
                            <w:left w:val="none" w:sz="0" w:space="0" w:color="auto"/>
                            <w:bottom w:val="none" w:sz="0" w:space="0" w:color="auto"/>
                            <w:right w:val="none" w:sz="0" w:space="0" w:color="auto"/>
                          </w:divBdr>
                          <w:divsChild>
                            <w:div w:id="1578054616">
                              <w:marLeft w:val="0"/>
                              <w:marRight w:val="0"/>
                              <w:marTop w:val="0"/>
                              <w:marBottom w:val="0"/>
                              <w:divBdr>
                                <w:top w:val="none" w:sz="0" w:space="0" w:color="auto"/>
                                <w:left w:val="none" w:sz="0" w:space="0" w:color="auto"/>
                                <w:bottom w:val="none" w:sz="0" w:space="0" w:color="auto"/>
                                <w:right w:val="none" w:sz="0" w:space="0" w:color="auto"/>
                              </w:divBdr>
                              <w:divsChild>
                                <w:div w:id="29687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2629">
      <w:bodyDiv w:val="1"/>
      <w:marLeft w:val="0"/>
      <w:marRight w:val="0"/>
      <w:marTop w:val="0"/>
      <w:marBottom w:val="0"/>
      <w:divBdr>
        <w:top w:val="none" w:sz="0" w:space="0" w:color="auto"/>
        <w:left w:val="none" w:sz="0" w:space="0" w:color="auto"/>
        <w:bottom w:val="none" w:sz="0" w:space="0" w:color="auto"/>
        <w:right w:val="none" w:sz="0" w:space="0" w:color="auto"/>
      </w:divBdr>
      <w:divsChild>
        <w:div w:id="1294601344">
          <w:marLeft w:val="0"/>
          <w:marRight w:val="0"/>
          <w:marTop w:val="0"/>
          <w:marBottom w:val="0"/>
          <w:divBdr>
            <w:top w:val="none" w:sz="0" w:space="0" w:color="auto"/>
            <w:left w:val="none" w:sz="0" w:space="0" w:color="auto"/>
            <w:bottom w:val="none" w:sz="0" w:space="0" w:color="auto"/>
            <w:right w:val="none" w:sz="0" w:space="0" w:color="auto"/>
          </w:divBdr>
          <w:divsChild>
            <w:div w:id="1796488762">
              <w:marLeft w:val="0"/>
              <w:marRight w:val="0"/>
              <w:marTop w:val="0"/>
              <w:marBottom w:val="0"/>
              <w:divBdr>
                <w:top w:val="none" w:sz="0" w:space="0" w:color="C0C0C0"/>
                <w:left w:val="none" w:sz="0" w:space="0" w:color="C0C0C0"/>
                <w:bottom w:val="none" w:sz="0" w:space="0" w:color="C0C0C0"/>
                <w:right w:val="none" w:sz="0" w:space="0" w:color="C0C0C0"/>
              </w:divBdr>
              <w:divsChild>
                <w:div w:id="754396152">
                  <w:marLeft w:val="0"/>
                  <w:marRight w:val="0"/>
                  <w:marTop w:val="0"/>
                  <w:marBottom w:val="0"/>
                  <w:divBdr>
                    <w:top w:val="none" w:sz="0" w:space="0" w:color="auto"/>
                    <w:left w:val="none" w:sz="0" w:space="0" w:color="auto"/>
                    <w:bottom w:val="none" w:sz="0" w:space="0" w:color="auto"/>
                    <w:right w:val="none" w:sz="0" w:space="0" w:color="auto"/>
                  </w:divBdr>
                  <w:divsChild>
                    <w:div w:id="1305038841">
                      <w:marLeft w:val="0"/>
                      <w:marRight w:val="0"/>
                      <w:marTop w:val="0"/>
                      <w:marBottom w:val="0"/>
                      <w:divBdr>
                        <w:top w:val="none" w:sz="0" w:space="0" w:color="auto"/>
                        <w:left w:val="none" w:sz="0" w:space="0" w:color="auto"/>
                        <w:bottom w:val="none" w:sz="0" w:space="0" w:color="auto"/>
                        <w:right w:val="none" w:sz="0" w:space="0" w:color="auto"/>
                      </w:divBdr>
                      <w:divsChild>
                        <w:div w:id="127549053">
                          <w:marLeft w:val="150"/>
                          <w:marRight w:val="150"/>
                          <w:marTop w:val="150"/>
                          <w:marBottom w:val="150"/>
                          <w:divBdr>
                            <w:top w:val="none" w:sz="0" w:space="0" w:color="auto"/>
                            <w:left w:val="none" w:sz="0" w:space="0" w:color="auto"/>
                            <w:bottom w:val="none" w:sz="0" w:space="0" w:color="auto"/>
                            <w:right w:val="none" w:sz="0" w:space="0" w:color="auto"/>
                          </w:divBdr>
                          <w:divsChild>
                            <w:div w:id="2126272612">
                              <w:marLeft w:val="0"/>
                              <w:marRight w:val="0"/>
                              <w:marTop w:val="0"/>
                              <w:marBottom w:val="0"/>
                              <w:divBdr>
                                <w:top w:val="none" w:sz="0" w:space="0" w:color="auto"/>
                                <w:left w:val="none" w:sz="0" w:space="0" w:color="auto"/>
                                <w:bottom w:val="none" w:sz="0" w:space="0" w:color="auto"/>
                                <w:right w:val="none" w:sz="0" w:space="0" w:color="auto"/>
                              </w:divBdr>
                              <w:divsChild>
                                <w:div w:id="1281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441557">
      <w:bodyDiv w:val="1"/>
      <w:marLeft w:val="0"/>
      <w:marRight w:val="0"/>
      <w:marTop w:val="0"/>
      <w:marBottom w:val="0"/>
      <w:divBdr>
        <w:top w:val="none" w:sz="0" w:space="0" w:color="auto"/>
        <w:left w:val="none" w:sz="0" w:space="0" w:color="auto"/>
        <w:bottom w:val="none" w:sz="0" w:space="0" w:color="auto"/>
        <w:right w:val="none" w:sz="0" w:space="0" w:color="auto"/>
      </w:divBdr>
    </w:div>
    <w:div w:id="1465541204">
      <w:bodyDiv w:val="1"/>
      <w:marLeft w:val="0"/>
      <w:marRight w:val="0"/>
      <w:marTop w:val="0"/>
      <w:marBottom w:val="0"/>
      <w:divBdr>
        <w:top w:val="none" w:sz="0" w:space="0" w:color="auto"/>
        <w:left w:val="none" w:sz="0" w:space="0" w:color="auto"/>
        <w:bottom w:val="none" w:sz="0" w:space="0" w:color="auto"/>
        <w:right w:val="none" w:sz="0" w:space="0" w:color="auto"/>
      </w:divBdr>
      <w:divsChild>
        <w:div w:id="279192757">
          <w:marLeft w:val="0"/>
          <w:marRight w:val="0"/>
          <w:marTop w:val="0"/>
          <w:marBottom w:val="0"/>
          <w:divBdr>
            <w:top w:val="none" w:sz="0" w:space="0" w:color="auto"/>
            <w:left w:val="none" w:sz="0" w:space="0" w:color="auto"/>
            <w:bottom w:val="none" w:sz="0" w:space="0" w:color="auto"/>
            <w:right w:val="none" w:sz="0" w:space="0" w:color="auto"/>
          </w:divBdr>
          <w:divsChild>
            <w:div w:id="1276249786">
              <w:marLeft w:val="0"/>
              <w:marRight w:val="0"/>
              <w:marTop w:val="0"/>
              <w:marBottom w:val="0"/>
              <w:divBdr>
                <w:top w:val="none" w:sz="0" w:space="0" w:color="C0C0C0"/>
                <w:left w:val="none" w:sz="0" w:space="0" w:color="C0C0C0"/>
                <w:bottom w:val="none" w:sz="0" w:space="0" w:color="C0C0C0"/>
                <w:right w:val="none" w:sz="0" w:space="0" w:color="C0C0C0"/>
              </w:divBdr>
              <w:divsChild>
                <w:div w:id="793013908">
                  <w:marLeft w:val="0"/>
                  <w:marRight w:val="0"/>
                  <w:marTop w:val="0"/>
                  <w:marBottom w:val="0"/>
                  <w:divBdr>
                    <w:top w:val="none" w:sz="0" w:space="0" w:color="auto"/>
                    <w:left w:val="none" w:sz="0" w:space="0" w:color="auto"/>
                    <w:bottom w:val="none" w:sz="0" w:space="0" w:color="auto"/>
                    <w:right w:val="none" w:sz="0" w:space="0" w:color="auto"/>
                  </w:divBdr>
                  <w:divsChild>
                    <w:div w:id="1143741156">
                      <w:marLeft w:val="0"/>
                      <w:marRight w:val="0"/>
                      <w:marTop w:val="0"/>
                      <w:marBottom w:val="0"/>
                      <w:divBdr>
                        <w:top w:val="none" w:sz="0" w:space="0" w:color="auto"/>
                        <w:left w:val="none" w:sz="0" w:space="0" w:color="auto"/>
                        <w:bottom w:val="none" w:sz="0" w:space="0" w:color="auto"/>
                        <w:right w:val="none" w:sz="0" w:space="0" w:color="auto"/>
                      </w:divBdr>
                      <w:divsChild>
                        <w:div w:id="534854331">
                          <w:marLeft w:val="150"/>
                          <w:marRight w:val="150"/>
                          <w:marTop w:val="150"/>
                          <w:marBottom w:val="150"/>
                          <w:divBdr>
                            <w:top w:val="none" w:sz="0" w:space="0" w:color="auto"/>
                            <w:left w:val="none" w:sz="0" w:space="0" w:color="auto"/>
                            <w:bottom w:val="none" w:sz="0" w:space="0" w:color="auto"/>
                            <w:right w:val="none" w:sz="0" w:space="0" w:color="auto"/>
                          </w:divBdr>
                          <w:divsChild>
                            <w:div w:id="1691250630">
                              <w:marLeft w:val="0"/>
                              <w:marRight w:val="0"/>
                              <w:marTop w:val="0"/>
                              <w:marBottom w:val="0"/>
                              <w:divBdr>
                                <w:top w:val="none" w:sz="0" w:space="0" w:color="auto"/>
                                <w:left w:val="none" w:sz="0" w:space="0" w:color="auto"/>
                                <w:bottom w:val="none" w:sz="0" w:space="0" w:color="auto"/>
                                <w:right w:val="none" w:sz="0" w:space="0" w:color="auto"/>
                              </w:divBdr>
                              <w:divsChild>
                                <w:div w:id="722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329506">
      <w:bodyDiv w:val="1"/>
      <w:marLeft w:val="0"/>
      <w:marRight w:val="0"/>
      <w:marTop w:val="0"/>
      <w:marBottom w:val="0"/>
      <w:divBdr>
        <w:top w:val="none" w:sz="0" w:space="0" w:color="auto"/>
        <w:left w:val="none" w:sz="0" w:space="0" w:color="auto"/>
        <w:bottom w:val="none" w:sz="0" w:space="0" w:color="auto"/>
        <w:right w:val="none" w:sz="0" w:space="0" w:color="auto"/>
      </w:divBdr>
    </w:div>
    <w:div w:id="1547598984">
      <w:bodyDiv w:val="1"/>
      <w:marLeft w:val="0"/>
      <w:marRight w:val="0"/>
      <w:marTop w:val="0"/>
      <w:marBottom w:val="0"/>
      <w:divBdr>
        <w:top w:val="none" w:sz="0" w:space="0" w:color="auto"/>
        <w:left w:val="none" w:sz="0" w:space="0" w:color="auto"/>
        <w:bottom w:val="none" w:sz="0" w:space="0" w:color="auto"/>
        <w:right w:val="none" w:sz="0" w:space="0" w:color="auto"/>
      </w:divBdr>
      <w:divsChild>
        <w:div w:id="672951639">
          <w:marLeft w:val="0"/>
          <w:marRight w:val="0"/>
          <w:marTop w:val="0"/>
          <w:marBottom w:val="0"/>
          <w:divBdr>
            <w:top w:val="none" w:sz="0" w:space="0" w:color="auto"/>
            <w:left w:val="none" w:sz="0" w:space="0" w:color="auto"/>
            <w:bottom w:val="none" w:sz="0" w:space="0" w:color="auto"/>
            <w:right w:val="none" w:sz="0" w:space="0" w:color="auto"/>
          </w:divBdr>
          <w:divsChild>
            <w:div w:id="1333679391">
              <w:marLeft w:val="0"/>
              <w:marRight w:val="0"/>
              <w:marTop w:val="0"/>
              <w:marBottom w:val="0"/>
              <w:divBdr>
                <w:top w:val="none" w:sz="0" w:space="0" w:color="C0C0C0"/>
                <w:left w:val="none" w:sz="0" w:space="0" w:color="C0C0C0"/>
                <w:bottom w:val="none" w:sz="0" w:space="0" w:color="C0C0C0"/>
                <w:right w:val="none" w:sz="0" w:space="0" w:color="C0C0C0"/>
              </w:divBdr>
              <w:divsChild>
                <w:div w:id="1848791511">
                  <w:marLeft w:val="0"/>
                  <w:marRight w:val="0"/>
                  <w:marTop w:val="0"/>
                  <w:marBottom w:val="0"/>
                  <w:divBdr>
                    <w:top w:val="none" w:sz="0" w:space="0" w:color="auto"/>
                    <w:left w:val="none" w:sz="0" w:space="0" w:color="auto"/>
                    <w:bottom w:val="none" w:sz="0" w:space="0" w:color="auto"/>
                    <w:right w:val="none" w:sz="0" w:space="0" w:color="auto"/>
                  </w:divBdr>
                  <w:divsChild>
                    <w:div w:id="663314355">
                      <w:marLeft w:val="0"/>
                      <w:marRight w:val="0"/>
                      <w:marTop w:val="0"/>
                      <w:marBottom w:val="0"/>
                      <w:divBdr>
                        <w:top w:val="none" w:sz="0" w:space="0" w:color="auto"/>
                        <w:left w:val="none" w:sz="0" w:space="0" w:color="auto"/>
                        <w:bottom w:val="none" w:sz="0" w:space="0" w:color="auto"/>
                        <w:right w:val="none" w:sz="0" w:space="0" w:color="auto"/>
                      </w:divBdr>
                      <w:divsChild>
                        <w:div w:id="1640571984">
                          <w:marLeft w:val="150"/>
                          <w:marRight w:val="150"/>
                          <w:marTop w:val="150"/>
                          <w:marBottom w:val="150"/>
                          <w:divBdr>
                            <w:top w:val="none" w:sz="0" w:space="0" w:color="auto"/>
                            <w:left w:val="none" w:sz="0" w:space="0" w:color="auto"/>
                            <w:bottom w:val="none" w:sz="0" w:space="0" w:color="auto"/>
                            <w:right w:val="none" w:sz="0" w:space="0" w:color="auto"/>
                          </w:divBdr>
                          <w:divsChild>
                            <w:div w:id="1715425592">
                              <w:marLeft w:val="0"/>
                              <w:marRight w:val="0"/>
                              <w:marTop w:val="0"/>
                              <w:marBottom w:val="0"/>
                              <w:divBdr>
                                <w:top w:val="none" w:sz="0" w:space="0" w:color="auto"/>
                                <w:left w:val="none" w:sz="0" w:space="0" w:color="auto"/>
                                <w:bottom w:val="none" w:sz="0" w:space="0" w:color="auto"/>
                                <w:right w:val="none" w:sz="0" w:space="0" w:color="auto"/>
                              </w:divBdr>
                              <w:divsChild>
                                <w:div w:id="18527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016546">
      <w:bodyDiv w:val="1"/>
      <w:marLeft w:val="0"/>
      <w:marRight w:val="0"/>
      <w:marTop w:val="0"/>
      <w:marBottom w:val="0"/>
      <w:divBdr>
        <w:top w:val="none" w:sz="0" w:space="0" w:color="auto"/>
        <w:left w:val="none" w:sz="0" w:space="0" w:color="auto"/>
        <w:bottom w:val="none" w:sz="0" w:space="0" w:color="auto"/>
        <w:right w:val="none" w:sz="0" w:space="0" w:color="auto"/>
      </w:divBdr>
    </w:div>
    <w:div w:id="1610160452">
      <w:bodyDiv w:val="1"/>
      <w:marLeft w:val="0"/>
      <w:marRight w:val="0"/>
      <w:marTop w:val="0"/>
      <w:marBottom w:val="0"/>
      <w:divBdr>
        <w:top w:val="none" w:sz="0" w:space="0" w:color="auto"/>
        <w:left w:val="none" w:sz="0" w:space="0" w:color="auto"/>
        <w:bottom w:val="none" w:sz="0" w:space="0" w:color="auto"/>
        <w:right w:val="none" w:sz="0" w:space="0" w:color="auto"/>
      </w:divBdr>
      <w:divsChild>
        <w:div w:id="960302310">
          <w:marLeft w:val="0"/>
          <w:marRight w:val="0"/>
          <w:marTop w:val="0"/>
          <w:marBottom w:val="0"/>
          <w:divBdr>
            <w:top w:val="none" w:sz="0" w:space="0" w:color="auto"/>
            <w:left w:val="none" w:sz="0" w:space="0" w:color="auto"/>
            <w:bottom w:val="none" w:sz="0" w:space="0" w:color="auto"/>
            <w:right w:val="none" w:sz="0" w:space="0" w:color="auto"/>
          </w:divBdr>
          <w:divsChild>
            <w:div w:id="851722946">
              <w:marLeft w:val="0"/>
              <w:marRight w:val="0"/>
              <w:marTop w:val="0"/>
              <w:marBottom w:val="0"/>
              <w:divBdr>
                <w:top w:val="none" w:sz="0" w:space="0" w:color="C0C0C0"/>
                <w:left w:val="none" w:sz="0" w:space="0" w:color="C0C0C0"/>
                <w:bottom w:val="none" w:sz="0" w:space="0" w:color="C0C0C0"/>
                <w:right w:val="none" w:sz="0" w:space="0" w:color="C0C0C0"/>
              </w:divBdr>
              <w:divsChild>
                <w:div w:id="1985041128">
                  <w:marLeft w:val="0"/>
                  <w:marRight w:val="0"/>
                  <w:marTop w:val="0"/>
                  <w:marBottom w:val="0"/>
                  <w:divBdr>
                    <w:top w:val="none" w:sz="0" w:space="0" w:color="auto"/>
                    <w:left w:val="none" w:sz="0" w:space="0" w:color="auto"/>
                    <w:bottom w:val="none" w:sz="0" w:space="0" w:color="auto"/>
                    <w:right w:val="none" w:sz="0" w:space="0" w:color="auto"/>
                  </w:divBdr>
                  <w:divsChild>
                    <w:div w:id="487525653">
                      <w:marLeft w:val="0"/>
                      <w:marRight w:val="0"/>
                      <w:marTop w:val="0"/>
                      <w:marBottom w:val="0"/>
                      <w:divBdr>
                        <w:top w:val="none" w:sz="0" w:space="0" w:color="auto"/>
                        <w:left w:val="none" w:sz="0" w:space="0" w:color="auto"/>
                        <w:bottom w:val="none" w:sz="0" w:space="0" w:color="auto"/>
                        <w:right w:val="none" w:sz="0" w:space="0" w:color="auto"/>
                      </w:divBdr>
                      <w:divsChild>
                        <w:div w:id="1182427838">
                          <w:marLeft w:val="150"/>
                          <w:marRight w:val="150"/>
                          <w:marTop w:val="150"/>
                          <w:marBottom w:val="150"/>
                          <w:divBdr>
                            <w:top w:val="none" w:sz="0" w:space="0" w:color="auto"/>
                            <w:left w:val="none" w:sz="0" w:space="0" w:color="auto"/>
                            <w:bottom w:val="none" w:sz="0" w:space="0" w:color="auto"/>
                            <w:right w:val="none" w:sz="0" w:space="0" w:color="auto"/>
                          </w:divBdr>
                          <w:divsChild>
                            <w:div w:id="1966545256">
                              <w:marLeft w:val="0"/>
                              <w:marRight w:val="0"/>
                              <w:marTop w:val="0"/>
                              <w:marBottom w:val="0"/>
                              <w:divBdr>
                                <w:top w:val="none" w:sz="0" w:space="0" w:color="auto"/>
                                <w:left w:val="none" w:sz="0" w:space="0" w:color="auto"/>
                                <w:bottom w:val="none" w:sz="0" w:space="0" w:color="auto"/>
                                <w:right w:val="none" w:sz="0" w:space="0" w:color="auto"/>
                              </w:divBdr>
                              <w:divsChild>
                                <w:div w:id="839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914041">
      <w:bodyDiv w:val="1"/>
      <w:marLeft w:val="0"/>
      <w:marRight w:val="0"/>
      <w:marTop w:val="0"/>
      <w:marBottom w:val="0"/>
      <w:divBdr>
        <w:top w:val="none" w:sz="0" w:space="0" w:color="auto"/>
        <w:left w:val="none" w:sz="0" w:space="0" w:color="auto"/>
        <w:bottom w:val="none" w:sz="0" w:space="0" w:color="auto"/>
        <w:right w:val="none" w:sz="0" w:space="0" w:color="auto"/>
      </w:divBdr>
      <w:divsChild>
        <w:div w:id="1635334724">
          <w:marLeft w:val="0"/>
          <w:marRight w:val="0"/>
          <w:marTop w:val="0"/>
          <w:marBottom w:val="0"/>
          <w:divBdr>
            <w:top w:val="none" w:sz="0" w:space="0" w:color="auto"/>
            <w:left w:val="none" w:sz="0" w:space="0" w:color="auto"/>
            <w:bottom w:val="none" w:sz="0" w:space="0" w:color="auto"/>
            <w:right w:val="none" w:sz="0" w:space="0" w:color="auto"/>
          </w:divBdr>
          <w:divsChild>
            <w:div w:id="2073503155">
              <w:marLeft w:val="0"/>
              <w:marRight w:val="0"/>
              <w:marTop w:val="0"/>
              <w:marBottom w:val="0"/>
              <w:divBdr>
                <w:top w:val="none" w:sz="0" w:space="0" w:color="C0C0C0"/>
                <w:left w:val="none" w:sz="0" w:space="0" w:color="C0C0C0"/>
                <w:bottom w:val="none" w:sz="0" w:space="0" w:color="C0C0C0"/>
                <w:right w:val="none" w:sz="0" w:space="0" w:color="C0C0C0"/>
              </w:divBdr>
              <w:divsChild>
                <w:div w:id="1215194562">
                  <w:marLeft w:val="0"/>
                  <w:marRight w:val="0"/>
                  <w:marTop w:val="0"/>
                  <w:marBottom w:val="0"/>
                  <w:divBdr>
                    <w:top w:val="none" w:sz="0" w:space="0" w:color="auto"/>
                    <w:left w:val="none" w:sz="0" w:space="0" w:color="auto"/>
                    <w:bottom w:val="none" w:sz="0" w:space="0" w:color="auto"/>
                    <w:right w:val="none" w:sz="0" w:space="0" w:color="auto"/>
                  </w:divBdr>
                  <w:divsChild>
                    <w:div w:id="771975654">
                      <w:marLeft w:val="0"/>
                      <w:marRight w:val="0"/>
                      <w:marTop w:val="0"/>
                      <w:marBottom w:val="0"/>
                      <w:divBdr>
                        <w:top w:val="none" w:sz="0" w:space="0" w:color="auto"/>
                        <w:left w:val="none" w:sz="0" w:space="0" w:color="auto"/>
                        <w:bottom w:val="none" w:sz="0" w:space="0" w:color="auto"/>
                        <w:right w:val="none" w:sz="0" w:space="0" w:color="auto"/>
                      </w:divBdr>
                      <w:divsChild>
                        <w:div w:id="604580101">
                          <w:marLeft w:val="150"/>
                          <w:marRight w:val="150"/>
                          <w:marTop w:val="150"/>
                          <w:marBottom w:val="150"/>
                          <w:divBdr>
                            <w:top w:val="none" w:sz="0" w:space="0" w:color="auto"/>
                            <w:left w:val="none" w:sz="0" w:space="0" w:color="auto"/>
                            <w:bottom w:val="none" w:sz="0" w:space="0" w:color="auto"/>
                            <w:right w:val="none" w:sz="0" w:space="0" w:color="auto"/>
                          </w:divBdr>
                          <w:divsChild>
                            <w:div w:id="1576091089">
                              <w:marLeft w:val="0"/>
                              <w:marRight w:val="0"/>
                              <w:marTop w:val="0"/>
                              <w:marBottom w:val="0"/>
                              <w:divBdr>
                                <w:top w:val="none" w:sz="0" w:space="0" w:color="auto"/>
                                <w:left w:val="none" w:sz="0" w:space="0" w:color="auto"/>
                                <w:bottom w:val="none" w:sz="0" w:space="0" w:color="auto"/>
                                <w:right w:val="none" w:sz="0" w:space="0" w:color="auto"/>
                              </w:divBdr>
                              <w:divsChild>
                                <w:div w:id="13612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924413">
      <w:bodyDiv w:val="1"/>
      <w:marLeft w:val="0"/>
      <w:marRight w:val="0"/>
      <w:marTop w:val="0"/>
      <w:marBottom w:val="0"/>
      <w:divBdr>
        <w:top w:val="none" w:sz="0" w:space="0" w:color="auto"/>
        <w:left w:val="none" w:sz="0" w:space="0" w:color="auto"/>
        <w:bottom w:val="none" w:sz="0" w:space="0" w:color="auto"/>
        <w:right w:val="none" w:sz="0" w:space="0" w:color="auto"/>
      </w:divBdr>
      <w:divsChild>
        <w:div w:id="916473161">
          <w:marLeft w:val="0"/>
          <w:marRight w:val="0"/>
          <w:marTop w:val="0"/>
          <w:marBottom w:val="0"/>
          <w:divBdr>
            <w:top w:val="none" w:sz="0" w:space="0" w:color="auto"/>
            <w:left w:val="none" w:sz="0" w:space="0" w:color="auto"/>
            <w:bottom w:val="none" w:sz="0" w:space="0" w:color="auto"/>
            <w:right w:val="none" w:sz="0" w:space="0" w:color="auto"/>
          </w:divBdr>
          <w:divsChild>
            <w:div w:id="1869416253">
              <w:marLeft w:val="0"/>
              <w:marRight w:val="0"/>
              <w:marTop w:val="0"/>
              <w:marBottom w:val="0"/>
              <w:divBdr>
                <w:top w:val="none" w:sz="0" w:space="0" w:color="C0C0C0"/>
                <w:left w:val="none" w:sz="0" w:space="0" w:color="C0C0C0"/>
                <w:bottom w:val="none" w:sz="0" w:space="0" w:color="C0C0C0"/>
                <w:right w:val="none" w:sz="0" w:space="0" w:color="C0C0C0"/>
              </w:divBdr>
              <w:divsChild>
                <w:div w:id="1686983418">
                  <w:marLeft w:val="0"/>
                  <w:marRight w:val="0"/>
                  <w:marTop w:val="0"/>
                  <w:marBottom w:val="0"/>
                  <w:divBdr>
                    <w:top w:val="none" w:sz="0" w:space="0" w:color="auto"/>
                    <w:left w:val="none" w:sz="0" w:space="0" w:color="auto"/>
                    <w:bottom w:val="none" w:sz="0" w:space="0" w:color="auto"/>
                    <w:right w:val="none" w:sz="0" w:space="0" w:color="auto"/>
                  </w:divBdr>
                  <w:divsChild>
                    <w:div w:id="1966233702">
                      <w:marLeft w:val="0"/>
                      <w:marRight w:val="0"/>
                      <w:marTop w:val="0"/>
                      <w:marBottom w:val="0"/>
                      <w:divBdr>
                        <w:top w:val="none" w:sz="0" w:space="0" w:color="auto"/>
                        <w:left w:val="none" w:sz="0" w:space="0" w:color="auto"/>
                        <w:bottom w:val="none" w:sz="0" w:space="0" w:color="auto"/>
                        <w:right w:val="none" w:sz="0" w:space="0" w:color="auto"/>
                      </w:divBdr>
                      <w:divsChild>
                        <w:div w:id="1111974361">
                          <w:marLeft w:val="150"/>
                          <w:marRight w:val="150"/>
                          <w:marTop w:val="150"/>
                          <w:marBottom w:val="150"/>
                          <w:divBdr>
                            <w:top w:val="none" w:sz="0" w:space="0" w:color="auto"/>
                            <w:left w:val="none" w:sz="0" w:space="0" w:color="auto"/>
                            <w:bottom w:val="none" w:sz="0" w:space="0" w:color="auto"/>
                            <w:right w:val="none" w:sz="0" w:space="0" w:color="auto"/>
                          </w:divBdr>
                          <w:divsChild>
                            <w:div w:id="1577128469">
                              <w:marLeft w:val="0"/>
                              <w:marRight w:val="0"/>
                              <w:marTop w:val="0"/>
                              <w:marBottom w:val="0"/>
                              <w:divBdr>
                                <w:top w:val="none" w:sz="0" w:space="0" w:color="auto"/>
                                <w:left w:val="none" w:sz="0" w:space="0" w:color="auto"/>
                                <w:bottom w:val="none" w:sz="0" w:space="0" w:color="auto"/>
                                <w:right w:val="none" w:sz="0" w:space="0" w:color="auto"/>
                              </w:divBdr>
                              <w:divsChild>
                                <w:div w:id="11363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258584">
      <w:bodyDiv w:val="1"/>
      <w:marLeft w:val="0"/>
      <w:marRight w:val="0"/>
      <w:marTop w:val="0"/>
      <w:marBottom w:val="0"/>
      <w:divBdr>
        <w:top w:val="none" w:sz="0" w:space="0" w:color="auto"/>
        <w:left w:val="none" w:sz="0" w:space="0" w:color="auto"/>
        <w:bottom w:val="none" w:sz="0" w:space="0" w:color="auto"/>
        <w:right w:val="none" w:sz="0" w:space="0" w:color="auto"/>
      </w:divBdr>
    </w:div>
    <w:div w:id="1768040587">
      <w:bodyDiv w:val="1"/>
      <w:marLeft w:val="0"/>
      <w:marRight w:val="0"/>
      <w:marTop w:val="0"/>
      <w:marBottom w:val="0"/>
      <w:divBdr>
        <w:top w:val="none" w:sz="0" w:space="0" w:color="auto"/>
        <w:left w:val="none" w:sz="0" w:space="0" w:color="auto"/>
        <w:bottom w:val="none" w:sz="0" w:space="0" w:color="auto"/>
        <w:right w:val="none" w:sz="0" w:space="0" w:color="auto"/>
      </w:divBdr>
    </w:div>
    <w:div w:id="2018192269">
      <w:bodyDiv w:val="1"/>
      <w:marLeft w:val="0"/>
      <w:marRight w:val="0"/>
      <w:marTop w:val="0"/>
      <w:marBottom w:val="0"/>
      <w:divBdr>
        <w:top w:val="none" w:sz="0" w:space="0" w:color="auto"/>
        <w:left w:val="none" w:sz="0" w:space="0" w:color="auto"/>
        <w:bottom w:val="none" w:sz="0" w:space="0" w:color="auto"/>
        <w:right w:val="none" w:sz="0" w:space="0" w:color="auto"/>
      </w:divBdr>
      <w:divsChild>
        <w:div w:id="534928417">
          <w:marLeft w:val="0"/>
          <w:marRight w:val="0"/>
          <w:marTop w:val="0"/>
          <w:marBottom w:val="0"/>
          <w:divBdr>
            <w:top w:val="none" w:sz="0" w:space="0" w:color="auto"/>
            <w:left w:val="none" w:sz="0" w:space="0" w:color="auto"/>
            <w:bottom w:val="none" w:sz="0" w:space="0" w:color="auto"/>
            <w:right w:val="none" w:sz="0" w:space="0" w:color="auto"/>
          </w:divBdr>
          <w:divsChild>
            <w:div w:id="1978995133">
              <w:marLeft w:val="0"/>
              <w:marRight w:val="0"/>
              <w:marTop w:val="0"/>
              <w:marBottom w:val="0"/>
              <w:divBdr>
                <w:top w:val="none" w:sz="0" w:space="0" w:color="C0C0C0"/>
                <w:left w:val="none" w:sz="0" w:space="0" w:color="C0C0C0"/>
                <w:bottom w:val="none" w:sz="0" w:space="0" w:color="C0C0C0"/>
                <w:right w:val="none" w:sz="0" w:space="0" w:color="C0C0C0"/>
              </w:divBdr>
              <w:divsChild>
                <w:div w:id="1776318565">
                  <w:marLeft w:val="0"/>
                  <w:marRight w:val="0"/>
                  <w:marTop w:val="0"/>
                  <w:marBottom w:val="0"/>
                  <w:divBdr>
                    <w:top w:val="none" w:sz="0" w:space="0" w:color="auto"/>
                    <w:left w:val="none" w:sz="0" w:space="0" w:color="auto"/>
                    <w:bottom w:val="none" w:sz="0" w:space="0" w:color="auto"/>
                    <w:right w:val="none" w:sz="0" w:space="0" w:color="auto"/>
                  </w:divBdr>
                  <w:divsChild>
                    <w:div w:id="511147720">
                      <w:marLeft w:val="0"/>
                      <w:marRight w:val="0"/>
                      <w:marTop w:val="0"/>
                      <w:marBottom w:val="0"/>
                      <w:divBdr>
                        <w:top w:val="none" w:sz="0" w:space="0" w:color="auto"/>
                        <w:left w:val="none" w:sz="0" w:space="0" w:color="auto"/>
                        <w:bottom w:val="none" w:sz="0" w:space="0" w:color="auto"/>
                        <w:right w:val="none" w:sz="0" w:space="0" w:color="auto"/>
                      </w:divBdr>
                      <w:divsChild>
                        <w:div w:id="204760148">
                          <w:marLeft w:val="150"/>
                          <w:marRight w:val="150"/>
                          <w:marTop w:val="150"/>
                          <w:marBottom w:val="150"/>
                          <w:divBdr>
                            <w:top w:val="none" w:sz="0" w:space="0" w:color="auto"/>
                            <w:left w:val="none" w:sz="0" w:space="0" w:color="auto"/>
                            <w:bottom w:val="none" w:sz="0" w:space="0" w:color="auto"/>
                            <w:right w:val="none" w:sz="0" w:space="0" w:color="auto"/>
                          </w:divBdr>
                          <w:divsChild>
                            <w:div w:id="1973319642">
                              <w:marLeft w:val="0"/>
                              <w:marRight w:val="0"/>
                              <w:marTop w:val="0"/>
                              <w:marBottom w:val="0"/>
                              <w:divBdr>
                                <w:top w:val="none" w:sz="0" w:space="0" w:color="auto"/>
                                <w:left w:val="none" w:sz="0" w:space="0" w:color="auto"/>
                                <w:bottom w:val="none" w:sz="0" w:space="0" w:color="auto"/>
                                <w:right w:val="none" w:sz="0" w:space="0" w:color="auto"/>
                              </w:divBdr>
                              <w:divsChild>
                                <w:div w:id="150289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262153">
      <w:bodyDiv w:val="1"/>
      <w:marLeft w:val="0"/>
      <w:marRight w:val="0"/>
      <w:marTop w:val="0"/>
      <w:marBottom w:val="0"/>
      <w:divBdr>
        <w:top w:val="none" w:sz="0" w:space="0" w:color="auto"/>
        <w:left w:val="none" w:sz="0" w:space="0" w:color="auto"/>
        <w:bottom w:val="none" w:sz="0" w:space="0" w:color="auto"/>
        <w:right w:val="none" w:sz="0" w:space="0" w:color="auto"/>
      </w:divBdr>
      <w:divsChild>
        <w:div w:id="502357879">
          <w:marLeft w:val="0"/>
          <w:marRight w:val="0"/>
          <w:marTop w:val="0"/>
          <w:marBottom w:val="0"/>
          <w:divBdr>
            <w:top w:val="none" w:sz="0" w:space="0" w:color="auto"/>
            <w:left w:val="none" w:sz="0" w:space="0" w:color="auto"/>
            <w:bottom w:val="none" w:sz="0" w:space="0" w:color="auto"/>
            <w:right w:val="none" w:sz="0" w:space="0" w:color="auto"/>
          </w:divBdr>
          <w:divsChild>
            <w:div w:id="2110153926">
              <w:marLeft w:val="0"/>
              <w:marRight w:val="0"/>
              <w:marTop w:val="0"/>
              <w:marBottom w:val="0"/>
              <w:divBdr>
                <w:top w:val="none" w:sz="0" w:space="0" w:color="C0C0C0"/>
                <w:left w:val="none" w:sz="0" w:space="0" w:color="C0C0C0"/>
                <w:bottom w:val="none" w:sz="0" w:space="0" w:color="C0C0C0"/>
                <w:right w:val="none" w:sz="0" w:space="0" w:color="C0C0C0"/>
              </w:divBdr>
              <w:divsChild>
                <w:div w:id="599875364">
                  <w:marLeft w:val="0"/>
                  <w:marRight w:val="0"/>
                  <w:marTop w:val="0"/>
                  <w:marBottom w:val="0"/>
                  <w:divBdr>
                    <w:top w:val="none" w:sz="0" w:space="0" w:color="auto"/>
                    <w:left w:val="none" w:sz="0" w:space="0" w:color="auto"/>
                    <w:bottom w:val="none" w:sz="0" w:space="0" w:color="auto"/>
                    <w:right w:val="none" w:sz="0" w:space="0" w:color="auto"/>
                  </w:divBdr>
                  <w:divsChild>
                    <w:div w:id="1434323356">
                      <w:marLeft w:val="0"/>
                      <w:marRight w:val="0"/>
                      <w:marTop w:val="0"/>
                      <w:marBottom w:val="0"/>
                      <w:divBdr>
                        <w:top w:val="none" w:sz="0" w:space="0" w:color="auto"/>
                        <w:left w:val="none" w:sz="0" w:space="0" w:color="auto"/>
                        <w:bottom w:val="none" w:sz="0" w:space="0" w:color="auto"/>
                        <w:right w:val="none" w:sz="0" w:space="0" w:color="auto"/>
                      </w:divBdr>
                      <w:divsChild>
                        <w:div w:id="83648678">
                          <w:marLeft w:val="150"/>
                          <w:marRight w:val="150"/>
                          <w:marTop w:val="150"/>
                          <w:marBottom w:val="150"/>
                          <w:divBdr>
                            <w:top w:val="none" w:sz="0" w:space="0" w:color="auto"/>
                            <w:left w:val="none" w:sz="0" w:space="0" w:color="auto"/>
                            <w:bottom w:val="none" w:sz="0" w:space="0" w:color="auto"/>
                            <w:right w:val="none" w:sz="0" w:space="0" w:color="auto"/>
                          </w:divBdr>
                          <w:divsChild>
                            <w:div w:id="1023869268">
                              <w:marLeft w:val="0"/>
                              <w:marRight w:val="0"/>
                              <w:marTop w:val="0"/>
                              <w:marBottom w:val="0"/>
                              <w:divBdr>
                                <w:top w:val="none" w:sz="0" w:space="0" w:color="auto"/>
                                <w:left w:val="none" w:sz="0" w:space="0" w:color="auto"/>
                                <w:bottom w:val="none" w:sz="0" w:space="0" w:color="auto"/>
                                <w:right w:val="none" w:sz="0" w:space="0" w:color="auto"/>
                              </w:divBdr>
                              <w:divsChild>
                                <w:div w:id="16750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740114">
      <w:bodyDiv w:val="1"/>
      <w:marLeft w:val="0"/>
      <w:marRight w:val="0"/>
      <w:marTop w:val="0"/>
      <w:marBottom w:val="0"/>
      <w:divBdr>
        <w:top w:val="none" w:sz="0" w:space="0" w:color="auto"/>
        <w:left w:val="none" w:sz="0" w:space="0" w:color="auto"/>
        <w:bottom w:val="none" w:sz="0" w:space="0" w:color="auto"/>
        <w:right w:val="none" w:sz="0" w:space="0" w:color="auto"/>
      </w:divBdr>
      <w:divsChild>
        <w:div w:id="1359117313">
          <w:marLeft w:val="0"/>
          <w:marRight w:val="0"/>
          <w:marTop w:val="0"/>
          <w:marBottom w:val="0"/>
          <w:divBdr>
            <w:top w:val="none" w:sz="0" w:space="0" w:color="auto"/>
            <w:left w:val="none" w:sz="0" w:space="0" w:color="auto"/>
            <w:bottom w:val="none" w:sz="0" w:space="0" w:color="auto"/>
            <w:right w:val="none" w:sz="0" w:space="0" w:color="auto"/>
          </w:divBdr>
          <w:divsChild>
            <w:div w:id="900293941">
              <w:marLeft w:val="0"/>
              <w:marRight w:val="0"/>
              <w:marTop w:val="0"/>
              <w:marBottom w:val="0"/>
              <w:divBdr>
                <w:top w:val="none" w:sz="0" w:space="0" w:color="C0C0C0"/>
                <w:left w:val="none" w:sz="0" w:space="0" w:color="C0C0C0"/>
                <w:bottom w:val="none" w:sz="0" w:space="0" w:color="C0C0C0"/>
                <w:right w:val="none" w:sz="0" w:space="0" w:color="C0C0C0"/>
              </w:divBdr>
              <w:divsChild>
                <w:div w:id="1949434064">
                  <w:marLeft w:val="0"/>
                  <w:marRight w:val="0"/>
                  <w:marTop w:val="0"/>
                  <w:marBottom w:val="0"/>
                  <w:divBdr>
                    <w:top w:val="none" w:sz="0" w:space="0" w:color="auto"/>
                    <w:left w:val="none" w:sz="0" w:space="0" w:color="auto"/>
                    <w:bottom w:val="none" w:sz="0" w:space="0" w:color="auto"/>
                    <w:right w:val="none" w:sz="0" w:space="0" w:color="auto"/>
                  </w:divBdr>
                  <w:divsChild>
                    <w:div w:id="2065059451">
                      <w:marLeft w:val="0"/>
                      <w:marRight w:val="0"/>
                      <w:marTop w:val="0"/>
                      <w:marBottom w:val="0"/>
                      <w:divBdr>
                        <w:top w:val="none" w:sz="0" w:space="0" w:color="auto"/>
                        <w:left w:val="none" w:sz="0" w:space="0" w:color="auto"/>
                        <w:bottom w:val="none" w:sz="0" w:space="0" w:color="auto"/>
                        <w:right w:val="none" w:sz="0" w:space="0" w:color="auto"/>
                      </w:divBdr>
                      <w:divsChild>
                        <w:div w:id="675889240">
                          <w:marLeft w:val="150"/>
                          <w:marRight w:val="150"/>
                          <w:marTop w:val="150"/>
                          <w:marBottom w:val="150"/>
                          <w:divBdr>
                            <w:top w:val="none" w:sz="0" w:space="0" w:color="auto"/>
                            <w:left w:val="none" w:sz="0" w:space="0" w:color="auto"/>
                            <w:bottom w:val="none" w:sz="0" w:space="0" w:color="auto"/>
                            <w:right w:val="none" w:sz="0" w:space="0" w:color="auto"/>
                          </w:divBdr>
                          <w:divsChild>
                            <w:div w:id="1527017734">
                              <w:marLeft w:val="0"/>
                              <w:marRight w:val="0"/>
                              <w:marTop w:val="0"/>
                              <w:marBottom w:val="0"/>
                              <w:divBdr>
                                <w:top w:val="none" w:sz="0" w:space="0" w:color="auto"/>
                                <w:left w:val="none" w:sz="0" w:space="0" w:color="auto"/>
                                <w:bottom w:val="none" w:sz="0" w:space="0" w:color="auto"/>
                                <w:right w:val="none" w:sz="0" w:space="0" w:color="auto"/>
                              </w:divBdr>
                              <w:divsChild>
                                <w:div w:id="347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65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ta.info/accessibility/access-a-ride/apply-or-recertify-for-access-a-ride" TargetMode="External"/><Relationship Id="rId13" Type="http://schemas.openxmlformats.org/officeDocument/2006/relationships/hyperlink" Target="https://legistar.council.nyc.gov/LegislationDetail.aspx?ID=7106745&amp;GUID=BDF0170D-E9B0-4473-9056-79EE145D58F7&amp;Options=&amp;Search=" TargetMode="External"/><Relationship Id="rId18" Type="http://schemas.openxmlformats.org/officeDocument/2006/relationships/hyperlink" Target="https://www.osc.ny.gov/files/reports/pdf/report-16-2025.pdf" TargetMode="External"/><Relationship Id="rId3" Type="http://schemas.openxmlformats.org/officeDocument/2006/relationships/hyperlink" Target="https://www.nyc.gov/assets/fairfares/downloads/pdf/Fair-Fares-FAQ-OMNY-English.pdf" TargetMode="External"/><Relationship Id="rId7" Type="http://schemas.openxmlformats.org/officeDocument/2006/relationships/hyperlink" Target="https://www.mta.info/accessibility/access-a-ride" TargetMode="External"/><Relationship Id="rId12" Type="http://schemas.openxmlformats.org/officeDocument/2006/relationships/hyperlink" Target="https://www.ibo.nyc.ny.us/iboreports/gap-in-mta-capital-plan-threatens-to-further-increase-city-contributions-february-2025.pdf" TargetMode="External"/><Relationship Id="rId17" Type="http://schemas.openxmlformats.org/officeDocument/2006/relationships/hyperlink" Target="https://www.osc.ny.gov/files/reports/pdf/report-16-2025.pdf" TargetMode="External"/><Relationship Id="rId2" Type="http://schemas.openxmlformats.org/officeDocument/2006/relationships/hyperlink" Target="https://www.nyc.gov/site/fairfares/about/about.page" TargetMode="External"/><Relationship Id="rId16" Type="http://schemas.openxmlformats.org/officeDocument/2006/relationships/hyperlink" Target="https://www.mta.info/press-release/mta-and-city-partners-host-largest-single-day-of-action-fair-fares-enrollment" TargetMode="External"/><Relationship Id="rId1" Type="http://schemas.openxmlformats.org/officeDocument/2006/relationships/hyperlink" Target="https://qns.com/2019/01/city-officially-launches-fair-fares-nyc-program-for-low-income-new-yorkers-2/" TargetMode="External"/><Relationship Id="rId6" Type="http://schemas.openxmlformats.org/officeDocument/2006/relationships/hyperlink" Target="https://www.nyc.gov/site/fairfares/about/about.page" TargetMode="External"/><Relationship Id="rId11" Type="http://schemas.openxmlformats.org/officeDocument/2006/relationships/hyperlink" Target="https://www.mta.info/about" TargetMode="External"/><Relationship Id="rId5" Type="http://schemas.openxmlformats.org/officeDocument/2006/relationships/hyperlink" Target="https://www.thecity.nyc/2026/02/20/lower-cost-fare-mta-subway-bus-money/" TargetMode="External"/><Relationship Id="rId15" Type="http://schemas.openxmlformats.org/officeDocument/2006/relationships/hyperlink" Target="https://www.nyc.gov/site/mayorspeu/programs/fair-fares.page" TargetMode="External"/><Relationship Id="rId10" Type="http://schemas.openxmlformats.org/officeDocument/2006/relationships/hyperlink" Target="https://access.nyc.gov/programs/access-a-ride/" TargetMode="External"/><Relationship Id="rId19" Type="http://schemas.openxmlformats.org/officeDocument/2006/relationships/hyperlink" Target="https://rules.cityofnewyork.us/rule/eligibility-for-fair-fares-program-increasing-income-eligibility-to-150-fpl/" TargetMode="External"/><Relationship Id="rId4" Type="http://schemas.openxmlformats.org/officeDocument/2006/relationships/hyperlink" Target="https://www.nyc.gov/site/fairfares/about/about.page" TargetMode="External"/><Relationship Id="rId9" Type="http://schemas.openxmlformats.org/officeDocument/2006/relationships/hyperlink" Target="https://www.mta.info/accessibility/access-a-ride/apply-or-recertify-for-access-a-ride" TargetMode="External"/><Relationship Id="rId14" Type="http://schemas.openxmlformats.org/officeDocument/2006/relationships/hyperlink" Target="https://www.nyc.gov/site/fairfares/how-it-works/how-it-work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e18164b-0c5d-4777-b259-d1b49bfef1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6FC8A0942C334FB6FA2099740DFDE8" ma:contentTypeVersion="13" ma:contentTypeDescription="Create a new document." ma:contentTypeScope="" ma:versionID="c7a64449a599e8ed9379af20bddddb16">
  <xsd:schema xmlns:xsd="http://www.w3.org/2001/XMLSchema" xmlns:xs="http://www.w3.org/2001/XMLSchema" xmlns:p="http://schemas.microsoft.com/office/2006/metadata/properties" xmlns:ns3="be18164b-0c5d-4777-b259-d1b49bfef10e" xmlns:ns4="7cf1f1fd-0e70-4fdc-b7b9-4fce64371530" targetNamespace="http://schemas.microsoft.com/office/2006/metadata/properties" ma:root="true" ma:fieldsID="d3633e67c7ef93711357cb9266f35ac0" ns3:_="" ns4:_="">
    <xsd:import namespace="be18164b-0c5d-4777-b259-d1b49bfef10e"/>
    <xsd:import namespace="7cf1f1fd-0e70-4fdc-b7b9-4fce643715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8164b-0c5d-4777-b259-d1b49bfef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1f1fd-0e70-4fdc-b7b9-4fce643715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FE8C9-EF1B-4444-9705-383AB9AD2BED}">
  <ds:schemaRefs>
    <ds:schemaRef ds:uri="http://schemas.openxmlformats.org/officeDocument/2006/bibliography"/>
  </ds:schemaRefs>
</ds:datastoreItem>
</file>

<file path=customXml/itemProps2.xml><?xml version="1.0" encoding="utf-8"?>
<ds:datastoreItem xmlns:ds="http://schemas.openxmlformats.org/officeDocument/2006/customXml" ds:itemID="{9DDA0890-53F8-40BB-AE2C-A5B869038D64}">
  <ds:schemaRefs>
    <ds:schemaRef ds:uri="http://schemas.microsoft.com/office/2006/metadata/properties"/>
    <ds:schemaRef ds:uri="http://schemas.microsoft.com/office/infopath/2007/PartnerControls"/>
    <ds:schemaRef ds:uri="be18164b-0c5d-4777-b259-d1b49bfef10e"/>
  </ds:schemaRefs>
</ds:datastoreItem>
</file>

<file path=customXml/itemProps3.xml><?xml version="1.0" encoding="utf-8"?>
<ds:datastoreItem xmlns:ds="http://schemas.openxmlformats.org/officeDocument/2006/customXml" ds:itemID="{762B4525-5907-4CC0-8275-697E49CB6A0D}">
  <ds:schemaRefs>
    <ds:schemaRef ds:uri="http://schemas.microsoft.com/sharepoint/v3/contenttype/forms"/>
  </ds:schemaRefs>
</ds:datastoreItem>
</file>

<file path=customXml/itemProps4.xml><?xml version="1.0" encoding="utf-8"?>
<ds:datastoreItem xmlns:ds="http://schemas.openxmlformats.org/officeDocument/2006/customXml" ds:itemID="{AD9B5DEA-548D-4DD4-B208-4FE433A87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8164b-0c5d-4777-b259-d1b49bfef10e"/>
    <ds:schemaRef ds:uri="7cf1f1fd-0e70-4fdc-b7b9-4fce64371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4687</Words>
  <Characters>26716</Characters>
  <Application>Microsoft Office Word</Application>
  <DocSecurity>4</DocSecurity>
  <Lines>222</Lines>
  <Paragraphs>62</Paragraphs>
  <ScaleCrop>false</ScaleCrop>
  <Company>New York City Council</Company>
  <LinksUpToDate>false</LinksUpToDate>
  <CharactersWithSpaces>31341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Theodore</dc:creator>
  <cp:keywords/>
  <dc:description/>
  <cp:lastModifiedBy>Jeffries, Jillian</cp:lastModifiedBy>
  <cp:revision>2</cp:revision>
  <cp:lastPrinted>2025-11-12T19:33:00Z</cp:lastPrinted>
  <dcterms:created xsi:type="dcterms:W3CDTF">2026-05-06T12:54:00Z</dcterms:created>
  <dcterms:modified xsi:type="dcterms:W3CDTF">2026-05-06T12:54:00Z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0x010100936FC8A0942C334FB6FA2099740DFDE8</vt:lpwstr>
  </property>
</Properties>
</file>