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FA04" w14:textId="218DD1FF" w:rsidR="004E1CF2" w:rsidRDefault="00E05BB0" w:rsidP="00E97376">
      <w:pPr>
        <w:ind w:firstLine="0"/>
        <w:jc w:val="center"/>
      </w:pPr>
      <w:r>
        <w:t xml:space="preserve">Proposed </w:t>
      </w:r>
      <w:r w:rsidR="004E1CF2">
        <w:t>Int. No.</w:t>
      </w:r>
      <w:r w:rsidR="00424C4D">
        <w:t xml:space="preserve"> </w:t>
      </w:r>
      <w:r w:rsidR="00EE5876">
        <w:t>821</w:t>
      </w:r>
      <w:r>
        <w:t>-A</w:t>
      </w:r>
    </w:p>
    <w:p w14:paraId="03D0278D" w14:textId="77777777" w:rsidR="00E97376" w:rsidRDefault="00E97376" w:rsidP="00E97376">
      <w:pPr>
        <w:ind w:firstLine="0"/>
        <w:jc w:val="center"/>
      </w:pPr>
    </w:p>
    <w:p w14:paraId="41F1B1BD" w14:textId="39DDBEA5" w:rsidR="00694085" w:rsidRDefault="00694085" w:rsidP="00694085">
      <w:pPr>
        <w:autoSpaceDE w:val="0"/>
        <w:autoSpaceDN w:val="0"/>
        <w:adjustRightInd w:val="0"/>
        <w:ind w:firstLine="0"/>
        <w:jc w:val="both"/>
        <w:rPr>
          <w:rFonts w:eastAsia="Calibri"/>
        </w:rPr>
      </w:pPr>
      <w:r>
        <w:rPr>
          <w:rFonts w:eastAsia="Calibri"/>
        </w:rPr>
        <w:t>By Council Members Lee, Louis</w:t>
      </w:r>
      <w:r w:rsidR="00B45A49">
        <w:rPr>
          <w:rFonts w:eastAsia="Calibri"/>
        </w:rPr>
        <w:t>,</w:t>
      </w:r>
      <w:r w:rsidR="00C81357">
        <w:rPr>
          <w:rFonts w:eastAsia="Calibri"/>
        </w:rPr>
        <w:t xml:space="preserve"> </w:t>
      </w:r>
      <w:r>
        <w:rPr>
          <w:rFonts w:eastAsia="Calibri"/>
        </w:rPr>
        <w:t>Wong</w:t>
      </w:r>
      <w:r w:rsidR="005F005D">
        <w:rPr>
          <w:rFonts w:eastAsia="Calibri"/>
        </w:rPr>
        <w:t xml:space="preserve">, Hudson, </w:t>
      </w:r>
      <w:r w:rsidR="00143FEC">
        <w:rPr>
          <w:rFonts w:eastAsia="Calibri"/>
        </w:rPr>
        <w:t>Encarnación, Hanks, Narcisse, Sc</w:t>
      </w:r>
      <w:r w:rsidR="00AD2C4E">
        <w:rPr>
          <w:rFonts w:eastAsia="Calibri"/>
        </w:rPr>
        <w:t>hulman, Farías</w:t>
      </w:r>
      <w:r w:rsidR="00DC3309">
        <w:rPr>
          <w:rFonts w:eastAsia="Calibri"/>
        </w:rPr>
        <w:t>,</w:t>
      </w:r>
      <w:r w:rsidR="00D122B9">
        <w:rPr>
          <w:rFonts w:eastAsia="Calibri"/>
        </w:rPr>
        <w:t xml:space="preserve"> and Banks </w:t>
      </w:r>
      <w:r w:rsidR="00AD2C4E">
        <w:rPr>
          <w:rFonts w:eastAsia="Calibri"/>
        </w:rPr>
        <w:t xml:space="preserve"> </w:t>
      </w:r>
    </w:p>
    <w:p w14:paraId="3E461D2B" w14:textId="77777777" w:rsidR="00E97376" w:rsidRDefault="00E97376" w:rsidP="007101A2">
      <w:pPr>
        <w:pStyle w:val="BodyText"/>
        <w:spacing w:line="240" w:lineRule="auto"/>
        <w:ind w:firstLine="0"/>
        <w:jc w:val="center"/>
      </w:pPr>
    </w:p>
    <w:p w14:paraId="51D24F3D" w14:textId="77777777" w:rsidR="000537F2" w:rsidRPr="000537F2" w:rsidRDefault="000537F2" w:rsidP="007101A2">
      <w:pPr>
        <w:pStyle w:val="BodyText"/>
        <w:spacing w:line="240" w:lineRule="auto"/>
        <w:ind w:firstLine="0"/>
        <w:rPr>
          <w:vanish/>
        </w:rPr>
      </w:pPr>
      <w:proofErr w:type="gramStart"/>
      <w:r w:rsidRPr="000537F2">
        <w:rPr>
          <w:vanish/>
        </w:rPr>
        <w:t>..</w:t>
      </w:r>
      <w:proofErr w:type="gramEnd"/>
      <w:r w:rsidRPr="000537F2">
        <w:rPr>
          <w:vanish/>
        </w:rPr>
        <w:t>Title</w:t>
      </w:r>
    </w:p>
    <w:p w14:paraId="2686069B" w14:textId="2FFB2BF6" w:rsidR="00622161" w:rsidRDefault="00424C4D" w:rsidP="007101A2">
      <w:pPr>
        <w:pStyle w:val="BodyText"/>
        <w:spacing w:line="240" w:lineRule="auto"/>
        <w:ind w:firstLine="0"/>
      </w:pPr>
      <w:r>
        <w:t>A Local Law t</w:t>
      </w:r>
      <w:r w:rsidR="004E1CF2">
        <w:t xml:space="preserve">o </w:t>
      </w:r>
      <w:r w:rsidR="00E310B4">
        <w:t>amend the</w:t>
      </w:r>
      <w:r w:rsidR="00FC547E">
        <w:t xml:space="preserve"> </w:t>
      </w:r>
      <w:r w:rsidR="009B6365">
        <w:t>administrative code of the city of New York</w:t>
      </w:r>
      <w:r w:rsidR="004E1CF2">
        <w:t>, in relation to</w:t>
      </w:r>
      <w:r w:rsidR="00873B26">
        <w:t xml:space="preserve"> </w:t>
      </w:r>
      <w:r w:rsidR="009B6365">
        <w:t>requiring the department for the aging to maintain non-digital access to forms and services</w:t>
      </w:r>
      <w:r w:rsidR="00622161">
        <w:t xml:space="preserve">, </w:t>
      </w:r>
      <w:r w:rsidR="00622161" w:rsidRPr="00622161">
        <w:t>and to repeal certain repetitions of the definition of “older adult</w:t>
      </w:r>
      <w:r w:rsidR="00622161">
        <w:t xml:space="preserve"> center</w:t>
      </w:r>
      <w:r w:rsidR="00622161" w:rsidRPr="00622161">
        <w:t>” in title 21 of such code</w:t>
      </w:r>
    </w:p>
    <w:p w14:paraId="2A7BEC8C" w14:textId="5503BC21" w:rsidR="000537F2" w:rsidRPr="000537F2" w:rsidRDefault="000537F2" w:rsidP="007101A2">
      <w:pPr>
        <w:pStyle w:val="BodyText"/>
        <w:spacing w:line="240" w:lineRule="auto"/>
        <w:ind w:firstLine="0"/>
        <w:rPr>
          <w:vanish/>
        </w:rPr>
      </w:pPr>
      <w:proofErr w:type="gramStart"/>
      <w:r w:rsidRPr="000537F2">
        <w:rPr>
          <w:vanish/>
        </w:rPr>
        <w:t>..</w:t>
      </w:r>
      <w:proofErr w:type="gramEnd"/>
      <w:r w:rsidRPr="000537F2">
        <w:rPr>
          <w:vanish/>
        </w:rPr>
        <w:t>Body</w:t>
      </w:r>
    </w:p>
    <w:p w14:paraId="283FBF41" w14:textId="77A2A395" w:rsidR="004E1CF2" w:rsidRDefault="00622161" w:rsidP="007101A2">
      <w:pPr>
        <w:pStyle w:val="BodyText"/>
        <w:spacing w:line="240" w:lineRule="auto"/>
        <w:ind w:firstLine="0"/>
        <w:rPr>
          <w:u w:val="single"/>
        </w:rPr>
      </w:pPr>
      <w:r w:rsidRPr="00622161">
        <w:t xml:space="preserve">  </w:t>
      </w:r>
    </w:p>
    <w:p w14:paraId="3098D716" w14:textId="77777777" w:rsidR="004E1CF2" w:rsidRDefault="004E1CF2" w:rsidP="007101A2">
      <w:pPr>
        <w:ind w:firstLine="0"/>
        <w:jc w:val="both"/>
      </w:pPr>
      <w:r>
        <w:rPr>
          <w:u w:val="single"/>
        </w:rPr>
        <w:t>Be it enacted by the Council as follows</w:t>
      </w:r>
      <w:r w:rsidRPr="005B5DE4">
        <w:rPr>
          <w:u w:val="single"/>
        </w:rPr>
        <w:t>:</w:t>
      </w:r>
    </w:p>
    <w:p w14:paraId="728042DA" w14:textId="77777777" w:rsidR="004E1CF2" w:rsidRDefault="004E1CF2" w:rsidP="006662DF">
      <w:pPr>
        <w:jc w:val="both"/>
      </w:pPr>
    </w:p>
    <w:p w14:paraId="3D91998F"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DFBDEE0" w14:textId="12CF53C3" w:rsidR="00903ADB" w:rsidRDefault="007101A2" w:rsidP="00595589">
      <w:pPr>
        <w:spacing w:line="480" w:lineRule="auto"/>
        <w:jc w:val="both"/>
      </w:pPr>
      <w:r>
        <w:t>S</w:t>
      </w:r>
      <w:r w:rsidR="004E1CF2">
        <w:t>ection 1.</w:t>
      </w:r>
      <w:r w:rsidR="007E79D5">
        <w:t xml:space="preserve"> </w:t>
      </w:r>
      <w:r w:rsidR="00903ADB">
        <w:t xml:space="preserve">Section 21-201 of the administrative code of the city of New York is amended by adding a new subdivision </w:t>
      </w:r>
      <w:r w:rsidR="00D122B9">
        <w:t>g</w:t>
      </w:r>
      <w:r w:rsidR="00903ADB">
        <w:t xml:space="preserve"> to read as follows:</w:t>
      </w:r>
    </w:p>
    <w:p w14:paraId="6837C737" w14:textId="6441A9ED" w:rsidR="00903ADB" w:rsidRPr="00AD2C4E" w:rsidRDefault="00D122B9" w:rsidP="00595589">
      <w:pPr>
        <w:spacing w:line="480" w:lineRule="auto"/>
        <w:jc w:val="both"/>
        <w:rPr>
          <w:u w:val="single"/>
        </w:rPr>
      </w:pPr>
      <w:r>
        <w:rPr>
          <w:u w:val="single"/>
        </w:rPr>
        <w:t>g</w:t>
      </w:r>
      <w:r w:rsidR="00903ADB">
        <w:rPr>
          <w:u w:val="single"/>
        </w:rPr>
        <w:t xml:space="preserve">. “Older adult center” shall mean a </w:t>
      </w:r>
      <w:r w:rsidR="00903ADB" w:rsidRPr="00903ADB">
        <w:rPr>
          <w:u w:val="single"/>
        </w:rPr>
        <w:t>facility, other than a social adult day care, operated by a person pursuant to a contract with the department to provide services to older adults on a regular basis including, but not limited to</w:t>
      </w:r>
      <w:r w:rsidR="00622161">
        <w:rPr>
          <w:u w:val="single"/>
        </w:rPr>
        <w:t>,</w:t>
      </w:r>
      <w:r w:rsidR="00903ADB" w:rsidRPr="00903ADB">
        <w:rPr>
          <w:u w:val="single"/>
        </w:rPr>
        <w:t xml:space="preserve"> meals, recreation, and counseling</w:t>
      </w:r>
      <w:r w:rsidR="00803186">
        <w:rPr>
          <w:u w:val="single"/>
        </w:rPr>
        <w:t>.</w:t>
      </w:r>
    </w:p>
    <w:p w14:paraId="09C23A8E" w14:textId="0932A22F" w:rsidR="00903ADB" w:rsidRDefault="00903ADB" w:rsidP="00595589">
      <w:pPr>
        <w:spacing w:line="480" w:lineRule="auto"/>
        <w:jc w:val="both"/>
      </w:pPr>
      <w:r>
        <w:t>§ 2. The definitions of “older adult center” in subdivision a of section 21-210, subdivision a of section 21-216, and subdivision a of section 21-217 are REPEALED</w:t>
      </w:r>
      <w:r w:rsidR="00803186">
        <w:t>.</w:t>
      </w:r>
    </w:p>
    <w:p w14:paraId="15BCE03D" w14:textId="454F2467" w:rsidR="00595589" w:rsidRPr="005C2ECB" w:rsidRDefault="00903ADB" w:rsidP="00595589">
      <w:pPr>
        <w:spacing w:line="480" w:lineRule="auto"/>
        <w:jc w:val="both"/>
      </w:pPr>
      <w:r>
        <w:t xml:space="preserve">§ 3. </w:t>
      </w:r>
      <w:r w:rsidR="009B6365" w:rsidRPr="005C2ECB">
        <w:t>Chapter 2 of title 21 of the administrative code of the city of New York is amended by adding a new section 21-</w:t>
      </w:r>
      <w:r w:rsidR="00172D1A" w:rsidRPr="005C2ECB">
        <w:t>21</w:t>
      </w:r>
      <w:r w:rsidR="00812611">
        <w:t>8</w:t>
      </w:r>
      <w:r w:rsidR="00172D1A" w:rsidRPr="005C2ECB">
        <w:t xml:space="preserve"> </w:t>
      </w:r>
      <w:r w:rsidR="009B6365" w:rsidRPr="005C2ECB">
        <w:t>to read as follows:</w:t>
      </w:r>
    </w:p>
    <w:p w14:paraId="63C4D62E" w14:textId="2B4208AB" w:rsidR="00415FF5" w:rsidRDefault="009B6365" w:rsidP="00595589">
      <w:pPr>
        <w:spacing w:line="480" w:lineRule="auto"/>
        <w:jc w:val="both"/>
        <w:rPr>
          <w:u w:val="single"/>
        </w:rPr>
      </w:pPr>
      <w:r w:rsidRPr="005C2ECB">
        <w:rPr>
          <w:u w:val="single"/>
        </w:rPr>
        <w:t>§ 21-2</w:t>
      </w:r>
      <w:r w:rsidR="00172D1A" w:rsidRPr="005C2ECB">
        <w:rPr>
          <w:u w:val="single"/>
        </w:rPr>
        <w:t>1</w:t>
      </w:r>
      <w:r w:rsidR="00812611">
        <w:rPr>
          <w:u w:val="single"/>
        </w:rPr>
        <w:t>8</w:t>
      </w:r>
      <w:r w:rsidR="00172D1A">
        <w:rPr>
          <w:u w:val="single"/>
        </w:rPr>
        <w:t xml:space="preserve"> </w:t>
      </w:r>
      <w:proofErr w:type="gramStart"/>
      <w:r w:rsidRPr="009B6365">
        <w:rPr>
          <w:u w:val="single"/>
        </w:rPr>
        <w:t>Non-digital</w:t>
      </w:r>
      <w:proofErr w:type="gramEnd"/>
      <w:r w:rsidRPr="009B6365">
        <w:rPr>
          <w:u w:val="single"/>
        </w:rPr>
        <w:t xml:space="preserve"> access to forms and services.</w:t>
      </w:r>
      <w:r>
        <w:rPr>
          <w:u w:val="single"/>
        </w:rPr>
        <w:t xml:space="preserve"> a. Definitions. For purposes of this section, the </w:t>
      </w:r>
      <w:r w:rsidR="00102209">
        <w:rPr>
          <w:u w:val="single"/>
        </w:rPr>
        <w:t xml:space="preserve">following </w:t>
      </w:r>
      <w:r>
        <w:rPr>
          <w:u w:val="single"/>
        </w:rPr>
        <w:t>term</w:t>
      </w:r>
      <w:r w:rsidR="00415FF5">
        <w:rPr>
          <w:u w:val="single"/>
        </w:rPr>
        <w:t>s</w:t>
      </w:r>
      <w:r w:rsidR="00102209">
        <w:rPr>
          <w:u w:val="single"/>
        </w:rPr>
        <w:t xml:space="preserve"> have the following meanings:</w:t>
      </w:r>
      <w:r>
        <w:rPr>
          <w:u w:val="single"/>
        </w:rPr>
        <w:t xml:space="preserve"> </w:t>
      </w:r>
    </w:p>
    <w:p w14:paraId="57DC7CDE" w14:textId="41B30E4E" w:rsidR="009B6365" w:rsidRDefault="009B6365" w:rsidP="00CB6824">
      <w:pPr>
        <w:spacing w:line="480" w:lineRule="auto"/>
        <w:jc w:val="both"/>
        <w:rPr>
          <w:u w:val="single"/>
        </w:rPr>
      </w:pPr>
      <w:r>
        <w:rPr>
          <w:u w:val="single"/>
        </w:rPr>
        <w:t xml:space="preserve">Covered services. The term “covered services” </w:t>
      </w:r>
      <w:r w:rsidR="00622161" w:rsidRPr="00622161">
        <w:rPr>
          <w:u w:val="single"/>
        </w:rPr>
        <w:t>means any information that is made available to the public regarding services offered or administered by the department, including, but not limited to, any application or enrollment information regarding such services.</w:t>
      </w:r>
    </w:p>
    <w:p w14:paraId="44EAC34F" w14:textId="3FDD4899" w:rsidR="00102209" w:rsidRDefault="00102209" w:rsidP="00CB6824">
      <w:pPr>
        <w:spacing w:line="480" w:lineRule="auto"/>
        <w:jc w:val="both"/>
        <w:rPr>
          <w:u w:val="single"/>
        </w:rPr>
      </w:pPr>
      <w:r>
        <w:rPr>
          <w:u w:val="single"/>
        </w:rPr>
        <w:t xml:space="preserve">Digital. The term “digital” means access to information or materials through </w:t>
      </w:r>
      <w:r w:rsidR="00622161">
        <w:rPr>
          <w:u w:val="single"/>
        </w:rPr>
        <w:t>a</w:t>
      </w:r>
      <w:r>
        <w:rPr>
          <w:u w:val="single"/>
        </w:rPr>
        <w:t xml:space="preserve"> website</w:t>
      </w:r>
      <w:r w:rsidR="00622161">
        <w:rPr>
          <w:u w:val="single"/>
        </w:rPr>
        <w:t>,</w:t>
      </w:r>
      <w:r>
        <w:rPr>
          <w:u w:val="single"/>
        </w:rPr>
        <w:t xml:space="preserve"> online portal</w:t>
      </w:r>
      <w:r w:rsidR="00622161">
        <w:rPr>
          <w:u w:val="single"/>
        </w:rPr>
        <w:t>, or mobile web application</w:t>
      </w:r>
      <w:r>
        <w:rPr>
          <w:u w:val="single"/>
        </w:rPr>
        <w:t>.</w:t>
      </w:r>
    </w:p>
    <w:p w14:paraId="5807FF79" w14:textId="038778DA" w:rsidR="00102209" w:rsidRDefault="00102209" w:rsidP="00CB6824">
      <w:pPr>
        <w:spacing w:line="480" w:lineRule="auto"/>
        <w:jc w:val="both"/>
        <w:rPr>
          <w:u w:val="single"/>
        </w:rPr>
      </w:pPr>
      <w:r>
        <w:rPr>
          <w:u w:val="single"/>
        </w:rPr>
        <w:lastRenderedPageBreak/>
        <w:t>Non-digital. The term “non-digital” means access to information or materials through means other than digital</w:t>
      </w:r>
      <w:r w:rsidR="005947C3">
        <w:rPr>
          <w:u w:val="single"/>
        </w:rPr>
        <w:t xml:space="preserve"> technology</w:t>
      </w:r>
      <w:r>
        <w:rPr>
          <w:u w:val="single"/>
        </w:rPr>
        <w:t xml:space="preserve">, including </w:t>
      </w:r>
      <w:r w:rsidR="005947C3">
        <w:rPr>
          <w:u w:val="single"/>
        </w:rPr>
        <w:t xml:space="preserve">printed material and telephonic technology. </w:t>
      </w:r>
    </w:p>
    <w:p w14:paraId="670DE506" w14:textId="78D7317F" w:rsidR="009B6365" w:rsidRDefault="009B6365" w:rsidP="00595589">
      <w:pPr>
        <w:spacing w:line="480" w:lineRule="auto"/>
        <w:jc w:val="both"/>
        <w:rPr>
          <w:u w:val="single"/>
        </w:rPr>
      </w:pPr>
      <w:r>
        <w:rPr>
          <w:u w:val="single"/>
        </w:rPr>
        <w:t xml:space="preserve">b. </w:t>
      </w:r>
      <w:proofErr w:type="gramStart"/>
      <w:r w:rsidR="006770AD" w:rsidRPr="009B6365">
        <w:rPr>
          <w:u w:val="single"/>
        </w:rPr>
        <w:t>Non-digital</w:t>
      </w:r>
      <w:proofErr w:type="gramEnd"/>
      <w:r w:rsidR="006770AD" w:rsidRPr="009B6365">
        <w:rPr>
          <w:u w:val="single"/>
        </w:rPr>
        <w:t xml:space="preserve"> access</w:t>
      </w:r>
      <w:r w:rsidR="00622161">
        <w:rPr>
          <w:u w:val="single"/>
        </w:rPr>
        <w:t xml:space="preserve"> to covered services</w:t>
      </w:r>
      <w:r w:rsidR="006770AD" w:rsidRPr="009B6365">
        <w:rPr>
          <w:u w:val="single"/>
        </w:rPr>
        <w:t>.</w:t>
      </w:r>
      <w:r w:rsidR="006770AD">
        <w:rPr>
          <w:u w:val="single"/>
        </w:rPr>
        <w:t xml:space="preserve"> </w:t>
      </w:r>
      <w:r>
        <w:rPr>
          <w:u w:val="single"/>
        </w:rPr>
        <w:t xml:space="preserve">The department </w:t>
      </w:r>
      <w:proofErr w:type="gramStart"/>
      <w:r>
        <w:rPr>
          <w:u w:val="single"/>
        </w:rPr>
        <w:t>shall</w:t>
      </w:r>
      <w:proofErr w:type="gramEnd"/>
      <w:r>
        <w:rPr>
          <w:u w:val="single"/>
        </w:rPr>
        <w:t xml:space="preserve"> ensure that covered services </w:t>
      </w:r>
      <w:r w:rsidR="00622161">
        <w:rPr>
          <w:u w:val="single"/>
        </w:rPr>
        <w:t xml:space="preserve">that </w:t>
      </w:r>
      <w:r>
        <w:rPr>
          <w:u w:val="single"/>
        </w:rPr>
        <w:t>are made available online</w:t>
      </w:r>
      <w:r w:rsidR="00937162">
        <w:rPr>
          <w:u w:val="single"/>
        </w:rPr>
        <w:t xml:space="preserve"> or in a digital format</w:t>
      </w:r>
      <w:r>
        <w:rPr>
          <w:u w:val="single"/>
        </w:rPr>
        <w:t xml:space="preserve"> are </w:t>
      </w:r>
      <w:r w:rsidR="006770AD">
        <w:rPr>
          <w:u w:val="single"/>
        </w:rPr>
        <w:t>accessible at the same level of functionality through non-digital means, including by phone and in paper form</w:t>
      </w:r>
      <w:r w:rsidR="00622161">
        <w:rPr>
          <w:u w:val="single"/>
        </w:rPr>
        <w:t>at</w:t>
      </w:r>
      <w:r w:rsidR="006770AD">
        <w:rPr>
          <w:u w:val="single"/>
        </w:rPr>
        <w:t xml:space="preserve">. </w:t>
      </w:r>
      <w:r w:rsidR="006770AD" w:rsidRPr="003A021F">
        <w:rPr>
          <w:u w:val="single"/>
        </w:rPr>
        <w:t xml:space="preserve">Access to covered services by phone shall include the ability </w:t>
      </w:r>
      <w:r w:rsidR="00622161">
        <w:rPr>
          <w:u w:val="single"/>
        </w:rPr>
        <w:t>to</w:t>
      </w:r>
      <w:r w:rsidR="003A021F">
        <w:rPr>
          <w:u w:val="single"/>
        </w:rPr>
        <w:t xml:space="preserve"> initiate and </w:t>
      </w:r>
      <w:r w:rsidR="006770AD" w:rsidRPr="003A021F">
        <w:rPr>
          <w:u w:val="single"/>
        </w:rPr>
        <w:t>complete applications,</w:t>
      </w:r>
      <w:r w:rsidR="003A021F">
        <w:rPr>
          <w:u w:val="single"/>
        </w:rPr>
        <w:t xml:space="preserve"> receive guidance regarding </w:t>
      </w:r>
      <w:r w:rsidR="00115120">
        <w:rPr>
          <w:u w:val="single"/>
        </w:rPr>
        <w:t xml:space="preserve">additional documentation necessary to support </w:t>
      </w:r>
      <w:r w:rsidR="004E39BD">
        <w:rPr>
          <w:u w:val="single"/>
        </w:rPr>
        <w:t>an</w:t>
      </w:r>
      <w:r w:rsidR="003A021F">
        <w:rPr>
          <w:u w:val="single"/>
        </w:rPr>
        <w:t xml:space="preserve"> application, </w:t>
      </w:r>
      <w:r w:rsidR="004E39BD">
        <w:rPr>
          <w:u w:val="single"/>
        </w:rPr>
        <w:t>learn</w:t>
      </w:r>
      <w:r w:rsidR="003A021F">
        <w:rPr>
          <w:u w:val="single"/>
        </w:rPr>
        <w:t xml:space="preserve"> the status of </w:t>
      </w:r>
      <w:r w:rsidR="004E39BD">
        <w:rPr>
          <w:u w:val="single"/>
        </w:rPr>
        <w:t>an</w:t>
      </w:r>
      <w:r w:rsidR="003A021F">
        <w:rPr>
          <w:u w:val="single"/>
        </w:rPr>
        <w:t xml:space="preserve"> application,</w:t>
      </w:r>
      <w:r w:rsidR="006770AD" w:rsidRPr="003A021F">
        <w:rPr>
          <w:u w:val="single"/>
        </w:rPr>
        <w:t xml:space="preserve"> and request </w:t>
      </w:r>
      <w:r w:rsidR="00D122B9">
        <w:rPr>
          <w:u w:val="single"/>
        </w:rPr>
        <w:t xml:space="preserve">that </w:t>
      </w:r>
      <w:r w:rsidR="00102209">
        <w:rPr>
          <w:u w:val="single"/>
        </w:rPr>
        <w:t xml:space="preserve"> covered </w:t>
      </w:r>
      <w:r w:rsidR="00622161">
        <w:rPr>
          <w:u w:val="single"/>
        </w:rPr>
        <w:t>service</w:t>
      </w:r>
      <w:r w:rsidR="00812611">
        <w:rPr>
          <w:u w:val="single"/>
        </w:rPr>
        <w:t>s</w:t>
      </w:r>
      <w:r w:rsidR="00102209" w:rsidRPr="003A021F">
        <w:rPr>
          <w:u w:val="single"/>
        </w:rPr>
        <w:t xml:space="preserve"> </w:t>
      </w:r>
      <w:r w:rsidR="004E39BD">
        <w:rPr>
          <w:u w:val="single"/>
        </w:rPr>
        <w:t>be sent to a recipient by mail</w:t>
      </w:r>
      <w:r w:rsidR="00102209">
        <w:rPr>
          <w:u w:val="single"/>
        </w:rPr>
        <w:t>, which shall be sent within 5 business days of such a request</w:t>
      </w:r>
      <w:r w:rsidR="00787AF5">
        <w:rPr>
          <w:u w:val="single"/>
        </w:rPr>
        <w:t>,</w:t>
      </w:r>
      <w:r w:rsidR="00464ADF">
        <w:rPr>
          <w:u w:val="single"/>
        </w:rPr>
        <w:t xml:space="preserve"> unless the department has reason to believe that the safety of an older adult would be jeopardize</w:t>
      </w:r>
      <w:r w:rsidR="00787AF5">
        <w:rPr>
          <w:u w:val="single"/>
        </w:rPr>
        <w:t xml:space="preserve">d by </w:t>
      </w:r>
      <w:r w:rsidR="005A6F72">
        <w:rPr>
          <w:u w:val="single"/>
        </w:rPr>
        <w:t>mailing</w:t>
      </w:r>
      <w:r w:rsidR="009F48E4">
        <w:rPr>
          <w:u w:val="single"/>
        </w:rPr>
        <w:t xml:space="preserve"> such materials</w:t>
      </w:r>
      <w:r w:rsidR="006770AD" w:rsidRPr="003A021F">
        <w:rPr>
          <w:u w:val="single"/>
        </w:rPr>
        <w:t>.</w:t>
      </w:r>
      <w:r w:rsidR="006770AD">
        <w:rPr>
          <w:u w:val="single"/>
        </w:rPr>
        <w:t xml:space="preserve"> </w:t>
      </w:r>
      <w:r w:rsidR="00622161">
        <w:rPr>
          <w:u w:val="single"/>
        </w:rPr>
        <w:t xml:space="preserve">Access to </w:t>
      </w:r>
      <w:r w:rsidR="00115120">
        <w:rPr>
          <w:u w:val="single"/>
        </w:rPr>
        <w:t>c</w:t>
      </w:r>
      <w:r w:rsidR="006770AD">
        <w:rPr>
          <w:u w:val="single"/>
        </w:rPr>
        <w:t xml:space="preserve">overed services shall </w:t>
      </w:r>
      <w:r w:rsidR="00102209">
        <w:rPr>
          <w:u w:val="single"/>
        </w:rPr>
        <w:t xml:space="preserve">also </w:t>
      </w:r>
      <w:r w:rsidR="006770AD">
        <w:rPr>
          <w:u w:val="single"/>
        </w:rPr>
        <w:t>be made available at older adult centers</w:t>
      </w:r>
      <w:r w:rsidR="00102209">
        <w:rPr>
          <w:u w:val="single"/>
        </w:rPr>
        <w:t xml:space="preserve"> in paper form</w:t>
      </w:r>
      <w:r w:rsidR="00622161">
        <w:rPr>
          <w:u w:val="single"/>
        </w:rPr>
        <w:t>at</w:t>
      </w:r>
      <w:r w:rsidR="00102209">
        <w:rPr>
          <w:u w:val="single"/>
        </w:rPr>
        <w:t>.</w:t>
      </w:r>
    </w:p>
    <w:p w14:paraId="36E2EEEB" w14:textId="395876F7" w:rsidR="006770AD" w:rsidRDefault="006770AD" w:rsidP="00595589">
      <w:pPr>
        <w:spacing w:line="480" w:lineRule="auto"/>
        <w:jc w:val="both"/>
        <w:rPr>
          <w:u w:val="single"/>
        </w:rPr>
      </w:pPr>
      <w:r>
        <w:rPr>
          <w:u w:val="single"/>
        </w:rPr>
        <w:t xml:space="preserve">c. Accessibility. </w:t>
      </w:r>
      <w:r w:rsidR="00D122B9">
        <w:rPr>
          <w:u w:val="single"/>
        </w:rPr>
        <w:t>Non-digital a</w:t>
      </w:r>
      <w:r>
        <w:rPr>
          <w:u w:val="single"/>
        </w:rPr>
        <w:t xml:space="preserve">ccess to covered services </w:t>
      </w:r>
      <w:r w:rsidR="006F1605">
        <w:rPr>
          <w:u w:val="single"/>
        </w:rPr>
        <w:t xml:space="preserve">required </w:t>
      </w:r>
      <w:r>
        <w:rPr>
          <w:u w:val="single"/>
        </w:rPr>
        <w:t>pursuant to subdivision b of this section shall be provided in</w:t>
      </w:r>
      <w:r w:rsidRPr="006770AD">
        <w:rPr>
          <w:u w:val="single"/>
        </w:rPr>
        <w:t xml:space="preserve"> </w:t>
      </w:r>
      <w:r w:rsidR="006F1605">
        <w:rPr>
          <w:u w:val="single"/>
        </w:rPr>
        <w:t xml:space="preserve">English and </w:t>
      </w:r>
      <w:r w:rsidRPr="006770AD">
        <w:rPr>
          <w:u w:val="single"/>
        </w:rPr>
        <w:t>the designated citywide languages as defined in section</w:t>
      </w:r>
      <w:r>
        <w:rPr>
          <w:u w:val="single"/>
        </w:rPr>
        <w:t xml:space="preserve"> 2</w:t>
      </w:r>
      <w:r w:rsidR="006F1605">
        <w:rPr>
          <w:u w:val="single"/>
        </w:rPr>
        <w:t>3</w:t>
      </w:r>
      <w:r>
        <w:rPr>
          <w:u w:val="single"/>
        </w:rPr>
        <w:t>-11</w:t>
      </w:r>
      <w:r w:rsidR="006F1605">
        <w:rPr>
          <w:u w:val="single"/>
        </w:rPr>
        <w:t>01</w:t>
      </w:r>
      <w:r>
        <w:rPr>
          <w:u w:val="single"/>
        </w:rPr>
        <w:t>.</w:t>
      </w:r>
    </w:p>
    <w:p w14:paraId="537C1072" w14:textId="6E22FC97" w:rsidR="002F196D" w:rsidRPr="009E5AF1" w:rsidRDefault="00595589" w:rsidP="009E5AF1">
      <w:pPr>
        <w:spacing w:line="480" w:lineRule="auto"/>
        <w:jc w:val="both"/>
        <w:sectPr w:rsidR="002F196D" w:rsidRPr="009E5AF1" w:rsidSect="00AF39A5">
          <w:type w:val="continuous"/>
          <w:pgSz w:w="12240" w:h="15840"/>
          <w:pgMar w:top="1440" w:right="1440" w:bottom="1440" w:left="1440" w:header="720" w:footer="720" w:gutter="0"/>
          <w:lnNumType w:countBy="1"/>
          <w:cols w:space="720"/>
          <w:titlePg/>
          <w:docGrid w:linePitch="360"/>
        </w:sectPr>
      </w:pPr>
      <w:r>
        <w:t xml:space="preserve">§ </w:t>
      </w:r>
      <w:r w:rsidR="00903ADB">
        <w:t>4</w:t>
      </w:r>
      <w:r>
        <w:t>.</w:t>
      </w:r>
      <w:r w:rsidR="009E5AF1">
        <w:t xml:space="preserve"> This local law </w:t>
      </w:r>
      <w:proofErr w:type="gramStart"/>
      <w:r w:rsidR="009E5AF1">
        <w:t>takes effect</w:t>
      </w:r>
      <w:proofErr w:type="gramEnd"/>
      <w:r w:rsidR="009E5AF1">
        <w:t xml:space="preserve"> 1</w:t>
      </w:r>
      <w:r w:rsidR="006B0D9D">
        <w:t>8</w:t>
      </w:r>
      <w:r w:rsidR="009E5AF1">
        <w:t>0 days after it becomes law.</w:t>
      </w:r>
    </w:p>
    <w:p w14:paraId="598FC4DF" w14:textId="77777777" w:rsidR="00B47730" w:rsidRDefault="00B47730" w:rsidP="007101A2">
      <w:pPr>
        <w:ind w:firstLine="0"/>
        <w:jc w:val="both"/>
        <w:rPr>
          <w:sz w:val="18"/>
          <w:szCs w:val="18"/>
        </w:rPr>
      </w:pPr>
    </w:p>
    <w:p w14:paraId="7B808895" w14:textId="03564E98" w:rsidR="00EB262D" w:rsidRDefault="009B6365" w:rsidP="007101A2">
      <w:pPr>
        <w:ind w:firstLine="0"/>
        <w:jc w:val="both"/>
        <w:rPr>
          <w:sz w:val="18"/>
          <w:szCs w:val="18"/>
        </w:rPr>
      </w:pPr>
      <w:r>
        <w:rPr>
          <w:sz w:val="18"/>
          <w:szCs w:val="18"/>
        </w:rPr>
        <w:t>CP</w:t>
      </w:r>
      <w:r w:rsidR="00BC0F23">
        <w:rPr>
          <w:sz w:val="18"/>
          <w:szCs w:val="18"/>
        </w:rPr>
        <w:t xml:space="preserve"> / HK</w:t>
      </w:r>
    </w:p>
    <w:p w14:paraId="0D04B9B6" w14:textId="2FB9BFB5" w:rsidR="004E1CF2" w:rsidRDefault="004E1CF2" w:rsidP="007101A2">
      <w:pPr>
        <w:ind w:firstLine="0"/>
        <w:jc w:val="both"/>
        <w:rPr>
          <w:sz w:val="18"/>
          <w:szCs w:val="18"/>
        </w:rPr>
      </w:pPr>
      <w:r>
        <w:rPr>
          <w:sz w:val="18"/>
          <w:szCs w:val="18"/>
        </w:rPr>
        <w:t xml:space="preserve">LS </w:t>
      </w:r>
      <w:r w:rsidR="00B47730">
        <w:rPr>
          <w:sz w:val="18"/>
          <w:szCs w:val="18"/>
        </w:rPr>
        <w:t>#</w:t>
      </w:r>
      <w:r w:rsidR="009B6365">
        <w:rPr>
          <w:sz w:val="18"/>
          <w:szCs w:val="18"/>
        </w:rPr>
        <w:t>21026</w:t>
      </w:r>
    </w:p>
    <w:p w14:paraId="2661B271" w14:textId="178138C3" w:rsidR="00AE212E" w:rsidRDefault="007853C3" w:rsidP="007101A2">
      <w:pPr>
        <w:ind w:firstLine="0"/>
        <w:rPr>
          <w:sz w:val="18"/>
          <w:szCs w:val="18"/>
        </w:rPr>
      </w:pPr>
      <w:r>
        <w:rPr>
          <w:sz w:val="18"/>
          <w:szCs w:val="18"/>
        </w:rPr>
        <w:t>6/</w:t>
      </w:r>
      <w:r w:rsidR="00DC3309">
        <w:rPr>
          <w:sz w:val="18"/>
          <w:szCs w:val="18"/>
        </w:rPr>
        <w:t>3</w:t>
      </w:r>
      <w:r w:rsidR="00622161">
        <w:rPr>
          <w:sz w:val="18"/>
          <w:szCs w:val="18"/>
        </w:rPr>
        <w:t xml:space="preserve">/2026 </w:t>
      </w:r>
      <w:r w:rsidR="00D122B9">
        <w:rPr>
          <w:sz w:val="18"/>
          <w:szCs w:val="18"/>
        </w:rPr>
        <w:t>3:</w:t>
      </w:r>
      <w:r w:rsidR="00812611">
        <w:rPr>
          <w:sz w:val="18"/>
          <w:szCs w:val="18"/>
        </w:rPr>
        <w:t>15</w:t>
      </w:r>
      <w:r w:rsidR="00622161">
        <w:rPr>
          <w:sz w:val="18"/>
          <w:szCs w:val="18"/>
        </w:rPr>
        <w:t xml:space="preserve"> PM</w:t>
      </w:r>
    </w:p>
    <w:p w14:paraId="0D075A2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DC658" w14:textId="77777777" w:rsidR="002E1719" w:rsidRDefault="002E1719">
      <w:r>
        <w:separator/>
      </w:r>
    </w:p>
    <w:p w14:paraId="74DEEBBE" w14:textId="77777777" w:rsidR="002E1719" w:rsidRDefault="002E1719"/>
  </w:endnote>
  <w:endnote w:type="continuationSeparator" w:id="0">
    <w:p w14:paraId="4A015914" w14:textId="77777777" w:rsidR="002E1719" w:rsidRDefault="002E1719">
      <w:r>
        <w:continuationSeparator/>
      </w:r>
    </w:p>
    <w:p w14:paraId="30C339DF" w14:textId="77777777" w:rsidR="002E1719" w:rsidRDefault="002E1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85CFE1E"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528DBA7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6FFC3D1"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D07E85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D715D" w14:textId="77777777" w:rsidR="002E1719" w:rsidRDefault="002E1719">
      <w:r>
        <w:separator/>
      </w:r>
    </w:p>
    <w:p w14:paraId="25B2ECE1" w14:textId="77777777" w:rsidR="002E1719" w:rsidRDefault="002E1719"/>
  </w:footnote>
  <w:footnote w:type="continuationSeparator" w:id="0">
    <w:p w14:paraId="28C40A07" w14:textId="77777777" w:rsidR="002E1719" w:rsidRDefault="002E1719">
      <w:r>
        <w:continuationSeparator/>
      </w:r>
    </w:p>
    <w:p w14:paraId="03C178F3" w14:textId="77777777" w:rsidR="002E1719" w:rsidRDefault="002E17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06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65"/>
    <w:rsid w:val="000135A3"/>
    <w:rsid w:val="00021D9A"/>
    <w:rsid w:val="000239CC"/>
    <w:rsid w:val="00035181"/>
    <w:rsid w:val="000502BC"/>
    <w:rsid w:val="000537F2"/>
    <w:rsid w:val="00056BB0"/>
    <w:rsid w:val="00064AFB"/>
    <w:rsid w:val="00084097"/>
    <w:rsid w:val="0009173E"/>
    <w:rsid w:val="00094A70"/>
    <w:rsid w:val="00097BC7"/>
    <w:rsid w:val="000B3116"/>
    <w:rsid w:val="000D4A7F"/>
    <w:rsid w:val="00102209"/>
    <w:rsid w:val="001073BD"/>
    <w:rsid w:val="00113228"/>
    <w:rsid w:val="00115120"/>
    <w:rsid w:val="00115B31"/>
    <w:rsid w:val="001405CA"/>
    <w:rsid w:val="00143FEC"/>
    <w:rsid w:val="001453B1"/>
    <w:rsid w:val="00146FFB"/>
    <w:rsid w:val="001509BF"/>
    <w:rsid w:val="00150A27"/>
    <w:rsid w:val="0015297B"/>
    <w:rsid w:val="00162FC0"/>
    <w:rsid w:val="00165627"/>
    <w:rsid w:val="00167107"/>
    <w:rsid w:val="00172D1A"/>
    <w:rsid w:val="00180BD2"/>
    <w:rsid w:val="00195A80"/>
    <w:rsid w:val="001D4249"/>
    <w:rsid w:val="00205741"/>
    <w:rsid w:val="00207323"/>
    <w:rsid w:val="0021642E"/>
    <w:rsid w:val="0022099D"/>
    <w:rsid w:val="00241F94"/>
    <w:rsid w:val="00270162"/>
    <w:rsid w:val="00280955"/>
    <w:rsid w:val="00292C42"/>
    <w:rsid w:val="002A6067"/>
    <w:rsid w:val="002C4435"/>
    <w:rsid w:val="002C62DC"/>
    <w:rsid w:val="002D5F4F"/>
    <w:rsid w:val="002E1719"/>
    <w:rsid w:val="002E446D"/>
    <w:rsid w:val="002F196D"/>
    <w:rsid w:val="002F269C"/>
    <w:rsid w:val="00301E5D"/>
    <w:rsid w:val="00320D3B"/>
    <w:rsid w:val="003232C5"/>
    <w:rsid w:val="00325491"/>
    <w:rsid w:val="0033027F"/>
    <w:rsid w:val="003447CD"/>
    <w:rsid w:val="00347E77"/>
    <w:rsid w:val="00352CA7"/>
    <w:rsid w:val="003720CF"/>
    <w:rsid w:val="003874A1"/>
    <w:rsid w:val="00387754"/>
    <w:rsid w:val="003A021F"/>
    <w:rsid w:val="003A29EF"/>
    <w:rsid w:val="003A75C2"/>
    <w:rsid w:val="003F26F9"/>
    <w:rsid w:val="003F3109"/>
    <w:rsid w:val="00415FF5"/>
    <w:rsid w:val="00421228"/>
    <w:rsid w:val="00424C4D"/>
    <w:rsid w:val="00432688"/>
    <w:rsid w:val="00436DC4"/>
    <w:rsid w:val="00444642"/>
    <w:rsid w:val="00447A01"/>
    <w:rsid w:val="00464ADF"/>
    <w:rsid w:val="00465293"/>
    <w:rsid w:val="004948B5"/>
    <w:rsid w:val="00496A6F"/>
    <w:rsid w:val="00497233"/>
    <w:rsid w:val="004A6352"/>
    <w:rsid w:val="004B097C"/>
    <w:rsid w:val="004E1CF2"/>
    <w:rsid w:val="004E3355"/>
    <w:rsid w:val="004E39BD"/>
    <w:rsid w:val="004F3096"/>
    <w:rsid w:val="004F3343"/>
    <w:rsid w:val="005020E8"/>
    <w:rsid w:val="005038D0"/>
    <w:rsid w:val="00530B56"/>
    <w:rsid w:val="00550E96"/>
    <w:rsid w:val="00554C35"/>
    <w:rsid w:val="0057235A"/>
    <w:rsid w:val="00586366"/>
    <w:rsid w:val="005947C3"/>
    <w:rsid w:val="00595589"/>
    <w:rsid w:val="005974E6"/>
    <w:rsid w:val="005A1EBD"/>
    <w:rsid w:val="005A6F72"/>
    <w:rsid w:val="005B51EE"/>
    <w:rsid w:val="005B5DE4"/>
    <w:rsid w:val="005C1B18"/>
    <w:rsid w:val="005C2ECB"/>
    <w:rsid w:val="005C6980"/>
    <w:rsid w:val="005D4A03"/>
    <w:rsid w:val="005E655A"/>
    <w:rsid w:val="005E7681"/>
    <w:rsid w:val="005F005D"/>
    <w:rsid w:val="005F3AA6"/>
    <w:rsid w:val="005F6F68"/>
    <w:rsid w:val="0060081E"/>
    <w:rsid w:val="00603DBC"/>
    <w:rsid w:val="00622161"/>
    <w:rsid w:val="00630AB3"/>
    <w:rsid w:val="00633C2A"/>
    <w:rsid w:val="00644AFA"/>
    <w:rsid w:val="006662DF"/>
    <w:rsid w:val="00675DE5"/>
    <w:rsid w:val="006770AD"/>
    <w:rsid w:val="00681A93"/>
    <w:rsid w:val="00687344"/>
    <w:rsid w:val="00694085"/>
    <w:rsid w:val="00696C84"/>
    <w:rsid w:val="006A691C"/>
    <w:rsid w:val="006B0D9D"/>
    <w:rsid w:val="006B26AF"/>
    <w:rsid w:val="006B590A"/>
    <w:rsid w:val="006B5AB9"/>
    <w:rsid w:val="006C29D8"/>
    <w:rsid w:val="006D3E3C"/>
    <w:rsid w:val="006D562C"/>
    <w:rsid w:val="006E5079"/>
    <w:rsid w:val="006F1605"/>
    <w:rsid w:val="006F5CC7"/>
    <w:rsid w:val="007101A2"/>
    <w:rsid w:val="00711E02"/>
    <w:rsid w:val="007218EB"/>
    <w:rsid w:val="007250EA"/>
    <w:rsid w:val="0072551E"/>
    <w:rsid w:val="00727F04"/>
    <w:rsid w:val="007474F7"/>
    <w:rsid w:val="00750030"/>
    <w:rsid w:val="00750CCD"/>
    <w:rsid w:val="007653C7"/>
    <w:rsid w:val="00767CD4"/>
    <w:rsid w:val="00770B9A"/>
    <w:rsid w:val="007853C3"/>
    <w:rsid w:val="00787921"/>
    <w:rsid w:val="00787AF5"/>
    <w:rsid w:val="007A1A40"/>
    <w:rsid w:val="007B0B25"/>
    <w:rsid w:val="007B293E"/>
    <w:rsid w:val="007B6497"/>
    <w:rsid w:val="007C1D9D"/>
    <w:rsid w:val="007C6893"/>
    <w:rsid w:val="007C7564"/>
    <w:rsid w:val="007E255A"/>
    <w:rsid w:val="007E73C5"/>
    <w:rsid w:val="007E78E2"/>
    <w:rsid w:val="007E79D5"/>
    <w:rsid w:val="007F0A63"/>
    <w:rsid w:val="007F26BC"/>
    <w:rsid w:val="007F4087"/>
    <w:rsid w:val="007F4D09"/>
    <w:rsid w:val="00801914"/>
    <w:rsid w:val="00803186"/>
    <w:rsid w:val="00806569"/>
    <w:rsid w:val="00812611"/>
    <w:rsid w:val="008167F4"/>
    <w:rsid w:val="00826CD8"/>
    <w:rsid w:val="0083646C"/>
    <w:rsid w:val="0085260B"/>
    <w:rsid w:val="0085375C"/>
    <w:rsid w:val="00853E42"/>
    <w:rsid w:val="00872BFD"/>
    <w:rsid w:val="00873B26"/>
    <w:rsid w:val="00880099"/>
    <w:rsid w:val="008967A2"/>
    <w:rsid w:val="008C2DF5"/>
    <w:rsid w:val="008D5E68"/>
    <w:rsid w:val="008D6B49"/>
    <w:rsid w:val="008E28FA"/>
    <w:rsid w:val="008F0B17"/>
    <w:rsid w:val="00900ACB"/>
    <w:rsid w:val="009010A2"/>
    <w:rsid w:val="00903ADB"/>
    <w:rsid w:val="00925D71"/>
    <w:rsid w:val="00937162"/>
    <w:rsid w:val="0093751D"/>
    <w:rsid w:val="0094029B"/>
    <w:rsid w:val="009732BA"/>
    <w:rsid w:val="009822E5"/>
    <w:rsid w:val="00987FEA"/>
    <w:rsid w:val="00990ECE"/>
    <w:rsid w:val="0099232C"/>
    <w:rsid w:val="009B6365"/>
    <w:rsid w:val="009E5AF1"/>
    <w:rsid w:val="009F48E4"/>
    <w:rsid w:val="00A03635"/>
    <w:rsid w:val="00A10451"/>
    <w:rsid w:val="00A269C2"/>
    <w:rsid w:val="00A46755"/>
    <w:rsid w:val="00A46ACE"/>
    <w:rsid w:val="00A46DD2"/>
    <w:rsid w:val="00A531EC"/>
    <w:rsid w:val="00A654D0"/>
    <w:rsid w:val="00A72680"/>
    <w:rsid w:val="00A811FA"/>
    <w:rsid w:val="00A91721"/>
    <w:rsid w:val="00A969FF"/>
    <w:rsid w:val="00AA710C"/>
    <w:rsid w:val="00AB04BD"/>
    <w:rsid w:val="00AB5BF5"/>
    <w:rsid w:val="00AD1881"/>
    <w:rsid w:val="00AD2C4E"/>
    <w:rsid w:val="00AD57BD"/>
    <w:rsid w:val="00AE212E"/>
    <w:rsid w:val="00AF0DD9"/>
    <w:rsid w:val="00AF39A5"/>
    <w:rsid w:val="00B01481"/>
    <w:rsid w:val="00B15D83"/>
    <w:rsid w:val="00B1635A"/>
    <w:rsid w:val="00B30100"/>
    <w:rsid w:val="00B40001"/>
    <w:rsid w:val="00B45A49"/>
    <w:rsid w:val="00B47730"/>
    <w:rsid w:val="00B64DD0"/>
    <w:rsid w:val="00B66B8C"/>
    <w:rsid w:val="00B96026"/>
    <w:rsid w:val="00BA4408"/>
    <w:rsid w:val="00BA599A"/>
    <w:rsid w:val="00BB6434"/>
    <w:rsid w:val="00BC0071"/>
    <w:rsid w:val="00BC0F23"/>
    <w:rsid w:val="00BC1806"/>
    <w:rsid w:val="00BD4E49"/>
    <w:rsid w:val="00BD7FD2"/>
    <w:rsid w:val="00BE2BB8"/>
    <w:rsid w:val="00BF76F0"/>
    <w:rsid w:val="00C04A68"/>
    <w:rsid w:val="00C677A8"/>
    <w:rsid w:val="00C81357"/>
    <w:rsid w:val="00C90F18"/>
    <w:rsid w:val="00C92A35"/>
    <w:rsid w:val="00C93F56"/>
    <w:rsid w:val="00C96CEE"/>
    <w:rsid w:val="00CA09E2"/>
    <w:rsid w:val="00CA2899"/>
    <w:rsid w:val="00CA30A1"/>
    <w:rsid w:val="00CA6B5C"/>
    <w:rsid w:val="00CB6824"/>
    <w:rsid w:val="00CC4ED3"/>
    <w:rsid w:val="00CD1FED"/>
    <w:rsid w:val="00CE602C"/>
    <w:rsid w:val="00CF17D2"/>
    <w:rsid w:val="00CF18F3"/>
    <w:rsid w:val="00D00446"/>
    <w:rsid w:val="00D122B9"/>
    <w:rsid w:val="00D200F6"/>
    <w:rsid w:val="00D30A34"/>
    <w:rsid w:val="00D5135B"/>
    <w:rsid w:val="00D520E0"/>
    <w:rsid w:val="00D52CE9"/>
    <w:rsid w:val="00D55D88"/>
    <w:rsid w:val="00D929DF"/>
    <w:rsid w:val="00D94395"/>
    <w:rsid w:val="00D975BE"/>
    <w:rsid w:val="00DB6BFB"/>
    <w:rsid w:val="00DC3309"/>
    <w:rsid w:val="00DC57C0"/>
    <w:rsid w:val="00DD3023"/>
    <w:rsid w:val="00DD38F7"/>
    <w:rsid w:val="00DE574F"/>
    <w:rsid w:val="00DE6E46"/>
    <w:rsid w:val="00DF7976"/>
    <w:rsid w:val="00E0423E"/>
    <w:rsid w:val="00E05BB0"/>
    <w:rsid w:val="00E06550"/>
    <w:rsid w:val="00E06645"/>
    <w:rsid w:val="00E13406"/>
    <w:rsid w:val="00E310B4"/>
    <w:rsid w:val="00E34500"/>
    <w:rsid w:val="00E345F4"/>
    <w:rsid w:val="00E37C8F"/>
    <w:rsid w:val="00E42EF6"/>
    <w:rsid w:val="00E548B8"/>
    <w:rsid w:val="00E5576D"/>
    <w:rsid w:val="00E576D7"/>
    <w:rsid w:val="00E57E3F"/>
    <w:rsid w:val="00E611AD"/>
    <w:rsid w:val="00E611DE"/>
    <w:rsid w:val="00E63034"/>
    <w:rsid w:val="00E808B4"/>
    <w:rsid w:val="00E84A4E"/>
    <w:rsid w:val="00E96AB4"/>
    <w:rsid w:val="00E97376"/>
    <w:rsid w:val="00EA61B9"/>
    <w:rsid w:val="00EB262D"/>
    <w:rsid w:val="00EB4F54"/>
    <w:rsid w:val="00EB5A95"/>
    <w:rsid w:val="00EC47C7"/>
    <w:rsid w:val="00ED266D"/>
    <w:rsid w:val="00ED2846"/>
    <w:rsid w:val="00ED3819"/>
    <w:rsid w:val="00ED3D3F"/>
    <w:rsid w:val="00ED6ADF"/>
    <w:rsid w:val="00EE5876"/>
    <w:rsid w:val="00EF1E62"/>
    <w:rsid w:val="00F01C1E"/>
    <w:rsid w:val="00F0418B"/>
    <w:rsid w:val="00F06F5F"/>
    <w:rsid w:val="00F10B89"/>
    <w:rsid w:val="00F12CB7"/>
    <w:rsid w:val="00F1371E"/>
    <w:rsid w:val="00F23C44"/>
    <w:rsid w:val="00F31D4E"/>
    <w:rsid w:val="00F33321"/>
    <w:rsid w:val="00F34140"/>
    <w:rsid w:val="00F60349"/>
    <w:rsid w:val="00F676A5"/>
    <w:rsid w:val="00FA3856"/>
    <w:rsid w:val="00FA5BBD"/>
    <w:rsid w:val="00FA63F7"/>
    <w:rsid w:val="00FB2FD6"/>
    <w:rsid w:val="00FC547E"/>
    <w:rsid w:val="00FE70E6"/>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2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6770AD"/>
    <w:rPr>
      <w:color w:val="0000FF" w:themeColor="hyperlink"/>
      <w:u w:val="single"/>
    </w:rPr>
  </w:style>
  <w:style w:type="character" w:styleId="UnresolvedMention">
    <w:name w:val="Unresolved Mention"/>
    <w:basedOn w:val="DefaultParagraphFont"/>
    <w:uiPriority w:val="99"/>
    <w:semiHidden/>
    <w:unhideWhenUsed/>
    <w:rsid w:val="006770AD"/>
    <w:rPr>
      <w:color w:val="605E5C"/>
      <w:shd w:val="clear" w:color="auto" w:fill="E1DFDD"/>
    </w:rPr>
  </w:style>
  <w:style w:type="character" w:styleId="CommentReference">
    <w:name w:val="annotation reference"/>
    <w:basedOn w:val="DefaultParagraphFont"/>
    <w:uiPriority w:val="99"/>
    <w:semiHidden/>
    <w:unhideWhenUsed/>
    <w:rsid w:val="00E808B4"/>
    <w:rPr>
      <w:sz w:val="16"/>
      <w:szCs w:val="16"/>
    </w:rPr>
  </w:style>
  <w:style w:type="paragraph" w:styleId="CommentText">
    <w:name w:val="annotation text"/>
    <w:basedOn w:val="Normal"/>
    <w:link w:val="CommentTextChar"/>
    <w:uiPriority w:val="99"/>
    <w:unhideWhenUsed/>
    <w:rsid w:val="00E808B4"/>
    <w:rPr>
      <w:sz w:val="20"/>
      <w:szCs w:val="20"/>
    </w:rPr>
  </w:style>
  <w:style w:type="character" w:customStyle="1" w:styleId="CommentTextChar">
    <w:name w:val="Comment Text Char"/>
    <w:basedOn w:val="DefaultParagraphFont"/>
    <w:link w:val="CommentText"/>
    <w:uiPriority w:val="99"/>
    <w:rsid w:val="00E808B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808B4"/>
    <w:rPr>
      <w:b/>
      <w:bCs/>
    </w:rPr>
  </w:style>
  <w:style w:type="character" w:customStyle="1" w:styleId="CommentSubjectChar">
    <w:name w:val="Comment Subject Char"/>
    <w:basedOn w:val="CommentTextChar"/>
    <w:link w:val="CommentSubject"/>
    <w:uiPriority w:val="99"/>
    <w:semiHidden/>
    <w:rsid w:val="00E808B4"/>
    <w:rPr>
      <w:rFonts w:ascii="Times New Roman" w:eastAsia="Times New Roman" w:hAnsi="Times New Roman"/>
      <w:b/>
      <w:bCs/>
    </w:rPr>
  </w:style>
  <w:style w:type="paragraph" w:styleId="Revision">
    <w:name w:val="Revision"/>
    <w:hidden/>
    <w:uiPriority w:val="99"/>
    <w:semiHidden/>
    <w:rsid w:val="003A021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3C24-68A6-4BA7-9602-8B013BDF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2026-06-04T15:06:00Z</dcterms:created>
  <dcterms:modified xsi:type="dcterms:W3CDTF">2026-06-04T15:06:00Z</dcterms:modified>
</cp:coreProperties>
</file>