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F9572" w14:textId="22F16A9E" w:rsidR="004E1CF2" w:rsidRDefault="004E1CF2" w:rsidP="00E97376">
      <w:pPr>
        <w:ind w:firstLine="0"/>
        <w:jc w:val="center"/>
      </w:pPr>
      <w:r>
        <w:t>Int. No.</w:t>
      </w:r>
      <w:r w:rsidR="00F87996">
        <w:t xml:space="preserve"> </w:t>
      </w:r>
    </w:p>
    <w:p w14:paraId="11B5338C" w14:textId="77777777" w:rsidR="00E97376" w:rsidRDefault="00E97376" w:rsidP="00E97376">
      <w:pPr>
        <w:ind w:firstLine="0"/>
        <w:jc w:val="center"/>
      </w:pPr>
    </w:p>
    <w:p w14:paraId="6F874285" w14:textId="62398AEA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1F7734">
        <w:t>Encarnaci</w:t>
      </w:r>
      <w:r w:rsidR="00FB718B">
        <w:t>ó</w:t>
      </w:r>
      <w:r w:rsidR="001F7734">
        <w:t>n</w:t>
      </w:r>
    </w:p>
    <w:p w14:paraId="4A36E7D9" w14:textId="77777777" w:rsidR="00121AD1" w:rsidRDefault="00121AD1" w:rsidP="00E97376">
      <w:pPr>
        <w:ind w:firstLine="0"/>
        <w:jc w:val="both"/>
      </w:pPr>
    </w:p>
    <w:p w14:paraId="330FDF27" w14:textId="7B284BBE" w:rsidR="00E97376" w:rsidRPr="006732F4" w:rsidRDefault="006732F4" w:rsidP="006732F4">
      <w:pPr>
        <w:pStyle w:val="BodyText"/>
        <w:spacing w:line="240" w:lineRule="auto"/>
        <w:ind w:firstLine="0"/>
        <w:rPr>
          <w:vanish/>
        </w:rPr>
      </w:pPr>
      <w:proofErr w:type="gramStart"/>
      <w:r w:rsidRPr="006732F4">
        <w:rPr>
          <w:vanish/>
        </w:rPr>
        <w:t>..</w:t>
      </w:r>
      <w:proofErr w:type="gramEnd"/>
      <w:r w:rsidRPr="006732F4">
        <w:rPr>
          <w:vanish/>
        </w:rPr>
        <w:t>Title</w:t>
      </w:r>
    </w:p>
    <w:p w14:paraId="650D58A2" w14:textId="41E901A8" w:rsidR="004E1CF2" w:rsidRDefault="004E1CF2" w:rsidP="00F87996">
      <w:pPr>
        <w:pStyle w:val="BodyText"/>
        <w:spacing w:line="240" w:lineRule="auto"/>
        <w:ind w:firstLine="0"/>
      </w:pPr>
      <w:r>
        <w:t xml:space="preserve">A </w:t>
      </w:r>
      <w:r w:rsidR="005B5DE4">
        <w:t>L</w:t>
      </w:r>
      <w:r w:rsidR="00F87996">
        <w:t>ocal Law t</w:t>
      </w:r>
      <w:r>
        <w:t xml:space="preserve">o </w:t>
      </w:r>
      <w:r w:rsidR="00E310B4">
        <w:t>amend the</w:t>
      </w:r>
      <w:r w:rsidR="00FC547E">
        <w:t xml:space="preserve"> </w:t>
      </w:r>
      <w:r w:rsidR="001F7734">
        <w:t>administrative code of the city of New York</w:t>
      </w:r>
      <w:r>
        <w:t>, in relation to</w:t>
      </w:r>
      <w:r w:rsidR="00873B26">
        <w:t xml:space="preserve"> </w:t>
      </w:r>
      <w:r w:rsidR="001F7734">
        <w:t>wellness checks on older adults during certain weather events</w:t>
      </w:r>
    </w:p>
    <w:p w14:paraId="3F71C9D2" w14:textId="77777777" w:rsidR="00121AD1" w:rsidRDefault="00121AD1" w:rsidP="00F87996">
      <w:pPr>
        <w:pStyle w:val="BodyText"/>
        <w:spacing w:line="240" w:lineRule="auto"/>
        <w:ind w:firstLine="0"/>
      </w:pPr>
    </w:p>
    <w:p w14:paraId="4C0E3490" w14:textId="570FCEF5" w:rsidR="004E1CF2" w:rsidRDefault="006732F4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6732F4">
        <w:rPr>
          <w:vanish/>
        </w:rPr>
        <w:t>..</w:t>
      </w:r>
      <w:proofErr w:type="gramEnd"/>
      <w:r w:rsidRPr="006732F4">
        <w:rPr>
          <w:vanish/>
        </w:rPr>
        <w:t>Body</w:t>
      </w:r>
    </w:p>
    <w:p w14:paraId="3FA2BBB2" w14:textId="77777777" w:rsidR="00121AD1" w:rsidRPr="006732F4" w:rsidRDefault="00121AD1" w:rsidP="007101A2">
      <w:pPr>
        <w:pStyle w:val="BodyText"/>
        <w:spacing w:line="240" w:lineRule="auto"/>
        <w:ind w:firstLine="0"/>
        <w:rPr>
          <w:vanish/>
        </w:rPr>
      </w:pPr>
    </w:p>
    <w:p w14:paraId="58035FD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817C2D" w14:textId="77777777" w:rsidR="004E1CF2" w:rsidRDefault="004E1CF2" w:rsidP="006662DF">
      <w:pPr>
        <w:jc w:val="both"/>
      </w:pPr>
    </w:p>
    <w:p w14:paraId="46858A7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1EA379" w14:textId="254A497B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F7734">
        <w:t>Chapter 2 of title 21 of the administrative code of the city of New York is amended by adding a new section 21-218 to read as follows:</w:t>
      </w:r>
    </w:p>
    <w:p w14:paraId="2AF3FE9E" w14:textId="5CA3100C" w:rsidR="001F7734" w:rsidRDefault="001F773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§ 21-218 Wellness checks on certain older adults during extreme weather events. a. Definitions. For purposes of this section, the following terms have the following meanings:</w:t>
      </w:r>
    </w:p>
    <w:p w14:paraId="00F31FB1" w14:textId="77777777" w:rsidR="001F7734" w:rsidRPr="001F7734" w:rsidRDefault="001F7734" w:rsidP="001F7734">
      <w:pPr>
        <w:spacing w:line="480" w:lineRule="auto"/>
        <w:jc w:val="both"/>
        <w:rPr>
          <w:u w:val="single"/>
        </w:rPr>
      </w:pPr>
      <w:r w:rsidRPr="001F7734">
        <w:rPr>
          <w:u w:val="single"/>
        </w:rPr>
        <w:t>Code blue alert. The term “code blue alert” means a weather emergency notice that the city issues when the temperature, including wind chill, is forecasted to reach 32 degrees Fahrenheit or below between the hours of 4:00 p.m. and 8:00 a.m.</w:t>
      </w:r>
    </w:p>
    <w:p w14:paraId="0A13736A" w14:textId="77199D59" w:rsidR="001F7734" w:rsidRDefault="001F7734" w:rsidP="001F7734">
      <w:pPr>
        <w:spacing w:line="480" w:lineRule="auto"/>
        <w:jc w:val="both"/>
        <w:rPr>
          <w:u w:val="single"/>
        </w:rPr>
      </w:pPr>
      <w:r w:rsidRPr="001F7734">
        <w:rPr>
          <w:u w:val="single"/>
        </w:rPr>
        <w:t>Code red alert. The term “code red alert” means a weather emergency notice that the city issues when the temperature is forecasted to reach at least 100 degrees Fahrenheit for at least 1 day, at least 95 degrees Fahrenheit for at least 2 consecutive days, at least 105 degrees Fahrenheit for any duration, or at least 95 degrees Fahrenheit for at least 4 consecutive days, between the hours of 12 p.m. and 8:00 p.m.</w:t>
      </w:r>
    </w:p>
    <w:p w14:paraId="08F471D5" w14:textId="0F73330C" w:rsidR="001F7734" w:rsidRDefault="001F7734" w:rsidP="001F7734">
      <w:pPr>
        <w:spacing w:line="480" w:lineRule="auto"/>
        <w:jc w:val="both"/>
        <w:rPr>
          <w:u w:val="single"/>
        </w:rPr>
      </w:pPr>
      <w:r w:rsidRPr="001F7734">
        <w:rPr>
          <w:u w:val="single"/>
        </w:rPr>
        <w:t xml:space="preserve">Heat-related </w:t>
      </w:r>
      <w:proofErr w:type="gramStart"/>
      <w:r w:rsidRPr="001F7734">
        <w:rPr>
          <w:u w:val="single"/>
        </w:rPr>
        <w:t>emergency</w:t>
      </w:r>
      <w:proofErr w:type="gramEnd"/>
      <w:r w:rsidRPr="001F7734">
        <w:rPr>
          <w:u w:val="single"/>
        </w:rPr>
        <w:t xml:space="preserve">. The term “heat-related emergency” </w:t>
      </w:r>
      <w:r w:rsidR="00FB718B">
        <w:rPr>
          <w:u w:val="single"/>
        </w:rPr>
        <w:t>has the same meaning as set forth in section 30-116.</w:t>
      </w:r>
    </w:p>
    <w:p w14:paraId="030D4935" w14:textId="6CDC9202" w:rsidR="00760C93" w:rsidRPr="001F7734" w:rsidRDefault="00760C93" w:rsidP="001F7734">
      <w:pPr>
        <w:spacing w:line="480" w:lineRule="auto"/>
        <w:jc w:val="both"/>
        <w:rPr>
          <w:u w:val="single"/>
        </w:rPr>
      </w:pPr>
      <w:r>
        <w:rPr>
          <w:u w:val="single"/>
        </w:rPr>
        <w:t>Older adult. The term “older adult” has the same meaning as set forth in section 21-205.1.</w:t>
      </w:r>
    </w:p>
    <w:p w14:paraId="165237CD" w14:textId="549325B9" w:rsidR="001F7734" w:rsidRDefault="001F773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Protocol. The </w:t>
      </w:r>
      <w:r w:rsidR="00760C93">
        <w:rPr>
          <w:u w:val="single"/>
        </w:rPr>
        <w:t xml:space="preserve">commissioner, in collaboration with the commissioner of emergency management and other relevant agencies as determined by the commissioner, shall develop and implement a protocol to conduct in-person and phone-based wellness checks during a code blue alert, code red alert, or heat-related emergency on older adults known to the department and any </w:t>
      </w:r>
      <w:r w:rsidR="00760C93">
        <w:rPr>
          <w:u w:val="single"/>
        </w:rPr>
        <w:lastRenderedPageBreak/>
        <w:t xml:space="preserve">such relevant agencies as living alone for </w:t>
      </w:r>
      <w:proofErr w:type="gramStart"/>
      <w:r w:rsidR="00760C93">
        <w:rPr>
          <w:u w:val="single"/>
        </w:rPr>
        <w:t>the majority of</w:t>
      </w:r>
      <w:proofErr w:type="gramEnd"/>
      <w:r w:rsidR="00760C93">
        <w:rPr>
          <w:u w:val="single"/>
        </w:rPr>
        <w:t xml:space="preserve"> time or living solely with other older adults for </w:t>
      </w:r>
      <w:proofErr w:type="gramStart"/>
      <w:r w:rsidR="00760C93">
        <w:rPr>
          <w:u w:val="single"/>
        </w:rPr>
        <w:t>the majority of</w:t>
      </w:r>
      <w:proofErr w:type="gramEnd"/>
      <w:r w:rsidR="00760C93">
        <w:rPr>
          <w:u w:val="single"/>
        </w:rPr>
        <w:t xml:space="preserve"> time in their place of residence. </w:t>
      </w:r>
      <w:r w:rsidR="006F0C2B">
        <w:rPr>
          <w:u w:val="single"/>
        </w:rPr>
        <w:t>In establishing such protocol, the department shall</w:t>
      </w:r>
      <w:r w:rsidR="00760C93">
        <w:rPr>
          <w:u w:val="single"/>
        </w:rPr>
        <w:t xml:space="preserve"> </w:t>
      </w:r>
      <w:r w:rsidR="006F0C2B">
        <w:rPr>
          <w:u w:val="single"/>
        </w:rPr>
        <w:t xml:space="preserve">determine </w:t>
      </w:r>
      <w:r w:rsidR="00760C93">
        <w:rPr>
          <w:u w:val="single"/>
        </w:rPr>
        <w:t xml:space="preserve">the frequency of such wellness checks during a code blue alert, code red alert, or heat-related emergency, and shall consider the resources available to the department and relevant agencies in conducting such </w:t>
      </w:r>
      <w:r w:rsidR="006F0C2B">
        <w:rPr>
          <w:u w:val="single"/>
        </w:rPr>
        <w:t xml:space="preserve">wellness </w:t>
      </w:r>
      <w:r w:rsidR="00760C93">
        <w:rPr>
          <w:u w:val="single"/>
        </w:rPr>
        <w:t xml:space="preserve">checks. </w:t>
      </w:r>
      <w:r w:rsidR="006F0C2B">
        <w:rPr>
          <w:u w:val="single"/>
        </w:rPr>
        <w:t>To the extent practicable, w</w:t>
      </w:r>
      <w:r w:rsidR="00760C93">
        <w:rPr>
          <w:u w:val="single"/>
        </w:rPr>
        <w:t>el</w:t>
      </w:r>
      <w:r w:rsidR="006F0C2B">
        <w:rPr>
          <w:u w:val="single"/>
        </w:rPr>
        <w:t>l</w:t>
      </w:r>
      <w:r w:rsidR="00760C93">
        <w:rPr>
          <w:u w:val="single"/>
        </w:rPr>
        <w:t xml:space="preserve">ness checks </w:t>
      </w:r>
      <w:r w:rsidR="00F134C0">
        <w:rPr>
          <w:u w:val="single"/>
        </w:rPr>
        <w:t xml:space="preserve">conducted in-person and </w:t>
      </w:r>
      <w:r w:rsidR="006F0C2B">
        <w:rPr>
          <w:u w:val="single"/>
        </w:rPr>
        <w:t>via phone shall be conducted in the older adult’s preferred language.</w:t>
      </w:r>
    </w:p>
    <w:p w14:paraId="27DC61E9" w14:textId="2C1B0792" w:rsidR="006F0C2B" w:rsidRDefault="006F0C2B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c. Wellness check requirements. A wellness check</w:t>
      </w:r>
      <w:r w:rsidR="004804FC">
        <w:rPr>
          <w:u w:val="single"/>
        </w:rPr>
        <w:t xml:space="preserve"> </w:t>
      </w:r>
      <w:r>
        <w:rPr>
          <w:u w:val="single"/>
        </w:rPr>
        <w:t>conducted pursuant to the protocol developed pursuant to subdivision b of this section shall include a</w:t>
      </w:r>
      <w:r w:rsidR="000D604D">
        <w:rPr>
          <w:u w:val="single"/>
        </w:rPr>
        <w:t xml:space="preserve"> set of questions developed by the department to gauge an older adult’s well-being, a</w:t>
      </w:r>
      <w:r>
        <w:rPr>
          <w:u w:val="single"/>
        </w:rPr>
        <w:t xml:space="preserve"> determination and report by the individual conducting such check to the department of the apparent well-being of the older adult</w:t>
      </w:r>
      <w:r w:rsidR="000D604D">
        <w:rPr>
          <w:u w:val="single"/>
        </w:rPr>
        <w:t>,</w:t>
      </w:r>
      <w:r>
        <w:rPr>
          <w:u w:val="single"/>
        </w:rPr>
        <w:t xml:space="preserve"> and </w:t>
      </w:r>
      <w:r w:rsidR="000D604D">
        <w:rPr>
          <w:u w:val="single"/>
        </w:rPr>
        <w:t xml:space="preserve">a report on </w:t>
      </w:r>
      <w:r>
        <w:rPr>
          <w:u w:val="single"/>
        </w:rPr>
        <w:t xml:space="preserve">the conditions in such older adult’s place of residence, including the temperature in such residence, apparent presence and functionality of heating or cooling </w:t>
      </w:r>
      <w:r w:rsidR="00F0172D">
        <w:rPr>
          <w:u w:val="single"/>
        </w:rPr>
        <w:t xml:space="preserve">devices or </w:t>
      </w:r>
      <w:r>
        <w:rPr>
          <w:u w:val="single"/>
        </w:rPr>
        <w:t xml:space="preserve">equipment, and any </w:t>
      </w:r>
      <w:r w:rsidR="00F0172D">
        <w:rPr>
          <w:u w:val="single"/>
        </w:rPr>
        <w:t>concerns</w:t>
      </w:r>
      <w:r>
        <w:rPr>
          <w:u w:val="single"/>
        </w:rPr>
        <w:t xml:space="preserve"> </w:t>
      </w:r>
      <w:r w:rsidR="000D604D">
        <w:rPr>
          <w:u w:val="single"/>
        </w:rPr>
        <w:t>or signs of distress in relation to</w:t>
      </w:r>
      <w:r>
        <w:rPr>
          <w:u w:val="single"/>
        </w:rPr>
        <w:t xml:space="preserve"> the well-being of such older adult as identified by </w:t>
      </w:r>
      <w:r w:rsidR="001065A6">
        <w:rPr>
          <w:u w:val="single"/>
        </w:rPr>
        <w:t>the</w:t>
      </w:r>
      <w:r>
        <w:rPr>
          <w:u w:val="single"/>
        </w:rPr>
        <w:t xml:space="preserve"> individual</w:t>
      </w:r>
      <w:r w:rsidR="001065A6">
        <w:rPr>
          <w:u w:val="single"/>
        </w:rPr>
        <w:t xml:space="preserve"> conducting such check</w:t>
      </w:r>
      <w:r>
        <w:rPr>
          <w:u w:val="single"/>
        </w:rPr>
        <w:t>.</w:t>
      </w:r>
    </w:p>
    <w:p w14:paraId="0E720611" w14:textId="51A9F392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6F0C2B">
        <w:t xml:space="preserve"> This local law takes effect 180 days after it becomes law.</w:t>
      </w:r>
    </w:p>
    <w:p w14:paraId="475F7AFD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4FE1A5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3449089" w14:textId="6D37E8C8" w:rsidR="00EB262D" w:rsidRDefault="006F0C2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</w:p>
    <w:p w14:paraId="48699BF4" w14:textId="5DC23BD6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6F0C2B">
        <w:rPr>
          <w:sz w:val="18"/>
          <w:szCs w:val="18"/>
        </w:rPr>
        <w:t xml:space="preserve"> 22909</w:t>
      </w:r>
    </w:p>
    <w:p w14:paraId="1690C4B9" w14:textId="26DDD233" w:rsidR="004E1CF2" w:rsidRDefault="006F0C2B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3/31/2026 </w:t>
      </w:r>
      <w:r w:rsidR="00FB718B">
        <w:rPr>
          <w:sz w:val="18"/>
          <w:szCs w:val="18"/>
        </w:rPr>
        <w:t>4:20 PM</w:t>
      </w:r>
    </w:p>
    <w:p w14:paraId="4AD7A1F5" w14:textId="77777777" w:rsidR="00AE212E" w:rsidRDefault="00AE212E" w:rsidP="007101A2">
      <w:pPr>
        <w:ind w:firstLine="0"/>
        <w:rPr>
          <w:sz w:val="18"/>
          <w:szCs w:val="18"/>
        </w:rPr>
      </w:pPr>
    </w:p>
    <w:p w14:paraId="4D6D090C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4C49" w14:textId="77777777" w:rsidR="00AC7324" w:rsidRDefault="00AC7324">
      <w:r>
        <w:separator/>
      </w:r>
    </w:p>
    <w:p w14:paraId="4A625520" w14:textId="77777777" w:rsidR="00AC7324" w:rsidRDefault="00AC7324"/>
  </w:endnote>
  <w:endnote w:type="continuationSeparator" w:id="0">
    <w:p w14:paraId="7A09B441" w14:textId="77777777" w:rsidR="00AC7324" w:rsidRDefault="00AC7324">
      <w:r>
        <w:continuationSeparator/>
      </w:r>
    </w:p>
    <w:p w14:paraId="61550CC2" w14:textId="77777777" w:rsidR="00AC7324" w:rsidRDefault="00AC7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898C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2B003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439CD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E3C4B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F00DD" w14:textId="77777777" w:rsidR="00AC7324" w:rsidRDefault="00AC7324">
      <w:r>
        <w:separator/>
      </w:r>
    </w:p>
    <w:p w14:paraId="04811E57" w14:textId="77777777" w:rsidR="00AC7324" w:rsidRDefault="00AC7324"/>
  </w:footnote>
  <w:footnote w:type="continuationSeparator" w:id="0">
    <w:p w14:paraId="0670D21D" w14:textId="77777777" w:rsidR="00AC7324" w:rsidRDefault="00AC7324">
      <w:r>
        <w:continuationSeparator/>
      </w:r>
    </w:p>
    <w:p w14:paraId="31394587" w14:textId="77777777" w:rsidR="00AC7324" w:rsidRDefault="00AC73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06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34"/>
    <w:rsid w:val="000135A3"/>
    <w:rsid w:val="00035181"/>
    <w:rsid w:val="000502BC"/>
    <w:rsid w:val="00056BB0"/>
    <w:rsid w:val="000605E5"/>
    <w:rsid w:val="00064AFB"/>
    <w:rsid w:val="00082502"/>
    <w:rsid w:val="0009173E"/>
    <w:rsid w:val="00094A70"/>
    <w:rsid w:val="000D4A7F"/>
    <w:rsid w:val="000D604D"/>
    <w:rsid w:val="001030AF"/>
    <w:rsid w:val="001065A6"/>
    <w:rsid w:val="001073BD"/>
    <w:rsid w:val="00115B31"/>
    <w:rsid w:val="00121AD1"/>
    <w:rsid w:val="001509BF"/>
    <w:rsid w:val="00150A27"/>
    <w:rsid w:val="00162FC0"/>
    <w:rsid w:val="00165627"/>
    <w:rsid w:val="00167107"/>
    <w:rsid w:val="00180BD2"/>
    <w:rsid w:val="00195A80"/>
    <w:rsid w:val="001D4249"/>
    <w:rsid w:val="001F7734"/>
    <w:rsid w:val="00205741"/>
    <w:rsid w:val="00207323"/>
    <w:rsid w:val="0021642E"/>
    <w:rsid w:val="0022099D"/>
    <w:rsid w:val="002369BE"/>
    <w:rsid w:val="00241F94"/>
    <w:rsid w:val="00270162"/>
    <w:rsid w:val="00280955"/>
    <w:rsid w:val="00292C42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32688"/>
    <w:rsid w:val="00444642"/>
    <w:rsid w:val="00447A01"/>
    <w:rsid w:val="00465293"/>
    <w:rsid w:val="004804FC"/>
    <w:rsid w:val="004948B5"/>
    <w:rsid w:val="00497233"/>
    <w:rsid w:val="004B097C"/>
    <w:rsid w:val="004E1CF2"/>
    <w:rsid w:val="004F3343"/>
    <w:rsid w:val="005020E8"/>
    <w:rsid w:val="00550E96"/>
    <w:rsid w:val="00554418"/>
    <w:rsid w:val="00554C35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30AB3"/>
    <w:rsid w:val="00637D0A"/>
    <w:rsid w:val="006662DF"/>
    <w:rsid w:val="006732F4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0C2B"/>
    <w:rsid w:val="006F5CC7"/>
    <w:rsid w:val="007101A2"/>
    <w:rsid w:val="007218EB"/>
    <w:rsid w:val="0072551E"/>
    <w:rsid w:val="00727F04"/>
    <w:rsid w:val="00750030"/>
    <w:rsid w:val="00760C93"/>
    <w:rsid w:val="00767358"/>
    <w:rsid w:val="00767CD4"/>
    <w:rsid w:val="00770B9A"/>
    <w:rsid w:val="00777737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72BFD"/>
    <w:rsid w:val="00873B26"/>
    <w:rsid w:val="00880099"/>
    <w:rsid w:val="008E28FA"/>
    <w:rsid w:val="008F0B17"/>
    <w:rsid w:val="00900ACB"/>
    <w:rsid w:val="00925D71"/>
    <w:rsid w:val="0094029B"/>
    <w:rsid w:val="009822E5"/>
    <w:rsid w:val="00990ECE"/>
    <w:rsid w:val="00A03635"/>
    <w:rsid w:val="00A04399"/>
    <w:rsid w:val="00A10451"/>
    <w:rsid w:val="00A269C2"/>
    <w:rsid w:val="00A46ACE"/>
    <w:rsid w:val="00A531EC"/>
    <w:rsid w:val="00A654D0"/>
    <w:rsid w:val="00AC7324"/>
    <w:rsid w:val="00AD1881"/>
    <w:rsid w:val="00AE212E"/>
    <w:rsid w:val="00AF39A5"/>
    <w:rsid w:val="00B15D83"/>
    <w:rsid w:val="00B1635A"/>
    <w:rsid w:val="00B30100"/>
    <w:rsid w:val="00B47730"/>
    <w:rsid w:val="00B525F2"/>
    <w:rsid w:val="00BA4408"/>
    <w:rsid w:val="00BA599A"/>
    <w:rsid w:val="00BB6434"/>
    <w:rsid w:val="00BC1806"/>
    <w:rsid w:val="00BD4E49"/>
    <w:rsid w:val="00BF76F0"/>
    <w:rsid w:val="00C92A35"/>
    <w:rsid w:val="00C93F56"/>
    <w:rsid w:val="00C96CEE"/>
    <w:rsid w:val="00CA09E2"/>
    <w:rsid w:val="00CA2899"/>
    <w:rsid w:val="00CA30A1"/>
    <w:rsid w:val="00CA6B5C"/>
    <w:rsid w:val="00CC4ED3"/>
    <w:rsid w:val="00CE2A3F"/>
    <w:rsid w:val="00CE602C"/>
    <w:rsid w:val="00CF17D2"/>
    <w:rsid w:val="00D30A34"/>
    <w:rsid w:val="00D31B5A"/>
    <w:rsid w:val="00D52CE9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196A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72D"/>
    <w:rsid w:val="00F01C1E"/>
    <w:rsid w:val="00F0418B"/>
    <w:rsid w:val="00F12CB7"/>
    <w:rsid w:val="00F134C0"/>
    <w:rsid w:val="00F1371E"/>
    <w:rsid w:val="00F23C44"/>
    <w:rsid w:val="00F33321"/>
    <w:rsid w:val="00F34140"/>
    <w:rsid w:val="00F60349"/>
    <w:rsid w:val="00F87996"/>
    <w:rsid w:val="00FA5BBD"/>
    <w:rsid w:val="00FA63F7"/>
    <w:rsid w:val="00FB2FD6"/>
    <w:rsid w:val="00FB718B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34A5C"/>
  <w15:docId w15:val="{7162F75B-AEF8-40AC-848D-F3F46201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E1196A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06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65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65A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5A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Pepe, Christopher</dc:creator>
  <cp:lastModifiedBy>Delancey, Thaddea</cp:lastModifiedBy>
  <cp:revision>2</cp:revision>
  <cp:lastPrinted>2013-04-22T14:57:00Z</cp:lastPrinted>
  <dcterms:created xsi:type="dcterms:W3CDTF">2026-04-01T16:07:00Z</dcterms:created>
  <dcterms:modified xsi:type="dcterms:W3CDTF">2026-04-01T16:07:00Z</dcterms:modified>
</cp:coreProperties>
</file>