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706500" w:rsidRPr="00066D75" w14:paraId="2994CF8C" w14:textId="77777777" w:rsidTr="00DB546C">
        <w:trPr>
          <w:trHeight w:val="3510"/>
          <w:jc w:val="center"/>
        </w:trPr>
        <w:tc>
          <w:tcPr>
            <w:tcW w:w="6077" w:type="dxa"/>
            <w:tcBorders>
              <w:bottom w:val="single" w:sz="4" w:space="0" w:color="auto"/>
            </w:tcBorders>
          </w:tcPr>
          <w:p w14:paraId="62B78B08" w14:textId="77777777" w:rsidR="00706500" w:rsidRPr="00066D75" w:rsidRDefault="00706500" w:rsidP="00DB546C">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19214C64" wp14:editId="2D7C6851">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7F8AD826-5C2A-4D2D-923D-CA7AB450F8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65DACF0" w14:textId="77777777" w:rsidR="00706500" w:rsidRPr="00066D75" w:rsidRDefault="00706500" w:rsidP="00DB546C">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42C056C4" w14:textId="77777777" w:rsidR="00706500" w:rsidRPr="00066D75" w:rsidRDefault="00706500" w:rsidP="00DB546C">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7CD8666" w14:textId="77777777" w:rsidR="00706500" w:rsidRPr="00066D75" w:rsidRDefault="00706500" w:rsidP="00DB546C">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52A9F828" w14:textId="77777777" w:rsidR="00706500" w:rsidRPr="00066D75" w:rsidRDefault="00706500" w:rsidP="00DB546C">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5DA1EF18" w14:textId="77777777" w:rsidR="00706500" w:rsidRPr="00066D75" w:rsidRDefault="00706500" w:rsidP="00DB546C">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285E6062" w14:textId="77777777" w:rsidR="00706500" w:rsidRPr="00066D75" w:rsidRDefault="00706500" w:rsidP="00DB546C">
            <w:pPr>
              <w:spacing w:after="0" w:line="240" w:lineRule="auto"/>
              <w:jc w:val="both"/>
              <w:rPr>
                <w:rFonts w:ascii="Times New Roman" w:eastAsia="Times New Roman" w:hAnsi="Times New Roman" w:cs="Times New Roman"/>
                <w:b/>
                <w:bCs/>
                <w:sz w:val="24"/>
                <w:szCs w:val="24"/>
              </w:rPr>
            </w:pPr>
          </w:p>
          <w:p w14:paraId="47A46252" w14:textId="7D6E65AC" w:rsidR="00706500" w:rsidRPr="000503F6" w:rsidRDefault="00706500" w:rsidP="00DB546C">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6F6BD6">
              <w:rPr>
                <w:rFonts w:ascii="Times New Roman" w:eastAsia="Times New Roman" w:hAnsi="Times New Roman" w:cs="Times New Roman"/>
                <w:sz w:val="24"/>
                <w:szCs w:val="24"/>
              </w:rPr>
              <w:t>8</w:t>
            </w:r>
            <w:r>
              <w:rPr>
                <w:rFonts w:ascii="Times New Roman" w:eastAsia="Times New Roman" w:hAnsi="Times New Roman" w:cs="Times New Roman"/>
                <w:sz w:val="24"/>
                <w:szCs w:val="24"/>
              </w:rPr>
              <w:t>13</w:t>
            </w:r>
          </w:p>
          <w:p w14:paraId="085CD203" w14:textId="77777777" w:rsidR="00706500" w:rsidRPr="00066D75" w:rsidRDefault="00706500" w:rsidP="00DB546C">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6BF177FB" w14:textId="77777777" w:rsidR="00706500" w:rsidRPr="00066D75" w:rsidRDefault="00706500" w:rsidP="00DB546C">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706500" w:rsidRPr="004C7455" w14:paraId="75B7B4A2" w14:textId="77777777" w:rsidTr="00DB546C">
        <w:trPr>
          <w:trHeight w:val="1160"/>
          <w:jc w:val="center"/>
        </w:trPr>
        <w:tc>
          <w:tcPr>
            <w:tcW w:w="6077" w:type="dxa"/>
            <w:tcBorders>
              <w:top w:val="single" w:sz="4" w:space="0" w:color="auto"/>
            </w:tcBorders>
          </w:tcPr>
          <w:p w14:paraId="4CEAEEF9" w14:textId="7B724B66" w:rsidR="00706500" w:rsidRDefault="00706500" w:rsidP="00DB546C">
            <w:pPr>
              <w:pStyle w:val="BodyText"/>
              <w:spacing w:before="80" w:line="240" w:lineRule="auto"/>
              <w:ind w:firstLine="0"/>
            </w:pPr>
            <w:r w:rsidRPr="004C7455">
              <w:rPr>
                <w:b/>
                <w:bCs/>
                <w:smallCaps/>
              </w:rPr>
              <w:t xml:space="preserve">Title: </w:t>
            </w:r>
            <w:r>
              <w:rPr>
                <w:bCs/>
              </w:rPr>
              <w:t xml:space="preserve">A </w:t>
            </w:r>
            <w:r>
              <w:t xml:space="preserve">Local Law to amend the administrative code of the city of New York, in relation to refusing to renew, suspending, or revoking a license of a tobacco retail dealer that has violated certain authorization requirements of the cannabis law </w:t>
            </w:r>
          </w:p>
          <w:p w14:paraId="6BDE9A60" w14:textId="77777777" w:rsidR="00706500" w:rsidRDefault="00706500" w:rsidP="00DB546C">
            <w:pPr>
              <w:pStyle w:val="BodyText"/>
              <w:spacing w:before="80" w:line="240" w:lineRule="auto"/>
              <w:ind w:firstLine="0"/>
            </w:pPr>
          </w:p>
          <w:p w14:paraId="55D53F7F" w14:textId="77777777" w:rsidR="00706500" w:rsidRPr="004C7455" w:rsidRDefault="00706500" w:rsidP="00DB546C">
            <w:pPr>
              <w:pStyle w:val="BodyText"/>
              <w:spacing w:before="80" w:line="240" w:lineRule="auto"/>
              <w:ind w:firstLine="0"/>
            </w:pPr>
          </w:p>
        </w:tc>
        <w:tc>
          <w:tcPr>
            <w:tcW w:w="4926" w:type="dxa"/>
            <w:tcBorders>
              <w:top w:val="single" w:sz="4" w:space="0" w:color="auto"/>
            </w:tcBorders>
          </w:tcPr>
          <w:p w14:paraId="70F1D741" w14:textId="54DD0AD6" w:rsidR="00706500" w:rsidRPr="00CD6B39" w:rsidRDefault="00706500" w:rsidP="00DB546C">
            <w:pPr>
              <w:pStyle w:val="NoSpacing"/>
              <w:jc w:val="both"/>
              <w:rPr>
                <w:rFonts w:cs="Times New Roman"/>
              </w:rPr>
            </w:pPr>
            <w:r w:rsidRPr="3B1054D5">
              <w:rPr>
                <w:rFonts w:cs="Times New Roman"/>
                <w:b/>
                <w:bCs/>
                <w:smallCaps/>
              </w:rPr>
              <w:t>Sponsors</w:t>
            </w:r>
            <w:r w:rsidRPr="3B1054D5">
              <w:rPr>
                <w:rFonts w:cs="Times New Roman"/>
                <w:b/>
                <w:bCs/>
              </w:rPr>
              <w:t>:</w:t>
            </w:r>
            <w:r w:rsidRPr="00706500">
              <w:rPr>
                <w:rFonts w:cs="Times New Roman"/>
              </w:rPr>
              <w:t xml:space="preserve"> Council Members Epstein, </w:t>
            </w:r>
            <w:proofErr w:type="spellStart"/>
            <w:r w:rsidRPr="00706500">
              <w:rPr>
                <w:rFonts w:cs="Times New Roman"/>
              </w:rPr>
              <w:t>Farías</w:t>
            </w:r>
            <w:proofErr w:type="spellEnd"/>
            <w:r w:rsidRPr="00706500">
              <w:rPr>
                <w:rFonts w:cs="Times New Roman"/>
              </w:rPr>
              <w:t xml:space="preserve">, Narcisse, Wong, Brooks-Powers, Louis, Hanif, Schulman, Salaam, Abreu, </w:t>
            </w:r>
            <w:proofErr w:type="spellStart"/>
            <w:r w:rsidRPr="00706500">
              <w:rPr>
                <w:rFonts w:cs="Times New Roman"/>
              </w:rPr>
              <w:t>Aldebol</w:t>
            </w:r>
            <w:proofErr w:type="spellEnd"/>
            <w:r w:rsidRPr="00706500">
              <w:rPr>
                <w:rFonts w:cs="Times New Roman"/>
              </w:rPr>
              <w:t>, Banks, Ariola and Morano</w:t>
            </w:r>
          </w:p>
          <w:p w14:paraId="08DBDCF1" w14:textId="77777777" w:rsidR="00706500" w:rsidRPr="004C7455" w:rsidRDefault="00706500" w:rsidP="00DB546C">
            <w:pPr>
              <w:pStyle w:val="BodyText"/>
              <w:spacing w:line="240" w:lineRule="auto"/>
              <w:ind w:firstLine="0"/>
            </w:pPr>
          </w:p>
        </w:tc>
      </w:tr>
    </w:tbl>
    <w:p w14:paraId="239995B4" w14:textId="36955D7D" w:rsidR="00706500" w:rsidRDefault="00706500" w:rsidP="00706500">
      <w:pPr>
        <w:pStyle w:val="NoSpacing"/>
        <w:spacing w:before="120"/>
        <w:jc w:val="both"/>
        <w:rPr>
          <w:rFonts w:cs="Times New Roman"/>
          <w:szCs w:val="24"/>
        </w:rPr>
      </w:pPr>
      <w:r w:rsidRPr="32868914">
        <w:rPr>
          <w:rFonts w:eastAsia="Times New Roman" w:cs="Times New Roman"/>
          <w:b/>
          <w:bCs/>
          <w:smallCaps/>
        </w:rPr>
        <w:t>Summary of Legislation:</w:t>
      </w:r>
      <w:r w:rsidRPr="32868914">
        <w:rPr>
          <w:rFonts w:cs="Times New Roman"/>
        </w:rPr>
        <w:t xml:space="preserve"> Int. No. 8</w:t>
      </w:r>
      <w:r>
        <w:rPr>
          <w:rFonts w:cs="Times New Roman"/>
        </w:rPr>
        <w:t>13</w:t>
      </w:r>
      <w:r>
        <w:rPr>
          <w:rFonts w:cs="Times New Roman"/>
          <w:szCs w:val="24"/>
        </w:rPr>
        <w:t xml:space="preserve"> would allow the Commissioner of Consumer and Worker Protection to refuse to renew, suspend, or revoke a tobacco retailer dealer license upon a finding that the </w:t>
      </w:r>
      <w:r w:rsidR="001A6338">
        <w:rPr>
          <w:rFonts w:cs="Times New Roman"/>
          <w:szCs w:val="24"/>
        </w:rPr>
        <w:t>lice</w:t>
      </w:r>
      <w:r w:rsidR="009B684E">
        <w:rPr>
          <w:rFonts w:cs="Times New Roman"/>
          <w:szCs w:val="24"/>
        </w:rPr>
        <w:t>nsee</w:t>
      </w:r>
      <w:r>
        <w:rPr>
          <w:rFonts w:cs="Times New Roman"/>
          <w:szCs w:val="24"/>
        </w:rPr>
        <w:t xml:space="preserve"> violated subdivision 1 of section 125 of the Cannabis Law through distribut</w:t>
      </w:r>
      <w:r w:rsidR="00D10B6F">
        <w:rPr>
          <w:rFonts w:cs="Times New Roman"/>
          <w:szCs w:val="24"/>
        </w:rPr>
        <w:t>ing</w:t>
      </w:r>
      <w:r>
        <w:rPr>
          <w:rFonts w:cs="Times New Roman"/>
          <w:szCs w:val="24"/>
        </w:rPr>
        <w:t xml:space="preserve"> for sale, selling at wholesale or retail, or delivering to consumers any cannabis, cannabis product, medical cannabis, or cannabinoid hemp or hemp extract product without the appropriate registration, license, or permit issued by New York State. This bill would also require the Commissioner of Consumer and Worker Protection to </w:t>
      </w:r>
      <w:r w:rsidRPr="006F480E">
        <w:rPr>
          <w:rFonts w:cs="Times New Roman"/>
          <w:szCs w:val="24"/>
        </w:rPr>
        <w:t>conduct an education and outreach campaign to inform affected licensees of the new grounds added by this local law for refusal to renew, suspension, or revocation of a license.</w:t>
      </w:r>
    </w:p>
    <w:p w14:paraId="5610CEC4" w14:textId="77777777" w:rsidR="00706500" w:rsidRDefault="00706500" w:rsidP="00706500">
      <w:pPr>
        <w:pStyle w:val="NoSpacing"/>
        <w:spacing w:before="120"/>
        <w:jc w:val="both"/>
        <w:rPr>
          <w:rFonts w:cs="Times New Roman"/>
        </w:rPr>
      </w:pPr>
    </w:p>
    <w:p w14:paraId="5DD90DC4" w14:textId="77777777" w:rsidR="00706500" w:rsidRDefault="00706500" w:rsidP="00706500">
      <w:pPr>
        <w:pStyle w:val="NoSpacing"/>
        <w:spacing w:before="80"/>
        <w:jc w:val="both"/>
      </w:pPr>
      <w:r w:rsidRPr="30B1F885">
        <w:rPr>
          <w:rFonts w:eastAsia="Times New Roman" w:cs="Times New Roman"/>
          <w:b/>
          <w:smallCaps/>
        </w:rPr>
        <w:t>Effective Date:</w:t>
      </w:r>
      <w:r w:rsidRPr="30B1F885">
        <w:rPr>
          <w:rFonts w:eastAsia="Times New Roman" w:cs="Times New Roman"/>
        </w:rPr>
        <w:t xml:space="preserve"> </w:t>
      </w:r>
      <w:r w:rsidRPr="30B1F885">
        <w:rPr>
          <w:rFonts w:cs="Times New Roman"/>
        </w:rPr>
        <w:t>Immediately</w:t>
      </w:r>
    </w:p>
    <w:p w14:paraId="6AF20CDD" w14:textId="77777777" w:rsidR="00706500" w:rsidRDefault="00706500" w:rsidP="00706500">
      <w:pPr>
        <w:pStyle w:val="NoSpacing"/>
        <w:pBdr>
          <w:bottom w:val="single" w:sz="6" w:space="1" w:color="auto"/>
        </w:pBdr>
        <w:spacing w:before="80"/>
        <w:jc w:val="both"/>
        <w:rPr>
          <w:rFonts w:cs="Times New Roman"/>
        </w:rPr>
      </w:pPr>
    </w:p>
    <w:p w14:paraId="62E4735E" w14:textId="77777777" w:rsidR="00706500" w:rsidRPr="000503F6" w:rsidRDefault="00706500" w:rsidP="00706500">
      <w:pPr>
        <w:spacing w:before="80" w:after="120" w:line="240" w:lineRule="auto"/>
        <w:jc w:val="both"/>
        <w:rPr>
          <w:rFonts w:ascii="Times New Roman" w:eastAsia="Times New Roman" w:hAnsi="Times New Roman" w:cs="Times New Roman"/>
          <w:b/>
          <w:bCs/>
          <w:smallCaps/>
          <w:sz w:val="24"/>
          <w:szCs w:val="24"/>
        </w:rPr>
      </w:pPr>
      <w:r w:rsidRPr="0B4E0E07">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706500" w:rsidRPr="008550C7" w14:paraId="107EE030" w14:textId="77777777" w:rsidTr="00DB546C">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712ACB5E" w14:textId="77777777" w:rsidR="00706500" w:rsidRPr="008550C7" w:rsidRDefault="00706500" w:rsidP="00DB546C">
            <w:pPr>
              <w:spacing w:after="0" w:line="201" w:lineRule="exact"/>
              <w:jc w:val="center"/>
              <w:rPr>
                <w:rFonts w:ascii="Times New Roman" w:eastAsia="Times New Roman" w:hAnsi="Times New Roman" w:cs="Times New Roman"/>
                <w:sz w:val="20"/>
                <w:szCs w:val="20"/>
              </w:rPr>
            </w:pPr>
          </w:p>
          <w:p w14:paraId="11C8B669"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C0A84ED"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Effective FY2</w:t>
            </w:r>
            <w:r>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A9A6D70"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FY Succeeding Effective FY2</w:t>
            </w:r>
            <w:r>
              <w:rPr>
                <w:rFonts w:ascii="Times New Roman" w:eastAsia="Times New Roman" w:hAnsi="Times New Roman" w:cs="Times New Roman"/>
                <w:b/>
                <w:bCs/>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1652666"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Full Fiscal Impact FY2</w:t>
            </w:r>
            <w:r>
              <w:rPr>
                <w:rFonts w:ascii="Times New Roman" w:eastAsia="Times New Roman" w:hAnsi="Times New Roman" w:cs="Times New Roman"/>
                <w:b/>
                <w:bCs/>
                <w:sz w:val="20"/>
                <w:szCs w:val="20"/>
              </w:rPr>
              <w:t>8</w:t>
            </w:r>
          </w:p>
        </w:tc>
      </w:tr>
      <w:tr w:rsidR="00706500" w:rsidRPr="008550C7" w14:paraId="07E7B0A8" w14:textId="77777777" w:rsidTr="00DB546C">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E6B4FB3"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5DD840F" w14:textId="77777777" w:rsidR="00706500" w:rsidRPr="008550C7" w:rsidRDefault="00706500" w:rsidP="00DB546C">
            <w:pPr>
              <w:spacing w:after="0" w:line="240" w:lineRule="auto"/>
              <w:jc w:val="center"/>
              <w:rPr>
                <w:rFonts w:ascii="Times New Roman" w:eastAsia="Times New Roman" w:hAnsi="Times New Roman" w:cs="Times New Roman"/>
                <w:sz w:val="20"/>
                <w:szCs w:val="20"/>
              </w:rPr>
            </w:pPr>
            <w:r w:rsidRPr="58B0E19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1FFB02" w14:textId="77777777" w:rsidR="00706500" w:rsidRPr="008550C7" w:rsidRDefault="00706500" w:rsidP="00DB546C">
            <w:pPr>
              <w:spacing w:after="0" w:line="240" w:lineRule="auto"/>
              <w:jc w:val="center"/>
              <w:rPr>
                <w:rFonts w:ascii="Times New Roman" w:eastAsia="Times New Roman" w:hAnsi="Times New Roman" w:cs="Times New Roman"/>
                <w:sz w:val="20"/>
                <w:szCs w:val="20"/>
              </w:rPr>
            </w:pPr>
            <w:r w:rsidRPr="58B0E19E">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BED411C" w14:textId="77777777" w:rsidR="00706500" w:rsidRPr="008550C7" w:rsidRDefault="00706500" w:rsidP="00DB546C">
            <w:pPr>
              <w:spacing w:after="0" w:line="240" w:lineRule="auto"/>
              <w:jc w:val="center"/>
              <w:rPr>
                <w:rFonts w:ascii="Times New Roman" w:eastAsia="Times New Roman" w:hAnsi="Times New Roman" w:cs="Times New Roman"/>
                <w:sz w:val="20"/>
                <w:szCs w:val="20"/>
              </w:rPr>
            </w:pPr>
            <w:r w:rsidRPr="58B0E19E">
              <w:rPr>
                <w:rFonts w:ascii="Times New Roman" w:eastAsia="Times New Roman" w:hAnsi="Times New Roman" w:cs="Times New Roman"/>
                <w:sz w:val="20"/>
                <w:szCs w:val="20"/>
              </w:rPr>
              <w:t>$0</w:t>
            </w:r>
          </w:p>
        </w:tc>
      </w:tr>
      <w:tr w:rsidR="00706500" w:rsidRPr="008550C7" w14:paraId="515B209B" w14:textId="77777777" w:rsidTr="00DB546C">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E70DCA5" w14:textId="77777777" w:rsidR="00706500" w:rsidRPr="008550C7" w:rsidRDefault="00706500" w:rsidP="00DB546C">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ACD87F3" w14:textId="554C985B" w:rsidR="00706500" w:rsidRPr="008550C7" w:rsidRDefault="00706500" w:rsidP="00DB546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$187,500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9E53F3C" w14:textId="265E0E8F" w:rsidR="00706500" w:rsidRPr="008550C7" w:rsidRDefault="00706500" w:rsidP="00DB546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$187,500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AB79EFC" w14:textId="0AD733EB" w:rsidR="00706500" w:rsidRPr="008550C7" w:rsidRDefault="00706500" w:rsidP="00DB546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$187,500</w:t>
            </w:r>
          </w:p>
        </w:tc>
      </w:tr>
      <w:tr w:rsidR="00706500" w:rsidRPr="008550C7" w14:paraId="412EB93E" w14:textId="77777777" w:rsidTr="00DB546C">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2FFECC33" w14:textId="77777777" w:rsidR="00706500" w:rsidRPr="008550C7" w:rsidRDefault="00706500" w:rsidP="00DB546C">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CEC9DF6" w14:textId="094E4ABE" w:rsidR="00706500" w:rsidRPr="008550C7" w:rsidRDefault="00706500" w:rsidP="00DB546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($187,500)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C74D39C" w14:textId="65BA218D" w:rsidR="00706500" w:rsidRPr="008550C7" w:rsidRDefault="00706500" w:rsidP="00DB546C">
            <w:pPr>
              <w:spacing w:after="0" w:line="240" w:lineRule="auto"/>
              <w:jc w:val="center"/>
              <w:rPr>
                <w:rFonts w:ascii="Times New Roman" w:eastAsia="Times New Roman" w:hAnsi="Times New Roman" w:cs="Times New Roman"/>
                <w:sz w:val="20"/>
                <w:szCs w:val="20"/>
              </w:rPr>
            </w:pPr>
            <w:r w:rsidRPr="00594A8E">
              <w:rPr>
                <w:rFonts w:ascii="Times New Roman" w:eastAsia="Times New Roman" w:hAnsi="Times New Roman" w:cs="Times New Roman"/>
                <w:sz w:val="20"/>
                <w:szCs w:val="20"/>
              </w:rPr>
              <w:t>(</w:t>
            </w:r>
            <w:r>
              <w:rPr>
                <w:rFonts w:ascii="Times New Roman" w:eastAsia="Times New Roman" w:hAnsi="Times New Roman" w:cs="Times New Roman"/>
                <w:sz w:val="20"/>
                <w:szCs w:val="20"/>
              </w:rPr>
              <w:t>$187,500</w:t>
            </w:r>
            <w:r w:rsidRPr="00594A8E">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28E7016F" w14:textId="4E619CBA" w:rsidR="00706500" w:rsidRPr="008550C7" w:rsidRDefault="00706500" w:rsidP="00DB546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($187,500</w:t>
            </w:r>
            <w:r w:rsidRPr="00594A8E">
              <w:rPr>
                <w:rFonts w:ascii="Times New Roman" w:eastAsia="Times New Roman" w:hAnsi="Times New Roman" w:cs="Times New Roman"/>
                <w:sz w:val="20"/>
                <w:szCs w:val="20"/>
              </w:rPr>
              <w:t>)</w:t>
            </w:r>
          </w:p>
        </w:tc>
      </w:tr>
    </w:tbl>
    <w:p w14:paraId="38856906" w14:textId="77777777" w:rsidR="00706500" w:rsidRPr="008550C7" w:rsidRDefault="00706500" w:rsidP="00706500">
      <w:pPr>
        <w:spacing w:before="120" w:after="0" w:line="240" w:lineRule="auto"/>
        <w:jc w:val="both"/>
        <w:rPr>
          <w:rFonts w:ascii="Times New Roman" w:eastAsia="Times New Roman" w:hAnsi="Times New Roman" w:cs="Times New Roman"/>
          <w:sz w:val="24"/>
          <w:szCs w:val="24"/>
        </w:rPr>
      </w:pPr>
    </w:p>
    <w:p w14:paraId="711ADB6D" w14:textId="77777777" w:rsidR="00706500" w:rsidRPr="008550C7" w:rsidRDefault="00706500" w:rsidP="00706500">
      <w:pPr>
        <w:spacing w:after="0" w:line="240" w:lineRule="auto"/>
        <w:jc w:val="both"/>
        <w:rPr>
          <w:rFonts w:ascii="Times New Roman" w:eastAsia="Times New Roman" w:hAnsi="Times New Roman" w:cs="Times New Roman"/>
          <w:smallCaps/>
          <w:sz w:val="24"/>
          <w:szCs w:val="24"/>
        </w:rPr>
      </w:pPr>
      <w:r w:rsidRPr="3D44B824">
        <w:rPr>
          <w:rFonts w:ascii="Times New Roman" w:eastAsia="Times New Roman" w:hAnsi="Times New Roman" w:cs="Times New Roman"/>
          <w:b/>
          <w:bCs/>
          <w:smallCaps/>
          <w:sz w:val="24"/>
          <w:szCs w:val="24"/>
        </w:rPr>
        <w:t xml:space="preserve">Fiscal Year In Which Proposed Local Law Would First Become Effective: </w:t>
      </w:r>
      <w:r w:rsidRPr="3D44B824">
        <w:rPr>
          <w:rFonts w:ascii="Times New Roman" w:eastAsia="Times New Roman" w:hAnsi="Times New Roman" w:cs="Times New Roman"/>
          <w:smallCaps/>
          <w:sz w:val="24"/>
          <w:szCs w:val="24"/>
        </w:rPr>
        <w:t>202</w:t>
      </w:r>
      <w:r>
        <w:rPr>
          <w:rFonts w:ascii="Times New Roman" w:eastAsia="Times New Roman" w:hAnsi="Times New Roman" w:cs="Times New Roman"/>
          <w:smallCaps/>
          <w:sz w:val="24"/>
          <w:szCs w:val="24"/>
        </w:rPr>
        <w:t>7</w:t>
      </w:r>
    </w:p>
    <w:p w14:paraId="2E60D30B" w14:textId="77777777" w:rsidR="00706500" w:rsidRPr="008550C7" w:rsidRDefault="00706500" w:rsidP="00706500">
      <w:pPr>
        <w:spacing w:after="0" w:line="240" w:lineRule="auto"/>
        <w:jc w:val="both"/>
        <w:rPr>
          <w:rFonts w:ascii="Times New Roman" w:eastAsia="Times New Roman" w:hAnsi="Times New Roman" w:cs="Times New Roman"/>
          <w:b/>
          <w:bCs/>
          <w:smallCaps/>
          <w:sz w:val="24"/>
          <w:szCs w:val="24"/>
        </w:rPr>
      </w:pPr>
    </w:p>
    <w:p w14:paraId="538D1CF2" w14:textId="3ABF4157" w:rsidR="00706500" w:rsidRPr="008550C7" w:rsidRDefault="00706500" w:rsidP="00706500">
      <w:pPr>
        <w:spacing w:after="0" w:line="240" w:lineRule="auto"/>
        <w:jc w:val="both"/>
        <w:rPr>
          <w:rFonts w:ascii="Times New Roman" w:eastAsia="Times New Roman" w:hAnsi="Times New Roman" w:cs="Times New Roman"/>
          <w:sz w:val="24"/>
          <w:szCs w:val="24"/>
        </w:rPr>
      </w:pPr>
      <w:r w:rsidRPr="3D44B824">
        <w:rPr>
          <w:rFonts w:ascii="Times New Roman" w:eastAsia="Times New Roman" w:hAnsi="Times New Roman" w:cs="Times New Roman"/>
          <w:b/>
          <w:bCs/>
          <w:smallCaps/>
          <w:sz w:val="24"/>
          <w:szCs w:val="24"/>
        </w:rPr>
        <w:t>Fiscal Year In Which Full Fiscal Impact Anticipated:</w:t>
      </w:r>
      <w:r w:rsidRPr="3D44B824">
        <w:rPr>
          <w:rFonts w:ascii="Times New Roman" w:eastAsia="Times New Roman" w:hAnsi="Times New Roman" w:cs="Times New Roman"/>
          <w:sz w:val="24"/>
          <w:szCs w:val="24"/>
        </w:rPr>
        <w:t xml:space="preserve"> 202</w:t>
      </w:r>
      <w:r w:rsidR="00AD672C">
        <w:rPr>
          <w:rFonts w:ascii="Times New Roman" w:eastAsia="Times New Roman" w:hAnsi="Times New Roman" w:cs="Times New Roman"/>
          <w:sz w:val="24"/>
          <w:szCs w:val="24"/>
        </w:rPr>
        <w:t>7</w:t>
      </w:r>
    </w:p>
    <w:p w14:paraId="679C427C" w14:textId="77777777" w:rsidR="00706500" w:rsidRPr="008550C7" w:rsidRDefault="00706500" w:rsidP="00706500">
      <w:pPr>
        <w:spacing w:after="0" w:line="240" w:lineRule="auto"/>
        <w:jc w:val="both"/>
        <w:rPr>
          <w:rFonts w:ascii="Times New Roman" w:eastAsia="Times New Roman" w:hAnsi="Times New Roman" w:cs="Times New Roman"/>
          <w:sz w:val="24"/>
          <w:szCs w:val="24"/>
        </w:rPr>
      </w:pPr>
    </w:p>
    <w:p w14:paraId="70AF6F54" w14:textId="4BE85C58" w:rsidR="00706500" w:rsidRPr="008550C7" w:rsidRDefault="00706500" w:rsidP="00706500">
      <w:pPr>
        <w:spacing w:after="0" w:line="240" w:lineRule="auto"/>
        <w:jc w:val="both"/>
        <w:rPr>
          <w:rFonts w:ascii="Times New Roman" w:eastAsia="Times New Roman" w:hAnsi="Times New Roman" w:cs="Times New Roman"/>
          <w:sz w:val="24"/>
          <w:szCs w:val="24"/>
        </w:rPr>
      </w:pPr>
      <w:r w:rsidRPr="58B0E19E">
        <w:rPr>
          <w:rFonts w:ascii="Times New Roman" w:eastAsia="Times New Roman" w:hAnsi="Times New Roman" w:cs="Times New Roman"/>
          <w:b/>
          <w:bCs/>
          <w:smallCaps/>
          <w:sz w:val="24"/>
          <w:szCs w:val="24"/>
        </w:rPr>
        <w:t>Impact on Revenues:</w:t>
      </w:r>
      <w:r>
        <w:t xml:space="preserve"> </w:t>
      </w:r>
      <w:r w:rsidRPr="58B0E19E">
        <w:rPr>
          <w:rFonts w:ascii="Times New Roman" w:eastAsia="Times New Roman" w:hAnsi="Times New Roman" w:cs="Times New Roman"/>
          <w:sz w:val="24"/>
          <w:szCs w:val="24"/>
        </w:rPr>
        <w:t xml:space="preserve">It is anticipated that there would be no impact on the City’s revenues resulting from the enactment of this legislation, as it assumes full compliance from </w:t>
      </w:r>
      <w:r w:rsidR="00767AAE" w:rsidRPr="00767AAE">
        <w:rPr>
          <w:rFonts w:ascii="Times New Roman" w:eastAsia="Times New Roman" w:hAnsi="Times New Roman" w:cs="Times New Roman"/>
          <w:sz w:val="24"/>
          <w:szCs w:val="24"/>
        </w:rPr>
        <w:t>tobacco retailer</w:t>
      </w:r>
      <w:r w:rsidR="00155E42">
        <w:rPr>
          <w:rFonts w:ascii="Times New Roman" w:eastAsia="Times New Roman" w:hAnsi="Times New Roman" w:cs="Times New Roman"/>
          <w:sz w:val="24"/>
          <w:szCs w:val="24"/>
        </w:rPr>
        <w:t>s</w:t>
      </w:r>
      <w:r w:rsidRPr="58B0E19E">
        <w:rPr>
          <w:rFonts w:ascii="Times New Roman" w:eastAsia="Times New Roman" w:hAnsi="Times New Roman" w:cs="Times New Roman"/>
          <w:sz w:val="24"/>
          <w:szCs w:val="24"/>
        </w:rPr>
        <w:t>.</w:t>
      </w:r>
    </w:p>
    <w:p w14:paraId="154ED305" w14:textId="77777777" w:rsidR="00706500" w:rsidRPr="008550C7" w:rsidRDefault="00706500" w:rsidP="00706500">
      <w:pPr>
        <w:spacing w:after="0" w:line="240" w:lineRule="auto"/>
        <w:jc w:val="both"/>
      </w:pPr>
    </w:p>
    <w:p w14:paraId="0C0210B4" w14:textId="651C95E1" w:rsidR="00706500" w:rsidRPr="00191BDA" w:rsidRDefault="00706500" w:rsidP="00706500">
      <w:pPr>
        <w:spacing w:after="0" w:line="240" w:lineRule="auto"/>
        <w:jc w:val="both"/>
        <w:rPr>
          <w:rFonts w:ascii="Times New Roman" w:eastAsia="Times New Roman" w:hAnsi="Times New Roman" w:cs="Times New Roman"/>
          <w:color w:val="000000" w:themeColor="text1"/>
          <w:sz w:val="24"/>
          <w:szCs w:val="24"/>
        </w:rPr>
      </w:pPr>
      <w:r w:rsidRPr="5D630D1E">
        <w:rPr>
          <w:rFonts w:ascii="Times New Roman" w:eastAsia="Times New Roman" w:hAnsi="Times New Roman" w:cs="Times New Roman"/>
          <w:b/>
          <w:bCs/>
          <w:smallCaps/>
          <w:sz w:val="24"/>
          <w:szCs w:val="24"/>
        </w:rPr>
        <w:lastRenderedPageBreak/>
        <w:t>Impact on Expenditures</w:t>
      </w:r>
      <w:r w:rsidRPr="5D630D1E">
        <w:rPr>
          <w:rFonts w:ascii="Times New Roman" w:eastAsia="Times New Roman" w:hAnsi="Times New Roman" w:cs="Times New Roman"/>
          <w:sz w:val="24"/>
          <w:szCs w:val="24"/>
        </w:rPr>
        <w:t xml:space="preserve"> It is anticipated that the enactment of this legislation would require an additional expenditure of $</w:t>
      </w:r>
      <w:r>
        <w:rPr>
          <w:rFonts w:ascii="Times New Roman" w:eastAsia="Times New Roman" w:hAnsi="Times New Roman" w:cs="Times New Roman"/>
          <w:sz w:val="24"/>
          <w:szCs w:val="24"/>
        </w:rPr>
        <w:t>187,500</w:t>
      </w:r>
      <w:r w:rsidRPr="5D630D1E">
        <w:rPr>
          <w:rFonts w:ascii="Times New Roman" w:eastAsia="Times New Roman" w:hAnsi="Times New Roman" w:cs="Times New Roman"/>
          <w:sz w:val="24"/>
          <w:szCs w:val="24"/>
        </w:rPr>
        <w:t xml:space="preserve"> annually for</w:t>
      </w:r>
      <w:r>
        <w:t xml:space="preserve"> </w:t>
      </w:r>
      <w:r w:rsidRPr="5D630D1E">
        <w:rPr>
          <w:rFonts w:ascii="Times New Roman" w:eastAsia="Times New Roman" w:hAnsi="Times New Roman" w:cs="Times New Roman"/>
          <w:color w:val="000000" w:themeColor="text1"/>
          <w:sz w:val="24"/>
          <w:szCs w:val="24"/>
        </w:rPr>
        <w:t xml:space="preserve">the Department of Consumer and Worker Protection. This would fund an additional </w:t>
      </w:r>
      <w:r>
        <w:rPr>
          <w:rFonts w:ascii="Times New Roman" w:eastAsia="Times New Roman" w:hAnsi="Times New Roman" w:cs="Times New Roman"/>
          <w:color w:val="000000" w:themeColor="text1"/>
          <w:sz w:val="24"/>
          <w:szCs w:val="24"/>
        </w:rPr>
        <w:t>community coordinator</w:t>
      </w:r>
      <w:r w:rsidRPr="5D630D1E">
        <w:rPr>
          <w:rFonts w:ascii="Times New Roman" w:eastAsia="Times New Roman" w:hAnsi="Times New Roman" w:cs="Times New Roman"/>
          <w:color w:val="000000" w:themeColor="text1"/>
          <w:sz w:val="24"/>
          <w:szCs w:val="24"/>
        </w:rPr>
        <w:t>, including fringe costs,</w:t>
      </w:r>
      <w:r>
        <w:rPr>
          <w:rFonts w:ascii="Times New Roman" w:eastAsia="Times New Roman" w:hAnsi="Times New Roman" w:cs="Times New Roman"/>
          <w:color w:val="000000" w:themeColor="text1"/>
          <w:sz w:val="24"/>
          <w:szCs w:val="24"/>
        </w:rPr>
        <w:t xml:space="preserve"> and $100,000 in OTPS costs per fiscal year</w:t>
      </w:r>
      <w:r w:rsidRPr="5D630D1E">
        <w:rPr>
          <w:rFonts w:ascii="Times New Roman" w:eastAsia="Times New Roman" w:hAnsi="Times New Roman" w:cs="Times New Roman"/>
          <w:color w:val="000000" w:themeColor="text1"/>
          <w:sz w:val="24"/>
          <w:szCs w:val="24"/>
        </w:rPr>
        <w:t xml:space="preserve"> to ensure compliance with the </w:t>
      </w:r>
      <w:r w:rsidR="002B1D27">
        <w:rPr>
          <w:rFonts w:ascii="Times New Roman" w:eastAsia="Times New Roman" w:hAnsi="Times New Roman" w:cs="Times New Roman"/>
          <w:color w:val="000000" w:themeColor="text1"/>
          <w:sz w:val="24"/>
          <w:szCs w:val="24"/>
        </w:rPr>
        <w:t>educat</w:t>
      </w:r>
      <w:r w:rsidR="002E5BCB">
        <w:rPr>
          <w:rFonts w:ascii="Times New Roman" w:eastAsia="Times New Roman" w:hAnsi="Times New Roman" w:cs="Times New Roman"/>
          <w:color w:val="000000" w:themeColor="text1"/>
          <w:sz w:val="24"/>
          <w:szCs w:val="24"/>
        </w:rPr>
        <w:t>ion and outreac</w:t>
      </w:r>
      <w:r w:rsidR="009B124A">
        <w:rPr>
          <w:rFonts w:ascii="Times New Roman" w:eastAsia="Times New Roman" w:hAnsi="Times New Roman" w:cs="Times New Roman"/>
          <w:color w:val="000000" w:themeColor="text1"/>
          <w:sz w:val="24"/>
          <w:szCs w:val="24"/>
        </w:rPr>
        <w:t>h component</w:t>
      </w:r>
      <w:r w:rsidR="00926105">
        <w:rPr>
          <w:rFonts w:ascii="Times New Roman" w:eastAsia="Times New Roman" w:hAnsi="Times New Roman" w:cs="Times New Roman"/>
          <w:color w:val="000000" w:themeColor="text1"/>
          <w:sz w:val="24"/>
          <w:szCs w:val="24"/>
        </w:rPr>
        <w:t xml:space="preserve"> </w:t>
      </w:r>
      <w:r w:rsidRPr="5D630D1E">
        <w:rPr>
          <w:rFonts w:ascii="Times New Roman" w:eastAsia="Times New Roman" w:hAnsi="Times New Roman" w:cs="Times New Roman"/>
          <w:color w:val="000000" w:themeColor="text1"/>
          <w:sz w:val="24"/>
          <w:szCs w:val="24"/>
        </w:rPr>
        <w:t>of the legislation.</w:t>
      </w:r>
    </w:p>
    <w:p w14:paraId="46479179" w14:textId="77777777" w:rsidR="00706500" w:rsidRPr="008550C7" w:rsidRDefault="00706500" w:rsidP="00706500">
      <w:pPr>
        <w:spacing w:after="0" w:line="240" w:lineRule="auto"/>
        <w:jc w:val="both"/>
        <w:rPr>
          <w:rStyle w:val="normaltextrun"/>
          <w:rFonts w:ascii="Times New Roman" w:hAnsi="Times New Roman" w:cs="Times New Roman"/>
          <w:color w:val="000000" w:themeColor="text1"/>
          <w:sz w:val="24"/>
          <w:szCs w:val="24"/>
        </w:rPr>
      </w:pPr>
    </w:p>
    <w:p w14:paraId="42A49EC1" w14:textId="77777777" w:rsidR="00706500" w:rsidRDefault="00706500" w:rsidP="00706500">
      <w:pPr>
        <w:spacing w:after="0" w:line="240" w:lineRule="auto"/>
        <w:rPr>
          <w:rFonts w:ascii="Times New Roman" w:eastAsia="Times New Roman" w:hAnsi="Times New Roman" w:cs="Times New Roman"/>
          <w:sz w:val="24"/>
          <w:szCs w:val="24"/>
        </w:rPr>
      </w:pPr>
      <w:r w:rsidRPr="79F9F3EF">
        <w:rPr>
          <w:rFonts w:ascii="Times New Roman" w:eastAsia="Times New Roman" w:hAnsi="Times New Roman" w:cs="Times New Roman"/>
          <w:b/>
          <w:bCs/>
          <w:smallCaps/>
          <w:sz w:val="24"/>
          <w:szCs w:val="24"/>
        </w:rPr>
        <w:t>Source of Funds to Cover Estimated Costs:</w:t>
      </w:r>
      <w:r w:rsidRPr="79F9F3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General </w:t>
      </w:r>
      <w:r w:rsidRPr="34657C4F">
        <w:rPr>
          <w:rFonts w:ascii="Times New Roman" w:eastAsia="Times New Roman" w:hAnsi="Times New Roman" w:cs="Times New Roman"/>
          <w:sz w:val="24"/>
          <w:szCs w:val="24"/>
        </w:rPr>
        <w:t>Fund</w:t>
      </w:r>
    </w:p>
    <w:p w14:paraId="406B3D1C" w14:textId="77777777" w:rsidR="00706500" w:rsidRPr="00191BDA" w:rsidRDefault="00706500" w:rsidP="00706500">
      <w:pPr>
        <w:spacing w:after="0" w:line="240" w:lineRule="auto"/>
        <w:rPr>
          <w:rFonts w:ascii="Times New Roman" w:eastAsia="Times New Roman" w:hAnsi="Times New Roman" w:cs="Times New Roman"/>
          <w:sz w:val="24"/>
          <w:szCs w:val="24"/>
        </w:rPr>
      </w:pPr>
    </w:p>
    <w:p w14:paraId="6D1443B2" w14:textId="77777777" w:rsidR="00706500" w:rsidRPr="00191BDA" w:rsidRDefault="00706500" w:rsidP="00706500">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3D75EC6A" w14:textId="77777777" w:rsidR="00706500" w:rsidRPr="00191BDA" w:rsidRDefault="00706500" w:rsidP="00706500">
      <w:pPr>
        <w:spacing w:after="0" w:line="240" w:lineRule="auto"/>
        <w:jc w:val="both"/>
        <w:rPr>
          <w:rFonts w:ascii="Times New Roman" w:eastAsia="Times New Roman" w:hAnsi="Times New Roman" w:cs="Times New Roman"/>
          <w:sz w:val="24"/>
          <w:szCs w:val="24"/>
        </w:rPr>
      </w:pPr>
    </w:p>
    <w:p w14:paraId="6FFB75F2" w14:textId="77777777" w:rsidR="00706500" w:rsidRPr="00191BDA" w:rsidRDefault="00706500" w:rsidP="00706500">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1CE8C425" w14:textId="77777777" w:rsidR="00706500" w:rsidRDefault="00706500" w:rsidP="00706500">
      <w:pPr>
        <w:spacing w:after="0" w:line="240" w:lineRule="auto"/>
        <w:jc w:val="both"/>
        <w:rPr>
          <w:rFonts w:ascii="Times New Roman" w:eastAsia="Times New Roman" w:hAnsi="Times New Roman" w:cs="Times New Roman"/>
          <w:sz w:val="24"/>
          <w:szCs w:val="24"/>
        </w:rPr>
      </w:pPr>
    </w:p>
    <w:p w14:paraId="28B98367" w14:textId="77777777" w:rsidR="00706500" w:rsidRPr="00414DBA" w:rsidRDefault="00706500" w:rsidP="00706500">
      <w:pPr>
        <w:tabs>
          <w:tab w:val="left" w:pos="2880"/>
        </w:tabs>
        <w:spacing w:after="0" w:line="240" w:lineRule="exact"/>
        <w:ind w:left="3600" w:hanging="3600"/>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Reviewed By:      </w:t>
      </w:r>
      <w:r w:rsidRPr="4A68A5BE">
        <w:rPr>
          <w:rFonts w:ascii="Times New Roman" w:eastAsia="Times New Roman" w:hAnsi="Times New Roman" w:cs="Times New Roman"/>
          <w:sz w:val="24"/>
          <w:szCs w:val="24"/>
        </w:rPr>
        <w:t xml:space="preserve">Daniel Kroop, Assistant Director  </w:t>
      </w:r>
    </w:p>
    <w:p w14:paraId="6FF2D697" w14:textId="77777777" w:rsidR="00706500" w:rsidRPr="00414DBA" w:rsidRDefault="00706500" w:rsidP="00706500">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521F4655" w14:textId="77777777" w:rsidR="00706500" w:rsidRPr="00191BDA" w:rsidRDefault="00706500" w:rsidP="00706500">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3B1054D5">
        <w:rPr>
          <w:rFonts w:ascii="Times New Roman" w:eastAsia="Times New Roman" w:hAnsi="Times New Roman" w:cs="Times New Roman"/>
          <w:sz w:val="24"/>
          <w:szCs w:val="24"/>
        </w:rPr>
        <w:t>Jonathan Rosenberg, Managing Deputy Director</w:t>
      </w:r>
    </w:p>
    <w:p w14:paraId="14D9FEE0" w14:textId="77777777" w:rsidR="00706500" w:rsidRPr="00191BDA" w:rsidRDefault="00706500" w:rsidP="00706500">
      <w:pPr>
        <w:tabs>
          <w:tab w:val="left" w:pos="2880"/>
        </w:tabs>
        <w:spacing w:after="0" w:line="240" w:lineRule="exact"/>
        <w:ind w:firstLine="2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Nadia Jean-François, Senior Counsel</w:t>
      </w:r>
    </w:p>
    <w:p w14:paraId="0A13A29B" w14:textId="77777777" w:rsidR="00706500" w:rsidRPr="00191BDA" w:rsidRDefault="00706500" w:rsidP="00706500">
      <w:pPr>
        <w:tabs>
          <w:tab w:val="left" w:pos="2880"/>
        </w:tabs>
        <w:spacing w:after="0" w:line="240" w:lineRule="exact"/>
        <w:ind w:left="3600" w:hanging="3600"/>
        <w:jc w:val="both"/>
        <w:rPr>
          <w:rFonts w:ascii="Times New Roman" w:eastAsia="Times New Roman" w:hAnsi="Times New Roman" w:cs="Times New Roman"/>
          <w:sz w:val="24"/>
          <w:szCs w:val="24"/>
        </w:rPr>
      </w:pPr>
    </w:p>
    <w:p w14:paraId="2E51D5DF" w14:textId="77777777" w:rsidR="00706500" w:rsidRPr="00191BDA" w:rsidRDefault="00706500" w:rsidP="00706500">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74C5B66E">
        <w:rPr>
          <w:rFonts w:ascii="Times New Roman" w:eastAsia="Times New Roman" w:hAnsi="Times New Roman" w:cs="Times New Roman"/>
          <w:b/>
          <w:bCs/>
          <w:smallCaps/>
          <w:sz w:val="24"/>
          <w:szCs w:val="24"/>
        </w:rPr>
        <w:t xml:space="preserve">Office of Management and Budget Estimate: </w:t>
      </w:r>
      <w:r w:rsidRPr="74C5B66E">
        <w:rPr>
          <w:rFonts w:ascii="Times New Roman" w:eastAsia="Times New Roman" w:hAnsi="Times New Roman" w:cs="Times New Roman"/>
          <w:sz w:val="24"/>
          <w:szCs w:val="24"/>
        </w:rPr>
        <w:t>The</w:t>
      </w:r>
      <w:r w:rsidRPr="74C5B66E">
        <w:rPr>
          <w:rFonts w:ascii="Times New Roman" w:eastAsia="Times New Roman" w:hAnsi="Times New Roman" w:cs="Times New Roman"/>
          <w:b/>
          <w:bCs/>
          <w:smallCaps/>
          <w:sz w:val="24"/>
          <w:szCs w:val="24"/>
        </w:rPr>
        <w:t xml:space="preserve"> </w:t>
      </w:r>
      <w:r w:rsidRPr="74C5B66E">
        <w:rPr>
          <w:rFonts w:ascii="Times New Roman" w:eastAsia="Times New Roman" w:hAnsi="Times New Roman" w:cs="Times New Roman"/>
          <w:sz w:val="24"/>
          <w:szCs w:val="24"/>
        </w:rPr>
        <w:t xml:space="preserve">Office of Management and Budget </w:t>
      </w:r>
      <w:r w:rsidRPr="74C5B66E">
        <w:rPr>
          <w:rFonts w:ascii="Times New Roman" w:eastAsia="Times New Roman" w:hAnsi="Times New Roman" w:cs="Times New Roman"/>
          <w:color w:val="000000" w:themeColor="text1"/>
          <w:sz w:val="24"/>
          <w:szCs w:val="24"/>
        </w:rPr>
        <w:t>did not provide an estimate.</w:t>
      </w:r>
    </w:p>
    <w:p w14:paraId="1486A362" w14:textId="77777777" w:rsidR="00706500" w:rsidRPr="00191BDA" w:rsidRDefault="00706500" w:rsidP="00706500">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0C369223" w14:textId="77777777" w:rsidR="00706500" w:rsidRPr="00191BDA" w:rsidRDefault="00706500" w:rsidP="00706500">
      <w:pPr>
        <w:spacing w:after="0" w:line="240" w:lineRule="auto"/>
        <w:jc w:val="both"/>
        <w:rPr>
          <w:rFonts w:ascii="Times New Roman" w:eastAsia="Times New Roman" w:hAnsi="Times New Roman" w:cs="Times New Roman"/>
          <w:b/>
          <w:bCs/>
          <w:smallCaps/>
          <w:sz w:val="24"/>
          <w:szCs w:val="24"/>
        </w:rPr>
      </w:pPr>
    </w:p>
    <w:p w14:paraId="249110A6" w14:textId="5502AB29" w:rsidR="00706500" w:rsidRPr="001A6B17" w:rsidRDefault="00706500" w:rsidP="00706500">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"https://legistar.council.nyc.gov/LegislationDetail.aspx?ID=7984534&amp;GUID=B4D3A4B1-390A-4BF2-8D74-FF5C705924F3&amp;Options=&amp;Search="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6C38722A" w14:textId="77777777" w:rsidR="00706500" w:rsidRPr="00191BDA" w:rsidRDefault="00706500" w:rsidP="007065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4C80A87F" w14:textId="77777777" w:rsidR="00706500" w:rsidRPr="00066D75" w:rsidRDefault="00706500" w:rsidP="00706500">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Date Prepared:</w:t>
      </w:r>
      <w:r w:rsidRPr="43297C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June 16</w:t>
      </w:r>
      <w:r w:rsidRPr="43297CBF">
        <w:rPr>
          <w:rFonts w:ascii="Times New Roman" w:eastAsia="Times New Roman" w:hAnsi="Times New Roman" w:cs="Times New Roman"/>
          <w:sz w:val="24"/>
          <w:szCs w:val="24"/>
        </w:rPr>
        <w:t>, 2026</w:t>
      </w:r>
    </w:p>
    <w:p w14:paraId="7ECCF80F" w14:textId="77777777" w:rsidR="00706500" w:rsidRDefault="00706500" w:rsidP="00706500">
      <w:pPr>
        <w:spacing w:after="0" w:line="240" w:lineRule="auto"/>
        <w:jc w:val="both"/>
        <w:rPr>
          <w:rFonts w:ascii="Times New Roman" w:eastAsia="Times New Roman" w:hAnsi="Times New Roman" w:cs="Times New Roman"/>
          <w:sz w:val="24"/>
          <w:szCs w:val="24"/>
        </w:rPr>
      </w:pPr>
    </w:p>
    <w:p w14:paraId="1855552F" w14:textId="77777777" w:rsidR="00706500" w:rsidRDefault="00706500" w:rsidP="00706500">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June 17</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1CB197C3" w14:textId="77777777" w:rsidR="00706500" w:rsidRDefault="00706500" w:rsidP="00706500"/>
    <w:p w14:paraId="6417C358" w14:textId="77777777" w:rsidR="00706500" w:rsidRDefault="00706500" w:rsidP="00706500"/>
    <w:p w14:paraId="7EADE6F3" w14:textId="77777777" w:rsidR="00706500" w:rsidRDefault="00706500" w:rsidP="00706500"/>
    <w:p w14:paraId="7081EC44" w14:textId="77777777" w:rsidR="00706500" w:rsidRDefault="00706500" w:rsidP="00706500"/>
    <w:p w14:paraId="4351CD70" w14:textId="77777777" w:rsidR="00706500" w:rsidRDefault="00706500" w:rsidP="00706500"/>
    <w:p w14:paraId="34430859" w14:textId="77777777" w:rsidR="00706500" w:rsidRDefault="00706500" w:rsidP="00706500"/>
    <w:p w14:paraId="0AA3FCD3" w14:textId="77777777" w:rsidR="00706500" w:rsidRDefault="00706500" w:rsidP="00706500"/>
    <w:p w14:paraId="5026F0DC" w14:textId="77777777" w:rsidR="00706500" w:rsidRDefault="00706500" w:rsidP="00706500"/>
    <w:p w14:paraId="00F30955" w14:textId="77777777" w:rsidR="00706500" w:rsidRDefault="00706500" w:rsidP="00706500"/>
    <w:p w14:paraId="06B9BA74" w14:textId="77777777" w:rsidR="00706500" w:rsidRDefault="00706500" w:rsidP="00706500"/>
    <w:p w14:paraId="1E32ACF1" w14:textId="77777777" w:rsidR="00706500" w:rsidRDefault="00706500" w:rsidP="00706500"/>
    <w:p w14:paraId="1CF82DD4" w14:textId="77777777" w:rsidR="00C83ADB" w:rsidRDefault="00C83ADB"/>
    <w:sectPr w:rsidR="00C83ADB" w:rsidSect="0070650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8D89" w14:textId="77777777" w:rsidR="00142FE1" w:rsidRDefault="00142FE1" w:rsidP="00706500">
      <w:pPr>
        <w:spacing w:after="0" w:line="240" w:lineRule="auto"/>
      </w:pPr>
      <w:r>
        <w:separator/>
      </w:r>
    </w:p>
  </w:endnote>
  <w:endnote w:type="continuationSeparator" w:id="0">
    <w:p w14:paraId="732A68CB" w14:textId="77777777" w:rsidR="00142FE1" w:rsidRDefault="00142FE1" w:rsidP="0070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AE4D" w14:textId="77777777" w:rsidR="00BF64FD" w:rsidRDefault="00BF64FD">
    <w:pPr>
      <w:pStyle w:val="Footer"/>
      <w:pBdr>
        <w:top w:val="single" w:sz="4" w:space="1" w:color="D9D9D9" w:themeColor="background1" w:themeShade="D9"/>
      </w:pBdr>
      <w:jc w:val="right"/>
    </w:pPr>
  </w:p>
  <w:p w14:paraId="4CBD8B03" w14:textId="26303A80" w:rsidR="00BF64FD" w:rsidRPr="0050188B" w:rsidRDefault="00BF64FD" w:rsidP="00DB546C">
    <w:pPr>
      <w:pStyle w:val="Footer"/>
      <w:pBdr>
        <w:top w:val="thinThickSmallGap" w:sz="24" w:space="1" w:color="7F340D" w:themeColor="accent2" w:themeShade="7F"/>
      </w:pBdr>
      <w:rPr>
        <w:rFonts w:eastAsiaTheme="minorEastAsia"/>
      </w:rPr>
    </w:pPr>
    <w:r w:rsidRPr="7D2BE6FC">
      <w:rPr>
        <w:rFonts w:eastAsiaTheme="minorEastAsia"/>
      </w:rPr>
      <w:t xml:space="preserve">Int. No. </w:t>
    </w:r>
    <w:r>
      <w:rPr>
        <w:rFonts w:eastAsiaTheme="minorEastAsia"/>
      </w:rPr>
      <w:t>813</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5114" w14:textId="77777777" w:rsidR="00142FE1" w:rsidRDefault="00142FE1" w:rsidP="00706500">
      <w:pPr>
        <w:spacing w:after="0" w:line="240" w:lineRule="auto"/>
      </w:pPr>
      <w:r>
        <w:separator/>
      </w:r>
    </w:p>
  </w:footnote>
  <w:footnote w:type="continuationSeparator" w:id="0">
    <w:p w14:paraId="390175D8" w14:textId="77777777" w:rsidR="00142FE1" w:rsidRDefault="00142FE1" w:rsidP="00706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00"/>
    <w:rsid w:val="0006512E"/>
    <w:rsid w:val="00123D7D"/>
    <w:rsid w:val="00124D59"/>
    <w:rsid w:val="00142FE1"/>
    <w:rsid w:val="00155E42"/>
    <w:rsid w:val="001A6338"/>
    <w:rsid w:val="00257C99"/>
    <w:rsid w:val="002B1D27"/>
    <w:rsid w:val="002E5BCB"/>
    <w:rsid w:val="002F60F2"/>
    <w:rsid w:val="003D0744"/>
    <w:rsid w:val="003F1AAE"/>
    <w:rsid w:val="004079CF"/>
    <w:rsid w:val="0053457B"/>
    <w:rsid w:val="00706500"/>
    <w:rsid w:val="0076485C"/>
    <w:rsid w:val="00767AAE"/>
    <w:rsid w:val="00807A4F"/>
    <w:rsid w:val="008359CA"/>
    <w:rsid w:val="00880A93"/>
    <w:rsid w:val="00886153"/>
    <w:rsid w:val="00926105"/>
    <w:rsid w:val="0095348D"/>
    <w:rsid w:val="00956837"/>
    <w:rsid w:val="0096777D"/>
    <w:rsid w:val="009B124A"/>
    <w:rsid w:val="009B684E"/>
    <w:rsid w:val="00A40AB0"/>
    <w:rsid w:val="00A50402"/>
    <w:rsid w:val="00A86840"/>
    <w:rsid w:val="00AD672C"/>
    <w:rsid w:val="00B119AE"/>
    <w:rsid w:val="00B3319E"/>
    <w:rsid w:val="00BF64FD"/>
    <w:rsid w:val="00C3452D"/>
    <w:rsid w:val="00C8165F"/>
    <w:rsid w:val="00C821BB"/>
    <w:rsid w:val="00C83ADB"/>
    <w:rsid w:val="00CB4FAF"/>
    <w:rsid w:val="00CB57B9"/>
    <w:rsid w:val="00CE08FA"/>
    <w:rsid w:val="00CF270A"/>
    <w:rsid w:val="00D10B6F"/>
    <w:rsid w:val="00D25CCB"/>
    <w:rsid w:val="00D37DF4"/>
    <w:rsid w:val="00D97073"/>
    <w:rsid w:val="00DB546C"/>
    <w:rsid w:val="00DB6ABA"/>
    <w:rsid w:val="00E324EA"/>
    <w:rsid w:val="00E6400E"/>
    <w:rsid w:val="00EF7903"/>
    <w:rsid w:val="00F03F79"/>
    <w:rsid w:val="00F3039D"/>
    <w:rsid w:val="00F42488"/>
    <w:rsid w:val="00FC6C0C"/>
    <w:rsid w:val="00FF0B34"/>
    <w:rsid w:val="08AD5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E1EA"/>
  <w15:chartTrackingRefBased/>
  <w15:docId w15:val="{A530D7C5-D178-4733-8C53-89D7A2C3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00"/>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65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065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0650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0650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0650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0650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0650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0650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0650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5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5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5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5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5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500"/>
    <w:rPr>
      <w:rFonts w:eastAsiaTheme="majorEastAsia" w:cstheme="majorBidi"/>
      <w:color w:val="272727" w:themeColor="text1" w:themeTint="D8"/>
    </w:rPr>
  </w:style>
  <w:style w:type="paragraph" w:styleId="Title">
    <w:name w:val="Title"/>
    <w:basedOn w:val="Normal"/>
    <w:next w:val="Normal"/>
    <w:link w:val="TitleChar"/>
    <w:uiPriority w:val="10"/>
    <w:qFormat/>
    <w:rsid w:val="0070650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06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50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06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50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06500"/>
    <w:rPr>
      <w:i/>
      <w:iCs/>
      <w:color w:val="404040" w:themeColor="text1" w:themeTint="BF"/>
    </w:rPr>
  </w:style>
  <w:style w:type="paragraph" w:styleId="ListParagraph">
    <w:name w:val="List Paragraph"/>
    <w:basedOn w:val="Normal"/>
    <w:uiPriority w:val="34"/>
    <w:qFormat/>
    <w:rsid w:val="0070650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06500"/>
    <w:rPr>
      <w:i/>
      <w:iCs/>
      <w:color w:val="0F4761" w:themeColor="accent1" w:themeShade="BF"/>
    </w:rPr>
  </w:style>
  <w:style w:type="paragraph" w:styleId="IntenseQuote">
    <w:name w:val="Intense Quote"/>
    <w:basedOn w:val="Normal"/>
    <w:next w:val="Normal"/>
    <w:link w:val="IntenseQuoteChar"/>
    <w:uiPriority w:val="30"/>
    <w:qFormat/>
    <w:rsid w:val="007065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06500"/>
    <w:rPr>
      <w:i/>
      <w:iCs/>
      <w:color w:val="0F4761" w:themeColor="accent1" w:themeShade="BF"/>
    </w:rPr>
  </w:style>
  <w:style w:type="character" w:styleId="IntenseReference">
    <w:name w:val="Intense Reference"/>
    <w:basedOn w:val="DefaultParagraphFont"/>
    <w:uiPriority w:val="32"/>
    <w:qFormat/>
    <w:rsid w:val="00706500"/>
    <w:rPr>
      <w:b/>
      <w:bCs/>
      <w:smallCaps/>
      <w:color w:val="0F4761" w:themeColor="accent1" w:themeShade="BF"/>
      <w:spacing w:val="5"/>
    </w:rPr>
  </w:style>
  <w:style w:type="character" w:styleId="Hyperlink">
    <w:name w:val="Hyperlink"/>
    <w:basedOn w:val="DefaultParagraphFont"/>
    <w:uiPriority w:val="99"/>
    <w:unhideWhenUsed/>
    <w:rsid w:val="00706500"/>
    <w:rPr>
      <w:color w:val="0000FF"/>
      <w:u w:val="single"/>
    </w:rPr>
  </w:style>
  <w:style w:type="paragraph" w:styleId="Footer">
    <w:name w:val="footer"/>
    <w:basedOn w:val="Normal"/>
    <w:link w:val="FooterChar"/>
    <w:uiPriority w:val="99"/>
    <w:rsid w:val="00706500"/>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06500"/>
    <w:rPr>
      <w:rFonts w:ascii="Times New Roman" w:eastAsia="Times New Roman" w:hAnsi="Times New Roman" w:cs="Times New Roman"/>
      <w:kern w:val="0"/>
      <w14:ligatures w14:val="none"/>
    </w:rPr>
  </w:style>
  <w:style w:type="paragraph" w:styleId="NoSpacing">
    <w:name w:val="No Spacing"/>
    <w:uiPriority w:val="1"/>
    <w:qFormat/>
    <w:rsid w:val="00706500"/>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706500"/>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06500"/>
    <w:rPr>
      <w:rFonts w:ascii="Times New Roman" w:eastAsia="Times New Roman" w:hAnsi="Times New Roman" w:cs="Times New Roman"/>
      <w:kern w:val="0"/>
      <w14:ligatures w14:val="none"/>
    </w:rPr>
  </w:style>
  <w:style w:type="character" w:customStyle="1" w:styleId="normaltextrun">
    <w:name w:val="normaltextrun"/>
    <w:basedOn w:val="DefaultParagraphFont"/>
    <w:rsid w:val="00706500"/>
  </w:style>
  <w:style w:type="paragraph" w:styleId="Header">
    <w:name w:val="header"/>
    <w:basedOn w:val="Normal"/>
    <w:link w:val="HeaderChar"/>
    <w:uiPriority w:val="99"/>
    <w:unhideWhenUsed/>
    <w:rsid w:val="00706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500"/>
    <w:rPr>
      <w:kern w:val="0"/>
      <w:sz w:val="22"/>
      <w:szCs w:val="22"/>
      <w14:ligatures w14:val="none"/>
    </w:rPr>
  </w:style>
  <w:style w:type="character" w:styleId="FollowedHyperlink">
    <w:name w:val="FollowedHyperlink"/>
    <w:basedOn w:val="DefaultParagraphFont"/>
    <w:uiPriority w:val="99"/>
    <w:semiHidden/>
    <w:unhideWhenUsed/>
    <w:rsid w:val="00706500"/>
    <w:rPr>
      <w:color w:val="96607D" w:themeColor="followedHyperlink"/>
      <w:u w:val="single"/>
    </w:rPr>
  </w:style>
  <w:style w:type="character" w:styleId="CommentReference">
    <w:name w:val="annotation reference"/>
    <w:basedOn w:val="DefaultParagraphFont"/>
    <w:uiPriority w:val="99"/>
    <w:semiHidden/>
    <w:unhideWhenUsed/>
    <w:rsid w:val="00124D59"/>
    <w:rPr>
      <w:sz w:val="16"/>
      <w:szCs w:val="16"/>
    </w:rPr>
  </w:style>
  <w:style w:type="paragraph" w:styleId="CommentText">
    <w:name w:val="annotation text"/>
    <w:basedOn w:val="Normal"/>
    <w:link w:val="CommentTextChar"/>
    <w:uiPriority w:val="99"/>
    <w:semiHidden/>
    <w:unhideWhenUsed/>
    <w:rsid w:val="00124D59"/>
    <w:pPr>
      <w:spacing w:line="240" w:lineRule="auto"/>
    </w:pPr>
    <w:rPr>
      <w:sz w:val="20"/>
      <w:szCs w:val="20"/>
    </w:rPr>
  </w:style>
  <w:style w:type="character" w:customStyle="1" w:styleId="CommentTextChar">
    <w:name w:val="Comment Text Char"/>
    <w:basedOn w:val="DefaultParagraphFont"/>
    <w:link w:val="CommentText"/>
    <w:uiPriority w:val="99"/>
    <w:semiHidden/>
    <w:rsid w:val="00124D5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24D59"/>
    <w:rPr>
      <w:b/>
      <w:bCs/>
    </w:rPr>
  </w:style>
  <w:style w:type="character" w:customStyle="1" w:styleId="CommentSubjectChar">
    <w:name w:val="Comment Subject Char"/>
    <w:basedOn w:val="CommentTextChar"/>
    <w:link w:val="CommentSubject"/>
    <w:uiPriority w:val="99"/>
    <w:semiHidden/>
    <w:rsid w:val="00124D59"/>
    <w:rPr>
      <w:b/>
      <w:bCs/>
      <w:kern w:val="0"/>
      <w:sz w:val="20"/>
      <w:szCs w:val="20"/>
      <w14:ligatures w14:val="none"/>
    </w:rPr>
  </w:style>
  <w:style w:type="paragraph" w:styleId="Revision">
    <w:name w:val="Revision"/>
    <w:hidden/>
    <w:uiPriority w:val="99"/>
    <w:semiHidden/>
    <w:rsid w:val="00124D5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Martelloni, Glenn</cp:lastModifiedBy>
  <cp:revision>2</cp:revision>
  <dcterms:created xsi:type="dcterms:W3CDTF">2026-06-17T13:37:00Z</dcterms:created>
  <dcterms:modified xsi:type="dcterms:W3CDTF">2026-06-17T13:37:00Z</dcterms:modified>
</cp:coreProperties>
</file>