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r w:rsidRPr="005F237F">
        <w:rPr>
          <w:rFonts w:ascii="Times New Roman" w:eastAsia="Times New Roman" w:hAnsi="Times New Roman" w:cs="Times New Roman"/>
          <w:color w:val="000000"/>
          <w:u w:val="single"/>
        </w:rPr>
        <w:t>Committee on Contracts</w:t>
      </w:r>
    </w:p>
    <w:p w14:paraId="59787C88" w14:textId="55137591" w:rsidR="0088187F" w:rsidRPr="009838C8" w:rsidRDefault="002C4D6F" w:rsidP="0088187F">
      <w:pPr>
        <w:suppressLineNumbers/>
        <w:spacing w:after="0"/>
        <w:ind w:hanging="720"/>
        <w:jc w:val="right"/>
        <w:rPr>
          <w:rFonts w:ascii="Times New Roman" w:eastAsia="Times New Roman" w:hAnsi="Times New Roman" w:cs="Times New Roman"/>
          <w:i/>
          <w:iCs/>
          <w:color w:val="000000"/>
        </w:rPr>
      </w:pPr>
      <w:r w:rsidRPr="005F237F">
        <w:rPr>
          <w:rFonts w:ascii="Times New Roman" w:eastAsia="Times New Roman" w:hAnsi="Times New Roman" w:cs="Times New Roman"/>
          <w:color w:val="000000"/>
        </w:rPr>
        <w:t>Alex 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w:t>
      </w:r>
      <w:r w:rsidR="009838C8">
        <w:rPr>
          <w:rFonts w:ascii="Times New Roman" w:eastAsia="Times New Roman" w:hAnsi="Times New Roman" w:cs="Times New Roman"/>
          <w:i/>
          <w:color w:val="000000"/>
        </w:rPr>
        <w:t xml:space="preserve"> Legislative</w:t>
      </w:r>
      <w:r w:rsidR="0088187F" w:rsidRPr="005F237F">
        <w:rPr>
          <w:rFonts w:ascii="Times New Roman" w:eastAsia="Times New Roman" w:hAnsi="Times New Roman" w:cs="Times New Roman"/>
          <w:i/>
          <w:color w:val="000000"/>
        </w:rPr>
        <w:t xml:space="preserve"> Counsel</w:t>
      </w:r>
    </w:p>
    <w:p w14:paraId="6E698562" w14:textId="77777777" w:rsidR="00432C91" w:rsidRPr="00432C91" w:rsidRDefault="00432C91" w:rsidP="00432C91">
      <w:pPr>
        <w:suppressLineNumbers/>
        <w:spacing w:after="0"/>
        <w:ind w:hanging="720"/>
        <w:jc w:val="right"/>
        <w:rPr>
          <w:rFonts w:ascii="Times New Roman" w:eastAsia="Times New Roman" w:hAnsi="Times New Roman" w:cs="Times New Roman"/>
          <w:color w:val="000000" w:themeColor="text1"/>
        </w:rPr>
      </w:pPr>
      <w:r w:rsidRPr="00432C91">
        <w:rPr>
          <w:rFonts w:ascii="Times New Roman" w:eastAsia="Times New Roman" w:hAnsi="Times New Roman" w:cs="Times New Roman"/>
          <w:color w:val="000000" w:themeColor="text1"/>
        </w:rPr>
        <w:t xml:space="preserve">William Hongach, </w:t>
      </w:r>
      <w:r w:rsidRPr="00432C91">
        <w:rPr>
          <w:rFonts w:ascii="Times New Roman" w:eastAsia="Times New Roman" w:hAnsi="Times New Roman" w:cs="Times New Roman"/>
          <w:i/>
          <w:iCs/>
          <w:color w:val="000000" w:themeColor="text1"/>
        </w:rPr>
        <w:t>Senior Policy Analyst</w:t>
      </w:r>
    </w:p>
    <w:p w14:paraId="6D21ECAE" w14:textId="612F0513" w:rsidR="0073168F" w:rsidRDefault="00432C91" w:rsidP="00432C91">
      <w:pPr>
        <w:suppressLineNumbers/>
        <w:spacing w:after="0"/>
        <w:ind w:hanging="720"/>
        <w:jc w:val="right"/>
        <w:rPr>
          <w:rFonts w:ascii="Times New Roman" w:eastAsia="Times New Roman" w:hAnsi="Times New Roman" w:cs="Times New Roman"/>
          <w:i/>
          <w:iCs/>
          <w:color w:val="000000" w:themeColor="text1"/>
        </w:rPr>
      </w:pPr>
      <w:r w:rsidRPr="00432C91">
        <w:rPr>
          <w:rFonts w:ascii="Times New Roman" w:eastAsia="Times New Roman" w:hAnsi="Times New Roman" w:cs="Times New Roman"/>
          <w:color w:val="000000" w:themeColor="text1"/>
        </w:rPr>
        <w:t xml:space="preserve">Spencer Kuhn, </w:t>
      </w:r>
      <w:r w:rsidRPr="00432C91">
        <w:rPr>
          <w:rFonts w:ascii="Times New Roman" w:eastAsia="Times New Roman" w:hAnsi="Times New Roman" w:cs="Times New Roman"/>
          <w:i/>
          <w:iCs/>
          <w:color w:val="000000" w:themeColor="text1"/>
        </w:rPr>
        <w:t>Financial Analyst</w:t>
      </w:r>
    </w:p>
    <w:p w14:paraId="6484BD48" w14:textId="77777777" w:rsidR="00432C91" w:rsidRDefault="00432C91" w:rsidP="00432C91">
      <w:pPr>
        <w:suppressLineNumbers/>
        <w:spacing w:after="0"/>
        <w:ind w:hanging="720"/>
        <w:jc w:val="right"/>
        <w:rPr>
          <w:rFonts w:ascii="Times New Roman" w:eastAsia="Times New Roman" w:hAnsi="Times New Roman" w:cs="Times New Roman"/>
          <w:i/>
          <w:iCs/>
          <w:color w:val="000000" w:themeColor="text1"/>
        </w:rPr>
      </w:pPr>
    </w:p>
    <w:p w14:paraId="028CBC54" w14:textId="77777777" w:rsidR="00432C91" w:rsidRPr="00432C91" w:rsidRDefault="00432C91" w:rsidP="00432C91">
      <w:pPr>
        <w:suppressLineNumbers/>
        <w:spacing w:after="0"/>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133359E7">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66B64C12"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sidR="00432C91">
        <w:rPr>
          <w:rFonts w:ascii="Times New Roman" w:eastAsia="Times New Roman" w:hAnsi="Times New Roman" w:cs="Times New Roman"/>
          <w:b/>
          <w:bCs/>
          <w:color w:val="000000"/>
          <w:sz w:val="24"/>
          <w:szCs w:val="24"/>
          <w:u w:val="single"/>
        </w:rPr>
        <w:t>ECONOMIC DEVELOPMENT</w:t>
      </w:r>
    </w:p>
    <w:p w14:paraId="4202C230" w14:textId="4BDA410D"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sidR="00432C91">
        <w:rPr>
          <w:rFonts w:ascii="Times New Roman" w:eastAsia="Times New Roman" w:hAnsi="Times New Roman" w:cs="Times New Roman"/>
          <w:i/>
          <w:iCs/>
          <w:noProof/>
          <w:sz w:val="24"/>
          <w:szCs w:val="24"/>
        </w:rPr>
        <w:t>Virginia Maloney</w:t>
      </w:r>
      <w:r w:rsidRPr="00B549FC">
        <w:rPr>
          <w:rFonts w:ascii="Times New Roman" w:eastAsia="Times New Roman" w:hAnsi="Times New Roman" w:cs="Times New Roman"/>
          <w:i/>
          <w:iCs/>
          <w:noProof/>
          <w:sz w:val="24"/>
          <w:szCs w:val="24"/>
        </w:rPr>
        <w:t>,</w:t>
      </w:r>
      <w:r w:rsidR="00432C91">
        <w:rPr>
          <w:rFonts w:ascii="Times New Roman" w:eastAsia="Times New Roman" w:hAnsi="Times New Roman" w:cs="Times New Roman"/>
          <w:i/>
          <w:iCs/>
          <w:noProof/>
          <w:sz w:val="24"/>
          <w:szCs w:val="24"/>
        </w:rPr>
        <w:t xml:space="preserve"> </w:t>
      </w:r>
      <w:r w:rsidRPr="00B549FC">
        <w:rPr>
          <w:rFonts w:ascii="Times New Roman" w:eastAsia="Times New Roman" w:hAnsi="Times New Roman" w:cs="Times New Roman"/>
          <w:i/>
          <w:iCs/>
          <w:noProof/>
          <w:sz w:val="24"/>
          <w:szCs w:val="24"/>
        </w:rPr>
        <w:t>Chair</w:t>
      </w:r>
    </w:p>
    <w:p w14:paraId="7EE09648"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6AA3A3D1" w14:textId="5C17BBB1" w:rsidR="00EB05C2" w:rsidRPr="00432C91" w:rsidRDefault="00432C91" w:rsidP="00432C91">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April</w:t>
      </w:r>
      <w:r w:rsidR="00106546">
        <w:rPr>
          <w:rFonts w:ascii="Times New Roman" w:eastAsia="Times New Roman" w:hAnsi="Times New Roman" w:cs="Times New Roman"/>
          <w:b/>
          <w:bCs/>
          <w:color w:val="000000"/>
          <w:sz w:val="24"/>
          <w:szCs w:val="24"/>
        </w:rPr>
        <w:t xml:space="preserve"> 2</w:t>
      </w:r>
      <w:r>
        <w:rPr>
          <w:rFonts w:ascii="Times New Roman" w:eastAsia="Times New Roman" w:hAnsi="Times New Roman" w:cs="Times New Roman"/>
          <w:b/>
          <w:bCs/>
          <w:color w:val="000000"/>
          <w:sz w:val="24"/>
          <w:szCs w:val="24"/>
        </w:rPr>
        <w:t>8</w:t>
      </w:r>
      <w:r w:rsidR="0088187F" w:rsidRPr="00DE4FE7">
        <w:rPr>
          <w:rFonts w:ascii="Times New Roman" w:eastAsia="Times New Roman" w:hAnsi="Times New Roman" w:cs="Times New Roman"/>
          <w:b/>
          <w:bCs/>
          <w:color w:val="000000"/>
          <w:sz w:val="24"/>
          <w:szCs w:val="24"/>
        </w:rPr>
        <w:t>, 202</w:t>
      </w:r>
      <w:r w:rsidR="00106546">
        <w:rPr>
          <w:rFonts w:ascii="Times New Roman" w:eastAsia="Times New Roman" w:hAnsi="Times New Roman" w:cs="Times New Roman"/>
          <w:b/>
          <w:bCs/>
          <w:color w:val="000000"/>
          <w:sz w:val="24"/>
          <w:szCs w:val="24"/>
        </w:rPr>
        <w:t>6</w:t>
      </w:r>
      <w:r w:rsidR="00D375B0">
        <w:rPr>
          <w:color w:val="000000"/>
        </w:rPr>
        <w:br/>
      </w:r>
    </w:p>
    <w:p w14:paraId="4D698C30" w14:textId="412B7D6A" w:rsidR="00D375B0" w:rsidRDefault="00D375B0" w:rsidP="00EB05C2">
      <w:pPr>
        <w:pStyle w:val="NormalWeb"/>
        <w:shd w:val="clear" w:color="auto" w:fill="FFFFFF"/>
        <w:spacing w:before="0" w:beforeAutospacing="0" w:after="0" w:afterAutospacing="0"/>
        <w:ind w:left="2880" w:hanging="2880"/>
        <w:jc w:val="both"/>
        <w:rPr>
          <w:color w:val="000000"/>
        </w:rPr>
      </w:pPr>
      <w:r>
        <w:rPr>
          <w:b/>
          <w:bCs/>
          <w:color w:val="000000"/>
        </w:rPr>
        <w:t>Int. No</w:t>
      </w:r>
      <w:r w:rsidR="00432C91">
        <w:rPr>
          <w:b/>
          <w:bCs/>
          <w:color w:val="000000"/>
        </w:rPr>
        <w:t>. 0807-2026</w:t>
      </w:r>
      <w:r>
        <w:rPr>
          <w:b/>
          <w:bCs/>
          <w:color w:val="000000"/>
        </w:rPr>
        <w:t>:</w:t>
      </w:r>
      <w:r>
        <w:rPr>
          <w:b/>
          <w:bCs/>
          <w:color w:val="000000"/>
        </w:rPr>
        <w:tab/>
      </w:r>
      <w:r w:rsidR="00C6426A">
        <w:rPr>
          <w:color w:val="000000"/>
        </w:rPr>
        <w:t xml:space="preserve">By </w:t>
      </w:r>
      <w:r w:rsidR="00432C91">
        <w:rPr>
          <w:color w:val="000000"/>
        </w:rPr>
        <w:t>Council Members Abreu and Maloney</w:t>
      </w:r>
    </w:p>
    <w:p w14:paraId="59B43666" w14:textId="77777777" w:rsidR="00D375B0" w:rsidRDefault="00D375B0" w:rsidP="00D375B0">
      <w:pPr>
        <w:pStyle w:val="NormalWeb"/>
        <w:shd w:val="clear" w:color="auto" w:fill="FFFFFF"/>
        <w:spacing w:before="0" w:beforeAutospacing="0" w:after="0" w:afterAutospacing="0"/>
        <w:jc w:val="both"/>
        <w:rPr>
          <w:color w:val="000000"/>
        </w:rPr>
      </w:pPr>
    </w:p>
    <w:p w14:paraId="0BEB8735" w14:textId="0C236DE8" w:rsidR="00D375B0" w:rsidRDefault="00D375B0" w:rsidP="00D375B0">
      <w:pPr>
        <w:pStyle w:val="BodyText"/>
        <w:spacing w:line="240" w:lineRule="auto"/>
        <w:ind w:left="2880" w:hanging="2880"/>
      </w:pPr>
      <w:r>
        <w:rPr>
          <w:b/>
          <w:bCs/>
          <w:color w:val="000000"/>
        </w:rPr>
        <w:t>T</w:t>
      </w:r>
      <w:r w:rsidR="00880443">
        <w:rPr>
          <w:b/>
          <w:bCs/>
          <w:color w:val="000000"/>
        </w:rPr>
        <w:t>itle</w:t>
      </w:r>
      <w:r>
        <w:rPr>
          <w:b/>
          <w:bCs/>
          <w:color w:val="000000"/>
        </w:rPr>
        <w:t>:</w:t>
      </w:r>
      <w:r>
        <w:rPr>
          <w:b/>
          <w:bCs/>
          <w:color w:val="000000"/>
        </w:rPr>
        <w:tab/>
      </w:r>
      <w:r w:rsidR="00432C91">
        <w:t>A Local Law in relation to a plan to expand access to public bathrooms during the World Cup</w:t>
      </w:r>
    </w:p>
    <w:p w14:paraId="1F823089" w14:textId="77777777" w:rsidR="00D375B0" w:rsidRDefault="00D375B0" w:rsidP="00D375B0">
      <w:pPr>
        <w:pStyle w:val="BodyText"/>
        <w:spacing w:line="240" w:lineRule="auto"/>
        <w:ind w:left="2880" w:hanging="2880"/>
      </w:pPr>
    </w:p>
    <w:p w14:paraId="68C100FA" w14:textId="58743183" w:rsidR="00D375B0" w:rsidRDefault="00432C91" w:rsidP="00D375B0">
      <w:pPr>
        <w:pStyle w:val="NormalWeb"/>
        <w:shd w:val="clear" w:color="auto" w:fill="FFFFFF"/>
        <w:spacing w:before="0" w:beforeAutospacing="0" w:after="0" w:afterAutospacing="0"/>
        <w:jc w:val="both"/>
        <w:rPr>
          <w:color w:val="000000"/>
        </w:rPr>
      </w:pPr>
      <w:r>
        <w:rPr>
          <w:b/>
          <w:bCs/>
          <w:color w:val="000000"/>
        </w:rPr>
        <w:t>Int. No. 0808-2026</w:t>
      </w:r>
      <w:r w:rsidR="00D375B0">
        <w:rPr>
          <w:b/>
          <w:bCs/>
          <w:color w:val="000000"/>
        </w:rPr>
        <w:t>:</w:t>
      </w:r>
      <w:r w:rsidR="00D375B0">
        <w:rPr>
          <w:b/>
          <w:bCs/>
          <w:color w:val="000000"/>
        </w:rPr>
        <w:tab/>
      </w:r>
      <w:r>
        <w:rPr>
          <w:b/>
          <w:bCs/>
          <w:color w:val="000000"/>
        </w:rPr>
        <w:tab/>
      </w:r>
      <w:r>
        <w:rPr>
          <w:color w:val="000000"/>
        </w:rPr>
        <w:t>By Council Members Abreu and Maloney</w:t>
      </w:r>
    </w:p>
    <w:p w14:paraId="7A0CF049" w14:textId="77777777" w:rsidR="00D375B0" w:rsidRDefault="00D375B0" w:rsidP="00D375B0">
      <w:pPr>
        <w:pStyle w:val="NormalWeb"/>
        <w:shd w:val="clear" w:color="auto" w:fill="FFFFFF"/>
        <w:spacing w:before="0" w:beforeAutospacing="0" w:after="0" w:afterAutospacing="0"/>
        <w:jc w:val="both"/>
        <w:rPr>
          <w:color w:val="000000"/>
        </w:rPr>
      </w:pPr>
    </w:p>
    <w:p w14:paraId="700A1F70" w14:textId="463C14E1" w:rsidR="00D375B0" w:rsidRPr="00D375B0" w:rsidRDefault="00D375B0" w:rsidP="00D375B0">
      <w:pPr>
        <w:pStyle w:val="NormalWeb"/>
        <w:shd w:val="clear" w:color="auto" w:fill="FFFFFF"/>
        <w:spacing w:before="0" w:beforeAutospacing="0" w:after="0" w:afterAutospacing="0"/>
        <w:ind w:left="2880" w:hanging="2880"/>
        <w:jc w:val="both"/>
        <w:rPr>
          <w:b/>
          <w:bCs/>
          <w:color w:val="000000"/>
        </w:rPr>
      </w:pPr>
      <w:r>
        <w:rPr>
          <w:b/>
          <w:bCs/>
          <w:color w:val="000000"/>
        </w:rPr>
        <w:t>T</w:t>
      </w:r>
      <w:r w:rsidR="00880443">
        <w:rPr>
          <w:b/>
          <w:bCs/>
          <w:color w:val="000000"/>
        </w:rPr>
        <w:t>itle</w:t>
      </w:r>
      <w:r>
        <w:rPr>
          <w:b/>
          <w:bCs/>
          <w:color w:val="000000"/>
        </w:rPr>
        <w:t>:</w:t>
      </w:r>
      <w:r>
        <w:rPr>
          <w:b/>
          <w:bCs/>
          <w:color w:val="000000"/>
        </w:rPr>
        <w:tab/>
      </w:r>
      <w:r w:rsidR="00432C91">
        <w:t>A Local Law in relation to the development of a World Cup events calendar and map of cultural corridors and small businesses connected to the participating nations</w:t>
      </w:r>
    </w:p>
    <w:p w14:paraId="0D28663D" w14:textId="77777777" w:rsidR="00D375B0" w:rsidRDefault="00D375B0" w:rsidP="00EB05C2">
      <w:pPr>
        <w:pStyle w:val="NormalWeb"/>
        <w:shd w:val="clear" w:color="auto" w:fill="FFFFFF"/>
        <w:spacing w:before="0" w:beforeAutospacing="0" w:after="0" w:afterAutospacing="0"/>
        <w:ind w:left="2880" w:hanging="2880"/>
        <w:jc w:val="both"/>
        <w:rPr>
          <w:b/>
          <w:bCs/>
          <w:color w:val="000000"/>
        </w:rPr>
      </w:pPr>
    </w:p>
    <w:p w14:paraId="0D3E777D" w14:textId="17ED8F76" w:rsidR="00EB05C2" w:rsidRDefault="00432C91"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Int. No. 0849-2026</w:t>
      </w:r>
      <w:r w:rsidR="00EB05C2">
        <w:rPr>
          <w:b/>
          <w:bCs/>
          <w:color w:val="000000"/>
        </w:rPr>
        <w:t>:</w:t>
      </w:r>
      <w:r w:rsidR="00EB05C2">
        <w:rPr>
          <w:b/>
          <w:bCs/>
          <w:color w:val="000000"/>
        </w:rPr>
        <w:tab/>
      </w:r>
      <w:r w:rsidR="00EB05C2">
        <w:rPr>
          <w:color w:val="000000"/>
        </w:rPr>
        <w:t xml:space="preserve">By Council Members </w:t>
      </w:r>
      <w:r>
        <w:rPr>
          <w:color w:val="000000"/>
        </w:rPr>
        <w:t>Williams and Maloney</w:t>
      </w:r>
      <w:r w:rsidR="00EB05C2">
        <w:rPr>
          <w:color w:val="000000"/>
        </w:rPr>
        <w:tab/>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6D6F7427" w14:textId="169CD9FA" w:rsidR="00E244EE" w:rsidRDefault="00EB05C2" w:rsidP="00EB05C2">
      <w:pPr>
        <w:pStyle w:val="NormalWeb"/>
        <w:shd w:val="clear" w:color="auto" w:fill="FFFFFF"/>
        <w:spacing w:before="0" w:beforeAutospacing="0" w:after="0" w:afterAutospacing="0"/>
        <w:ind w:left="2880" w:hanging="2880"/>
        <w:jc w:val="both"/>
        <w:rPr>
          <w:color w:val="000000"/>
        </w:rPr>
      </w:pPr>
      <w:r>
        <w:rPr>
          <w:b/>
          <w:color w:val="000000"/>
        </w:rPr>
        <w:t>T</w:t>
      </w:r>
      <w:r w:rsidR="00880443">
        <w:rPr>
          <w:b/>
          <w:color w:val="000000"/>
        </w:rPr>
        <w:t>itle</w:t>
      </w:r>
      <w:r>
        <w:rPr>
          <w:b/>
          <w:color w:val="000000"/>
        </w:rPr>
        <w:t>:</w:t>
      </w:r>
      <w:r>
        <w:rPr>
          <w:b/>
          <w:color w:val="000000"/>
        </w:rPr>
        <w:tab/>
      </w:r>
      <w:r w:rsidR="00432C91">
        <w:t>A Local Law to amend the administrative code of the city of New York, in relation to requiring certain contracted entities to develop and implement a cultural passport program encouraging visitation to participating sites in each borough</w:t>
      </w:r>
    </w:p>
    <w:p w14:paraId="3F984E1D" w14:textId="62BEB1EA" w:rsidR="00EB05C2" w:rsidRPr="00F561C1" w:rsidRDefault="00E244EE" w:rsidP="00F561C1">
      <w:pPr>
        <w:rPr>
          <w:rFonts w:ascii="Times New Roman" w:eastAsia="Times New Roman" w:hAnsi="Times New Roman" w:cs="Times New Roman"/>
          <w:color w:val="000000"/>
          <w:sz w:val="24"/>
          <w:szCs w:val="24"/>
        </w:rPr>
      </w:pPr>
      <w:r>
        <w:rPr>
          <w:color w:val="000000"/>
        </w:rPr>
        <w:br w:type="page"/>
      </w:r>
    </w:p>
    <w:p w14:paraId="612B62D3" w14:textId="77777777" w:rsidR="0088187F" w:rsidRPr="00237310"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rPr>
      </w:pPr>
      <w:r w:rsidRPr="00237310">
        <w:rPr>
          <w:rFonts w:ascii="Times New Roman" w:eastAsia="Times New Roman" w:hAnsi="Times New Roman" w:cs="Times New Roman"/>
          <w:b/>
          <w:sz w:val="24"/>
          <w:szCs w:val="24"/>
        </w:rPr>
        <w:lastRenderedPageBreak/>
        <w:t>INTRODUCTION</w:t>
      </w:r>
    </w:p>
    <w:p w14:paraId="587B27B2" w14:textId="16210F0F" w:rsidR="0088187F" w:rsidRDefault="00432C91" w:rsidP="00911790">
      <w:pPr>
        <w:suppressLineNumbers/>
        <w:shd w:val="clear" w:color="auto" w:fill="FFFFFF"/>
        <w:spacing w:line="480" w:lineRule="auto"/>
        <w:ind w:firstLine="720"/>
        <w:jc w:val="both"/>
        <w:rPr>
          <w:rFonts w:ascii="Times New Roman" w:hAnsi="Times New Roman" w:cs="Times New Roman"/>
          <w:sz w:val="24"/>
          <w:szCs w:val="24"/>
        </w:rPr>
      </w:pPr>
      <w:r w:rsidRPr="00432C91">
        <w:rPr>
          <w:rFonts w:ascii="Times New Roman" w:eastAsia="Times New Roman" w:hAnsi="Times New Roman" w:cs="Times New Roman"/>
          <w:sz w:val="24"/>
          <w:szCs w:val="24"/>
        </w:rPr>
        <w:t xml:space="preserve">On April 28, 2026, the Committee on Economic Development, chaired by Council Member Virginia Maloney, will hold a hearing on three pieces of legislation related to the 2026 FIFA World Cup. The bills under consideration are: Introduction Number </w:t>
      </w:r>
      <w:r>
        <w:rPr>
          <w:rFonts w:ascii="Times New Roman" w:eastAsia="Times New Roman" w:hAnsi="Times New Roman" w:cs="Times New Roman"/>
          <w:sz w:val="24"/>
          <w:szCs w:val="24"/>
        </w:rPr>
        <w:t>0</w:t>
      </w:r>
      <w:r w:rsidRPr="00432C91">
        <w:rPr>
          <w:rFonts w:ascii="Times New Roman" w:eastAsia="Times New Roman" w:hAnsi="Times New Roman" w:cs="Times New Roman"/>
          <w:sz w:val="24"/>
          <w:szCs w:val="24"/>
        </w:rPr>
        <w:t>807</w:t>
      </w:r>
      <w:r>
        <w:rPr>
          <w:rFonts w:ascii="Times New Roman" w:eastAsia="Times New Roman" w:hAnsi="Times New Roman" w:cs="Times New Roman"/>
          <w:sz w:val="24"/>
          <w:szCs w:val="24"/>
        </w:rPr>
        <w:t>-2026 (</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Int. No. 807</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32C91">
        <w:rPr>
          <w:rFonts w:ascii="Times New Roman" w:eastAsia="Times New Roman" w:hAnsi="Times New Roman" w:cs="Times New Roman"/>
          <w:sz w:val="24"/>
          <w:szCs w:val="24"/>
        </w:rPr>
        <w:t xml:space="preserve">, sponsored by </w:t>
      </w:r>
      <w:r w:rsidR="000F2907">
        <w:rPr>
          <w:rFonts w:ascii="Times New Roman" w:eastAsia="Times New Roman" w:hAnsi="Times New Roman" w:cs="Times New Roman"/>
          <w:sz w:val="24"/>
          <w:szCs w:val="24"/>
        </w:rPr>
        <w:t>Majority Leader</w:t>
      </w:r>
      <w:r>
        <w:rPr>
          <w:rFonts w:ascii="Times New Roman" w:eastAsia="Times New Roman" w:hAnsi="Times New Roman" w:cs="Times New Roman"/>
          <w:sz w:val="24"/>
          <w:szCs w:val="24"/>
        </w:rPr>
        <w:t xml:space="preserve"> </w:t>
      </w:r>
      <w:r w:rsidR="000F2907">
        <w:rPr>
          <w:rFonts w:ascii="Times New Roman" w:eastAsia="Times New Roman" w:hAnsi="Times New Roman" w:cs="Times New Roman"/>
          <w:sz w:val="24"/>
          <w:szCs w:val="24"/>
        </w:rPr>
        <w:t xml:space="preserve">Shaun </w:t>
      </w:r>
      <w:r w:rsidRPr="00432C91">
        <w:rPr>
          <w:rFonts w:ascii="Times New Roman" w:eastAsia="Times New Roman" w:hAnsi="Times New Roman" w:cs="Times New Roman"/>
          <w:sz w:val="24"/>
          <w:szCs w:val="24"/>
        </w:rPr>
        <w:t xml:space="preserve">Abreu, in relation to a plan to expand access to public bathrooms during the World Cup; Introduction Number </w:t>
      </w:r>
      <w:r>
        <w:rPr>
          <w:rFonts w:ascii="Times New Roman" w:eastAsia="Times New Roman" w:hAnsi="Times New Roman" w:cs="Times New Roman"/>
          <w:sz w:val="24"/>
          <w:szCs w:val="24"/>
        </w:rPr>
        <w:t>0</w:t>
      </w:r>
      <w:r w:rsidRPr="00432C91">
        <w:rPr>
          <w:rFonts w:ascii="Times New Roman" w:eastAsia="Times New Roman" w:hAnsi="Times New Roman" w:cs="Times New Roman"/>
          <w:sz w:val="24"/>
          <w:szCs w:val="24"/>
        </w:rPr>
        <w:t>808</w:t>
      </w:r>
      <w:r>
        <w:rPr>
          <w:rFonts w:ascii="Times New Roman" w:eastAsia="Times New Roman" w:hAnsi="Times New Roman" w:cs="Times New Roman"/>
          <w:sz w:val="24"/>
          <w:szCs w:val="24"/>
        </w:rPr>
        <w:t>-2026 (</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Int. No. 808</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32C91">
        <w:rPr>
          <w:rFonts w:ascii="Times New Roman" w:eastAsia="Times New Roman" w:hAnsi="Times New Roman" w:cs="Times New Roman"/>
          <w:sz w:val="24"/>
          <w:szCs w:val="24"/>
        </w:rPr>
        <w:t xml:space="preserve">, also sponsored by </w:t>
      </w:r>
      <w:r w:rsidR="000F2907">
        <w:rPr>
          <w:rFonts w:ascii="Times New Roman" w:eastAsia="Times New Roman" w:hAnsi="Times New Roman" w:cs="Times New Roman"/>
          <w:sz w:val="24"/>
          <w:szCs w:val="24"/>
        </w:rPr>
        <w:t>Majority Leader</w:t>
      </w:r>
      <w:r>
        <w:rPr>
          <w:rFonts w:ascii="Times New Roman" w:eastAsia="Times New Roman" w:hAnsi="Times New Roman" w:cs="Times New Roman"/>
          <w:sz w:val="24"/>
          <w:szCs w:val="24"/>
        </w:rPr>
        <w:t xml:space="preserve"> </w:t>
      </w:r>
      <w:r w:rsidRPr="00432C91">
        <w:rPr>
          <w:rFonts w:ascii="Times New Roman" w:eastAsia="Times New Roman" w:hAnsi="Times New Roman" w:cs="Times New Roman"/>
          <w:sz w:val="24"/>
          <w:szCs w:val="24"/>
        </w:rPr>
        <w:t xml:space="preserve">Abreu, in relation to the development of a World Cup events calendar and map of cultural corridors and small businesses connected to participating nations; and Introduction Number </w:t>
      </w:r>
      <w:r>
        <w:rPr>
          <w:rFonts w:ascii="Times New Roman" w:eastAsia="Times New Roman" w:hAnsi="Times New Roman" w:cs="Times New Roman"/>
          <w:sz w:val="24"/>
          <w:szCs w:val="24"/>
        </w:rPr>
        <w:t>0</w:t>
      </w:r>
      <w:r w:rsidRPr="00432C91">
        <w:rPr>
          <w:rFonts w:ascii="Times New Roman" w:eastAsia="Times New Roman" w:hAnsi="Times New Roman" w:cs="Times New Roman"/>
          <w:sz w:val="24"/>
          <w:szCs w:val="24"/>
        </w:rPr>
        <w:t>849</w:t>
      </w:r>
      <w:r>
        <w:rPr>
          <w:rFonts w:ascii="Times New Roman" w:eastAsia="Times New Roman" w:hAnsi="Times New Roman" w:cs="Times New Roman"/>
          <w:sz w:val="24"/>
          <w:szCs w:val="24"/>
        </w:rPr>
        <w:t>-2026 (</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Int. No. 849</w:t>
      </w:r>
      <w:r w:rsidR="00D8347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432C91">
        <w:rPr>
          <w:rFonts w:ascii="Times New Roman" w:eastAsia="Times New Roman" w:hAnsi="Times New Roman" w:cs="Times New Roman"/>
          <w:sz w:val="24"/>
          <w:szCs w:val="24"/>
        </w:rPr>
        <w:t xml:space="preserve"> sponsored by Council Member</w:t>
      </w:r>
      <w:r>
        <w:rPr>
          <w:rFonts w:ascii="Times New Roman" w:eastAsia="Times New Roman" w:hAnsi="Times New Roman" w:cs="Times New Roman"/>
          <w:sz w:val="24"/>
          <w:szCs w:val="24"/>
        </w:rPr>
        <w:t xml:space="preserve"> </w:t>
      </w:r>
      <w:r w:rsidR="000F2907">
        <w:rPr>
          <w:rFonts w:ascii="Times New Roman" w:eastAsia="Times New Roman" w:hAnsi="Times New Roman" w:cs="Times New Roman"/>
          <w:sz w:val="24"/>
          <w:szCs w:val="24"/>
        </w:rPr>
        <w:t xml:space="preserve">Nantasha </w:t>
      </w:r>
      <w:r w:rsidRPr="00432C91">
        <w:rPr>
          <w:rFonts w:ascii="Times New Roman" w:eastAsia="Times New Roman" w:hAnsi="Times New Roman" w:cs="Times New Roman"/>
          <w:sz w:val="24"/>
          <w:szCs w:val="24"/>
        </w:rPr>
        <w:t xml:space="preserve">Williams, to amend the administrative code of the city of New York in relation to requiring certain contracted entities to develop and implement a cultural passport program encouraging visitation to participating sites in each borough. The Mayor’s World Cup Czar, the New York City Economic Development Corporation (“EDC”), the Department of Small Business Services (“SBS”), </w:t>
      </w:r>
      <w:r w:rsidR="00D83478">
        <w:rPr>
          <w:rFonts w:ascii="Times New Roman" w:eastAsia="Times New Roman" w:hAnsi="Times New Roman" w:cs="Times New Roman"/>
          <w:sz w:val="24"/>
          <w:szCs w:val="24"/>
        </w:rPr>
        <w:t xml:space="preserve">New York City Tourism + Conventions (“NYCT+C”) </w:t>
      </w:r>
      <w:r w:rsidRPr="00432C91">
        <w:rPr>
          <w:rFonts w:ascii="Times New Roman" w:eastAsia="Times New Roman" w:hAnsi="Times New Roman" w:cs="Times New Roman"/>
          <w:sz w:val="24"/>
          <w:szCs w:val="24"/>
        </w:rPr>
        <w:t>and other interested stakeholders were invited to testify</w:t>
      </w:r>
      <w:r w:rsidR="002626AC">
        <w:rPr>
          <w:rFonts w:ascii="Times New Roman" w:hAnsi="Times New Roman" w:cs="Times New Roman"/>
          <w:sz w:val="24"/>
          <w:szCs w:val="24"/>
        </w:rPr>
        <w:t>.</w:t>
      </w:r>
      <w:r w:rsidR="002C4D6F" w:rsidRPr="002C4D6F">
        <w:rPr>
          <w:rFonts w:ascii="Times New Roman" w:hAnsi="Times New Roman" w:cs="Times New Roman"/>
          <w:sz w:val="24"/>
          <w:szCs w:val="24"/>
        </w:rPr>
        <w:t xml:space="preserve"> </w:t>
      </w:r>
      <w:r w:rsidR="00D83478">
        <w:rPr>
          <w:rFonts w:ascii="Times New Roman" w:eastAsia="Times New Roman" w:hAnsi="Times New Roman" w:cs="Times New Roman"/>
          <w:sz w:val="24"/>
          <w:szCs w:val="24"/>
        </w:rPr>
        <w:t>This hearing is a follow-up to the Committee’s February 27, 2026 oversight hearing on the City’s World Cup preparations</w:t>
      </w:r>
      <w:r w:rsidR="000F2907">
        <w:rPr>
          <w:rFonts w:ascii="Times New Roman" w:eastAsia="Times New Roman" w:hAnsi="Times New Roman" w:cs="Times New Roman"/>
          <w:sz w:val="24"/>
          <w:szCs w:val="24"/>
        </w:rPr>
        <w:t xml:space="preserve">, which lacked critical information from the administration on the </w:t>
      </w:r>
      <w:r w:rsidR="00880443">
        <w:rPr>
          <w:rFonts w:ascii="Times New Roman" w:eastAsia="Times New Roman" w:hAnsi="Times New Roman" w:cs="Times New Roman"/>
          <w:sz w:val="24"/>
          <w:szCs w:val="24"/>
        </w:rPr>
        <w:t>C</w:t>
      </w:r>
      <w:r w:rsidR="000F2907">
        <w:rPr>
          <w:rFonts w:ascii="Times New Roman" w:eastAsia="Times New Roman" w:hAnsi="Times New Roman" w:cs="Times New Roman"/>
          <w:sz w:val="24"/>
          <w:szCs w:val="24"/>
        </w:rPr>
        <w:t>ity’s World Cup planning and expenditures.</w:t>
      </w:r>
      <w:r w:rsidR="00D83478" w:rsidRPr="000F2907">
        <w:rPr>
          <w:rStyle w:val="FootnoteReference"/>
          <w:rFonts w:ascii="Times New Roman" w:hAnsi="Times New Roman" w:cs="Times New Roman"/>
          <w:sz w:val="24"/>
          <w:szCs w:val="24"/>
        </w:rPr>
        <w:footnoteReference w:id="1"/>
      </w:r>
    </w:p>
    <w:p w14:paraId="04E1DFAA" w14:textId="17D1CBBB" w:rsidR="002626AC" w:rsidRDefault="002626AC" w:rsidP="0094462E">
      <w:pPr>
        <w:pStyle w:val="ListParagraph"/>
        <w:numPr>
          <w:ilvl w:val="0"/>
          <w:numId w:val="1"/>
        </w:numPr>
        <w:spacing w:before="240" w:after="360"/>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2334E7BB" w14:textId="77777777" w:rsidR="0037682A" w:rsidRDefault="00432C91" w:rsidP="00E9766A">
      <w:pPr>
        <w:spacing w:after="0" w:line="480" w:lineRule="auto"/>
        <w:ind w:firstLine="720"/>
        <w:jc w:val="both"/>
        <w:rPr>
          <w:rFonts w:ascii="Times New Roman" w:eastAsia="Times New Roman" w:hAnsi="Times New Roman" w:cs="Times New Roman"/>
          <w:sz w:val="24"/>
          <w:szCs w:val="24"/>
        </w:rPr>
      </w:pPr>
      <w:r w:rsidRPr="00E9766A">
        <w:rPr>
          <w:rFonts w:ascii="Times New Roman" w:hAnsi="Times New Roman" w:cs="Times New Roman"/>
          <w:bCs/>
          <w:sz w:val="24"/>
          <w:szCs w:val="24"/>
        </w:rPr>
        <w:t xml:space="preserve">The 2026 FIFA World Cup will be the largest edition of the tournament in history, expanding from 32 to 48 national teams and featuring 104 matches across 16 host cities in the </w:t>
      </w:r>
      <w:r w:rsidRPr="00E9766A">
        <w:rPr>
          <w:rFonts w:ascii="Times New Roman" w:hAnsi="Times New Roman" w:cs="Times New Roman"/>
          <w:bCs/>
          <w:sz w:val="24"/>
          <w:szCs w:val="24"/>
        </w:rPr>
        <w:lastRenderedPageBreak/>
        <w:t>United States, Canada, and Mexico.</w:t>
      </w:r>
      <w:r w:rsidRPr="00E9766A">
        <w:rPr>
          <w:rFonts w:ascii="Times New Roman" w:hAnsi="Times New Roman" w:cs="Times New Roman"/>
          <w:bCs/>
          <w:sz w:val="24"/>
          <w:szCs w:val="24"/>
          <w:vertAlign w:val="superscript"/>
        </w:rPr>
        <w:footnoteReference w:id="2"/>
      </w:r>
      <w:r w:rsidRPr="00E9766A">
        <w:rPr>
          <w:rFonts w:ascii="Times New Roman" w:hAnsi="Times New Roman" w:cs="Times New Roman"/>
          <w:bCs/>
          <w:sz w:val="24"/>
          <w:szCs w:val="24"/>
        </w:rPr>
        <w:t xml:space="preserve"> T</w:t>
      </w:r>
      <w:r w:rsidRPr="00E9766A">
        <w:rPr>
          <w:rFonts w:ascii="Times New Roman" w:eastAsia="Times New Roman" w:hAnsi="Times New Roman" w:cs="Times New Roman"/>
          <w:sz w:val="24"/>
          <w:szCs w:val="24"/>
        </w:rPr>
        <w:t>he New York/New Jersey region has been selected to host eight matches at MetLife Stadium in East Rutherford, New Jersey, including the World Cup Final on July 19, 2026</w:t>
      </w:r>
      <w:r w:rsidRPr="00E9766A">
        <w:rPr>
          <w:rFonts w:ascii="Times New Roman" w:hAnsi="Times New Roman" w:cs="Times New Roman"/>
          <w:bCs/>
          <w:sz w:val="24"/>
          <w:szCs w:val="24"/>
        </w:rPr>
        <w:t>.</w:t>
      </w:r>
      <w:r w:rsidRPr="00E9766A">
        <w:rPr>
          <w:rFonts w:ascii="Times New Roman" w:hAnsi="Times New Roman" w:cs="Times New Roman"/>
          <w:bCs/>
          <w:sz w:val="24"/>
          <w:szCs w:val="24"/>
          <w:vertAlign w:val="superscript"/>
        </w:rPr>
        <w:footnoteReference w:id="3"/>
      </w:r>
      <w:r w:rsidRPr="00E9766A">
        <w:rPr>
          <w:rFonts w:ascii="Times New Roman" w:hAnsi="Times New Roman" w:cs="Times New Roman"/>
          <w:bCs/>
          <w:sz w:val="24"/>
          <w:szCs w:val="24"/>
        </w:rPr>
        <w:t xml:space="preserve"> </w:t>
      </w:r>
      <w:r w:rsidR="0037682A" w:rsidRPr="00E9766A">
        <w:rPr>
          <w:rFonts w:ascii="Times New Roman" w:eastAsia="Times New Roman" w:hAnsi="Times New Roman" w:cs="Times New Roman"/>
          <w:sz w:val="24"/>
          <w:szCs w:val="24"/>
        </w:rPr>
        <w:t>The NY/NJ Host Committee projects that hosting eight matches will generate $3.3 billion in total regional economic impact, draw over 1.2 million visitors, and produce approximately $431.9 million in state and local tax revenue.</w:t>
      </w:r>
      <w:r w:rsidR="0037682A" w:rsidRPr="00E9766A">
        <w:rPr>
          <w:rStyle w:val="FootnoteReference"/>
          <w:rFonts w:ascii="Times New Roman" w:hAnsi="Times New Roman" w:cs="Times New Roman"/>
          <w:sz w:val="24"/>
          <w:szCs w:val="24"/>
        </w:rPr>
        <w:footnoteReference w:id="4"/>
      </w:r>
    </w:p>
    <w:p w14:paraId="5B39E981" w14:textId="17C59AD9" w:rsidR="00E9766A" w:rsidRPr="00E9766A" w:rsidRDefault="000F2907" w:rsidP="00E9766A">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 </w:t>
      </w:r>
      <w:r w:rsidR="00E9766A" w:rsidRPr="00E9766A">
        <w:rPr>
          <w:rFonts w:ascii="Times New Roman" w:hAnsi="Times New Roman" w:cs="Times New Roman"/>
          <w:bCs/>
          <w:sz w:val="24"/>
          <w:szCs w:val="24"/>
        </w:rPr>
        <w:t>January</w:t>
      </w:r>
      <w:r>
        <w:rPr>
          <w:rFonts w:ascii="Times New Roman" w:hAnsi="Times New Roman" w:cs="Times New Roman"/>
          <w:bCs/>
          <w:sz w:val="24"/>
          <w:szCs w:val="24"/>
        </w:rPr>
        <w:t xml:space="preserve"> </w:t>
      </w:r>
      <w:r w:rsidR="00E9766A" w:rsidRPr="00E9766A">
        <w:rPr>
          <w:rFonts w:ascii="Times New Roman" w:hAnsi="Times New Roman" w:cs="Times New Roman"/>
          <w:bCs/>
          <w:sz w:val="24"/>
          <w:szCs w:val="24"/>
        </w:rPr>
        <w:t>2026, Mayor Mamdani appointed Maya Handa as the City’s first “World Cup Czar,” responsible for coordinating city agencies, interfacing with FIFA, and liaising with businesses ahead of the World Cup tournament.</w:t>
      </w:r>
      <w:r w:rsidR="00E9766A" w:rsidRPr="00E9766A">
        <w:rPr>
          <w:rFonts w:ascii="Times New Roman" w:hAnsi="Times New Roman" w:cs="Times New Roman"/>
          <w:bCs/>
          <w:sz w:val="24"/>
          <w:szCs w:val="24"/>
          <w:vertAlign w:val="superscript"/>
        </w:rPr>
        <w:footnoteReference w:id="5"/>
      </w:r>
      <w:r w:rsidR="00E9766A" w:rsidRPr="00E9766A">
        <w:rPr>
          <w:rFonts w:ascii="Times New Roman" w:hAnsi="Times New Roman" w:cs="Times New Roman"/>
          <w:bCs/>
          <w:sz w:val="24"/>
          <w:szCs w:val="24"/>
        </w:rPr>
        <w:t xml:space="preserve"> Mayor Mamdani has described the World Cup as the region’s “largest tourism driver in a generation.”</w:t>
      </w:r>
      <w:r w:rsidR="00E9766A" w:rsidRPr="00E9766A">
        <w:rPr>
          <w:rFonts w:ascii="Times New Roman" w:hAnsi="Times New Roman" w:cs="Times New Roman"/>
          <w:bCs/>
          <w:sz w:val="24"/>
          <w:szCs w:val="24"/>
          <w:vertAlign w:val="superscript"/>
        </w:rPr>
        <w:footnoteReference w:id="6"/>
      </w:r>
      <w:r w:rsidR="00E9766A" w:rsidRPr="00E9766A">
        <w:rPr>
          <w:rFonts w:ascii="Times New Roman" w:hAnsi="Times New Roman" w:cs="Times New Roman"/>
          <w:bCs/>
          <w:sz w:val="24"/>
          <w:szCs w:val="24"/>
        </w:rPr>
        <w:t xml:space="preserve"> and has organized free public watch parties in the city to get the region ready for the event, including a viewing of the Africa Cup of Nations final at the Manhattan Surrogate’s Court.</w:t>
      </w:r>
      <w:r w:rsidR="00E9766A" w:rsidRPr="00E9766A">
        <w:rPr>
          <w:rFonts w:ascii="Times New Roman" w:hAnsi="Times New Roman" w:cs="Times New Roman"/>
          <w:bCs/>
          <w:sz w:val="24"/>
          <w:szCs w:val="24"/>
          <w:vertAlign w:val="superscript"/>
        </w:rPr>
        <w:footnoteReference w:id="7"/>
      </w:r>
      <w:r w:rsidR="00E9766A" w:rsidRPr="00E9766A">
        <w:rPr>
          <w:rFonts w:ascii="Times New Roman" w:hAnsi="Times New Roman" w:cs="Times New Roman"/>
          <w:bCs/>
          <w:sz w:val="24"/>
          <w:szCs w:val="24"/>
        </w:rPr>
        <w:t xml:space="preserve"> </w:t>
      </w:r>
    </w:p>
    <w:p w14:paraId="0E56AFA7" w14:textId="7C7A8C94" w:rsidR="00432C91" w:rsidRDefault="00432C91" w:rsidP="00E9766A">
      <w:pPr>
        <w:spacing w:after="0" w:line="480" w:lineRule="auto"/>
        <w:ind w:firstLine="720"/>
        <w:jc w:val="both"/>
        <w:rPr>
          <w:rFonts w:ascii="Times New Roman" w:eastAsia="Times New Roman" w:hAnsi="Times New Roman" w:cs="Times New Roman"/>
          <w:sz w:val="24"/>
          <w:szCs w:val="24"/>
        </w:rPr>
      </w:pPr>
      <w:r w:rsidRPr="00E9766A">
        <w:rPr>
          <w:rFonts w:ascii="Times New Roman" w:eastAsia="Times New Roman" w:hAnsi="Times New Roman" w:cs="Times New Roman"/>
          <w:sz w:val="24"/>
          <w:szCs w:val="24"/>
        </w:rPr>
        <w:t>The City has already committed approximately $</w:t>
      </w:r>
      <w:r w:rsidR="00CA1B4E">
        <w:rPr>
          <w:rFonts w:ascii="Times New Roman" w:eastAsia="Times New Roman" w:hAnsi="Times New Roman" w:cs="Times New Roman"/>
          <w:sz w:val="24"/>
          <w:szCs w:val="24"/>
        </w:rPr>
        <w:t>90.2</w:t>
      </w:r>
      <w:r w:rsidRPr="00E9766A">
        <w:rPr>
          <w:rFonts w:ascii="Times New Roman" w:eastAsia="Times New Roman" w:hAnsi="Times New Roman" w:cs="Times New Roman"/>
          <w:sz w:val="24"/>
          <w:szCs w:val="24"/>
        </w:rPr>
        <w:t xml:space="preserve"> million in public funds to World Cup </w:t>
      </w:r>
      <w:r w:rsidR="00A76482">
        <w:rPr>
          <w:rFonts w:ascii="Times New Roman" w:eastAsia="Times New Roman" w:hAnsi="Times New Roman" w:cs="Times New Roman"/>
          <w:sz w:val="24"/>
          <w:szCs w:val="24"/>
        </w:rPr>
        <w:t>related expenses</w:t>
      </w:r>
      <w:r w:rsidR="001C6FCA">
        <w:rPr>
          <w:rFonts w:ascii="Times New Roman" w:eastAsia="Times New Roman" w:hAnsi="Times New Roman" w:cs="Times New Roman"/>
          <w:sz w:val="24"/>
          <w:szCs w:val="24"/>
        </w:rPr>
        <w:t>,</w:t>
      </w:r>
      <w:r w:rsidR="00A76482">
        <w:rPr>
          <w:rFonts w:ascii="Times New Roman" w:eastAsia="Times New Roman" w:hAnsi="Times New Roman" w:cs="Times New Roman"/>
          <w:sz w:val="24"/>
          <w:szCs w:val="24"/>
        </w:rPr>
        <w:t xml:space="preserve"> including</w:t>
      </w:r>
      <w:r w:rsidR="7CD52F12" w:rsidRPr="00E9766A">
        <w:rPr>
          <w:rFonts w:ascii="Times New Roman" w:eastAsia="Times New Roman" w:hAnsi="Times New Roman" w:cs="Times New Roman"/>
          <w:sz w:val="24"/>
          <w:szCs w:val="24"/>
        </w:rPr>
        <w:t xml:space="preserve"> $</w:t>
      </w:r>
      <w:r w:rsidR="00BE35D1">
        <w:rPr>
          <w:rFonts w:ascii="Times New Roman" w:eastAsia="Times New Roman" w:hAnsi="Times New Roman" w:cs="Times New Roman"/>
          <w:sz w:val="24"/>
          <w:szCs w:val="24"/>
        </w:rPr>
        <w:t>35</w:t>
      </w:r>
      <w:r w:rsidR="7CD52F12" w:rsidRPr="00E9766A">
        <w:rPr>
          <w:rFonts w:ascii="Times New Roman" w:eastAsia="Times New Roman" w:hAnsi="Times New Roman" w:cs="Times New Roman"/>
          <w:sz w:val="24"/>
          <w:szCs w:val="24"/>
        </w:rPr>
        <w:t xml:space="preserve"> million </w:t>
      </w:r>
      <w:r w:rsidRPr="00E9766A">
        <w:rPr>
          <w:rFonts w:ascii="Times New Roman" w:eastAsia="Times New Roman" w:hAnsi="Times New Roman" w:cs="Times New Roman"/>
          <w:sz w:val="24"/>
          <w:szCs w:val="24"/>
        </w:rPr>
        <w:t xml:space="preserve">in the Fiscal </w:t>
      </w:r>
      <w:r w:rsidR="7CD52F12" w:rsidRPr="00E9766A">
        <w:rPr>
          <w:rFonts w:ascii="Times New Roman" w:eastAsia="Times New Roman" w:hAnsi="Times New Roman" w:cs="Times New Roman"/>
          <w:sz w:val="24"/>
          <w:szCs w:val="24"/>
        </w:rPr>
        <w:t>Year</w:t>
      </w:r>
      <w:r w:rsidR="00BE35D1">
        <w:rPr>
          <w:rFonts w:ascii="Times New Roman" w:eastAsia="Times New Roman" w:hAnsi="Times New Roman" w:cs="Times New Roman"/>
          <w:sz w:val="24"/>
          <w:szCs w:val="24"/>
        </w:rPr>
        <w:t>s</w:t>
      </w:r>
      <w:r w:rsidRPr="00E9766A">
        <w:rPr>
          <w:rFonts w:ascii="Times New Roman" w:eastAsia="Times New Roman" w:hAnsi="Times New Roman" w:cs="Times New Roman"/>
          <w:sz w:val="24"/>
          <w:szCs w:val="24"/>
        </w:rPr>
        <w:t xml:space="preserve"> 2025 &amp; 2026 budgets </w:t>
      </w:r>
      <w:r w:rsidR="00045406">
        <w:rPr>
          <w:rFonts w:ascii="Times New Roman" w:eastAsia="Times New Roman" w:hAnsi="Times New Roman" w:cs="Times New Roman"/>
          <w:sz w:val="24"/>
          <w:szCs w:val="24"/>
        </w:rPr>
        <w:t>to EDC</w:t>
      </w:r>
      <w:r w:rsidR="002A32C8">
        <w:rPr>
          <w:rFonts w:ascii="Times New Roman" w:eastAsia="Times New Roman" w:hAnsi="Times New Roman" w:cs="Times New Roman"/>
          <w:sz w:val="24"/>
          <w:szCs w:val="24"/>
        </w:rPr>
        <w:t>,</w:t>
      </w:r>
      <w:r w:rsidR="00BE35D1">
        <w:rPr>
          <w:rFonts w:ascii="Times New Roman" w:eastAsia="Times New Roman" w:hAnsi="Times New Roman" w:cs="Times New Roman"/>
          <w:sz w:val="24"/>
          <w:szCs w:val="24"/>
        </w:rPr>
        <w:t xml:space="preserve"> $20 million of </w:t>
      </w:r>
      <w:r w:rsidRPr="00E9766A">
        <w:rPr>
          <w:rFonts w:ascii="Times New Roman" w:eastAsia="Times New Roman" w:hAnsi="Times New Roman" w:cs="Times New Roman"/>
          <w:sz w:val="24"/>
          <w:szCs w:val="24"/>
        </w:rPr>
        <w:t>which was passed through</w:t>
      </w:r>
      <w:r w:rsidR="00D83478" w:rsidRPr="00E9766A">
        <w:rPr>
          <w:rFonts w:ascii="Times New Roman" w:eastAsia="Times New Roman" w:hAnsi="Times New Roman" w:cs="Times New Roman"/>
          <w:sz w:val="24"/>
          <w:szCs w:val="24"/>
        </w:rPr>
        <w:t xml:space="preserve"> </w:t>
      </w:r>
      <w:r w:rsidRPr="00E9766A">
        <w:rPr>
          <w:rFonts w:ascii="Times New Roman" w:eastAsia="Times New Roman" w:hAnsi="Times New Roman" w:cs="Times New Roman"/>
          <w:sz w:val="24"/>
          <w:szCs w:val="24"/>
        </w:rPr>
        <w:t>to the NY/NJ Host Committee.</w:t>
      </w:r>
      <w:r w:rsidRPr="00E9766A">
        <w:rPr>
          <w:rStyle w:val="FootnoteReference"/>
          <w:rFonts w:ascii="Times New Roman" w:hAnsi="Times New Roman" w:cs="Times New Roman"/>
          <w:sz w:val="24"/>
          <w:szCs w:val="24"/>
        </w:rPr>
        <w:footnoteReference w:id="8"/>
      </w:r>
      <w:r w:rsidR="00D83478" w:rsidRPr="00E9766A">
        <w:rPr>
          <w:rFonts w:ascii="Times New Roman" w:eastAsia="Times New Roman" w:hAnsi="Times New Roman" w:cs="Times New Roman"/>
          <w:sz w:val="24"/>
          <w:szCs w:val="24"/>
        </w:rPr>
        <w:t xml:space="preserve"> Separately, NYCT+C has </w:t>
      </w:r>
      <w:r w:rsidR="00D83478" w:rsidRPr="00E9766A">
        <w:rPr>
          <w:rFonts w:ascii="Times New Roman" w:eastAsia="Times New Roman" w:hAnsi="Times New Roman" w:cs="Times New Roman"/>
          <w:sz w:val="24"/>
          <w:szCs w:val="24"/>
        </w:rPr>
        <w:lastRenderedPageBreak/>
        <w:t>been allocated $4.5 million for marketing ahead of the World Cup.</w:t>
      </w:r>
      <w:r w:rsidR="00D83478" w:rsidRPr="00E9766A">
        <w:rPr>
          <w:rStyle w:val="FootnoteReference"/>
          <w:rFonts w:ascii="Times New Roman" w:eastAsia="Times New Roman" w:hAnsi="Times New Roman" w:cs="Times New Roman"/>
          <w:sz w:val="24"/>
          <w:szCs w:val="24"/>
        </w:rPr>
        <w:footnoteReference w:id="9"/>
      </w:r>
      <w:r w:rsidR="00D83478" w:rsidRPr="00E9766A">
        <w:rPr>
          <w:rFonts w:ascii="Times New Roman" w:eastAsia="Times New Roman" w:hAnsi="Times New Roman" w:cs="Times New Roman"/>
          <w:sz w:val="24"/>
          <w:szCs w:val="24"/>
        </w:rPr>
        <w:t xml:space="preserve"> </w:t>
      </w:r>
      <w:r w:rsidR="00BE35D1">
        <w:rPr>
          <w:rFonts w:ascii="Times New Roman" w:eastAsia="Times New Roman" w:hAnsi="Times New Roman" w:cs="Times New Roman"/>
          <w:sz w:val="24"/>
          <w:szCs w:val="24"/>
        </w:rPr>
        <w:t>The chart below contains a full breakdown of World Cup related expenses for the City.</w:t>
      </w:r>
    </w:p>
    <w:p w14:paraId="325A63F7" w14:textId="4F65A99D" w:rsidR="00BE35D1" w:rsidRPr="00E9766A" w:rsidRDefault="0044164A" w:rsidP="00132926">
      <w:pPr>
        <w:spacing w:after="0" w:line="480" w:lineRule="auto"/>
        <w:jc w:val="both"/>
        <w:rPr>
          <w:rFonts w:ascii="Times New Roman" w:hAnsi="Times New Roman" w:cs="Times New Roman"/>
          <w:sz w:val="24"/>
          <w:szCs w:val="24"/>
        </w:rPr>
      </w:pPr>
      <w:r w:rsidRPr="0044164A">
        <w:rPr>
          <w:noProof/>
        </w:rPr>
        <w:drawing>
          <wp:inline distT="0" distB="0" distL="0" distR="0" wp14:anchorId="0057B141" wp14:editId="39E1B0A5">
            <wp:extent cx="5996940" cy="1543448"/>
            <wp:effectExtent l="0" t="0" r="3810" b="0"/>
            <wp:docPr id="63645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4359" b="25582"/>
                    <a:stretch>
                      <a:fillRect/>
                    </a:stretch>
                  </pic:blipFill>
                  <pic:spPr bwMode="auto">
                    <a:xfrm>
                      <a:off x="0" y="0"/>
                      <a:ext cx="6015750" cy="1548289"/>
                    </a:xfrm>
                    <a:prstGeom prst="rect">
                      <a:avLst/>
                    </a:prstGeom>
                    <a:noFill/>
                    <a:ln>
                      <a:noFill/>
                    </a:ln>
                    <a:extLst>
                      <a:ext uri="{53640926-AAD7-44D8-BBD7-CCE9431645EC}">
                        <a14:shadowObscured xmlns:a14="http://schemas.microsoft.com/office/drawing/2010/main"/>
                      </a:ext>
                    </a:extLst>
                  </pic:spPr>
                </pic:pic>
              </a:graphicData>
            </a:graphic>
          </wp:inline>
        </w:drawing>
      </w:r>
    </w:p>
    <w:p w14:paraId="139D38CD" w14:textId="203CC4D8" w:rsidR="00845E2E" w:rsidRDefault="00F77BBF" w:rsidP="00845E2E">
      <w:pPr>
        <w:spacing w:after="0" w:line="480" w:lineRule="auto"/>
        <w:ind w:firstLine="720"/>
        <w:jc w:val="both"/>
        <w:rPr>
          <w:rFonts w:ascii="Times New Roman" w:hAnsi="Times New Roman" w:cs="Times New Roman"/>
          <w:bCs/>
          <w:sz w:val="24"/>
          <w:szCs w:val="24"/>
        </w:rPr>
      </w:pPr>
      <w:r w:rsidRPr="00F77BBF">
        <w:rPr>
          <w:rFonts w:ascii="Times New Roman" w:hAnsi="Times New Roman" w:cs="Times New Roman"/>
          <w:bCs/>
          <w:sz w:val="24"/>
          <w:szCs w:val="24"/>
        </w:rPr>
        <w:t xml:space="preserve">At </w:t>
      </w:r>
      <w:r>
        <w:rPr>
          <w:rFonts w:ascii="Times New Roman" w:hAnsi="Times New Roman" w:cs="Times New Roman"/>
          <w:bCs/>
          <w:sz w:val="24"/>
          <w:szCs w:val="24"/>
        </w:rPr>
        <w:t>the February 2026</w:t>
      </w:r>
      <w:r w:rsidRPr="00F77BBF">
        <w:rPr>
          <w:rFonts w:ascii="Times New Roman" w:hAnsi="Times New Roman" w:cs="Times New Roman"/>
          <w:bCs/>
          <w:sz w:val="24"/>
          <w:szCs w:val="24"/>
        </w:rPr>
        <w:t xml:space="preserve"> hearing the Committee heard testimony from the </w:t>
      </w:r>
      <w:r>
        <w:rPr>
          <w:rFonts w:ascii="Times New Roman" w:hAnsi="Times New Roman" w:cs="Times New Roman"/>
          <w:bCs/>
          <w:sz w:val="24"/>
          <w:szCs w:val="24"/>
        </w:rPr>
        <w:t>a</w:t>
      </w:r>
      <w:r w:rsidRPr="00F77BBF">
        <w:rPr>
          <w:rFonts w:ascii="Times New Roman" w:hAnsi="Times New Roman" w:cs="Times New Roman"/>
          <w:bCs/>
          <w:sz w:val="24"/>
          <w:szCs w:val="24"/>
        </w:rPr>
        <w:t>dministration, which showed the City’s significant preparation gaps ahead of the World Cup</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0"/>
      </w:r>
      <w:r w:rsidRPr="00F77BBF">
        <w:rPr>
          <w:rFonts w:ascii="Times New Roman" w:hAnsi="Times New Roman" w:cs="Times New Roman"/>
          <w:bCs/>
          <w:sz w:val="24"/>
          <w:szCs w:val="24"/>
        </w:rPr>
        <w:t xml:space="preserve"> </w:t>
      </w:r>
      <w:r w:rsidR="00845E2E">
        <w:rPr>
          <w:rFonts w:ascii="Times New Roman" w:hAnsi="Times New Roman" w:cs="Times New Roman"/>
          <w:bCs/>
          <w:sz w:val="24"/>
          <w:szCs w:val="24"/>
        </w:rPr>
        <w:t>At that</w:t>
      </w:r>
      <w:r w:rsidR="00845E2E" w:rsidRPr="00845E2E">
        <w:rPr>
          <w:rFonts w:ascii="Times New Roman" w:hAnsi="Times New Roman" w:cs="Times New Roman"/>
          <w:bCs/>
          <w:sz w:val="24"/>
          <w:szCs w:val="24"/>
        </w:rPr>
        <w:t xml:space="preserve"> hearing, the administration was unable to </w:t>
      </w:r>
      <w:r w:rsidR="00845E2E">
        <w:rPr>
          <w:rFonts w:ascii="Times New Roman" w:hAnsi="Times New Roman" w:cs="Times New Roman"/>
          <w:bCs/>
          <w:sz w:val="24"/>
          <w:szCs w:val="24"/>
        </w:rPr>
        <w:t xml:space="preserve">offer a </w:t>
      </w:r>
      <w:r w:rsidR="00845E2E" w:rsidRPr="00845E2E">
        <w:rPr>
          <w:rFonts w:ascii="Times New Roman" w:hAnsi="Times New Roman" w:cs="Times New Roman"/>
          <w:bCs/>
          <w:sz w:val="24"/>
          <w:szCs w:val="24"/>
        </w:rPr>
        <w:t>breakdown of the $20 million</w:t>
      </w:r>
      <w:r w:rsidR="00845E2E">
        <w:rPr>
          <w:rFonts w:ascii="Times New Roman" w:hAnsi="Times New Roman" w:cs="Times New Roman"/>
          <w:bCs/>
          <w:sz w:val="24"/>
          <w:szCs w:val="24"/>
        </w:rPr>
        <w:t xml:space="preserve"> already</w:t>
      </w:r>
      <w:r w:rsidR="00845E2E" w:rsidRPr="00845E2E">
        <w:rPr>
          <w:rFonts w:ascii="Times New Roman" w:hAnsi="Times New Roman" w:cs="Times New Roman"/>
          <w:bCs/>
          <w:sz w:val="24"/>
          <w:szCs w:val="24"/>
        </w:rPr>
        <w:t xml:space="preserve"> </w:t>
      </w:r>
      <w:r w:rsidR="00845E2E">
        <w:rPr>
          <w:rFonts w:ascii="Times New Roman" w:hAnsi="Times New Roman" w:cs="Times New Roman"/>
          <w:bCs/>
          <w:sz w:val="24"/>
          <w:szCs w:val="24"/>
        </w:rPr>
        <w:t xml:space="preserve">sent to the </w:t>
      </w:r>
      <w:r w:rsidR="00845E2E" w:rsidRPr="00845E2E">
        <w:rPr>
          <w:rFonts w:ascii="Times New Roman" w:hAnsi="Times New Roman" w:cs="Times New Roman"/>
          <w:bCs/>
          <w:sz w:val="24"/>
          <w:szCs w:val="24"/>
        </w:rPr>
        <w:t>Host Committee</w:t>
      </w:r>
      <w:r w:rsidR="00845E2E">
        <w:rPr>
          <w:rFonts w:ascii="Times New Roman" w:hAnsi="Times New Roman" w:cs="Times New Roman"/>
          <w:bCs/>
          <w:sz w:val="24"/>
          <w:szCs w:val="24"/>
        </w:rPr>
        <w:t>, which the Council still has not received</w:t>
      </w:r>
      <w:r w:rsidR="00845E2E" w:rsidRPr="00845E2E">
        <w:rPr>
          <w:rFonts w:ascii="Times New Roman" w:hAnsi="Times New Roman" w:cs="Times New Roman"/>
          <w:bCs/>
          <w:sz w:val="24"/>
          <w:szCs w:val="24"/>
        </w:rPr>
        <w:t>.</w:t>
      </w:r>
      <w:r w:rsidR="00845E2E">
        <w:rPr>
          <w:rStyle w:val="FootnoteReference"/>
          <w:rFonts w:ascii="Times New Roman" w:hAnsi="Times New Roman" w:cs="Times New Roman"/>
          <w:bCs/>
          <w:sz w:val="24"/>
          <w:szCs w:val="24"/>
        </w:rPr>
        <w:footnoteReference w:id="11"/>
      </w:r>
      <w:r w:rsidR="00845E2E" w:rsidRPr="00845E2E">
        <w:rPr>
          <w:rFonts w:ascii="Times New Roman" w:hAnsi="Times New Roman" w:cs="Times New Roman"/>
          <w:bCs/>
          <w:sz w:val="24"/>
          <w:szCs w:val="24"/>
        </w:rPr>
        <w:t xml:space="preserve"> </w:t>
      </w:r>
      <w:r w:rsidR="00845E2E">
        <w:rPr>
          <w:rFonts w:ascii="Times New Roman" w:hAnsi="Times New Roman" w:cs="Times New Roman"/>
          <w:bCs/>
          <w:sz w:val="24"/>
          <w:szCs w:val="24"/>
        </w:rPr>
        <w:t>The</w:t>
      </w:r>
      <w:r w:rsidR="00845E2E" w:rsidRPr="00845E2E">
        <w:rPr>
          <w:rFonts w:ascii="Times New Roman" w:hAnsi="Times New Roman" w:cs="Times New Roman"/>
          <w:bCs/>
          <w:sz w:val="24"/>
          <w:szCs w:val="24"/>
        </w:rPr>
        <w:t xml:space="preserve"> administration committed</w:t>
      </w:r>
      <w:r w:rsidR="0051284B">
        <w:rPr>
          <w:rFonts w:ascii="Times New Roman" w:hAnsi="Times New Roman" w:cs="Times New Roman"/>
          <w:bCs/>
          <w:sz w:val="24"/>
          <w:szCs w:val="24"/>
        </w:rPr>
        <w:t xml:space="preserve"> to following up with the committee regarding </w:t>
      </w:r>
      <w:r w:rsidR="00845E2E" w:rsidRPr="00845E2E">
        <w:rPr>
          <w:rFonts w:ascii="Times New Roman" w:hAnsi="Times New Roman" w:cs="Times New Roman"/>
          <w:bCs/>
          <w:sz w:val="24"/>
          <w:szCs w:val="24"/>
        </w:rPr>
        <w:t xml:space="preserve">contingency plans </w:t>
      </w:r>
      <w:r w:rsidR="0051284B">
        <w:rPr>
          <w:rFonts w:ascii="Times New Roman" w:hAnsi="Times New Roman" w:cs="Times New Roman"/>
          <w:bCs/>
          <w:sz w:val="24"/>
          <w:szCs w:val="24"/>
        </w:rPr>
        <w:t>in the event of</w:t>
      </w:r>
      <w:r w:rsidR="00845E2E">
        <w:rPr>
          <w:rFonts w:ascii="Times New Roman" w:hAnsi="Times New Roman" w:cs="Times New Roman"/>
          <w:bCs/>
          <w:sz w:val="24"/>
          <w:szCs w:val="24"/>
        </w:rPr>
        <w:t xml:space="preserve"> </w:t>
      </w:r>
      <w:r w:rsidR="0051284B">
        <w:rPr>
          <w:rFonts w:ascii="Times New Roman" w:hAnsi="Times New Roman" w:cs="Times New Roman"/>
          <w:bCs/>
          <w:sz w:val="24"/>
          <w:szCs w:val="24"/>
        </w:rPr>
        <w:t xml:space="preserve">transit </w:t>
      </w:r>
      <w:r w:rsidR="00845E2E">
        <w:rPr>
          <w:rFonts w:ascii="Times New Roman" w:hAnsi="Times New Roman" w:cs="Times New Roman"/>
          <w:bCs/>
          <w:sz w:val="24"/>
          <w:szCs w:val="24"/>
        </w:rPr>
        <w:t xml:space="preserve">disruptions to </w:t>
      </w:r>
      <w:r w:rsidR="00845E2E" w:rsidRPr="00845E2E">
        <w:rPr>
          <w:rFonts w:ascii="Times New Roman" w:hAnsi="Times New Roman" w:cs="Times New Roman"/>
          <w:bCs/>
          <w:sz w:val="24"/>
          <w:szCs w:val="24"/>
        </w:rPr>
        <w:t>NJ Transit, further details on community programmin</w:t>
      </w:r>
      <w:r w:rsidR="0051284B">
        <w:rPr>
          <w:rFonts w:ascii="Times New Roman" w:hAnsi="Times New Roman" w:cs="Times New Roman"/>
          <w:bCs/>
          <w:sz w:val="24"/>
          <w:szCs w:val="24"/>
        </w:rPr>
        <w:t>g, and to provide a copy of EDC’s contract with the Host Committee</w:t>
      </w:r>
      <w:r w:rsidR="00845E2E" w:rsidRPr="00845E2E">
        <w:rPr>
          <w:rFonts w:ascii="Times New Roman" w:hAnsi="Times New Roman" w:cs="Times New Roman"/>
          <w:bCs/>
          <w:sz w:val="24"/>
          <w:szCs w:val="24"/>
        </w:rPr>
        <w:t>.</w:t>
      </w:r>
      <w:r w:rsidR="00845E2E">
        <w:rPr>
          <w:rStyle w:val="FootnoteReference"/>
          <w:rFonts w:ascii="Times New Roman" w:hAnsi="Times New Roman" w:cs="Times New Roman"/>
          <w:bCs/>
          <w:sz w:val="24"/>
          <w:szCs w:val="24"/>
        </w:rPr>
        <w:footnoteReference w:id="12"/>
      </w:r>
      <w:r w:rsidR="00845E2E" w:rsidRPr="00845E2E">
        <w:rPr>
          <w:rFonts w:ascii="Times New Roman" w:hAnsi="Times New Roman" w:cs="Times New Roman"/>
          <w:bCs/>
          <w:sz w:val="24"/>
          <w:szCs w:val="24"/>
        </w:rPr>
        <w:t xml:space="preserve"> </w:t>
      </w:r>
      <w:r w:rsidR="00845E2E">
        <w:rPr>
          <w:rFonts w:ascii="Times New Roman" w:hAnsi="Times New Roman" w:cs="Times New Roman"/>
          <w:bCs/>
          <w:sz w:val="24"/>
          <w:szCs w:val="24"/>
        </w:rPr>
        <w:t xml:space="preserve">Those </w:t>
      </w:r>
      <w:r w:rsidR="00845E2E" w:rsidRPr="00845E2E">
        <w:rPr>
          <w:rFonts w:ascii="Times New Roman" w:hAnsi="Times New Roman" w:cs="Times New Roman"/>
          <w:bCs/>
          <w:sz w:val="24"/>
          <w:szCs w:val="24"/>
        </w:rPr>
        <w:t>commitments remain outstanding</w:t>
      </w:r>
      <w:r w:rsidR="00845E2E">
        <w:rPr>
          <w:rFonts w:ascii="Times New Roman" w:hAnsi="Times New Roman" w:cs="Times New Roman"/>
          <w:bCs/>
          <w:sz w:val="24"/>
          <w:szCs w:val="24"/>
        </w:rPr>
        <w:t xml:space="preserve"> and </w:t>
      </w:r>
      <w:r w:rsidR="00845E2E" w:rsidRPr="00845E2E">
        <w:rPr>
          <w:rFonts w:ascii="Times New Roman" w:hAnsi="Times New Roman" w:cs="Times New Roman"/>
          <w:bCs/>
          <w:sz w:val="24"/>
          <w:szCs w:val="24"/>
        </w:rPr>
        <w:t xml:space="preserve">the Council </w:t>
      </w:r>
      <w:r w:rsidR="00845E2E">
        <w:rPr>
          <w:rFonts w:ascii="Times New Roman" w:hAnsi="Times New Roman" w:cs="Times New Roman"/>
          <w:bCs/>
          <w:sz w:val="24"/>
          <w:szCs w:val="24"/>
        </w:rPr>
        <w:t xml:space="preserve">still does not have </w:t>
      </w:r>
      <w:r w:rsidR="00845E2E" w:rsidRPr="00845E2E">
        <w:rPr>
          <w:rFonts w:ascii="Times New Roman" w:hAnsi="Times New Roman" w:cs="Times New Roman"/>
          <w:bCs/>
          <w:sz w:val="24"/>
          <w:szCs w:val="24"/>
        </w:rPr>
        <w:t xml:space="preserve">a clear accounting of how public funds are being </w:t>
      </w:r>
      <w:r w:rsidR="00845E2E">
        <w:rPr>
          <w:rFonts w:ascii="Times New Roman" w:hAnsi="Times New Roman" w:cs="Times New Roman"/>
          <w:bCs/>
          <w:sz w:val="24"/>
          <w:szCs w:val="24"/>
        </w:rPr>
        <w:t>spent</w:t>
      </w:r>
      <w:r w:rsidR="00845E2E" w:rsidRPr="00845E2E">
        <w:rPr>
          <w:rFonts w:ascii="Times New Roman" w:hAnsi="Times New Roman" w:cs="Times New Roman"/>
          <w:bCs/>
          <w:sz w:val="24"/>
          <w:szCs w:val="24"/>
        </w:rPr>
        <w:t>.</w:t>
      </w:r>
      <w:r w:rsidR="00845E2E">
        <w:rPr>
          <w:rFonts w:ascii="Times New Roman" w:hAnsi="Times New Roman" w:cs="Times New Roman"/>
          <w:bCs/>
          <w:sz w:val="24"/>
          <w:szCs w:val="24"/>
        </w:rPr>
        <w:t xml:space="preserve"> </w:t>
      </w:r>
      <w:r w:rsidR="00845E2E" w:rsidRPr="00845E2E">
        <w:rPr>
          <w:rFonts w:ascii="Times New Roman" w:hAnsi="Times New Roman" w:cs="Times New Roman"/>
          <w:bCs/>
          <w:sz w:val="24"/>
          <w:szCs w:val="24"/>
        </w:rPr>
        <w:t>Th</w:t>
      </w:r>
      <w:r w:rsidR="00845E2E">
        <w:rPr>
          <w:rFonts w:ascii="Times New Roman" w:hAnsi="Times New Roman" w:cs="Times New Roman"/>
          <w:bCs/>
          <w:sz w:val="24"/>
          <w:szCs w:val="24"/>
        </w:rPr>
        <w:t>e</w:t>
      </w:r>
      <w:r w:rsidR="00845E2E" w:rsidRPr="00845E2E">
        <w:rPr>
          <w:rFonts w:ascii="Times New Roman" w:hAnsi="Times New Roman" w:cs="Times New Roman"/>
          <w:bCs/>
          <w:sz w:val="24"/>
          <w:szCs w:val="24"/>
        </w:rPr>
        <w:t xml:space="preserve"> legislative package is a</w:t>
      </w:r>
      <w:r w:rsidR="0051284B">
        <w:rPr>
          <w:rFonts w:ascii="Times New Roman" w:hAnsi="Times New Roman" w:cs="Times New Roman"/>
          <w:bCs/>
          <w:sz w:val="24"/>
          <w:szCs w:val="24"/>
        </w:rPr>
        <w:t xml:space="preserve">n </w:t>
      </w:r>
      <w:r w:rsidR="00845E2E" w:rsidRPr="00845E2E">
        <w:rPr>
          <w:rFonts w:ascii="Times New Roman" w:hAnsi="Times New Roman" w:cs="Times New Roman"/>
          <w:bCs/>
          <w:sz w:val="24"/>
          <w:szCs w:val="24"/>
        </w:rPr>
        <w:t xml:space="preserve">effort </w:t>
      </w:r>
      <w:r w:rsidR="00A60F78">
        <w:rPr>
          <w:rFonts w:ascii="Times New Roman" w:hAnsi="Times New Roman" w:cs="Times New Roman"/>
          <w:bCs/>
          <w:sz w:val="24"/>
          <w:szCs w:val="24"/>
        </w:rPr>
        <w:t xml:space="preserve">by the Council </w:t>
      </w:r>
      <w:r w:rsidR="00845E2E" w:rsidRPr="00845E2E">
        <w:rPr>
          <w:rFonts w:ascii="Times New Roman" w:hAnsi="Times New Roman" w:cs="Times New Roman"/>
          <w:bCs/>
          <w:sz w:val="24"/>
          <w:szCs w:val="24"/>
        </w:rPr>
        <w:t xml:space="preserve">to </w:t>
      </w:r>
      <w:r w:rsidR="00E15E64">
        <w:rPr>
          <w:rFonts w:ascii="Times New Roman" w:hAnsi="Times New Roman" w:cs="Times New Roman"/>
          <w:bCs/>
          <w:sz w:val="24"/>
          <w:szCs w:val="24"/>
        </w:rPr>
        <w:t xml:space="preserve">improve </w:t>
      </w:r>
      <w:r w:rsidR="00845E2E" w:rsidRPr="00845E2E">
        <w:rPr>
          <w:rFonts w:ascii="Times New Roman" w:hAnsi="Times New Roman" w:cs="Times New Roman"/>
          <w:bCs/>
          <w:sz w:val="24"/>
          <w:szCs w:val="24"/>
        </w:rPr>
        <w:t>transparen</w:t>
      </w:r>
      <w:r w:rsidR="00E15E64">
        <w:rPr>
          <w:rFonts w:ascii="Times New Roman" w:hAnsi="Times New Roman" w:cs="Times New Roman"/>
          <w:bCs/>
          <w:sz w:val="24"/>
          <w:szCs w:val="24"/>
        </w:rPr>
        <w:t xml:space="preserve">cy </w:t>
      </w:r>
      <w:r w:rsidR="00845E2E" w:rsidRPr="00845E2E">
        <w:rPr>
          <w:rFonts w:ascii="Times New Roman" w:hAnsi="Times New Roman" w:cs="Times New Roman"/>
          <w:bCs/>
          <w:sz w:val="24"/>
          <w:szCs w:val="24"/>
        </w:rPr>
        <w:t xml:space="preserve">and ensure the City is fully prepared for the influx of visitors expected </w:t>
      </w:r>
      <w:r w:rsidR="00845E2E">
        <w:rPr>
          <w:rFonts w:ascii="Times New Roman" w:hAnsi="Times New Roman" w:cs="Times New Roman"/>
          <w:bCs/>
          <w:sz w:val="24"/>
          <w:szCs w:val="24"/>
        </w:rPr>
        <w:t>during the World Cup</w:t>
      </w:r>
      <w:r w:rsidR="00845E2E" w:rsidRPr="00845E2E">
        <w:rPr>
          <w:rFonts w:ascii="Times New Roman" w:hAnsi="Times New Roman" w:cs="Times New Roman"/>
          <w:bCs/>
          <w:sz w:val="24"/>
          <w:szCs w:val="24"/>
        </w:rPr>
        <w:t>.</w:t>
      </w:r>
    </w:p>
    <w:p w14:paraId="3957D3BB" w14:textId="573261E0" w:rsidR="0088187F" w:rsidRPr="002626AC" w:rsidRDefault="0088187F" w:rsidP="0088187F">
      <w:pPr>
        <w:pStyle w:val="ListParagraph"/>
        <w:numPr>
          <w:ilvl w:val="0"/>
          <w:numId w:val="1"/>
        </w:numPr>
        <w:spacing w:before="240"/>
        <w:jc w:val="both"/>
        <w:rPr>
          <w:rFonts w:ascii="Times New Roman" w:hAnsi="Times New Roman" w:cs="Times New Roman"/>
          <w:b/>
          <w:sz w:val="24"/>
          <w:szCs w:val="24"/>
        </w:rPr>
      </w:pPr>
      <w:r w:rsidRPr="002626AC">
        <w:rPr>
          <w:rFonts w:ascii="Times New Roman" w:hAnsi="Times New Roman" w:cs="Times New Roman"/>
          <w:b/>
          <w:sz w:val="24"/>
          <w:szCs w:val="24"/>
        </w:rPr>
        <w:t xml:space="preserve">LEGISLATIVE </w:t>
      </w:r>
      <w:r w:rsidR="00D009FE" w:rsidRPr="002626AC">
        <w:rPr>
          <w:rFonts w:ascii="Times New Roman" w:hAnsi="Times New Roman" w:cs="Times New Roman"/>
          <w:b/>
          <w:sz w:val="24"/>
          <w:szCs w:val="24"/>
        </w:rPr>
        <w:t>ANALYSIS</w:t>
      </w:r>
    </w:p>
    <w:p w14:paraId="750EA1F5" w14:textId="77777777" w:rsidR="00845E2E" w:rsidRDefault="00845E2E" w:rsidP="00D83478">
      <w:pPr>
        <w:spacing w:after="0" w:line="240" w:lineRule="auto"/>
        <w:ind w:left="720"/>
        <w:jc w:val="both"/>
        <w:rPr>
          <w:rFonts w:ascii="Times New Roman" w:eastAsia="Times New Roman" w:hAnsi="Times New Roman" w:cs="Times New Roman"/>
          <w:i/>
          <w:iCs/>
          <w:sz w:val="24"/>
          <w:szCs w:val="24"/>
        </w:rPr>
      </w:pPr>
    </w:p>
    <w:p w14:paraId="0C73F7F6" w14:textId="66D784CD" w:rsidR="00D83478" w:rsidRDefault="00D83478" w:rsidP="00D83478">
      <w:pPr>
        <w:spacing w:after="0" w:line="240" w:lineRule="auto"/>
        <w:ind w:left="720"/>
        <w:jc w:val="both"/>
        <w:rPr>
          <w:rFonts w:ascii="Times New Roman" w:eastAsia="Times New Roman" w:hAnsi="Times New Roman" w:cs="Times New Roman"/>
          <w:i/>
          <w:iCs/>
          <w:sz w:val="24"/>
          <w:szCs w:val="24"/>
        </w:rPr>
      </w:pPr>
      <w:r w:rsidRPr="00D83478">
        <w:rPr>
          <w:rFonts w:ascii="Times New Roman" w:eastAsia="Times New Roman" w:hAnsi="Times New Roman" w:cs="Times New Roman"/>
          <w:i/>
          <w:iCs/>
          <w:sz w:val="24"/>
          <w:szCs w:val="24"/>
        </w:rPr>
        <w:t>Int. No. 807 (Abreu) – A Local Law in relation to a plan to expand access to public bathrooms during the World Cup</w:t>
      </w:r>
    </w:p>
    <w:p w14:paraId="552D33CC" w14:textId="77777777" w:rsidR="00D83478" w:rsidRDefault="00D83478" w:rsidP="00D83478">
      <w:pPr>
        <w:spacing w:after="0" w:line="240" w:lineRule="auto"/>
        <w:ind w:firstLine="720"/>
        <w:jc w:val="both"/>
        <w:rPr>
          <w:rFonts w:ascii="Times New Roman" w:eastAsia="Times New Roman" w:hAnsi="Times New Roman" w:cs="Times New Roman"/>
          <w:i/>
          <w:iCs/>
          <w:sz w:val="24"/>
          <w:szCs w:val="24"/>
        </w:rPr>
      </w:pPr>
    </w:p>
    <w:p w14:paraId="28C21171" w14:textId="16AC2AFD" w:rsidR="00D83478" w:rsidRPr="00D83478" w:rsidRDefault="00D83478" w:rsidP="00E9766A">
      <w:pPr>
        <w:spacing w:after="0" w:line="480" w:lineRule="auto"/>
        <w:ind w:firstLine="720"/>
        <w:jc w:val="both"/>
        <w:rPr>
          <w:rFonts w:ascii="Times New Roman" w:hAnsi="Times New Roman" w:cs="Times New Roman"/>
          <w:sz w:val="24"/>
          <w:szCs w:val="24"/>
        </w:rPr>
      </w:pPr>
      <w:r w:rsidRPr="00D83478">
        <w:rPr>
          <w:rFonts w:ascii="Times New Roman" w:eastAsia="Times New Roman" w:hAnsi="Times New Roman" w:cs="Times New Roman"/>
          <w:sz w:val="24"/>
          <w:szCs w:val="24"/>
        </w:rPr>
        <w:lastRenderedPageBreak/>
        <w:t xml:space="preserve">This bill would require an agency designated by the Mayor to submit to the Mayor and the Speaker of the Council, and post on its website, a plan to expand access to public bathrooms during the World Cup. The bill defines “public bathroom” to include any bathroom open for public use, whether located on city-owned land, operated by a public entity, or owned and operated by a private entity. The plan </w:t>
      </w:r>
      <w:r>
        <w:rPr>
          <w:rFonts w:ascii="Times New Roman" w:eastAsia="Times New Roman" w:hAnsi="Times New Roman" w:cs="Times New Roman"/>
          <w:sz w:val="24"/>
          <w:szCs w:val="24"/>
        </w:rPr>
        <w:t xml:space="preserve">would need to: </w:t>
      </w:r>
      <w:r w:rsidRPr="00D83478">
        <w:rPr>
          <w:rFonts w:ascii="Times New Roman" w:eastAsia="Times New Roman" w:hAnsi="Times New Roman" w:cs="Times New Roman"/>
          <w:sz w:val="24"/>
          <w:szCs w:val="24"/>
        </w:rPr>
        <w:t>(1) identify public spaces expected to receive increased foot traffic from World Cup activities</w:t>
      </w:r>
      <w:r>
        <w:rPr>
          <w:rFonts w:ascii="Times New Roman" w:eastAsia="Times New Roman" w:hAnsi="Times New Roman" w:cs="Times New Roman"/>
          <w:sz w:val="24"/>
          <w:szCs w:val="24"/>
        </w:rPr>
        <w:t>;</w:t>
      </w:r>
      <w:r w:rsidRPr="00D83478">
        <w:rPr>
          <w:rFonts w:ascii="Times New Roman" w:eastAsia="Times New Roman" w:hAnsi="Times New Roman" w:cs="Times New Roman"/>
          <w:sz w:val="24"/>
          <w:szCs w:val="24"/>
        </w:rPr>
        <w:t xml:space="preserve"> (2) post</w:t>
      </w:r>
      <w:r>
        <w:rPr>
          <w:rFonts w:ascii="Times New Roman" w:eastAsia="Times New Roman" w:hAnsi="Times New Roman" w:cs="Times New Roman"/>
          <w:sz w:val="24"/>
          <w:szCs w:val="24"/>
        </w:rPr>
        <w:t xml:space="preserve"> </w:t>
      </w:r>
      <w:r w:rsidRPr="00D83478">
        <w:rPr>
          <w:rFonts w:ascii="Times New Roman" w:eastAsia="Times New Roman" w:hAnsi="Times New Roman" w:cs="Times New Roman"/>
          <w:sz w:val="24"/>
          <w:szCs w:val="24"/>
        </w:rPr>
        <w:t xml:space="preserve">clear and conspicuous wayfinding signage at and near such locations directing the public to nearby available bathrooms; (3) extend the hours during which public bathrooms </w:t>
      </w:r>
      <w:r w:rsidR="00E9766A">
        <w:rPr>
          <w:rFonts w:ascii="Times New Roman" w:eastAsia="Times New Roman" w:hAnsi="Times New Roman" w:cs="Times New Roman"/>
          <w:sz w:val="24"/>
          <w:szCs w:val="24"/>
        </w:rPr>
        <w:t>at</w:t>
      </w:r>
      <w:r w:rsidRPr="00D83478">
        <w:rPr>
          <w:rFonts w:ascii="Times New Roman" w:eastAsia="Times New Roman" w:hAnsi="Times New Roman" w:cs="Times New Roman"/>
          <w:sz w:val="24"/>
          <w:szCs w:val="24"/>
        </w:rPr>
        <w:t xml:space="preserve"> such locations are open and accessible; (4) install</w:t>
      </w:r>
      <w:r>
        <w:rPr>
          <w:rFonts w:ascii="Times New Roman" w:eastAsia="Times New Roman" w:hAnsi="Times New Roman" w:cs="Times New Roman"/>
          <w:sz w:val="24"/>
          <w:szCs w:val="24"/>
        </w:rPr>
        <w:t xml:space="preserve"> </w:t>
      </w:r>
      <w:r w:rsidRPr="00D83478">
        <w:rPr>
          <w:rFonts w:ascii="Times New Roman" w:eastAsia="Times New Roman" w:hAnsi="Times New Roman" w:cs="Times New Roman"/>
          <w:sz w:val="24"/>
          <w:szCs w:val="24"/>
        </w:rPr>
        <w:t xml:space="preserve">temporary public bathrooms where permanent infrastructure </w:t>
      </w:r>
      <w:r>
        <w:rPr>
          <w:rFonts w:ascii="Times New Roman" w:eastAsia="Times New Roman" w:hAnsi="Times New Roman" w:cs="Times New Roman"/>
          <w:sz w:val="24"/>
          <w:szCs w:val="24"/>
        </w:rPr>
        <w:t xml:space="preserve">would be </w:t>
      </w:r>
      <w:r w:rsidRPr="00D83478">
        <w:rPr>
          <w:rFonts w:ascii="Times New Roman" w:eastAsia="Times New Roman" w:hAnsi="Times New Roman" w:cs="Times New Roman"/>
          <w:sz w:val="24"/>
          <w:szCs w:val="24"/>
        </w:rPr>
        <w:t>inadequate; (5) increas</w:t>
      </w:r>
      <w:r>
        <w:rPr>
          <w:rFonts w:ascii="Times New Roman" w:eastAsia="Times New Roman" w:hAnsi="Times New Roman" w:cs="Times New Roman"/>
          <w:sz w:val="24"/>
          <w:szCs w:val="24"/>
        </w:rPr>
        <w:t>e</w:t>
      </w:r>
      <w:r w:rsidRPr="00D83478">
        <w:rPr>
          <w:rFonts w:ascii="Times New Roman" w:eastAsia="Times New Roman" w:hAnsi="Times New Roman" w:cs="Times New Roman"/>
          <w:sz w:val="24"/>
          <w:szCs w:val="24"/>
        </w:rPr>
        <w:t xml:space="preserve"> the frequency of cleaning, maintenance, and staffing; (6) prioritiz</w:t>
      </w:r>
      <w:r>
        <w:rPr>
          <w:rFonts w:ascii="Times New Roman" w:eastAsia="Times New Roman" w:hAnsi="Times New Roman" w:cs="Times New Roman"/>
          <w:sz w:val="24"/>
          <w:szCs w:val="24"/>
        </w:rPr>
        <w:t>e</w:t>
      </w:r>
      <w:r w:rsidRPr="00D83478">
        <w:rPr>
          <w:rFonts w:ascii="Times New Roman" w:eastAsia="Times New Roman" w:hAnsi="Times New Roman" w:cs="Times New Roman"/>
          <w:sz w:val="24"/>
          <w:szCs w:val="24"/>
        </w:rPr>
        <w:t xml:space="preserve"> expanded access to bathrooms with accessibility features; and (7) compil</w:t>
      </w:r>
      <w:r>
        <w:rPr>
          <w:rFonts w:ascii="Times New Roman" w:eastAsia="Times New Roman" w:hAnsi="Times New Roman" w:cs="Times New Roman"/>
          <w:sz w:val="24"/>
          <w:szCs w:val="24"/>
        </w:rPr>
        <w:t>e</w:t>
      </w:r>
      <w:r w:rsidRPr="00D83478">
        <w:rPr>
          <w:rFonts w:ascii="Times New Roman" w:eastAsia="Times New Roman" w:hAnsi="Times New Roman" w:cs="Times New Roman"/>
          <w:sz w:val="24"/>
          <w:szCs w:val="24"/>
        </w:rPr>
        <w:t xml:space="preserve"> and promot</w:t>
      </w:r>
      <w:r>
        <w:rPr>
          <w:rFonts w:ascii="Times New Roman" w:eastAsia="Times New Roman" w:hAnsi="Times New Roman" w:cs="Times New Roman"/>
          <w:sz w:val="24"/>
          <w:szCs w:val="24"/>
        </w:rPr>
        <w:t>e</w:t>
      </w:r>
      <w:r w:rsidRPr="00D83478">
        <w:rPr>
          <w:rFonts w:ascii="Times New Roman" w:eastAsia="Times New Roman" w:hAnsi="Times New Roman" w:cs="Times New Roman"/>
          <w:sz w:val="24"/>
          <w:szCs w:val="24"/>
        </w:rPr>
        <w:t xml:space="preserve"> a comprehensive, digitally accessible list of public bathrooms available during the World Cup.</w:t>
      </w:r>
      <w:r w:rsidR="00E9766A" w:rsidRPr="00E9766A">
        <w:rPr>
          <w:rFonts w:ascii="Times New Roman" w:eastAsia="Times New Roman" w:hAnsi="Times New Roman" w:cs="Times New Roman"/>
          <w:sz w:val="24"/>
          <w:szCs w:val="24"/>
        </w:rPr>
        <w:t xml:space="preserve"> </w:t>
      </w:r>
      <w:r w:rsidR="00E9766A" w:rsidRPr="00D83478">
        <w:rPr>
          <w:rFonts w:ascii="Times New Roman" w:eastAsia="Times New Roman" w:hAnsi="Times New Roman" w:cs="Times New Roman"/>
          <w:sz w:val="24"/>
          <w:szCs w:val="24"/>
        </w:rPr>
        <w:t>The plan would be due no later than June 1, 2026.</w:t>
      </w:r>
    </w:p>
    <w:p w14:paraId="707CAA9E" w14:textId="77777777" w:rsidR="002A15A8" w:rsidRDefault="002A15A8" w:rsidP="002A15A8">
      <w:pPr>
        <w:spacing w:after="0" w:line="240" w:lineRule="auto"/>
        <w:ind w:left="720"/>
        <w:jc w:val="both"/>
        <w:rPr>
          <w:rFonts w:ascii="Times New Roman" w:eastAsia="Times New Roman" w:hAnsi="Times New Roman" w:cs="Times New Roman"/>
          <w:i/>
          <w:iCs/>
          <w:sz w:val="24"/>
          <w:szCs w:val="24"/>
        </w:rPr>
      </w:pPr>
      <w:r w:rsidRPr="002A15A8">
        <w:rPr>
          <w:rFonts w:ascii="Times New Roman" w:eastAsia="Times New Roman" w:hAnsi="Times New Roman" w:cs="Times New Roman"/>
          <w:i/>
          <w:iCs/>
          <w:sz w:val="24"/>
          <w:szCs w:val="24"/>
        </w:rPr>
        <w:t>Int. No. 808 (Abreu) – A Local Law in relation to the development of a World Cup events calendar and map of cultural corridors and small businesses connected to the participating nations</w:t>
      </w:r>
    </w:p>
    <w:p w14:paraId="20C0D47E" w14:textId="77777777" w:rsidR="002A15A8" w:rsidRDefault="002A15A8" w:rsidP="002A15A8">
      <w:pPr>
        <w:spacing w:after="0" w:line="240" w:lineRule="auto"/>
        <w:ind w:left="720"/>
        <w:jc w:val="both"/>
        <w:rPr>
          <w:rFonts w:ascii="Times New Roman" w:eastAsia="Times New Roman" w:hAnsi="Times New Roman" w:cs="Times New Roman"/>
          <w:i/>
          <w:iCs/>
          <w:sz w:val="24"/>
          <w:szCs w:val="24"/>
        </w:rPr>
      </w:pPr>
    </w:p>
    <w:p w14:paraId="27F26B76" w14:textId="77777777" w:rsidR="00E9766A" w:rsidRDefault="002A15A8" w:rsidP="00E9766A">
      <w:pPr>
        <w:spacing w:after="0" w:line="480" w:lineRule="auto"/>
        <w:ind w:firstLine="720"/>
        <w:jc w:val="both"/>
      </w:pPr>
      <w:r>
        <w:rPr>
          <w:rFonts w:ascii="Times New Roman" w:eastAsia="Times New Roman" w:hAnsi="Times New Roman" w:cs="Times New Roman"/>
          <w:sz w:val="24"/>
          <w:szCs w:val="24"/>
        </w:rPr>
        <w:t xml:space="preserve">This would require an agency designated by the Mayor to develop a calendar of World Cup activities for which the City has issued a permit or other authorization. </w:t>
      </w:r>
      <w:r>
        <w:t>T</w:t>
      </w:r>
      <w:r>
        <w:rPr>
          <w:rFonts w:ascii="Times New Roman" w:eastAsia="Times New Roman" w:hAnsi="Times New Roman" w:cs="Times New Roman"/>
          <w:sz w:val="24"/>
          <w:szCs w:val="24"/>
        </w:rPr>
        <w:t>he bill would also require SBS to develop a map of cultural corridors and small businesses with culinary, historical, or other cultural connections to the nations participating in the World Cup.</w:t>
      </w:r>
      <w:r>
        <w:t xml:space="preserve"> </w:t>
      </w:r>
      <w:r>
        <w:rPr>
          <w:rFonts w:ascii="Times New Roman" w:eastAsia="Times New Roman" w:hAnsi="Times New Roman" w:cs="Times New Roman"/>
          <w:sz w:val="24"/>
          <w:szCs w:val="24"/>
        </w:rPr>
        <w:t>The bill would also require SBS to conduct outreach to small businesses to help them maximize economic engagement during the World Cup, including guidance on applying for relevant permits and information on citywide tourism initiatives.</w:t>
      </w:r>
    </w:p>
    <w:p w14:paraId="21C52A0B" w14:textId="42C8AF1B" w:rsidR="002A15A8" w:rsidRDefault="002A15A8" w:rsidP="00E9766A">
      <w:pPr>
        <w:spacing w:after="0" w:line="480" w:lineRule="auto"/>
        <w:ind w:firstLine="720"/>
        <w:jc w:val="both"/>
      </w:pPr>
      <w:r>
        <w:rPr>
          <w:rFonts w:ascii="Times New Roman" w:eastAsia="Times New Roman" w:hAnsi="Times New Roman" w:cs="Times New Roman"/>
          <w:sz w:val="24"/>
          <w:szCs w:val="24"/>
        </w:rPr>
        <w:t xml:space="preserve">The bill defines “cultural corridor” as a neighborhood or geographic area within the city with a significant concentration of residents or businesses sharing a cultural or historical </w:t>
      </w:r>
      <w:r>
        <w:rPr>
          <w:rFonts w:ascii="Times New Roman" w:eastAsia="Times New Roman" w:hAnsi="Times New Roman" w:cs="Times New Roman"/>
          <w:sz w:val="24"/>
          <w:szCs w:val="24"/>
        </w:rPr>
        <w:lastRenderedPageBreak/>
        <w:t>connection to a participating nation. The map would need to include: (1) a selection of cultural corridors and the participating nations with which they are traditionally connected; (2) specific blocks, intersections, or public plazas where vendors affiliated with participating nations traditionally or frequently operate; and (3) a selection of participating small businesses within such corridors and information on any World Cup promotions.</w:t>
      </w:r>
    </w:p>
    <w:p w14:paraId="59276295" w14:textId="794E4366" w:rsidR="002A15A8" w:rsidRDefault="002A15A8" w:rsidP="002A15A8">
      <w:pPr>
        <w:pStyle w:val="whitespace-normal"/>
        <w:spacing w:before="0" w:beforeAutospacing="0" w:after="0" w:afterAutospacing="0"/>
        <w:ind w:left="720"/>
        <w:jc w:val="both"/>
        <w:rPr>
          <w:i/>
          <w:iCs/>
        </w:rPr>
      </w:pPr>
      <w:r w:rsidRPr="002A15A8">
        <w:rPr>
          <w:i/>
          <w:iCs/>
        </w:rPr>
        <w:t>Int. No. 849 (Williams) – A Local Law to amend the administrative code of the city of New York, in relation to requiring certain contracted entities to develop and implement a cultural passport program encouraging visitation to participating sites in each borough</w:t>
      </w:r>
    </w:p>
    <w:p w14:paraId="1385E928" w14:textId="77777777" w:rsidR="002A15A8" w:rsidRDefault="002A15A8" w:rsidP="002A15A8">
      <w:pPr>
        <w:pStyle w:val="whitespace-normal"/>
        <w:spacing w:before="0" w:beforeAutospacing="0" w:after="0" w:afterAutospacing="0"/>
        <w:ind w:left="720"/>
        <w:jc w:val="both"/>
        <w:rPr>
          <w:i/>
          <w:iCs/>
        </w:rPr>
      </w:pPr>
    </w:p>
    <w:p w14:paraId="5E8F6DD8" w14:textId="5B14B701" w:rsidR="002A15A8" w:rsidRDefault="002A15A8" w:rsidP="00E9766A">
      <w:pPr>
        <w:spacing w:after="120" w:line="480" w:lineRule="auto"/>
        <w:ind w:firstLine="720"/>
        <w:jc w:val="both"/>
      </w:pPr>
      <w:r>
        <w:rPr>
          <w:rFonts w:ascii="Times New Roman" w:eastAsia="Times New Roman" w:hAnsi="Times New Roman" w:cs="Times New Roman"/>
          <w:sz w:val="24"/>
          <w:szCs w:val="24"/>
        </w:rPr>
        <w:t>This bill would require EDC to develop and implement a cultural passport program designed to encourage public engagement with and visitation to participating sites in each borough.</w:t>
      </w:r>
      <w:r w:rsidR="00E9766A">
        <w:t xml:space="preserve"> </w:t>
      </w:r>
      <w:r>
        <w:rPr>
          <w:rFonts w:ascii="Times New Roman" w:eastAsia="Times New Roman" w:hAnsi="Times New Roman" w:cs="Times New Roman"/>
          <w:sz w:val="24"/>
          <w:szCs w:val="24"/>
        </w:rPr>
        <w:t xml:space="preserve">The program </w:t>
      </w:r>
      <w:r w:rsidR="00E9766A">
        <w:rPr>
          <w:rFonts w:ascii="Times New Roman" w:eastAsia="Times New Roman" w:hAnsi="Times New Roman" w:cs="Times New Roman"/>
          <w:sz w:val="24"/>
          <w:szCs w:val="24"/>
        </w:rPr>
        <w:t xml:space="preserve">would need to </w:t>
      </w:r>
      <w:r>
        <w:rPr>
          <w:rFonts w:ascii="Times New Roman" w:eastAsia="Times New Roman" w:hAnsi="Times New Roman" w:cs="Times New Roman"/>
          <w:sz w:val="24"/>
          <w:szCs w:val="24"/>
        </w:rPr>
        <w:t xml:space="preserve">include: (1) identification of at least five participating sites in each borough; (2) production and distribution of a physical cultural passport document; (3) development of a system </w:t>
      </w:r>
      <w:r w:rsidR="00E9766A">
        <w:rPr>
          <w:rFonts w:ascii="Times New Roman" w:eastAsia="Times New Roman" w:hAnsi="Times New Roman" w:cs="Times New Roman"/>
          <w:sz w:val="24"/>
          <w:szCs w:val="24"/>
        </w:rPr>
        <w:t xml:space="preserve">where </w:t>
      </w:r>
      <w:r>
        <w:rPr>
          <w:rFonts w:ascii="Times New Roman" w:eastAsia="Times New Roman" w:hAnsi="Times New Roman" w:cs="Times New Roman"/>
          <w:sz w:val="24"/>
          <w:szCs w:val="24"/>
        </w:rPr>
        <w:t xml:space="preserve">participating sites </w:t>
      </w:r>
      <w:r w:rsidR="00E9766A">
        <w:rPr>
          <w:rFonts w:ascii="Times New Roman" w:eastAsia="Times New Roman" w:hAnsi="Times New Roman" w:cs="Times New Roman"/>
          <w:sz w:val="24"/>
          <w:szCs w:val="24"/>
        </w:rPr>
        <w:t xml:space="preserve">could </w:t>
      </w:r>
      <w:r>
        <w:rPr>
          <w:rFonts w:ascii="Times New Roman" w:eastAsia="Times New Roman" w:hAnsi="Times New Roman" w:cs="Times New Roman"/>
          <w:sz w:val="24"/>
          <w:szCs w:val="24"/>
        </w:rPr>
        <w:t>provide commemorative marks, stamps, stickers, or digital integrations to recognize visitation; (4) establishment of visitation milestones and incentives for passport holders who achieve them; and (5) promotion of the program, including publication on a</w:t>
      </w:r>
      <w:r w:rsidR="00E9766A">
        <w:rPr>
          <w:rFonts w:ascii="Times New Roman" w:eastAsia="Times New Roman" w:hAnsi="Times New Roman" w:cs="Times New Roman"/>
          <w:sz w:val="24"/>
          <w:szCs w:val="24"/>
        </w:rPr>
        <w:t xml:space="preserve"> dedicated </w:t>
      </w:r>
      <w:r>
        <w:rPr>
          <w:rFonts w:ascii="Times New Roman" w:eastAsia="Times New Roman" w:hAnsi="Times New Roman" w:cs="Times New Roman"/>
          <w:sz w:val="24"/>
          <w:szCs w:val="24"/>
        </w:rPr>
        <w:t>website.</w:t>
      </w:r>
      <w:r w:rsidR="00E9766A">
        <w:t xml:space="preserve"> </w:t>
      </w:r>
      <w:r>
        <w:rPr>
          <w:rFonts w:ascii="Times New Roman" w:eastAsia="Times New Roman" w:hAnsi="Times New Roman" w:cs="Times New Roman"/>
          <w:sz w:val="24"/>
          <w:szCs w:val="24"/>
        </w:rPr>
        <w:t xml:space="preserve">The program would </w:t>
      </w:r>
      <w:r w:rsidR="00E9766A">
        <w:rPr>
          <w:rFonts w:ascii="Times New Roman" w:eastAsia="Times New Roman" w:hAnsi="Times New Roman" w:cs="Times New Roman"/>
          <w:sz w:val="24"/>
          <w:szCs w:val="24"/>
        </w:rPr>
        <w:t xml:space="preserve">need to </w:t>
      </w:r>
      <w:r>
        <w:rPr>
          <w:rFonts w:ascii="Times New Roman" w:eastAsia="Times New Roman" w:hAnsi="Times New Roman" w:cs="Times New Roman"/>
          <w:sz w:val="24"/>
          <w:szCs w:val="24"/>
        </w:rPr>
        <w:t xml:space="preserve">be developed in consultation with SBS, the Department of Cultural Affairs, and </w:t>
      </w:r>
      <w:r w:rsidR="00E9766A">
        <w:rPr>
          <w:rFonts w:ascii="Times New Roman" w:eastAsia="Times New Roman" w:hAnsi="Times New Roman" w:cs="Times New Roman"/>
          <w:sz w:val="24"/>
          <w:szCs w:val="24"/>
        </w:rPr>
        <w:t>NYCT+C</w:t>
      </w:r>
      <w:r>
        <w:rPr>
          <w:rFonts w:ascii="Times New Roman" w:eastAsia="Times New Roman" w:hAnsi="Times New Roman" w:cs="Times New Roman"/>
          <w:sz w:val="24"/>
          <w:szCs w:val="24"/>
        </w:rPr>
        <w:t xml:space="preserve">. </w:t>
      </w:r>
    </w:p>
    <w:p w14:paraId="29E75EF9" w14:textId="531D7C3F" w:rsidR="007B27CE" w:rsidRPr="002626AC" w:rsidRDefault="007B27CE" w:rsidP="007B27CE">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CONCLUSION</w:t>
      </w:r>
    </w:p>
    <w:p w14:paraId="7719B16D" w14:textId="5C7804C9" w:rsidR="000F2907" w:rsidRDefault="000F2907" w:rsidP="000F2907">
      <w:pPr>
        <w:spacing w:after="120" w:line="480" w:lineRule="auto"/>
        <w:ind w:firstLine="720"/>
        <w:jc w:val="both"/>
      </w:pPr>
      <w:r>
        <w:rPr>
          <w:rFonts w:ascii="Times New Roman" w:eastAsia="Times New Roman" w:hAnsi="Times New Roman" w:cs="Times New Roman"/>
          <w:sz w:val="24"/>
          <w:szCs w:val="24"/>
        </w:rPr>
        <w:t xml:space="preserve">The three bills before the Committee offer a targeted response to complaints from the public on the lack of transparency in planning for the 2026 World Cup. Int. No. 807 would ensure the City has plans in place for basic public accommodation needs that large-scale events generate. Int. No. 808 would require centralized, public-facing resources to connect visitors and residents to small businesses and cultural corridors across the five boroughs. And Int. No. 849 would create a </w:t>
      </w:r>
      <w:r>
        <w:rPr>
          <w:rFonts w:ascii="Times New Roman" w:eastAsia="Times New Roman" w:hAnsi="Times New Roman" w:cs="Times New Roman"/>
          <w:sz w:val="24"/>
          <w:szCs w:val="24"/>
        </w:rPr>
        <w:lastRenderedPageBreak/>
        <w:t>lasting framework for cultural institutions to encourage tourists and residents alike to explore the City.</w:t>
      </w:r>
    </w:p>
    <w:p w14:paraId="79BF4D0F" w14:textId="7C97D942" w:rsidR="00CF7614" w:rsidRDefault="00607F4C" w:rsidP="00CF7614">
      <w:pPr>
        <w:pStyle w:val="whitespace-normal"/>
        <w:spacing w:before="0" w:beforeAutospacing="0" w:after="0" w:afterAutospacing="0" w:line="480" w:lineRule="auto"/>
        <w:ind w:firstLine="720"/>
        <w:jc w:val="both"/>
        <w:rPr>
          <w:bCs/>
        </w:rPr>
      </w:pPr>
      <w:r w:rsidRPr="00607F4C">
        <w:rPr>
          <w:bCs/>
        </w:rPr>
        <w:t>.</w:t>
      </w:r>
    </w:p>
    <w:p w14:paraId="7176EA73" w14:textId="40CC9186" w:rsidR="00D009FE" w:rsidRPr="00400C0A" w:rsidRDefault="00E360E1" w:rsidP="00F771D5">
      <w:r>
        <w:br w:type="page"/>
      </w:r>
    </w:p>
    <w:p w14:paraId="2D6F5126" w14:textId="716232F1" w:rsidR="00A4105D" w:rsidRPr="00A4105D" w:rsidRDefault="00E17682" w:rsidP="00A4105D">
      <w:pPr>
        <w:jc w:val="center"/>
        <w:rPr>
          <w:rFonts w:ascii="Times New Roman" w:hAnsi="Times New Roman" w:cs="Times New Roman"/>
          <w:sz w:val="24"/>
          <w:szCs w:val="24"/>
        </w:rPr>
      </w:pPr>
      <w:r w:rsidRPr="00E17682">
        <w:rPr>
          <w:rFonts w:ascii="Times New Roman" w:hAnsi="Times New Roman" w:cs="Times New Roman"/>
          <w:sz w:val="24"/>
          <w:szCs w:val="24"/>
        </w:rPr>
        <w:lastRenderedPageBreak/>
        <w:t xml:space="preserve">Int. </w:t>
      </w:r>
      <w:r w:rsidR="00A4105D" w:rsidRPr="00A4105D">
        <w:rPr>
          <w:rFonts w:ascii="Times New Roman" w:hAnsi="Times New Roman" w:cs="Times New Roman"/>
          <w:sz w:val="24"/>
          <w:szCs w:val="24"/>
        </w:rPr>
        <w:t xml:space="preserve">No. </w:t>
      </w:r>
      <w:r w:rsidR="0091496D">
        <w:rPr>
          <w:rFonts w:ascii="Times New Roman" w:hAnsi="Times New Roman" w:cs="Times New Roman"/>
          <w:sz w:val="24"/>
          <w:szCs w:val="24"/>
        </w:rPr>
        <w:t>807</w:t>
      </w:r>
    </w:p>
    <w:p w14:paraId="70CEF403" w14:textId="33B6C794" w:rsidR="00A4105D" w:rsidRDefault="0091496D" w:rsidP="00A4105D">
      <w:pPr>
        <w:autoSpaceDE w:val="0"/>
        <w:autoSpaceDN w:val="0"/>
        <w:adjustRightInd w:val="0"/>
        <w:spacing w:after="0" w:line="240" w:lineRule="auto"/>
        <w:jc w:val="both"/>
        <w:rPr>
          <w:rFonts w:ascii="Times New Roman" w:eastAsia="Calibri" w:hAnsi="Times New Roman" w:cs="Times New Roman"/>
          <w:sz w:val="24"/>
          <w:szCs w:val="24"/>
        </w:rPr>
      </w:pPr>
      <w:r w:rsidRPr="0091496D">
        <w:rPr>
          <w:rFonts w:ascii="Times New Roman" w:eastAsia="Calibri" w:hAnsi="Times New Roman" w:cs="Times New Roman"/>
          <w:sz w:val="24"/>
          <w:szCs w:val="24"/>
        </w:rPr>
        <w:t>By Council Members Abreu and Maloney</w:t>
      </w:r>
    </w:p>
    <w:p w14:paraId="7674EE1B" w14:textId="77777777" w:rsidR="0091496D" w:rsidRPr="00A4105D" w:rsidRDefault="0091496D" w:rsidP="00A4105D">
      <w:pPr>
        <w:autoSpaceDE w:val="0"/>
        <w:autoSpaceDN w:val="0"/>
        <w:adjustRightInd w:val="0"/>
        <w:spacing w:after="0" w:line="240" w:lineRule="auto"/>
        <w:jc w:val="both"/>
        <w:rPr>
          <w:rFonts w:ascii="Times New Roman" w:eastAsia="Calibri" w:hAnsi="Times New Roman" w:cs="Times New Roman"/>
          <w:sz w:val="24"/>
          <w:szCs w:val="24"/>
        </w:rPr>
      </w:pPr>
    </w:p>
    <w:p w14:paraId="23A083A2" w14:textId="77777777" w:rsidR="00A4105D" w:rsidRPr="00A4105D" w:rsidRDefault="00A4105D" w:rsidP="00A4105D">
      <w:pPr>
        <w:pStyle w:val="BodyText"/>
        <w:spacing w:line="240" w:lineRule="auto"/>
        <w:ind w:firstLine="0"/>
        <w:rPr>
          <w:vanish/>
        </w:rPr>
      </w:pPr>
      <w:r w:rsidRPr="00A4105D">
        <w:rPr>
          <w:vanish/>
        </w:rPr>
        <w:t>..Title</w:t>
      </w:r>
    </w:p>
    <w:p w14:paraId="667C6D0E" w14:textId="77777777" w:rsidR="0091496D" w:rsidRDefault="0091496D" w:rsidP="0091496D">
      <w:pPr>
        <w:pStyle w:val="BodyText"/>
        <w:spacing w:line="240" w:lineRule="auto"/>
        <w:ind w:firstLine="0"/>
        <w:jc w:val="left"/>
      </w:pPr>
      <w:r>
        <w:t>A Local Law in relation to a plan to expand access to public bathrooms during the World Cup</w:t>
      </w:r>
    </w:p>
    <w:p w14:paraId="2C9E46F7" w14:textId="77777777" w:rsidR="00A4105D" w:rsidRPr="00A4105D" w:rsidRDefault="00A4105D" w:rsidP="00A4105D">
      <w:pPr>
        <w:pStyle w:val="BodyText"/>
        <w:spacing w:line="240" w:lineRule="auto"/>
        <w:ind w:firstLine="0"/>
        <w:rPr>
          <w:vanish/>
        </w:rPr>
      </w:pPr>
      <w:r w:rsidRPr="00A4105D">
        <w:rPr>
          <w:vanish/>
        </w:rPr>
        <w:t>..Body</w:t>
      </w:r>
    </w:p>
    <w:p w14:paraId="4F152BCD" w14:textId="77777777" w:rsidR="00A4105D" w:rsidRPr="00A4105D" w:rsidRDefault="00A4105D" w:rsidP="00A4105D">
      <w:pPr>
        <w:pStyle w:val="BodyText"/>
        <w:spacing w:line="240" w:lineRule="auto"/>
        <w:ind w:firstLine="0"/>
        <w:rPr>
          <w:u w:val="single"/>
        </w:rPr>
      </w:pPr>
    </w:p>
    <w:p w14:paraId="3DA64ADE" w14:textId="5CB39C9F" w:rsidR="00A4105D" w:rsidRDefault="00A4105D" w:rsidP="00A4105D">
      <w:pPr>
        <w:spacing w:after="0" w:line="240" w:lineRule="auto"/>
        <w:jc w:val="both"/>
        <w:rPr>
          <w:rFonts w:ascii="Times New Roman" w:hAnsi="Times New Roman" w:cs="Times New Roman"/>
          <w:sz w:val="24"/>
          <w:szCs w:val="24"/>
        </w:rPr>
      </w:pPr>
      <w:r w:rsidRPr="00A4105D">
        <w:rPr>
          <w:rFonts w:ascii="Times New Roman" w:hAnsi="Times New Roman" w:cs="Times New Roman"/>
          <w:sz w:val="24"/>
          <w:szCs w:val="24"/>
          <w:u w:val="single"/>
        </w:rPr>
        <w:t>Be it enacted by the Council as follows:</w:t>
      </w:r>
    </w:p>
    <w:p w14:paraId="39DA2BA1" w14:textId="77777777" w:rsidR="00A4105D" w:rsidRPr="00A4105D" w:rsidRDefault="00A4105D" w:rsidP="00A4105D">
      <w:pPr>
        <w:spacing w:after="0" w:line="240" w:lineRule="auto"/>
        <w:jc w:val="both"/>
        <w:rPr>
          <w:rFonts w:ascii="Times New Roman" w:hAnsi="Times New Roman" w:cs="Times New Roman"/>
          <w:sz w:val="24"/>
          <w:szCs w:val="24"/>
        </w:rPr>
      </w:pPr>
    </w:p>
    <w:p w14:paraId="2F92EF8E" w14:textId="77777777" w:rsidR="00A4105D" w:rsidRPr="00A4105D" w:rsidRDefault="00A4105D" w:rsidP="00A4105D">
      <w:pPr>
        <w:spacing w:after="0" w:line="240" w:lineRule="auto"/>
        <w:jc w:val="both"/>
        <w:rPr>
          <w:rFonts w:ascii="Times New Roman" w:hAnsi="Times New Roman" w:cs="Times New Roman"/>
          <w:sz w:val="24"/>
          <w:szCs w:val="24"/>
        </w:rPr>
        <w:sectPr w:rsidR="00A4105D" w:rsidRPr="00A4105D" w:rsidSect="00A4105D">
          <w:footerReference w:type="default" r:id="rId10"/>
          <w:footerReference w:type="first" r:id="rId11"/>
          <w:pgSz w:w="12240" w:h="15840"/>
          <w:pgMar w:top="1440" w:right="1440" w:bottom="1440" w:left="1440" w:header="720" w:footer="720" w:gutter="0"/>
          <w:cols w:space="720"/>
          <w:docGrid w:linePitch="360"/>
        </w:sectPr>
      </w:pPr>
    </w:p>
    <w:p w14:paraId="702AFFE3" w14:textId="70710BF6"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Section 1. a. Definitions. For purposes of this section, the following terms have the following meanings:</w:t>
      </w:r>
    </w:p>
    <w:p w14:paraId="3CA7A352"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Bathroom. The term “bathroom” means any facility containing one or more toilets with toilet paper and one or more washbasins with hand soap.</w:t>
      </w:r>
    </w:p>
    <w:p w14:paraId="0631645F"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City economic development entity. The term “city economic development entity” means a local development corporation, not-for-profit organization, public benefit corporation or other entity that provides or administers economic development benefits on behalf of the city of New York pursuant to paragraph b of subdivision 1 of section 1301 of the New York city charter.</w:t>
      </w:r>
    </w:p>
    <w:p w14:paraId="2FE45359"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City tourism and conventions entity. The term “city tourism and conventions entity” means a not-for-profit corporation or other entity that, pursuant to a contract with the city of New York, provides or administers services promoting the economy and positive image of the city through tourism and convention development, major events, and marketing.</w:t>
      </w:r>
    </w:p>
    <w:p w14:paraId="655E5811"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Designated agency. The term “designated agency” means an agency or office designated by the mayor, provided that the designated agency shall collaborate with relevant agencies.</w:t>
      </w:r>
    </w:p>
    <w:p w14:paraId="6F65831A"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Public bathroom. The term “public bathroom” means a bathroom open for use to the public, including such a bathroom located on land owned by the city; operated or maintained by an agency or other public entity; or owned, operated, or maintained by a private entity.</w:t>
      </w:r>
    </w:p>
    <w:p w14:paraId="2463711C"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Relevant agency. The term “relevant agency” means an agency, office, or entity the mayor determines to have experience and expertise relevant to expanding access to public bathrooms </w:t>
      </w:r>
      <w:r w:rsidRPr="0091496D">
        <w:rPr>
          <w:rFonts w:ascii="Times New Roman" w:hAnsi="Times New Roman" w:cs="Times New Roman"/>
          <w:sz w:val="24"/>
          <w:szCs w:val="24"/>
        </w:rPr>
        <w:lastRenderedPageBreak/>
        <w:t xml:space="preserve">during the World Cup, which may include, but need not be limited to, the department of parks and recreation, the department of transportation, the department of sanitation, the emergency management department, the city economic development entity, and the city tourism and conventions entity. </w:t>
      </w:r>
    </w:p>
    <w:p w14:paraId="15F711F8"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World Cup. The term “World Cup” means the Fédération Internationale de Football Association World Cup 2026 soccer tournament hosted from June 11, 2026, to July 19, 2026.</w:t>
      </w:r>
    </w:p>
    <w:p w14:paraId="427925EB"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b. Plan to expand access to public bathrooms during World Cup. No later than June 1, 2026, the designated agency shall submit to the mayor and the speaker of the council, and post on its website, a plan to expand access to public bathrooms during the World Cup, in accordance with subdivision c. </w:t>
      </w:r>
    </w:p>
    <w:p w14:paraId="3CB08582"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c. Contents of plan. The plan submitted pursuant to subdivision b shall detail the specific actions the designated agency and any relevant agencies will take to expand access to public bathrooms during the World Cup. The plan shall include considerations related but not limited to:</w:t>
      </w:r>
    </w:p>
    <w:p w14:paraId="5AFE9D99"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1. Identifying public spaces expected to receive increased foot traffic from activities, events, and other programming related to the World Cup, including, but not limited to, parks, pedestrian plazas, sidewalks, streets, and transit hubs; </w:t>
      </w:r>
    </w:p>
    <w:p w14:paraId="74F0DA75"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2. Posting clear and conspicuous wayfinding signage at and near such locations identified pursuant to paragraph 1 of this subdivision, which shall direct the public to nearby available public bathrooms;</w:t>
      </w:r>
    </w:p>
    <w:p w14:paraId="56F9BF93"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3. Extending the hours during which public bathrooms at and near such locations identified pursuant to paragraph 1 of this subdivision shall be open and accessible to the public; </w:t>
      </w:r>
    </w:p>
    <w:p w14:paraId="46375B05"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lastRenderedPageBreak/>
        <w:t xml:space="preserve">4. Installing temporary public bathrooms at and near such locations identified pursuant to paragraph 1 of this subdivision where permanent public bathroom infrastructure is deemed inadequate by the designated agency; </w:t>
      </w:r>
    </w:p>
    <w:p w14:paraId="54ABA8E1"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5. Increasing the frequency of cleaning, maintenance, and staffing of public bathrooms at and near such locations identified pursuant to paragraph 1 of this subdivision; </w:t>
      </w:r>
    </w:p>
    <w:p w14:paraId="587AA650"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xml:space="preserve">6. Prioritizing expanded access to public bathrooms with accessibility features; and </w:t>
      </w:r>
    </w:p>
    <w:p w14:paraId="744B3E73" w14:textId="77777777" w:rsidR="0091496D" w:rsidRPr="0091496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7. Compiling and promoting a comprehensive, digitally accessible list of public bathrooms that will be available to the public during the World Cup.</w:t>
      </w:r>
    </w:p>
    <w:p w14:paraId="047E23F3" w14:textId="3BA4E9A5" w:rsidR="00A4105D" w:rsidRDefault="0091496D" w:rsidP="0091496D">
      <w:pPr>
        <w:spacing w:after="0" w:line="480" w:lineRule="auto"/>
        <w:ind w:firstLine="720"/>
        <w:jc w:val="both"/>
        <w:rPr>
          <w:rFonts w:ascii="Times New Roman" w:hAnsi="Times New Roman" w:cs="Times New Roman"/>
          <w:sz w:val="24"/>
          <w:szCs w:val="24"/>
        </w:rPr>
      </w:pPr>
      <w:r w:rsidRPr="0091496D">
        <w:rPr>
          <w:rFonts w:ascii="Times New Roman" w:hAnsi="Times New Roman" w:cs="Times New Roman"/>
          <w:sz w:val="24"/>
          <w:szCs w:val="24"/>
        </w:rPr>
        <w:t>§ 2. This local law takes effect immediately.</w:t>
      </w:r>
    </w:p>
    <w:p w14:paraId="1F529AE5" w14:textId="1312CB47" w:rsidR="00A4105D" w:rsidRPr="00A4105D" w:rsidRDefault="0091496D" w:rsidP="00DE09C5">
      <w:pPr>
        <w:suppressLineNumbers/>
        <w:spacing w:after="0" w:line="240" w:lineRule="auto"/>
        <w:jc w:val="both"/>
        <w:rPr>
          <w:rFonts w:ascii="Times New Roman" w:hAnsi="Times New Roman" w:cs="Times New Roman"/>
          <w:sz w:val="20"/>
          <w:szCs w:val="20"/>
        </w:rPr>
      </w:pPr>
      <w:r>
        <w:rPr>
          <w:rFonts w:ascii="Times New Roman" w:hAnsi="Times New Roman" w:cs="Times New Roman"/>
          <w:sz w:val="20"/>
          <w:szCs w:val="20"/>
        </w:rPr>
        <w:t>ABI</w:t>
      </w:r>
    </w:p>
    <w:p w14:paraId="3F0CFAB7" w14:textId="29E0DB89" w:rsidR="00A4105D" w:rsidRPr="00A4105D" w:rsidRDefault="00A4105D" w:rsidP="00DE09C5">
      <w:pPr>
        <w:suppressLineNumbers/>
        <w:spacing w:after="0" w:line="240" w:lineRule="auto"/>
        <w:jc w:val="both"/>
        <w:rPr>
          <w:rFonts w:ascii="Times New Roman" w:hAnsi="Times New Roman" w:cs="Times New Roman"/>
          <w:sz w:val="20"/>
          <w:szCs w:val="20"/>
        </w:rPr>
      </w:pPr>
      <w:r w:rsidRPr="00A4105D">
        <w:rPr>
          <w:rFonts w:ascii="Times New Roman" w:hAnsi="Times New Roman" w:cs="Times New Roman"/>
          <w:sz w:val="20"/>
          <w:szCs w:val="20"/>
        </w:rPr>
        <w:t>LS #</w:t>
      </w:r>
      <w:r w:rsidR="0091496D">
        <w:rPr>
          <w:rFonts w:ascii="Times New Roman" w:hAnsi="Times New Roman" w:cs="Times New Roman"/>
          <w:sz w:val="20"/>
          <w:szCs w:val="20"/>
        </w:rPr>
        <w:t>21879</w:t>
      </w:r>
    </w:p>
    <w:p w14:paraId="0C8DCE3C" w14:textId="7D353752" w:rsidR="00A4105D" w:rsidRPr="00A4105D" w:rsidRDefault="0091496D" w:rsidP="00DE09C5">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4/10/2026 1:53 PM</w:t>
      </w:r>
    </w:p>
    <w:p w14:paraId="5E839B5C" w14:textId="77777777" w:rsidR="00A4105D" w:rsidRDefault="00A4105D" w:rsidP="00DE09C5">
      <w:pPr>
        <w:suppressLineNumbers/>
        <w:spacing w:after="0" w:line="480" w:lineRule="auto"/>
        <w:jc w:val="both"/>
        <w:rPr>
          <w:rFonts w:ascii="Times New Roman" w:hAnsi="Times New Roman" w:cs="Times New Roman"/>
          <w:sz w:val="24"/>
          <w:szCs w:val="24"/>
        </w:rPr>
      </w:pPr>
    </w:p>
    <w:p w14:paraId="63E0957C" w14:textId="77777777" w:rsidR="00A4105D" w:rsidRPr="00A4105D" w:rsidRDefault="00A4105D" w:rsidP="00DE09C5">
      <w:pPr>
        <w:suppressLineNumbers/>
        <w:spacing w:after="0" w:line="480" w:lineRule="auto"/>
        <w:jc w:val="both"/>
        <w:rPr>
          <w:rFonts w:ascii="Times New Roman" w:hAnsi="Times New Roman" w:cs="Times New Roman"/>
          <w:sz w:val="24"/>
          <w:szCs w:val="24"/>
          <w:u w:val="single"/>
        </w:rPr>
      </w:pPr>
    </w:p>
    <w:p w14:paraId="7635E16A" w14:textId="77777777" w:rsidR="00A4105D" w:rsidRPr="00A4105D" w:rsidRDefault="00A4105D" w:rsidP="00A4105D">
      <w:pPr>
        <w:jc w:val="both"/>
        <w:rPr>
          <w:rFonts w:ascii="Times New Roman" w:hAnsi="Times New Roman" w:cs="Times New Roman"/>
          <w:sz w:val="24"/>
          <w:szCs w:val="24"/>
        </w:rPr>
        <w:sectPr w:rsidR="00A4105D" w:rsidRPr="00A4105D" w:rsidSect="00A4105D">
          <w:type w:val="continuous"/>
          <w:pgSz w:w="12240" w:h="15840"/>
          <w:pgMar w:top="1440" w:right="1440" w:bottom="1440" w:left="1440" w:header="720" w:footer="720" w:gutter="0"/>
          <w:lnNumType w:countBy="1"/>
          <w:cols w:space="720"/>
          <w:titlePg/>
          <w:docGrid w:linePitch="360"/>
        </w:sectPr>
      </w:pPr>
    </w:p>
    <w:p w14:paraId="7194FAC2" w14:textId="11961E7E" w:rsidR="00AA705C" w:rsidRPr="00AA705C" w:rsidRDefault="00AA705C" w:rsidP="00AA705C">
      <w:pPr>
        <w:jc w:val="center"/>
        <w:rPr>
          <w:rFonts w:ascii="Times New Roman" w:hAnsi="Times New Roman" w:cs="Times New Roman"/>
          <w:sz w:val="24"/>
          <w:szCs w:val="24"/>
        </w:rPr>
      </w:pPr>
      <w:r w:rsidRPr="00AA705C">
        <w:rPr>
          <w:rFonts w:ascii="Times New Roman" w:hAnsi="Times New Roman" w:cs="Times New Roman"/>
          <w:sz w:val="24"/>
          <w:szCs w:val="24"/>
        </w:rPr>
        <w:lastRenderedPageBreak/>
        <w:t xml:space="preserve">Int. No. </w:t>
      </w:r>
      <w:r w:rsidR="002A523C">
        <w:rPr>
          <w:rFonts w:ascii="Times New Roman" w:hAnsi="Times New Roman" w:cs="Times New Roman"/>
          <w:sz w:val="24"/>
          <w:szCs w:val="24"/>
        </w:rPr>
        <w:t>808</w:t>
      </w:r>
    </w:p>
    <w:p w14:paraId="64308C39" w14:textId="6C075992" w:rsidR="00AA705C" w:rsidRPr="00AA705C" w:rsidRDefault="00AA705C" w:rsidP="00AA705C">
      <w:pPr>
        <w:autoSpaceDE w:val="0"/>
        <w:autoSpaceDN w:val="0"/>
        <w:adjustRightInd w:val="0"/>
        <w:jc w:val="both"/>
        <w:rPr>
          <w:rFonts w:ascii="Times New Roman" w:eastAsia="Calibri" w:hAnsi="Times New Roman" w:cs="Times New Roman"/>
          <w:sz w:val="24"/>
          <w:szCs w:val="24"/>
        </w:rPr>
      </w:pPr>
      <w:r w:rsidRPr="00AA705C">
        <w:rPr>
          <w:rFonts w:ascii="Times New Roman" w:eastAsia="Calibri" w:hAnsi="Times New Roman" w:cs="Times New Roman"/>
          <w:sz w:val="24"/>
          <w:szCs w:val="24"/>
        </w:rPr>
        <w:t xml:space="preserve">By the </w:t>
      </w:r>
      <w:r w:rsidR="002A523C">
        <w:rPr>
          <w:rFonts w:ascii="Times New Roman" w:eastAsia="Calibri" w:hAnsi="Times New Roman" w:cs="Times New Roman"/>
          <w:sz w:val="24"/>
          <w:szCs w:val="24"/>
        </w:rPr>
        <w:t>Council Members Abreu and Maloney</w:t>
      </w:r>
    </w:p>
    <w:p w14:paraId="358058F9" w14:textId="77777777" w:rsidR="00AA705C" w:rsidRPr="00AA705C" w:rsidRDefault="00AA705C" w:rsidP="00AA705C">
      <w:pPr>
        <w:pStyle w:val="BodyText"/>
        <w:spacing w:line="240" w:lineRule="auto"/>
        <w:ind w:firstLine="0"/>
        <w:rPr>
          <w:vanish/>
        </w:rPr>
      </w:pPr>
      <w:r w:rsidRPr="00AA705C">
        <w:rPr>
          <w:vanish/>
        </w:rPr>
        <w:t>..Title</w:t>
      </w:r>
    </w:p>
    <w:p w14:paraId="594D6F27" w14:textId="43C67EFB" w:rsidR="00AA705C" w:rsidRDefault="002A523C" w:rsidP="00AA705C">
      <w:pPr>
        <w:pStyle w:val="BodyText"/>
        <w:spacing w:line="240" w:lineRule="auto"/>
        <w:ind w:firstLine="0"/>
      </w:pPr>
      <w:r w:rsidRPr="002A523C">
        <w:t>A Local Law in relation to the development of a World Cup events calendar and map of cultural corridors and small businesses connected to the participating nations</w:t>
      </w:r>
      <w:r w:rsidR="00AA705C" w:rsidRPr="00AA705C">
        <w:rPr>
          <w:vanish/>
        </w:rPr>
        <w:t>..Body</w:t>
      </w:r>
    </w:p>
    <w:p w14:paraId="56B40093" w14:textId="77777777" w:rsidR="002A523C" w:rsidRPr="00AA705C" w:rsidRDefault="002A523C" w:rsidP="00AA705C">
      <w:pPr>
        <w:pStyle w:val="BodyText"/>
        <w:spacing w:line="240" w:lineRule="auto"/>
        <w:ind w:firstLine="0"/>
        <w:rPr>
          <w:vanish/>
        </w:rPr>
      </w:pPr>
    </w:p>
    <w:p w14:paraId="0AAE0071" w14:textId="77777777" w:rsidR="00AA705C" w:rsidRPr="00AA705C" w:rsidRDefault="00AA705C" w:rsidP="00AA705C">
      <w:pPr>
        <w:pStyle w:val="BodyText"/>
        <w:spacing w:line="240" w:lineRule="auto"/>
        <w:ind w:firstLine="0"/>
        <w:rPr>
          <w:u w:val="single"/>
        </w:rPr>
      </w:pPr>
    </w:p>
    <w:p w14:paraId="50539749" w14:textId="77777777" w:rsidR="00AA705C" w:rsidRPr="00AA705C" w:rsidRDefault="00AA705C" w:rsidP="002436C6">
      <w:pPr>
        <w:spacing w:after="0"/>
        <w:jc w:val="both"/>
        <w:rPr>
          <w:rFonts w:ascii="Times New Roman" w:hAnsi="Times New Roman" w:cs="Times New Roman"/>
          <w:sz w:val="24"/>
          <w:szCs w:val="24"/>
        </w:rPr>
      </w:pPr>
      <w:r w:rsidRPr="00AA705C">
        <w:rPr>
          <w:rFonts w:ascii="Times New Roman" w:hAnsi="Times New Roman" w:cs="Times New Roman"/>
          <w:sz w:val="24"/>
          <w:szCs w:val="24"/>
          <w:u w:val="single"/>
        </w:rPr>
        <w:t>Be it enacted by the Council as follows:</w:t>
      </w:r>
    </w:p>
    <w:p w14:paraId="31DFBA1D" w14:textId="77777777" w:rsidR="00AA705C" w:rsidRPr="00AA705C" w:rsidRDefault="00AA705C" w:rsidP="002436C6">
      <w:pPr>
        <w:spacing w:after="0"/>
        <w:jc w:val="both"/>
        <w:rPr>
          <w:rFonts w:ascii="Times New Roman" w:hAnsi="Times New Roman" w:cs="Times New Roman"/>
          <w:sz w:val="24"/>
          <w:szCs w:val="24"/>
        </w:rPr>
      </w:pPr>
    </w:p>
    <w:p w14:paraId="6EF3C845" w14:textId="77777777" w:rsidR="00AA705C" w:rsidRPr="00AA705C" w:rsidRDefault="00AA705C" w:rsidP="00AA705C">
      <w:pPr>
        <w:spacing w:line="480" w:lineRule="auto"/>
        <w:jc w:val="both"/>
        <w:rPr>
          <w:rFonts w:ascii="Times New Roman" w:hAnsi="Times New Roman" w:cs="Times New Roman"/>
          <w:sz w:val="24"/>
          <w:szCs w:val="24"/>
        </w:rPr>
        <w:sectPr w:rsidR="00AA705C" w:rsidRPr="00AA705C" w:rsidSect="00AA705C">
          <w:pgSz w:w="12240" w:h="15840"/>
          <w:pgMar w:top="1440" w:right="1440" w:bottom="1440" w:left="1440" w:header="720" w:footer="720" w:gutter="0"/>
          <w:cols w:space="720"/>
          <w:docGrid w:linePitch="360"/>
        </w:sectPr>
      </w:pPr>
    </w:p>
    <w:p w14:paraId="6A64ED3C" w14:textId="59A8222C"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Section 1. a. Definitions. For purposes of this section, the following terms have the following meanings:</w:t>
      </w:r>
    </w:p>
    <w:p w14:paraId="3CEE0085"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City economic development entity. The term “city economic development entity” means a local development corporation, not-for-profit organization, public benefit corporation or other entity that provides or administers economic development benefits on behalf of the city of New York pursuant to paragraph b of subdivision 1 of section 1301 of the New York city charter.</w:t>
      </w:r>
    </w:p>
    <w:p w14:paraId="1196D379"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City tourism and conventions entity. The term “city tourism and conventions entity” means a not-for-profit corporation or other entity that, pursuant to a contract with the city of New York, provides or administers services promoting the economy and positive image of the city through tourism and convention development, major events, and marketing.</w:t>
      </w:r>
    </w:p>
    <w:p w14:paraId="623B84AC"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Cultural corridor. The term “cultural corridor” means a neighborhood or geographic area within the city with a significant concentration of residents or businesses sharing a cultural or historical connection to a participating nation.</w:t>
      </w:r>
    </w:p>
    <w:p w14:paraId="205DB1C6"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Participating nation. The term “participating nation” means any of the 48 nations whose national teams have qualified for and are participating in the World Cup.</w:t>
      </w:r>
    </w:p>
    <w:p w14:paraId="4579B300"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Designated agency. The term “designated agency” means an agency or office designated by the mayor, provided that the designated agency shall collaborate with relevant agencies. </w:t>
      </w:r>
    </w:p>
    <w:p w14:paraId="68D4D812"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lastRenderedPageBreak/>
        <w:t xml:space="preserve">Relevant agency. The term “relevant agency” means an agency or office the mayor determines to have experience and expertise relevant to coordinating events during the World Cup, which may include, but need not be limited to, the department of parks and recreation, the department of small business services, the department of transportation, the mayor’s office of citywide event coordination and management, the emergency management department, the city economic development entity, and the city tourism and conventions entity.  </w:t>
      </w:r>
    </w:p>
    <w:p w14:paraId="487218E9"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World Cup. The term “World Cup” means the Fédération Internationale de Football Association World Cup 2026 soccer tournament hosted from June 11, 2026, to July 19, 2026.</w:t>
      </w:r>
    </w:p>
    <w:p w14:paraId="5C326B79" w14:textId="56A8AA14"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b. World Cup events calendar. 1. No later than June 1, 2026, the designated agency shall develop and make available on its website a calendar of activities for which the city has issued a permit or other authorization related to the celebration, promotion, or screening of the World Cup. Such calendar shall include the date, time, location, and cost of attendance for each entry, along with any additional details the designated agency deems relevant.</w:t>
      </w:r>
    </w:p>
    <w:p w14:paraId="1551F014" w14:textId="5B6EEFCE"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2. Such calendar shall include, but need not be limited to:</w:t>
      </w:r>
    </w:p>
    <w:p w14:paraId="0373F10F"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(a) Viewing parties and other events primarily intended for the screening of World Cup matches; </w:t>
      </w:r>
    </w:p>
    <w:p w14:paraId="11F36BFF"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(b) Open streets, street festivals, block parties, and other cultural programming celebrating one or more of the participating nations; </w:t>
      </w:r>
    </w:p>
    <w:p w14:paraId="4282DB2C"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(c) Soccer clinics, community tournaments, and other recreational activities; and</w:t>
      </w:r>
    </w:p>
    <w:p w14:paraId="311EF00A"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(d) Art installations, musical performances, and public exhibitions.</w:t>
      </w:r>
    </w:p>
    <w:p w14:paraId="0AEB8D4C"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c. World Cup cultural corridor and small business map. 1. No later than June 1, 2026, the department of small business services shall develop and make available on its website a map of </w:t>
      </w:r>
      <w:r w:rsidRPr="002A523C">
        <w:rPr>
          <w:rFonts w:ascii="Times New Roman" w:hAnsi="Times New Roman" w:cs="Times New Roman"/>
          <w:sz w:val="24"/>
          <w:szCs w:val="24"/>
        </w:rPr>
        <w:lastRenderedPageBreak/>
        <w:t xml:space="preserve">cultural corridors and small businesses with culinary, historical, or other cultural connections to participating nations. </w:t>
      </w:r>
    </w:p>
    <w:p w14:paraId="09985209" w14:textId="65281A95"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2. Such map shall include, but need not be limited to:</w:t>
      </w:r>
    </w:p>
    <w:p w14:paraId="338FEA4D" w14:textId="2071DF8A"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(a) A selection of cultural corridors and the participating nation or nations with which they are traditionally connected; </w:t>
      </w:r>
    </w:p>
    <w:p w14:paraId="331C6D4E" w14:textId="40D1A0F1"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(b) Specific blocks, intersections, or public plazas where mobile food vendors and general vendors affiliated with participating nations traditionally or frequently operate; and</w:t>
      </w:r>
    </w:p>
    <w:p w14:paraId="649A214D" w14:textId="3116229E"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(c) A selection of small businesses within such cultural corridors or otherwise connected to participating nations, including addresses, contact information, websites, a brief description of the goods or services generally offered, availability of bathroom facilities, and information regarding any World Cup promotions or special offerings. </w:t>
      </w:r>
    </w:p>
    <w:p w14:paraId="07FC6A42"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3. The department of small business services shall consult community-based organizations, business improvement districts, and any other relevant agency to identify cultural corridors and other locations for inclusion in such map pursuant to subparagraphs (a) and (b) of paragraph 2 of this subdivision, and shall solicit submissions directly from consenting small businesses for inclusion in such map pursuant to subparagraph (c) of paragraph 2 of this subdivision.</w:t>
      </w:r>
    </w:p>
    <w:p w14:paraId="79850CF0" w14:textId="77777777"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d. Outreach to small businesses. Prior to the World Cup, the department of small business services shall conduct outreach to small businesses to help them maximize economic engagement during the World Cup. Such outreach shall include, but not be limited to, guidance on applying for relevant permits and information on citywide tourism initiatives. </w:t>
      </w:r>
    </w:p>
    <w:p w14:paraId="64F11E8F" w14:textId="7F7A5607" w:rsidR="00AA705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 2. This local law takes effect immediately. </w:t>
      </w:r>
    </w:p>
    <w:p w14:paraId="22E3E732" w14:textId="3CC22DA0" w:rsidR="00AA705C" w:rsidRPr="00AA705C" w:rsidRDefault="002A523C" w:rsidP="00AA705C">
      <w:pPr>
        <w:suppressLineNumbers/>
        <w:spacing w:after="0" w:line="240" w:lineRule="auto"/>
        <w:jc w:val="both"/>
        <w:rPr>
          <w:rFonts w:ascii="Times New Roman" w:hAnsi="Times New Roman" w:cs="Times New Roman"/>
          <w:sz w:val="20"/>
          <w:szCs w:val="20"/>
        </w:rPr>
      </w:pPr>
      <w:r>
        <w:rPr>
          <w:rFonts w:ascii="Times New Roman" w:hAnsi="Times New Roman" w:cs="Times New Roman"/>
          <w:sz w:val="20"/>
          <w:szCs w:val="20"/>
        </w:rPr>
        <w:t>ABI</w:t>
      </w:r>
    </w:p>
    <w:p w14:paraId="1C29233C" w14:textId="25EECBEE" w:rsidR="00AA705C" w:rsidRPr="00AA705C" w:rsidRDefault="00AA705C" w:rsidP="00AA705C">
      <w:pPr>
        <w:suppressLineNumbers/>
        <w:spacing w:after="0" w:line="240" w:lineRule="auto"/>
        <w:jc w:val="both"/>
        <w:rPr>
          <w:rFonts w:ascii="Times New Roman" w:hAnsi="Times New Roman" w:cs="Times New Roman"/>
          <w:sz w:val="20"/>
          <w:szCs w:val="20"/>
        </w:rPr>
      </w:pPr>
      <w:r w:rsidRPr="00AA705C">
        <w:rPr>
          <w:rFonts w:ascii="Times New Roman" w:hAnsi="Times New Roman" w:cs="Times New Roman"/>
          <w:sz w:val="20"/>
          <w:szCs w:val="20"/>
        </w:rPr>
        <w:t>LS #</w:t>
      </w:r>
      <w:r w:rsidR="002A523C">
        <w:rPr>
          <w:rFonts w:ascii="Times New Roman" w:hAnsi="Times New Roman" w:cs="Times New Roman"/>
          <w:sz w:val="20"/>
          <w:szCs w:val="20"/>
        </w:rPr>
        <w:t>21877</w:t>
      </w:r>
    </w:p>
    <w:p w14:paraId="5FC1F40D" w14:textId="22208B60" w:rsidR="00AA705C" w:rsidRDefault="002A523C" w:rsidP="002A523C">
      <w:pPr>
        <w:suppressLineNumbers/>
        <w:spacing w:line="480" w:lineRule="auto"/>
        <w:jc w:val="both"/>
        <w:rPr>
          <w:rFonts w:ascii="Times New Roman" w:hAnsi="Times New Roman" w:cs="Times New Roman"/>
          <w:sz w:val="24"/>
          <w:szCs w:val="24"/>
        </w:rPr>
      </w:pPr>
      <w:r>
        <w:rPr>
          <w:rFonts w:ascii="Times New Roman" w:hAnsi="Times New Roman" w:cs="Times New Roman"/>
          <w:sz w:val="20"/>
          <w:szCs w:val="20"/>
        </w:rPr>
        <w:t>4/10/2026 1:49 PM</w:t>
      </w:r>
    </w:p>
    <w:p w14:paraId="494EA5ED" w14:textId="77777777" w:rsidR="00AA705C" w:rsidRPr="00AA705C" w:rsidRDefault="00AA705C" w:rsidP="00AA705C">
      <w:pPr>
        <w:suppressLineNumbers/>
        <w:spacing w:line="480" w:lineRule="auto"/>
        <w:ind w:firstLine="720"/>
        <w:jc w:val="both"/>
        <w:rPr>
          <w:rFonts w:ascii="Times New Roman" w:hAnsi="Times New Roman" w:cs="Times New Roman"/>
          <w:sz w:val="24"/>
          <w:szCs w:val="24"/>
          <w:u w:val="single"/>
        </w:rPr>
      </w:pPr>
    </w:p>
    <w:p w14:paraId="112E3B47" w14:textId="77777777" w:rsidR="00AA705C" w:rsidRPr="00AA705C" w:rsidRDefault="00AA705C" w:rsidP="00AA705C">
      <w:pPr>
        <w:jc w:val="both"/>
        <w:rPr>
          <w:rFonts w:ascii="Times New Roman" w:hAnsi="Times New Roman" w:cs="Times New Roman"/>
          <w:sz w:val="24"/>
          <w:szCs w:val="24"/>
        </w:rPr>
        <w:sectPr w:rsidR="00AA705C" w:rsidRPr="00AA705C" w:rsidSect="00AA705C">
          <w:type w:val="continuous"/>
          <w:pgSz w:w="12240" w:h="15840"/>
          <w:pgMar w:top="1440" w:right="1440" w:bottom="1440" w:left="1440" w:header="720" w:footer="720" w:gutter="0"/>
          <w:lnNumType w:countBy="1"/>
          <w:cols w:space="720"/>
          <w:titlePg/>
          <w:docGrid w:linePitch="360"/>
        </w:sectPr>
      </w:pPr>
    </w:p>
    <w:p w14:paraId="295CCD1B" w14:textId="6810272E" w:rsidR="00E17682" w:rsidRPr="00E17682" w:rsidRDefault="00E17682" w:rsidP="00E17682">
      <w:pPr>
        <w:jc w:val="center"/>
        <w:rPr>
          <w:rFonts w:ascii="Times New Roman" w:hAnsi="Times New Roman" w:cs="Times New Roman"/>
          <w:sz w:val="24"/>
          <w:szCs w:val="24"/>
        </w:rPr>
      </w:pPr>
      <w:r w:rsidRPr="00E17682">
        <w:rPr>
          <w:rFonts w:ascii="Times New Roman" w:hAnsi="Times New Roman" w:cs="Times New Roman"/>
          <w:sz w:val="24"/>
          <w:szCs w:val="24"/>
        </w:rPr>
        <w:lastRenderedPageBreak/>
        <w:t>Int. No.</w:t>
      </w:r>
      <w:r w:rsidR="002A523C">
        <w:rPr>
          <w:rFonts w:ascii="Times New Roman" w:hAnsi="Times New Roman" w:cs="Times New Roman"/>
          <w:sz w:val="24"/>
          <w:szCs w:val="24"/>
        </w:rPr>
        <w:t>849</w:t>
      </w:r>
    </w:p>
    <w:p w14:paraId="6060704A" w14:textId="0C1ABD65" w:rsidR="00E17682" w:rsidRPr="0080721A" w:rsidRDefault="00E17682" w:rsidP="0080721A">
      <w:pPr>
        <w:autoSpaceDE w:val="0"/>
        <w:autoSpaceDN w:val="0"/>
        <w:adjustRightInd w:val="0"/>
        <w:jc w:val="both"/>
        <w:rPr>
          <w:rFonts w:ascii="Times New Roman" w:eastAsia="Calibri" w:hAnsi="Times New Roman" w:cs="Times New Roman"/>
          <w:sz w:val="24"/>
          <w:szCs w:val="24"/>
        </w:rPr>
      </w:pPr>
      <w:r w:rsidRPr="00E17682">
        <w:rPr>
          <w:rFonts w:ascii="Times New Roman" w:eastAsia="Calibri" w:hAnsi="Times New Roman" w:cs="Times New Roman"/>
          <w:sz w:val="24"/>
          <w:szCs w:val="24"/>
        </w:rPr>
        <w:t xml:space="preserve">By Council </w:t>
      </w:r>
      <w:r w:rsidR="00C4536C" w:rsidRPr="00C4536C">
        <w:rPr>
          <w:rFonts w:ascii="Times New Roman" w:eastAsia="Calibri" w:hAnsi="Times New Roman" w:cs="Times New Roman"/>
          <w:sz w:val="24"/>
          <w:szCs w:val="24"/>
        </w:rPr>
        <w:t>Members</w:t>
      </w:r>
      <w:r w:rsidRPr="00E17682">
        <w:rPr>
          <w:rFonts w:ascii="Times New Roman" w:eastAsia="Calibri" w:hAnsi="Times New Roman" w:cs="Times New Roman"/>
          <w:sz w:val="24"/>
          <w:szCs w:val="24"/>
        </w:rPr>
        <w:t xml:space="preserve"> </w:t>
      </w:r>
      <w:r w:rsidR="002A523C">
        <w:rPr>
          <w:rFonts w:ascii="Times New Roman" w:eastAsia="Calibri" w:hAnsi="Times New Roman" w:cs="Times New Roman"/>
          <w:sz w:val="24"/>
          <w:szCs w:val="24"/>
        </w:rPr>
        <w:t>Williams</w:t>
      </w:r>
      <w:r w:rsidR="00C4536C" w:rsidRPr="00C4536C">
        <w:rPr>
          <w:rFonts w:ascii="Times New Roman" w:eastAsia="Calibri" w:hAnsi="Times New Roman" w:cs="Times New Roman"/>
          <w:sz w:val="24"/>
          <w:szCs w:val="24"/>
        </w:rPr>
        <w:t xml:space="preserve"> and </w:t>
      </w:r>
      <w:r w:rsidR="002A523C">
        <w:rPr>
          <w:rFonts w:ascii="Times New Roman" w:eastAsia="Calibri" w:hAnsi="Times New Roman" w:cs="Times New Roman"/>
          <w:sz w:val="24"/>
          <w:szCs w:val="24"/>
        </w:rPr>
        <w:t>Maloney</w:t>
      </w:r>
    </w:p>
    <w:p w14:paraId="6EC0A7C3" w14:textId="77777777" w:rsidR="00E17682" w:rsidRPr="00E17682" w:rsidRDefault="00E17682" w:rsidP="00E17682">
      <w:pPr>
        <w:pStyle w:val="BodyText"/>
        <w:spacing w:line="240" w:lineRule="auto"/>
        <w:ind w:firstLine="0"/>
        <w:rPr>
          <w:vanish/>
        </w:rPr>
      </w:pPr>
      <w:r w:rsidRPr="00E17682">
        <w:rPr>
          <w:vanish/>
        </w:rPr>
        <w:t>..Title</w:t>
      </w:r>
    </w:p>
    <w:p w14:paraId="069D34DB" w14:textId="16041D53" w:rsidR="00E17682" w:rsidRDefault="002A523C" w:rsidP="00E17682">
      <w:pPr>
        <w:pStyle w:val="BodyText"/>
        <w:spacing w:line="240" w:lineRule="auto"/>
        <w:ind w:firstLine="0"/>
        <w:rPr>
          <w:rFonts w:eastAsia="Calibri"/>
        </w:rPr>
      </w:pPr>
      <w:r w:rsidRPr="002A523C">
        <w:rPr>
          <w:rFonts w:eastAsia="Calibri"/>
        </w:rPr>
        <w:t>A Local Law to amend the administrative code of the city of New York, in relation to requiring certain contracted entities to develop and implement a cultural passport program encouraging visitation to participating sites in each borough</w:t>
      </w:r>
      <w:r w:rsidR="00E17682" w:rsidRPr="00E17682">
        <w:rPr>
          <w:vanish/>
        </w:rPr>
        <w:t>..Body</w:t>
      </w:r>
    </w:p>
    <w:p w14:paraId="23281928" w14:textId="77777777" w:rsidR="002A523C" w:rsidRPr="00E17682" w:rsidRDefault="002A523C" w:rsidP="00E17682">
      <w:pPr>
        <w:pStyle w:val="BodyText"/>
        <w:spacing w:line="240" w:lineRule="auto"/>
        <w:ind w:firstLine="0"/>
        <w:rPr>
          <w:vanish/>
        </w:rPr>
      </w:pPr>
    </w:p>
    <w:p w14:paraId="58015A59" w14:textId="77777777" w:rsidR="00E17682" w:rsidRPr="00E17682" w:rsidRDefault="00E17682" w:rsidP="00E17682">
      <w:pPr>
        <w:pStyle w:val="BodyText"/>
        <w:spacing w:line="240" w:lineRule="auto"/>
        <w:ind w:firstLine="0"/>
        <w:rPr>
          <w:u w:val="single"/>
        </w:rPr>
      </w:pPr>
    </w:p>
    <w:p w14:paraId="46F3E94A" w14:textId="77777777" w:rsidR="00E17682" w:rsidRPr="00E17682" w:rsidRDefault="00E17682" w:rsidP="002436C6">
      <w:pPr>
        <w:spacing w:after="0" w:line="240" w:lineRule="auto"/>
        <w:jc w:val="both"/>
        <w:rPr>
          <w:rFonts w:ascii="Times New Roman" w:hAnsi="Times New Roman" w:cs="Times New Roman"/>
          <w:sz w:val="24"/>
          <w:szCs w:val="24"/>
        </w:rPr>
      </w:pPr>
      <w:r w:rsidRPr="00E17682">
        <w:rPr>
          <w:rFonts w:ascii="Times New Roman" w:hAnsi="Times New Roman" w:cs="Times New Roman"/>
          <w:sz w:val="24"/>
          <w:szCs w:val="24"/>
          <w:u w:val="single"/>
        </w:rPr>
        <w:t>Be it enacted by the Council as follows:</w:t>
      </w:r>
    </w:p>
    <w:p w14:paraId="16AEA558" w14:textId="77777777" w:rsidR="00C4536C" w:rsidRDefault="00C4536C" w:rsidP="002436C6">
      <w:pPr>
        <w:spacing w:after="0" w:line="240" w:lineRule="auto"/>
        <w:jc w:val="both"/>
        <w:rPr>
          <w:rFonts w:ascii="Times New Roman" w:hAnsi="Times New Roman" w:cs="Times New Roman"/>
          <w:sz w:val="24"/>
          <w:szCs w:val="24"/>
        </w:rPr>
      </w:pPr>
    </w:p>
    <w:p w14:paraId="01F28ED0" w14:textId="77777777" w:rsidR="002436C6" w:rsidRPr="00C4536C" w:rsidRDefault="002436C6" w:rsidP="00C4536C">
      <w:pPr>
        <w:spacing w:line="480" w:lineRule="auto"/>
        <w:jc w:val="both"/>
        <w:rPr>
          <w:rFonts w:ascii="Times New Roman" w:hAnsi="Times New Roman" w:cs="Times New Roman"/>
          <w:sz w:val="24"/>
          <w:szCs w:val="24"/>
        </w:rPr>
        <w:sectPr w:rsidR="002436C6" w:rsidRPr="00C4536C" w:rsidSect="00C4536C">
          <w:footerReference w:type="default" r:id="rId12"/>
          <w:footerReference w:type="first" r:id="rId13"/>
          <w:pgSz w:w="12240" w:h="15840"/>
          <w:pgMar w:top="1440" w:right="1440" w:bottom="1440" w:left="1440" w:header="720" w:footer="720" w:gutter="0"/>
          <w:cols w:space="720"/>
          <w:docGrid w:linePitch="360"/>
        </w:sectPr>
      </w:pPr>
    </w:p>
    <w:p w14:paraId="79EC8E06" w14:textId="101565D6" w:rsidR="002A523C" w:rsidRPr="002A523C"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Section 1. Subchapter 2 of chapter 8 of title 22 of the administrative code of the city of New York is amended by adding a new section 22-831 to read as follows:</w:t>
      </w:r>
    </w:p>
    <w:p w14:paraId="03116A67"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22-831 Cultural passport program. a. Definitions. For the purposes of this section, the following terms have the following meanings:</w:t>
      </w:r>
    </w:p>
    <w:p w14:paraId="4E2BAC63"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City tourism and conventions entity. The term “city tourism and conventions entity” means a not-for-profit corporation or other entity that, pursuant to a contract with the city, provides or administers services promoting the economy and positive image of the city through tourism and convention development, major events, and marketing.</w:t>
      </w:r>
    </w:p>
    <w:p w14:paraId="7C8129EE"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xml:space="preserve">Participating site. The term “participating site” means any site, venue, or other location with cultural, historical, or community significance selected to participate in the passport program, including, but not limited to, cultural centers, galleries, gardens, historic sites, libraries, museums, parks, performing arts venues, public monuments, theaters, and zoos. </w:t>
      </w:r>
    </w:p>
    <w:p w14:paraId="023289BF"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b. Each covered contract executed on or after the effective date of the local law that added this section shall require a contracted entity to develop and implement a cultural passport program, in consultation with the department of small business services, the department of cultural affairs, and the city tourism and conventions entity. Such program shall be designed to encourage public engagement with and visitation to participating sites in each borough.</w:t>
      </w:r>
    </w:p>
    <w:p w14:paraId="67DB28A5"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lastRenderedPageBreak/>
        <w:t xml:space="preserve">c. Such program developed pursuant to subdivision b shall include, but need not be limited to: </w:t>
      </w:r>
    </w:p>
    <w:p w14:paraId="5DB32DFD"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xml:space="preserve">1. Identification of at least 5 participating sites located in each borough of the city; </w:t>
      </w:r>
    </w:p>
    <w:p w14:paraId="3DF830E8"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2. Production and distribution of a physical cultural passport document;</w:t>
      </w:r>
    </w:p>
    <w:p w14:paraId="757900A1"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3. Development of a system by which participating sites provide commemorative marks, stamps, stickers, or digital integrations to recognize visitation by cultural passport holders;</w:t>
      </w:r>
    </w:p>
    <w:p w14:paraId="3E1A2436"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xml:space="preserve">4. Establishment of visitation milestones and incentives for cultural passport holders who achieve such milestones; and </w:t>
      </w:r>
    </w:p>
    <w:p w14:paraId="0BEC11E6"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xml:space="preserve">5. Promotion of such program, which shall include, but need not be limited to, posting details of such program on a dedicated website. </w:t>
      </w:r>
    </w:p>
    <w:p w14:paraId="7A7755B4" w14:textId="77777777" w:rsidR="002A523C" w:rsidRPr="002A523C" w:rsidRDefault="002A523C" w:rsidP="002A523C">
      <w:pPr>
        <w:spacing w:after="0" w:line="480" w:lineRule="auto"/>
        <w:ind w:firstLine="720"/>
        <w:jc w:val="both"/>
        <w:rPr>
          <w:rFonts w:ascii="Times New Roman" w:hAnsi="Times New Roman" w:cs="Times New Roman"/>
          <w:sz w:val="24"/>
          <w:szCs w:val="24"/>
          <w:u w:val="single"/>
        </w:rPr>
      </w:pPr>
      <w:r w:rsidRPr="002A523C">
        <w:rPr>
          <w:rFonts w:ascii="Times New Roman" w:hAnsi="Times New Roman" w:cs="Times New Roman"/>
          <w:sz w:val="24"/>
          <w:szCs w:val="24"/>
          <w:u w:val="single"/>
        </w:rPr>
        <w:t xml:space="preserve">d. The program established by this section shall commence no later than 1 year after the effective date of the local law that added this section. </w:t>
      </w:r>
    </w:p>
    <w:p w14:paraId="66A59F0F" w14:textId="745B871D" w:rsidR="007B27CE" w:rsidRDefault="002A523C" w:rsidP="002A523C">
      <w:pPr>
        <w:spacing w:after="0" w:line="480" w:lineRule="auto"/>
        <w:ind w:firstLine="720"/>
        <w:jc w:val="both"/>
        <w:rPr>
          <w:rFonts w:ascii="Times New Roman" w:hAnsi="Times New Roman" w:cs="Times New Roman"/>
          <w:sz w:val="24"/>
          <w:szCs w:val="24"/>
        </w:rPr>
      </w:pPr>
      <w:r w:rsidRPr="002A523C">
        <w:rPr>
          <w:rFonts w:ascii="Times New Roman" w:hAnsi="Times New Roman" w:cs="Times New Roman"/>
          <w:sz w:val="24"/>
          <w:szCs w:val="24"/>
        </w:rPr>
        <w:t xml:space="preserve">§ 2. This local law takes effect immediately. </w:t>
      </w:r>
    </w:p>
    <w:p w14:paraId="436DBDC9" w14:textId="77777777" w:rsidR="007B27CE" w:rsidRDefault="007B27CE" w:rsidP="0080721A">
      <w:pPr>
        <w:spacing w:after="0" w:line="480" w:lineRule="auto"/>
        <w:ind w:firstLine="720"/>
        <w:jc w:val="both"/>
        <w:rPr>
          <w:rFonts w:ascii="Times New Roman" w:hAnsi="Times New Roman" w:cs="Times New Roman"/>
          <w:sz w:val="24"/>
          <w:szCs w:val="24"/>
        </w:rPr>
        <w:sectPr w:rsidR="007B27CE" w:rsidSect="00C4536C">
          <w:type w:val="continuous"/>
          <w:pgSz w:w="12240" w:h="15840"/>
          <w:pgMar w:top="1440" w:right="1440" w:bottom="1440" w:left="1440" w:header="720" w:footer="720" w:gutter="0"/>
          <w:lnNumType w:countBy="1"/>
          <w:cols w:space="720"/>
          <w:titlePg/>
          <w:docGrid w:linePitch="360"/>
        </w:sectPr>
      </w:pPr>
    </w:p>
    <w:p w14:paraId="0C378E41" w14:textId="5A719F6A" w:rsidR="00E17682" w:rsidRPr="0080721A" w:rsidRDefault="002A523C" w:rsidP="002436C6">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ABI</w:t>
      </w:r>
    </w:p>
    <w:p w14:paraId="4A59043E" w14:textId="0D9FBB77" w:rsidR="00E17682" w:rsidRPr="0080721A" w:rsidRDefault="00E17682" w:rsidP="002436C6">
      <w:pPr>
        <w:suppressLineNumbers/>
        <w:spacing w:after="0" w:line="240" w:lineRule="auto"/>
        <w:rPr>
          <w:rFonts w:ascii="Times New Roman" w:hAnsi="Times New Roman" w:cs="Times New Roman"/>
          <w:sz w:val="20"/>
          <w:szCs w:val="20"/>
        </w:rPr>
      </w:pPr>
      <w:r w:rsidRPr="0080721A">
        <w:rPr>
          <w:rFonts w:ascii="Times New Roman" w:hAnsi="Times New Roman" w:cs="Times New Roman"/>
          <w:sz w:val="20"/>
          <w:szCs w:val="20"/>
        </w:rPr>
        <w:t xml:space="preserve">LS </w:t>
      </w:r>
      <w:r w:rsidR="002A523C">
        <w:rPr>
          <w:rFonts w:ascii="Times New Roman" w:hAnsi="Times New Roman" w:cs="Times New Roman"/>
          <w:sz w:val="20"/>
          <w:szCs w:val="20"/>
        </w:rPr>
        <w:t># 21978</w:t>
      </w:r>
    </w:p>
    <w:p w14:paraId="4656E015" w14:textId="254CC123" w:rsidR="00E360E1" w:rsidRDefault="002A523C">
      <w:pPr>
        <w:rPr>
          <w:rFonts w:ascii="Times New Roman" w:hAnsi="Times New Roman" w:cs="Times New Roman"/>
          <w:sz w:val="20"/>
          <w:szCs w:val="20"/>
        </w:rPr>
      </w:pPr>
      <w:r>
        <w:rPr>
          <w:rFonts w:ascii="Times New Roman" w:hAnsi="Times New Roman" w:cs="Times New Roman"/>
          <w:sz w:val="20"/>
          <w:szCs w:val="20"/>
        </w:rPr>
        <w:t>4/10/2026 3:30 PM</w:t>
      </w:r>
    </w:p>
    <w:sectPr w:rsidR="00E360E1" w:rsidSect="00F771D5">
      <w:footerReference w:type="defaul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188F" w14:textId="77777777" w:rsidR="00B8121C" w:rsidRDefault="00B8121C" w:rsidP="0088187F">
      <w:pPr>
        <w:spacing w:after="0" w:line="240" w:lineRule="auto"/>
      </w:pPr>
      <w:r>
        <w:separator/>
      </w:r>
    </w:p>
  </w:endnote>
  <w:endnote w:type="continuationSeparator" w:id="0">
    <w:p w14:paraId="1DE890AC" w14:textId="77777777" w:rsidR="00B8121C" w:rsidRDefault="00B8121C"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8419B26" w14:textId="77777777" w:rsidR="00A4105D" w:rsidRDefault="00A4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9DDCB" w14:textId="77777777" w:rsidR="00A4105D" w:rsidRDefault="00A41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48568D5" w14:textId="77777777" w:rsidR="00A4105D" w:rsidRDefault="00A4105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139157" w14:textId="77777777" w:rsidR="00A4105D" w:rsidRDefault="00A4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17889"/>
      <w:docPartObj>
        <w:docPartGallery w:val="Page Numbers (Bottom of Page)"/>
        <w:docPartUnique/>
      </w:docPartObj>
    </w:sdtPr>
    <w:sdtEndPr>
      <w:rPr>
        <w:noProof/>
      </w:rPr>
    </w:sdtEndPr>
    <w:sdtContent>
      <w:p w14:paraId="7BF082D0" w14:textId="77777777" w:rsidR="00C4536C" w:rsidRDefault="00C4536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D75BF3" w14:textId="77777777" w:rsidR="00C4536C" w:rsidRDefault="00C453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08092"/>
      <w:docPartObj>
        <w:docPartGallery w:val="Page Numbers (Bottom of Page)"/>
        <w:docPartUnique/>
      </w:docPartObj>
    </w:sdtPr>
    <w:sdtEndPr>
      <w:rPr>
        <w:noProof/>
      </w:rPr>
    </w:sdtEndPr>
    <w:sdtContent>
      <w:p w14:paraId="24520A61" w14:textId="77777777" w:rsidR="00C4536C" w:rsidRDefault="00C45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4DEB6" w14:textId="77777777" w:rsidR="00C4536C" w:rsidRDefault="00C453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04B0" w14:textId="77777777" w:rsidR="00B8121C" w:rsidRDefault="00B8121C" w:rsidP="0088187F">
      <w:pPr>
        <w:spacing w:after="0" w:line="240" w:lineRule="auto"/>
      </w:pPr>
      <w:r>
        <w:separator/>
      </w:r>
    </w:p>
  </w:footnote>
  <w:footnote w:type="continuationSeparator" w:id="0">
    <w:p w14:paraId="2EA4D419" w14:textId="77777777" w:rsidR="00B8121C" w:rsidRDefault="00B8121C" w:rsidP="0088187F">
      <w:pPr>
        <w:spacing w:after="0" w:line="240" w:lineRule="auto"/>
      </w:pPr>
      <w:r>
        <w:continuationSeparator/>
      </w:r>
    </w:p>
  </w:footnote>
  <w:footnote w:id="1">
    <w:p w14:paraId="4F15457C" w14:textId="519732F5" w:rsidR="000D3D1A" w:rsidRPr="000C43EA" w:rsidRDefault="00D83478" w:rsidP="00D83478">
      <w:pPr>
        <w:spacing w:after="40"/>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0C43EA">
        <w:rPr>
          <w:rFonts w:ascii="Times New Roman" w:eastAsia="Times New Roman" w:hAnsi="Times New Roman" w:cs="Times New Roman"/>
          <w:i/>
          <w:iCs/>
          <w:sz w:val="20"/>
          <w:szCs w:val="20"/>
        </w:rPr>
        <w:t xml:space="preserve">See </w:t>
      </w:r>
      <w:r w:rsidRPr="000F2907">
        <w:rPr>
          <w:rFonts w:ascii="Times New Roman" w:eastAsia="Times New Roman" w:hAnsi="Times New Roman" w:cs="Times New Roman"/>
          <w:sz w:val="20"/>
          <w:szCs w:val="20"/>
        </w:rPr>
        <w:t>Hearing on 2026 FIFA World Cup Preparations Before the N.Y.C. Council Comm. on Econ. Dev. (Feb. 27, 2026)</w:t>
      </w:r>
      <w:r w:rsidR="000C43EA">
        <w:rPr>
          <w:rFonts w:ascii="Times New Roman" w:eastAsia="Times New Roman" w:hAnsi="Times New Roman" w:cs="Times New Roman"/>
          <w:sz w:val="20"/>
          <w:szCs w:val="20"/>
        </w:rPr>
        <w:t xml:space="preserve"> </w:t>
      </w:r>
      <w:r w:rsidR="000C43EA">
        <w:rPr>
          <w:rFonts w:ascii="Times New Roman" w:eastAsia="Times New Roman" w:hAnsi="Times New Roman" w:cs="Times New Roman"/>
          <w:i/>
          <w:iCs/>
          <w:sz w:val="20"/>
          <w:szCs w:val="20"/>
        </w:rPr>
        <w:t>available at</w:t>
      </w:r>
      <w:r w:rsidR="000D3D1A" w:rsidRPr="000D3D1A">
        <w:t xml:space="preserve"> </w:t>
      </w:r>
      <w:r w:rsidR="000D3D1A" w:rsidRPr="004C754B">
        <w:rPr>
          <w:rFonts w:ascii="Times New Roman" w:eastAsia="Times New Roman" w:hAnsi="Times New Roman" w:cs="Times New Roman"/>
          <w:sz w:val="20"/>
          <w:szCs w:val="20"/>
        </w:rPr>
        <w:t>https://legistar.council.nyc.gov/LegislationDetail.aspx?ID=7863664&amp;GUID=6383DEBC-2FF5-4A16-A1E6-DC5941D25BFF&amp;Options=&amp;Search</w:t>
      </w:r>
    </w:p>
  </w:footnote>
  <w:footnote w:id="2">
    <w:p w14:paraId="6285E30B" w14:textId="279FEA32"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E9766A" w:rsidRPr="000F2907">
        <w:rPr>
          <w:rFonts w:ascii="Times New Roman" w:eastAsia="Arial" w:hAnsi="Times New Roman" w:cs="Times New Roman"/>
          <w:i/>
          <w:sz w:val="20"/>
          <w:szCs w:val="20"/>
        </w:rPr>
        <w:t xml:space="preserve"> </w:t>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FIFA World Cup 2026: Hosts, Cities, Dates,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https://www.fifa.com/en/tournaments/mens/worldcup/canadamexicousa2026/articles/fifa-world-cup-2026-hosts-cities-dates-usa-mexico-canada.</w:t>
      </w:r>
    </w:p>
  </w:footnote>
  <w:footnote w:id="3">
    <w:p w14:paraId="11160C02" w14:textId="224762A4" w:rsidR="00432C91" w:rsidRPr="000F2907" w:rsidRDefault="00432C91" w:rsidP="00E9766A">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FIFA, </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New York New Jersey to Host FIFA World Cup 2026 Final</w:t>
      </w:r>
      <w:r w:rsidR="00E9766A" w:rsidRPr="000F2907">
        <w:rPr>
          <w:rFonts w:ascii="Times New Roman" w:eastAsia="Arial" w:hAnsi="Times New Roman" w:cs="Times New Roman"/>
          <w:sz w:val="20"/>
          <w:szCs w:val="20"/>
        </w:rPr>
        <w:t>”</w:t>
      </w:r>
      <w:r w:rsidRPr="000F2907">
        <w:rPr>
          <w:rFonts w:ascii="Times New Roman" w:eastAsia="Arial" w:hAnsi="Times New Roman" w:cs="Times New Roman"/>
          <w:sz w:val="20"/>
          <w:szCs w:val="20"/>
        </w:rPr>
        <w:t xml:space="preserve"> (Feb. 4, 2024),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https://www.fifa.com/en/tournaments/mens/worldcup/canadamexicousa2026/articles/new-york-new-jersey-stadium-host-world-cup-2026-final.</w:t>
      </w:r>
    </w:p>
  </w:footnote>
  <w:footnote w:id="4">
    <w:p w14:paraId="12A86858" w14:textId="1C6A32D6" w:rsidR="0037682A" w:rsidRPr="000F2907" w:rsidRDefault="0037682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E9766A" w:rsidRPr="000F2907">
        <w:rPr>
          <w:rFonts w:ascii="Times New Roman" w:eastAsia="Arial" w:hAnsi="Times New Roman" w:cs="Times New Roman"/>
          <w:i/>
          <w:sz w:val="20"/>
          <w:szCs w:val="20"/>
        </w:rPr>
        <w:t>See</w:t>
      </w:r>
      <w:r w:rsidR="00E9766A" w:rsidRPr="000F2907">
        <w:rPr>
          <w:rFonts w:ascii="Times New Roman" w:eastAsia="Arial" w:hAnsi="Times New Roman" w:cs="Times New Roman"/>
          <w:sz w:val="20"/>
          <w:szCs w:val="20"/>
        </w:rPr>
        <w:t xml:space="preserve"> Press Release, FIFA World Cup 2026 NYNJ Host Committee Announces $3.3 Billion in Economic Impact for the Region, NYNJ Host Committee (Oct. 14, 2025), </w:t>
      </w:r>
      <w:r w:rsidR="00E9766A" w:rsidRPr="000F2907">
        <w:rPr>
          <w:rFonts w:ascii="Times New Roman" w:eastAsia="Arial" w:hAnsi="Times New Roman" w:cs="Times New Roman"/>
          <w:i/>
          <w:iCs/>
          <w:sz w:val="20"/>
          <w:szCs w:val="20"/>
        </w:rPr>
        <w:t>available at</w:t>
      </w:r>
      <w:r w:rsidR="00E9766A" w:rsidRPr="000F2907">
        <w:rPr>
          <w:rFonts w:ascii="Times New Roman" w:eastAsia="Arial" w:hAnsi="Times New Roman" w:cs="Times New Roman"/>
          <w:sz w:val="20"/>
          <w:szCs w:val="20"/>
        </w:rPr>
        <w:t xml:space="preserve"> https://nynjfwc26.com/press-releases/3-billion-in-economic-impact/.</w:t>
      </w:r>
    </w:p>
  </w:footnote>
  <w:footnote w:id="5">
    <w:p w14:paraId="23CE04AE"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Press Release, Mayor Mamdani Announces Additional Appointments Across Key City Offices, Including Naming the City’s First “World Cup Czar,” NYC Mayor’s Office (Jan. 27,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https://www.nyc.gov/mayors-office/news/2026/01/mayor-mamdani-announces-additional-appointments-across-key-city-.</w:t>
      </w:r>
    </w:p>
  </w:footnote>
  <w:footnote w:id="6">
    <w:p w14:paraId="319647A7"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w:t>
      </w:r>
      <w:r w:rsidRPr="00A60F78">
        <w:rPr>
          <w:rFonts w:ascii="Times New Roman" w:eastAsia="Arial" w:hAnsi="Times New Roman" w:cs="Times New Roman"/>
          <w:i/>
          <w:iCs/>
          <w:sz w:val="20"/>
          <w:szCs w:val="20"/>
        </w:rPr>
        <w:t>id.</w:t>
      </w:r>
    </w:p>
  </w:footnote>
  <w:footnote w:id="7">
    <w:p w14:paraId="6D478D3C" w14:textId="77777777" w:rsidR="00E9766A" w:rsidRPr="000F2907" w:rsidRDefault="00E9766A" w:rsidP="000F2907">
      <w:pPr>
        <w:spacing w:after="0" w:line="240" w:lineRule="auto"/>
        <w:rPr>
          <w:rFonts w:ascii="Times New Roman" w:hAnsi="Times New Roman" w:cs="Times New Roman"/>
          <w:sz w:val="20"/>
          <w:szCs w:val="20"/>
        </w:rPr>
      </w:pPr>
      <w:r w:rsidRPr="000F2907">
        <w:rPr>
          <w:rStyle w:val="FootnoteReference"/>
          <w:rFonts w:ascii="Times New Roman" w:hAnsi="Times New Roman" w:cs="Times New Roman"/>
          <w:sz w:val="20"/>
          <w:szCs w:val="20"/>
        </w:rPr>
        <w:footnoteRef/>
      </w:r>
      <w:r w:rsidRPr="000F2907">
        <w:rPr>
          <w:rFonts w:ascii="Times New Roman" w:eastAsia="Arial" w:hAnsi="Times New Roman" w:cs="Times New Roman"/>
          <w:i/>
          <w:sz w:val="20"/>
          <w:szCs w:val="20"/>
        </w:rPr>
        <w:t>See</w:t>
      </w:r>
      <w:r w:rsidRPr="000F2907">
        <w:rPr>
          <w:rFonts w:ascii="Times New Roman" w:eastAsia="Arial" w:hAnsi="Times New Roman" w:cs="Times New Roman"/>
          <w:sz w:val="20"/>
          <w:szCs w:val="20"/>
        </w:rPr>
        <w:t xml:space="preserve"> Hudson River Blue, Mayor Mamdani AFCON Watch Party a Glimpse of World Cup Counter-Programming (Jan. 20, 2026), </w:t>
      </w:r>
      <w:r w:rsidRPr="000F2907">
        <w:rPr>
          <w:rFonts w:ascii="Times New Roman" w:eastAsia="Arial" w:hAnsi="Times New Roman" w:cs="Times New Roman"/>
          <w:i/>
          <w:iCs/>
          <w:sz w:val="20"/>
          <w:szCs w:val="20"/>
        </w:rPr>
        <w:t>available at</w:t>
      </w:r>
      <w:r w:rsidRPr="000F2907">
        <w:rPr>
          <w:rFonts w:ascii="Times New Roman" w:eastAsia="Arial" w:hAnsi="Times New Roman" w:cs="Times New Roman"/>
          <w:sz w:val="20"/>
          <w:szCs w:val="20"/>
        </w:rPr>
        <w:t xml:space="preserve"> https://www.hudsonriverblue.com/mayor-zohran-mamdani-afcon-viewing-party-a-glimpse-of-fifa-world-cup-2026-counterprogramming/.</w:t>
      </w:r>
    </w:p>
  </w:footnote>
  <w:footnote w:id="8">
    <w:p w14:paraId="27207578" w14:textId="0D750540" w:rsidR="00432C91" w:rsidRPr="000F2907" w:rsidRDefault="00432C91" w:rsidP="000F2907">
      <w:pPr>
        <w:spacing w:after="0" w:line="240" w:lineRule="auto"/>
        <w:rPr>
          <w:rFonts w:ascii="Times New Roman" w:eastAsia="Arial" w:hAnsi="Times New Roman" w:cs="Times New Roman"/>
          <w:sz w:val="20"/>
          <w:szCs w:val="20"/>
        </w:rPr>
      </w:pPr>
      <w:r w:rsidRPr="000F2907">
        <w:rPr>
          <w:rStyle w:val="FootnoteReference"/>
          <w:rFonts w:ascii="Times New Roman" w:hAnsi="Times New Roman" w:cs="Times New Roman"/>
          <w:sz w:val="20"/>
          <w:szCs w:val="20"/>
        </w:rPr>
        <w:footnoteRef/>
      </w:r>
      <w:r w:rsidR="00D83478" w:rsidRPr="000F2907">
        <w:rPr>
          <w:rFonts w:ascii="Times New Roman" w:eastAsia="Times New Roman" w:hAnsi="Times New Roman" w:cs="Times New Roman"/>
          <w:sz w:val="20"/>
          <w:szCs w:val="20"/>
        </w:rPr>
        <w:t xml:space="preserve"> </w:t>
      </w:r>
      <w:r w:rsidR="00D83478" w:rsidRPr="000F2907">
        <w:rPr>
          <w:rFonts w:ascii="Times New Roman" w:eastAsia="Times New Roman" w:hAnsi="Times New Roman" w:cs="Times New Roman"/>
          <w:i/>
          <w:iCs/>
          <w:sz w:val="20"/>
          <w:szCs w:val="20"/>
        </w:rPr>
        <w:t xml:space="preserve">See </w:t>
      </w:r>
      <w:r w:rsidR="00A622AD">
        <w:rPr>
          <w:rFonts w:ascii="Times New Roman" w:eastAsia="Arial" w:hAnsi="Times New Roman" w:cs="Times New Roman"/>
          <w:sz w:val="20"/>
          <w:szCs w:val="20"/>
        </w:rPr>
        <w:t>February</w:t>
      </w:r>
      <w:r w:rsidR="00D83478" w:rsidRPr="000F2907">
        <w:rPr>
          <w:rFonts w:ascii="Times New Roman" w:eastAsia="Arial" w:hAnsi="Times New Roman" w:cs="Times New Roman"/>
          <w:sz w:val="20"/>
          <w:szCs w:val="20"/>
        </w:rPr>
        <w:t xml:space="preserve">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 xml:space="preserve"> </w:t>
      </w:r>
      <w:r w:rsidR="00A622AD">
        <w:rPr>
          <w:rFonts w:ascii="Times New Roman" w:eastAsia="Arial" w:hAnsi="Times New Roman" w:cs="Times New Roman"/>
          <w:sz w:val="20"/>
          <w:szCs w:val="20"/>
        </w:rPr>
        <w:t>Preliminary</w:t>
      </w:r>
      <w:r w:rsidR="00D83478" w:rsidRPr="000F2907">
        <w:rPr>
          <w:rFonts w:ascii="Times New Roman" w:eastAsia="Arial" w:hAnsi="Times New Roman" w:cs="Times New Roman"/>
          <w:sz w:val="20"/>
          <w:szCs w:val="20"/>
        </w:rPr>
        <w:t xml:space="preserve"> Budget, Fiscal Year 202</w:t>
      </w:r>
      <w:r w:rsidR="00A622AD">
        <w:rPr>
          <w:rFonts w:ascii="Times New Roman" w:eastAsia="Arial" w:hAnsi="Times New Roman" w:cs="Times New Roman"/>
          <w:sz w:val="20"/>
          <w:szCs w:val="20"/>
        </w:rPr>
        <w:t>7</w:t>
      </w:r>
      <w:r w:rsidR="00D83478" w:rsidRPr="000F2907">
        <w:rPr>
          <w:rFonts w:ascii="Times New Roman" w:eastAsia="Arial" w:hAnsi="Times New Roman" w:cs="Times New Roman"/>
          <w:sz w:val="20"/>
          <w:szCs w:val="20"/>
        </w:rPr>
        <w:t xml:space="preserve"> - Budget Publications (</w:t>
      </w:r>
      <w:r w:rsidR="00A622AD">
        <w:rPr>
          <w:rFonts w:ascii="Times New Roman" w:eastAsia="Arial" w:hAnsi="Times New Roman" w:cs="Times New Roman"/>
          <w:sz w:val="20"/>
          <w:szCs w:val="20"/>
        </w:rPr>
        <w:t>February 17</w:t>
      </w:r>
      <w:r w:rsidR="00D83478" w:rsidRPr="000F2907">
        <w:rPr>
          <w:rFonts w:ascii="Times New Roman" w:eastAsia="Arial" w:hAnsi="Times New Roman" w:cs="Times New Roman"/>
          <w:sz w:val="20"/>
          <w:szCs w:val="20"/>
        </w:rPr>
        <w:t>, 202</w:t>
      </w:r>
      <w:r w:rsidR="00A622AD">
        <w:rPr>
          <w:rFonts w:ascii="Times New Roman" w:eastAsia="Arial" w:hAnsi="Times New Roman" w:cs="Times New Roman"/>
          <w:sz w:val="20"/>
          <w:szCs w:val="20"/>
        </w:rPr>
        <w:t>6</w:t>
      </w:r>
      <w:r w:rsidR="00D83478" w:rsidRPr="000F2907">
        <w:rPr>
          <w:rFonts w:ascii="Times New Roman" w:eastAsia="Arial" w:hAnsi="Times New Roman" w:cs="Times New Roman"/>
          <w:sz w:val="20"/>
          <w:szCs w:val="20"/>
        </w:rPr>
        <w:t>),</w:t>
      </w:r>
      <w:r w:rsidR="00E9766A" w:rsidRPr="000F2907">
        <w:rPr>
          <w:rFonts w:ascii="Times New Roman" w:eastAsia="Arial" w:hAnsi="Times New Roman" w:cs="Times New Roman"/>
          <w:sz w:val="20"/>
          <w:szCs w:val="20"/>
        </w:rPr>
        <w:t xml:space="preserve"> </w:t>
      </w:r>
      <w:r w:rsidR="00D83478" w:rsidRPr="000F2907">
        <w:rPr>
          <w:rFonts w:ascii="Times New Roman" w:eastAsia="Arial" w:hAnsi="Times New Roman" w:cs="Times New Roman"/>
          <w:sz w:val="20"/>
          <w:szCs w:val="20"/>
        </w:rPr>
        <w:t>a</w:t>
      </w:r>
      <w:r w:rsidR="00D83478" w:rsidRPr="000F2907">
        <w:rPr>
          <w:rFonts w:ascii="Times New Roman" w:eastAsia="Arial" w:hAnsi="Times New Roman" w:cs="Times New Roman"/>
          <w:i/>
          <w:iCs/>
          <w:sz w:val="20"/>
          <w:szCs w:val="20"/>
        </w:rPr>
        <w:t xml:space="preserve">vailable at </w:t>
      </w:r>
      <w:r w:rsidR="00D83478" w:rsidRPr="000F2907">
        <w:rPr>
          <w:rFonts w:ascii="Times New Roman" w:eastAsia="Arial" w:hAnsi="Times New Roman" w:cs="Times New Roman"/>
          <w:sz w:val="20"/>
          <w:szCs w:val="20"/>
        </w:rPr>
        <w:t>https://</w:t>
      </w:r>
      <w:r w:rsidR="002B1491" w:rsidRPr="002B1491">
        <w:rPr>
          <w:rFonts w:ascii="Times New Roman" w:eastAsia="Arial" w:hAnsi="Times New Roman" w:cs="Times New Roman"/>
          <w:sz w:val="20"/>
          <w:szCs w:val="20"/>
        </w:rPr>
        <w:t>www</w:t>
      </w:r>
      <w:r w:rsidR="00D83478" w:rsidRPr="000F2907">
        <w:rPr>
          <w:rFonts w:ascii="Times New Roman" w:eastAsia="Arial" w:hAnsi="Times New Roman" w:cs="Times New Roman"/>
          <w:sz w:val="20"/>
          <w:szCs w:val="20"/>
        </w:rPr>
        <w:t>.nyc.gov/</w:t>
      </w:r>
      <w:r w:rsidR="002B1491" w:rsidRPr="002B1491">
        <w:rPr>
          <w:rFonts w:ascii="Times New Roman" w:eastAsia="Arial" w:hAnsi="Times New Roman" w:cs="Times New Roman"/>
          <w:sz w:val="20"/>
          <w:szCs w:val="20"/>
        </w:rPr>
        <w:t>content/omb/pages/</w:t>
      </w:r>
      <w:r w:rsidR="00D83478" w:rsidRPr="000F2907">
        <w:rPr>
          <w:rFonts w:ascii="Times New Roman" w:eastAsia="Arial" w:hAnsi="Times New Roman" w:cs="Times New Roman"/>
          <w:sz w:val="20"/>
          <w:szCs w:val="20"/>
        </w:rPr>
        <w:t>publications/</w:t>
      </w:r>
      <w:r w:rsidR="002B1491" w:rsidRPr="002B1491">
        <w:rPr>
          <w:rFonts w:ascii="Times New Roman" w:eastAsia="Arial" w:hAnsi="Times New Roman" w:cs="Times New Roman"/>
          <w:sz w:val="20"/>
          <w:szCs w:val="20"/>
        </w:rPr>
        <w:t>fy2026-2030-preliminary-budget</w:t>
      </w:r>
    </w:p>
  </w:footnote>
  <w:footnote w:id="9">
    <w:p w14:paraId="6536A45A" w14:textId="278A80BA" w:rsidR="00D83478" w:rsidRPr="000F2907" w:rsidRDefault="00D83478" w:rsidP="00E9766A">
      <w:pPr>
        <w:pStyle w:val="FootnoteText"/>
        <w:rPr>
          <w:rFonts w:cs="Times New Roman"/>
          <w:i/>
          <w:iCs/>
        </w:rPr>
      </w:pPr>
      <w:r w:rsidRPr="000F2907">
        <w:rPr>
          <w:rStyle w:val="FootnoteReference"/>
          <w:rFonts w:cs="Times New Roman"/>
        </w:rPr>
        <w:footnoteRef/>
      </w:r>
      <w:r w:rsidRPr="000F2907">
        <w:rPr>
          <w:rFonts w:cs="Times New Roman"/>
        </w:rPr>
        <w:t xml:space="preserve"> </w:t>
      </w:r>
      <w:r w:rsidRPr="000F2907">
        <w:rPr>
          <w:rFonts w:cs="Times New Roman"/>
          <w:i/>
          <w:iCs/>
        </w:rPr>
        <w:t xml:space="preserve">See </w:t>
      </w:r>
      <w:r w:rsidRPr="000F2907">
        <w:rPr>
          <w:rFonts w:eastAsia="Times New Roman" w:cs="Times New Roman"/>
        </w:rPr>
        <w:t xml:space="preserve">February 27 Hearing, </w:t>
      </w:r>
      <w:r w:rsidRPr="000F2907">
        <w:rPr>
          <w:rFonts w:eastAsia="Times New Roman" w:cs="Times New Roman"/>
          <w:i/>
          <w:iCs/>
        </w:rPr>
        <w:t>supra</w:t>
      </w:r>
      <w:r w:rsidRPr="000F2907">
        <w:rPr>
          <w:rFonts w:eastAsia="Times New Roman" w:cs="Times New Roman"/>
        </w:rPr>
        <w:t xml:space="preserve"> note 1 (testimony of Justin Kreamer, EDC)</w:t>
      </w:r>
      <w:r w:rsidR="00F77BBF">
        <w:rPr>
          <w:rFonts w:eastAsia="Times New Roman" w:cs="Times New Roman"/>
        </w:rPr>
        <w:t>.</w:t>
      </w:r>
    </w:p>
  </w:footnote>
  <w:footnote w:id="10">
    <w:p w14:paraId="579F9501" w14:textId="3E0D83EA" w:rsidR="00F77BBF" w:rsidRPr="00F77BBF" w:rsidRDefault="00F77BBF">
      <w:pPr>
        <w:pStyle w:val="FootnoteText"/>
      </w:pPr>
      <w:r>
        <w:rPr>
          <w:rStyle w:val="FootnoteReference"/>
        </w:rPr>
        <w:footnoteRef/>
      </w:r>
      <w:r>
        <w:t xml:space="preserve"> </w:t>
      </w:r>
      <w:r>
        <w:rPr>
          <w:i/>
          <w:iCs/>
        </w:rPr>
        <w:t>See id</w:t>
      </w:r>
      <w:r>
        <w:t>, (testimony of Maya Handa, World Cup Czar).</w:t>
      </w:r>
    </w:p>
  </w:footnote>
  <w:footnote w:id="11">
    <w:p w14:paraId="1BC8BFD1" w14:textId="0D3BD3DB" w:rsidR="00845E2E" w:rsidRPr="00ED3944" w:rsidRDefault="00845E2E">
      <w:pPr>
        <w:pStyle w:val="FootnoteText"/>
        <w:rPr>
          <w:i/>
          <w:iCs/>
        </w:rPr>
      </w:pPr>
      <w:r>
        <w:rPr>
          <w:rStyle w:val="FootnoteReference"/>
        </w:rPr>
        <w:footnoteRef/>
      </w:r>
      <w:r>
        <w:t xml:space="preserve"> </w:t>
      </w:r>
      <w:r>
        <w:rPr>
          <w:i/>
          <w:iCs/>
        </w:rPr>
        <w:t>See id.</w:t>
      </w:r>
    </w:p>
  </w:footnote>
  <w:footnote w:id="12">
    <w:p w14:paraId="61926580" w14:textId="3E99EB8B" w:rsidR="00845E2E" w:rsidRPr="00ED3944" w:rsidRDefault="00845E2E">
      <w:pPr>
        <w:pStyle w:val="FootnoteText"/>
        <w:rPr>
          <w:i/>
          <w:iCs/>
        </w:rPr>
      </w:pPr>
      <w:r>
        <w:rPr>
          <w:rStyle w:val="FootnoteReference"/>
        </w:rPr>
        <w:footnoteRef/>
      </w:r>
      <w:r>
        <w:t xml:space="preserve"> </w:t>
      </w:r>
      <w:r>
        <w:rPr>
          <w:i/>
          <w:iCs/>
        </w:rPr>
        <w:t>See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590607">
    <w:abstractNumId w:val="3"/>
  </w:num>
  <w:num w:numId="2" w16cid:durableId="1376470744">
    <w:abstractNumId w:val="4"/>
  </w:num>
  <w:num w:numId="3" w16cid:durableId="415058560">
    <w:abstractNumId w:val="1"/>
  </w:num>
  <w:num w:numId="4" w16cid:durableId="2435532">
    <w:abstractNumId w:val="0"/>
  </w:num>
  <w:num w:numId="5" w16cid:durableId="90469797">
    <w:abstractNumId w:val="5"/>
  </w:num>
  <w:num w:numId="6" w16cid:durableId="2034187111">
    <w:abstractNumId w:val="2"/>
  </w:num>
  <w:num w:numId="7" w16cid:durableId="483159649">
    <w:abstractNumId w:val="7"/>
  </w:num>
  <w:num w:numId="8" w16cid:durableId="700204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7F"/>
    <w:rsid w:val="00002577"/>
    <w:rsid w:val="000113AB"/>
    <w:rsid w:val="00013E4E"/>
    <w:rsid w:val="00021914"/>
    <w:rsid w:val="00021D21"/>
    <w:rsid w:val="0002457F"/>
    <w:rsid w:val="00031E21"/>
    <w:rsid w:val="00034AD0"/>
    <w:rsid w:val="0004267F"/>
    <w:rsid w:val="00045406"/>
    <w:rsid w:val="0005198C"/>
    <w:rsid w:val="00054DA8"/>
    <w:rsid w:val="00056010"/>
    <w:rsid w:val="0005736E"/>
    <w:rsid w:val="00057EDA"/>
    <w:rsid w:val="000632EB"/>
    <w:rsid w:val="00063EDF"/>
    <w:rsid w:val="0007304D"/>
    <w:rsid w:val="0007350F"/>
    <w:rsid w:val="000819E5"/>
    <w:rsid w:val="00082D27"/>
    <w:rsid w:val="000B4B6E"/>
    <w:rsid w:val="000C43EA"/>
    <w:rsid w:val="000C6230"/>
    <w:rsid w:val="000D1A57"/>
    <w:rsid w:val="000D3D1A"/>
    <w:rsid w:val="000D424E"/>
    <w:rsid w:val="000E0224"/>
    <w:rsid w:val="000E5E58"/>
    <w:rsid w:val="000F093E"/>
    <w:rsid w:val="000F2907"/>
    <w:rsid w:val="00106546"/>
    <w:rsid w:val="00113813"/>
    <w:rsid w:val="0012460F"/>
    <w:rsid w:val="00132926"/>
    <w:rsid w:val="001364D2"/>
    <w:rsid w:val="00141156"/>
    <w:rsid w:val="00154AB1"/>
    <w:rsid w:val="0016076B"/>
    <w:rsid w:val="00160CD3"/>
    <w:rsid w:val="00162E7C"/>
    <w:rsid w:val="00163893"/>
    <w:rsid w:val="00164E8F"/>
    <w:rsid w:val="00177C4F"/>
    <w:rsid w:val="0018379F"/>
    <w:rsid w:val="00190105"/>
    <w:rsid w:val="00195DEC"/>
    <w:rsid w:val="001A0CE2"/>
    <w:rsid w:val="001A2EC2"/>
    <w:rsid w:val="001B3CDA"/>
    <w:rsid w:val="001C67AB"/>
    <w:rsid w:val="001C6FCA"/>
    <w:rsid w:val="001E722D"/>
    <w:rsid w:val="0020236B"/>
    <w:rsid w:val="00214088"/>
    <w:rsid w:val="0022521C"/>
    <w:rsid w:val="00232B31"/>
    <w:rsid w:val="00241260"/>
    <w:rsid w:val="002436C6"/>
    <w:rsid w:val="00254AF9"/>
    <w:rsid w:val="0025792A"/>
    <w:rsid w:val="002626AC"/>
    <w:rsid w:val="0026445A"/>
    <w:rsid w:val="002756DB"/>
    <w:rsid w:val="00275789"/>
    <w:rsid w:val="00280448"/>
    <w:rsid w:val="002827CD"/>
    <w:rsid w:val="00285D53"/>
    <w:rsid w:val="00290D31"/>
    <w:rsid w:val="002915F8"/>
    <w:rsid w:val="002A08C0"/>
    <w:rsid w:val="002A15A8"/>
    <w:rsid w:val="002A32C8"/>
    <w:rsid w:val="002A523C"/>
    <w:rsid w:val="002A57A2"/>
    <w:rsid w:val="002A5E4C"/>
    <w:rsid w:val="002B1491"/>
    <w:rsid w:val="002B57FB"/>
    <w:rsid w:val="002C0636"/>
    <w:rsid w:val="002C4D6F"/>
    <w:rsid w:val="002C77D5"/>
    <w:rsid w:val="002D07D6"/>
    <w:rsid w:val="002E05D9"/>
    <w:rsid w:val="002E664F"/>
    <w:rsid w:val="002F1E59"/>
    <w:rsid w:val="0030029D"/>
    <w:rsid w:val="00300ED8"/>
    <w:rsid w:val="0030550B"/>
    <w:rsid w:val="003059F5"/>
    <w:rsid w:val="00321C79"/>
    <w:rsid w:val="00321E0A"/>
    <w:rsid w:val="00322C44"/>
    <w:rsid w:val="00340F35"/>
    <w:rsid w:val="00353196"/>
    <w:rsid w:val="00361CFD"/>
    <w:rsid w:val="0036288B"/>
    <w:rsid w:val="00362A33"/>
    <w:rsid w:val="003653E9"/>
    <w:rsid w:val="0037682A"/>
    <w:rsid w:val="00377186"/>
    <w:rsid w:val="00382D8A"/>
    <w:rsid w:val="0038465A"/>
    <w:rsid w:val="003949D2"/>
    <w:rsid w:val="003A662E"/>
    <w:rsid w:val="003B3BEB"/>
    <w:rsid w:val="003B5F4B"/>
    <w:rsid w:val="003C5D73"/>
    <w:rsid w:val="003C5EA1"/>
    <w:rsid w:val="003D326E"/>
    <w:rsid w:val="003D378E"/>
    <w:rsid w:val="003D4408"/>
    <w:rsid w:val="003F765A"/>
    <w:rsid w:val="00400C0A"/>
    <w:rsid w:val="00401607"/>
    <w:rsid w:val="004078AF"/>
    <w:rsid w:val="00424326"/>
    <w:rsid w:val="00426AA4"/>
    <w:rsid w:val="00432C91"/>
    <w:rsid w:val="00432D07"/>
    <w:rsid w:val="0043531A"/>
    <w:rsid w:val="0044164A"/>
    <w:rsid w:val="00441B20"/>
    <w:rsid w:val="00447C10"/>
    <w:rsid w:val="00454934"/>
    <w:rsid w:val="00454C66"/>
    <w:rsid w:val="00476DD3"/>
    <w:rsid w:val="004773E3"/>
    <w:rsid w:val="00480C69"/>
    <w:rsid w:val="00482C03"/>
    <w:rsid w:val="00485E37"/>
    <w:rsid w:val="00491EE4"/>
    <w:rsid w:val="00493027"/>
    <w:rsid w:val="004A3CCE"/>
    <w:rsid w:val="004A753A"/>
    <w:rsid w:val="004B15DB"/>
    <w:rsid w:val="004B59EE"/>
    <w:rsid w:val="004B6613"/>
    <w:rsid w:val="004C050D"/>
    <w:rsid w:val="004C4806"/>
    <w:rsid w:val="004C4F67"/>
    <w:rsid w:val="004C524E"/>
    <w:rsid w:val="004C6B8A"/>
    <w:rsid w:val="004C754B"/>
    <w:rsid w:val="004D03C5"/>
    <w:rsid w:val="004E5463"/>
    <w:rsid w:val="004E6237"/>
    <w:rsid w:val="005046A3"/>
    <w:rsid w:val="00504A99"/>
    <w:rsid w:val="0051284B"/>
    <w:rsid w:val="0051360F"/>
    <w:rsid w:val="00516A1F"/>
    <w:rsid w:val="00530767"/>
    <w:rsid w:val="005315C5"/>
    <w:rsid w:val="00540D56"/>
    <w:rsid w:val="00560918"/>
    <w:rsid w:val="00567572"/>
    <w:rsid w:val="00571B68"/>
    <w:rsid w:val="00572739"/>
    <w:rsid w:val="00577144"/>
    <w:rsid w:val="005864BE"/>
    <w:rsid w:val="00591902"/>
    <w:rsid w:val="00596AB5"/>
    <w:rsid w:val="005A183B"/>
    <w:rsid w:val="005A334C"/>
    <w:rsid w:val="005A76AE"/>
    <w:rsid w:val="005B0013"/>
    <w:rsid w:val="005B1D80"/>
    <w:rsid w:val="005B221B"/>
    <w:rsid w:val="005B47A1"/>
    <w:rsid w:val="005B48D9"/>
    <w:rsid w:val="005B5DFC"/>
    <w:rsid w:val="005B71E2"/>
    <w:rsid w:val="005C7F00"/>
    <w:rsid w:val="005D0305"/>
    <w:rsid w:val="005D2718"/>
    <w:rsid w:val="005D798F"/>
    <w:rsid w:val="005F237F"/>
    <w:rsid w:val="005F3BFB"/>
    <w:rsid w:val="00600F20"/>
    <w:rsid w:val="00607F4C"/>
    <w:rsid w:val="00612964"/>
    <w:rsid w:val="0061719D"/>
    <w:rsid w:val="0061762B"/>
    <w:rsid w:val="00626A3C"/>
    <w:rsid w:val="00631C79"/>
    <w:rsid w:val="006350CF"/>
    <w:rsid w:val="00640710"/>
    <w:rsid w:val="006424B9"/>
    <w:rsid w:val="00642580"/>
    <w:rsid w:val="00642656"/>
    <w:rsid w:val="00662BB1"/>
    <w:rsid w:val="006641D8"/>
    <w:rsid w:val="006716E8"/>
    <w:rsid w:val="006759FC"/>
    <w:rsid w:val="00684510"/>
    <w:rsid w:val="00686AD8"/>
    <w:rsid w:val="00691376"/>
    <w:rsid w:val="00694C0B"/>
    <w:rsid w:val="006A3A64"/>
    <w:rsid w:val="006A4DD7"/>
    <w:rsid w:val="006A54EF"/>
    <w:rsid w:val="006A695E"/>
    <w:rsid w:val="006A73CF"/>
    <w:rsid w:val="006C7ECE"/>
    <w:rsid w:val="006D52BF"/>
    <w:rsid w:val="006D634C"/>
    <w:rsid w:val="006D6BD0"/>
    <w:rsid w:val="006E2071"/>
    <w:rsid w:val="006E66F0"/>
    <w:rsid w:val="006E6B1B"/>
    <w:rsid w:val="006E6E19"/>
    <w:rsid w:val="006F29EB"/>
    <w:rsid w:val="006F56CB"/>
    <w:rsid w:val="006F7345"/>
    <w:rsid w:val="00703EAA"/>
    <w:rsid w:val="0070465C"/>
    <w:rsid w:val="00707156"/>
    <w:rsid w:val="00721362"/>
    <w:rsid w:val="00721E50"/>
    <w:rsid w:val="00724BF5"/>
    <w:rsid w:val="00725252"/>
    <w:rsid w:val="00726A4C"/>
    <w:rsid w:val="0073168F"/>
    <w:rsid w:val="007350E0"/>
    <w:rsid w:val="007362F5"/>
    <w:rsid w:val="007428FB"/>
    <w:rsid w:val="00746D3B"/>
    <w:rsid w:val="00750BB8"/>
    <w:rsid w:val="00752D1C"/>
    <w:rsid w:val="00774A45"/>
    <w:rsid w:val="00780A35"/>
    <w:rsid w:val="00785C33"/>
    <w:rsid w:val="00790597"/>
    <w:rsid w:val="007A1CF4"/>
    <w:rsid w:val="007A353A"/>
    <w:rsid w:val="007A6E7E"/>
    <w:rsid w:val="007B27CE"/>
    <w:rsid w:val="007B60BE"/>
    <w:rsid w:val="007C7AD6"/>
    <w:rsid w:val="007E129C"/>
    <w:rsid w:val="007E3CE1"/>
    <w:rsid w:val="007E55EB"/>
    <w:rsid w:val="007E7C7B"/>
    <w:rsid w:val="007F41EC"/>
    <w:rsid w:val="007F5620"/>
    <w:rsid w:val="007F6D8F"/>
    <w:rsid w:val="007F6E44"/>
    <w:rsid w:val="007F7521"/>
    <w:rsid w:val="0080721A"/>
    <w:rsid w:val="0081311D"/>
    <w:rsid w:val="00814DB4"/>
    <w:rsid w:val="00820086"/>
    <w:rsid w:val="00823676"/>
    <w:rsid w:val="008368C3"/>
    <w:rsid w:val="008412B3"/>
    <w:rsid w:val="00845E2E"/>
    <w:rsid w:val="008469D6"/>
    <w:rsid w:val="00850BC4"/>
    <w:rsid w:val="00854A26"/>
    <w:rsid w:val="00861195"/>
    <w:rsid w:val="008634D8"/>
    <w:rsid w:val="00865155"/>
    <w:rsid w:val="008737F1"/>
    <w:rsid w:val="0087432B"/>
    <w:rsid w:val="00876EED"/>
    <w:rsid w:val="00880443"/>
    <w:rsid w:val="008811DE"/>
    <w:rsid w:val="0088187F"/>
    <w:rsid w:val="008832E3"/>
    <w:rsid w:val="00886251"/>
    <w:rsid w:val="00886AD8"/>
    <w:rsid w:val="008904E5"/>
    <w:rsid w:val="00895EB4"/>
    <w:rsid w:val="008A33AE"/>
    <w:rsid w:val="008A78C1"/>
    <w:rsid w:val="008B1F5A"/>
    <w:rsid w:val="008B6A3B"/>
    <w:rsid w:val="008C1431"/>
    <w:rsid w:val="008C574F"/>
    <w:rsid w:val="008D3FD9"/>
    <w:rsid w:val="008E5236"/>
    <w:rsid w:val="008E5F0D"/>
    <w:rsid w:val="008F1B2E"/>
    <w:rsid w:val="008F2428"/>
    <w:rsid w:val="008F3368"/>
    <w:rsid w:val="008F4E78"/>
    <w:rsid w:val="00910491"/>
    <w:rsid w:val="00911790"/>
    <w:rsid w:val="0091496D"/>
    <w:rsid w:val="009168C6"/>
    <w:rsid w:val="00920993"/>
    <w:rsid w:val="009221B9"/>
    <w:rsid w:val="0093215F"/>
    <w:rsid w:val="0093310A"/>
    <w:rsid w:val="0093750D"/>
    <w:rsid w:val="009435E6"/>
    <w:rsid w:val="0094462E"/>
    <w:rsid w:val="00944BF2"/>
    <w:rsid w:val="0095207A"/>
    <w:rsid w:val="00953D1D"/>
    <w:rsid w:val="0096008C"/>
    <w:rsid w:val="00965EC6"/>
    <w:rsid w:val="009838C8"/>
    <w:rsid w:val="00987DCB"/>
    <w:rsid w:val="00991866"/>
    <w:rsid w:val="0099521E"/>
    <w:rsid w:val="009A0DD8"/>
    <w:rsid w:val="009A4945"/>
    <w:rsid w:val="009E1F97"/>
    <w:rsid w:val="009E4678"/>
    <w:rsid w:val="009F3C6D"/>
    <w:rsid w:val="009F5D47"/>
    <w:rsid w:val="009F611A"/>
    <w:rsid w:val="00A005C5"/>
    <w:rsid w:val="00A107FC"/>
    <w:rsid w:val="00A1461B"/>
    <w:rsid w:val="00A21287"/>
    <w:rsid w:val="00A24D26"/>
    <w:rsid w:val="00A24E81"/>
    <w:rsid w:val="00A25AC9"/>
    <w:rsid w:val="00A31404"/>
    <w:rsid w:val="00A34A39"/>
    <w:rsid w:val="00A34F4E"/>
    <w:rsid w:val="00A4105D"/>
    <w:rsid w:val="00A52894"/>
    <w:rsid w:val="00A577FC"/>
    <w:rsid w:val="00A60F78"/>
    <w:rsid w:val="00A622AD"/>
    <w:rsid w:val="00A7240F"/>
    <w:rsid w:val="00A72444"/>
    <w:rsid w:val="00A75160"/>
    <w:rsid w:val="00A76482"/>
    <w:rsid w:val="00A93C21"/>
    <w:rsid w:val="00AA2B16"/>
    <w:rsid w:val="00AA705C"/>
    <w:rsid w:val="00AB3F78"/>
    <w:rsid w:val="00AC1EBD"/>
    <w:rsid w:val="00AD6556"/>
    <w:rsid w:val="00AE2F94"/>
    <w:rsid w:val="00AE6F8F"/>
    <w:rsid w:val="00AF4831"/>
    <w:rsid w:val="00AF77F9"/>
    <w:rsid w:val="00B0155F"/>
    <w:rsid w:val="00B101BD"/>
    <w:rsid w:val="00B105CB"/>
    <w:rsid w:val="00B132D4"/>
    <w:rsid w:val="00B135D6"/>
    <w:rsid w:val="00B13823"/>
    <w:rsid w:val="00B16F9F"/>
    <w:rsid w:val="00B17FCE"/>
    <w:rsid w:val="00B200D7"/>
    <w:rsid w:val="00B23586"/>
    <w:rsid w:val="00B3403B"/>
    <w:rsid w:val="00B35E23"/>
    <w:rsid w:val="00B41241"/>
    <w:rsid w:val="00B47E59"/>
    <w:rsid w:val="00B565B2"/>
    <w:rsid w:val="00B56A27"/>
    <w:rsid w:val="00B57067"/>
    <w:rsid w:val="00B72AB3"/>
    <w:rsid w:val="00B80C23"/>
    <w:rsid w:val="00B8121C"/>
    <w:rsid w:val="00B833CE"/>
    <w:rsid w:val="00B9427D"/>
    <w:rsid w:val="00B965FC"/>
    <w:rsid w:val="00BA6002"/>
    <w:rsid w:val="00BA633E"/>
    <w:rsid w:val="00BB2A4F"/>
    <w:rsid w:val="00BB66D2"/>
    <w:rsid w:val="00BB6972"/>
    <w:rsid w:val="00BC30F6"/>
    <w:rsid w:val="00BD396B"/>
    <w:rsid w:val="00BD5F19"/>
    <w:rsid w:val="00BE026A"/>
    <w:rsid w:val="00BE35D1"/>
    <w:rsid w:val="00BE3E9D"/>
    <w:rsid w:val="00BE3EE1"/>
    <w:rsid w:val="00BE58C3"/>
    <w:rsid w:val="00C009D0"/>
    <w:rsid w:val="00C0242C"/>
    <w:rsid w:val="00C10725"/>
    <w:rsid w:val="00C160AA"/>
    <w:rsid w:val="00C25B20"/>
    <w:rsid w:val="00C30388"/>
    <w:rsid w:val="00C331F6"/>
    <w:rsid w:val="00C3439F"/>
    <w:rsid w:val="00C43BF4"/>
    <w:rsid w:val="00C44AFE"/>
    <w:rsid w:val="00C4536C"/>
    <w:rsid w:val="00C47277"/>
    <w:rsid w:val="00C535F5"/>
    <w:rsid w:val="00C63BF1"/>
    <w:rsid w:val="00C6426A"/>
    <w:rsid w:val="00C661A2"/>
    <w:rsid w:val="00C76D22"/>
    <w:rsid w:val="00C7785E"/>
    <w:rsid w:val="00C82D9F"/>
    <w:rsid w:val="00C85486"/>
    <w:rsid w:val="00C8654F"/>
    <w:rsid w:val="00C8777D"/>
    <w:rsid w:val="00C92EBE"/>
    <w:rsid w:val="00CA1B4E"/>
    <w:rsid w:val="00CA7551"/>
    <w:rsid w:val="00CB31FF"/>
    <w:rsid w:val="00CD1313"/>
    <w:rsid w:val="00CD6810"/>
    <w:rsid w:val="00CE1A81"/>
    <w:rsid w:val="00CE4BA9"/>
    <w:rsid w:val="00CE4DED"/>
    <w:rsid w:val="00CE74B0"/>
    <w:rsid w:val="00CE76C3"/>
    <w:rsid w:val="00CF085A"/>
    <w:rsid w:val="00CF16CD"/>
    <w:rsid w:val="00CF7614"/>
    <w:rsid w:val="00D009FE"/>
    <w:rsid w:val="00D0443F"/>
    <w:rsid w:val="00D13A8E"/>
    <w:rsid w:val="00D1487F"/>
    <w:rsid w:val="00D20854"/>
    <w:rsid w:val="00D21B99"/>
    <w:rsid w:val="00D30A39"/>
    <w:rsid w:val="00D375B0"/>
    <w:rsid w:val="00D424D7"/>
    <w:rsid w:val="00D44312"/>
    <w:rsid w:val="00D60662"/>
    <w:rsid w:val="00D66FCA"/>
    <w:rsid w:val="00D73335"/>
    <w:rsid w:val="00D738D0"/>
    <w:rsid w:val="00D73E7A"/>
    <w:rsid w:val="00D7517B"/>
    <w:rsid w:val="00D83478"/>
    <w:rsid w:val="00D83E1D"/>
    <w:rsid w:val="00D85B35"/>
    <w:rsid w:val="00D963A3"/>
    <w:rsid w:val="00DA0633"/>
    <w:rsid w:val="00DB36E8"/>
    <w:rsid w:val="00DC1C2F"/>
    <w:rsid w:val="00DC1C8D"/>
    <w:rsid w:val="00DC53AE"/>
    <w:rsid w:val="00DE09C5"/>
    <w:rsid w:val="00DE0A39"/>
    <w:rsid w:val="00DE5F85"/>
    <w:rsid w:val="00DF67E4"/>
    <w:rsid w:val="00DF6B54"/>
    <w:rsid w:val="00E00949"/>
    <w:rsid w:val="00E15E64"/>
    <w:rsid w:val="00E17682"/>
    <w:rsid w:val="00E230D9"/>
    <w:rsid w:val="00E23557"/>
    <w:rsid w:val="00E244EE"/>
    <w:rsid w:val="00E264A9"/>
    <w:rsid w:val="00E30612"/>
    <w:rsid w:val="00E360E1"/>
    <w:rsid w:val="00E41849"/>
    <w:rsid w:val="00E46D5C"/>
    <w:rsid w:val="00E5024B"/>
    <w:rsid w:val="00E54932"/>
    <w:rsid w:val="00E56A47"/>
    <w:rsid w:val="00E601D1"/>
    <w:rsid w:val="00E64896"/>
    <w:rsid w:val="00E72761"/>
    <w:rsid w:val="00E86EC2"/>
    <w:rsid w:val="00E87AAE"/>
    <w:rsid w:val="00E9766A"/>
    <w:rsid w:val="00EA55CC"/>
    <w:rsid w:val="00EB05C2"/>
    <w:rsid w:val="00EB0FEE"/>
    <w:rsid w:val="00EB2A92"/>
    <w:rsid w:val="00EC0491"/>
    <w:rsid w:val="00EC6495"/>
    <w:rsid w:val="00EC704D"/>
    <w:rsid w:val="00ED3944"/>
    <w:rsid w:val="00ED4B9B"/>
    <w:rsid w:val="00ED7A2F"/>
    <w:rsid w:val="00EE499E"/>
    <w:rsid w:val="00EE4F27"/>
    <w:rsid w:val="00EE78EC"/>
    <w:rsid w:val="00EF26E6"/>
    <w:rsid w:val="00EF3328"/>
    <w:rsid w:val="00EF3C0E"/>
    <w:rsid w:val="00EF45C2"/>
    <w:rsid w:val="00EF6FFC"/>
    <w:rsid w:val="00F13DAC"/>
    <w:rsid w:val="00F177E5"/>
    <w:rsid w:val="00F220E5"/>
    <w:rsid w:val="00F22B3C"/>
    <w:rsid w:val="00F245EB"/>
    <w:rsid w:val="00F25508"/>
    <w:rsid w:val="00F32D26"/>
    <w:rsid w:val="00F41E7E"/>
    <w:rsid w:val="00F561C1"/>
    <w:rsid w:val="00F56F6C"/>
    <w:rsid w:val="00F57EFC"/>
    <w:rsid w:val="00F634AD"/>
    <w:rsid w:val="00F72DA0"/>
    <w:rsid w:val="00F73D47"/>
    <w:rsid w:val="00F75235"/>
    <w:rsid w:val="00F771D5"/>
    <w:rsid w:val="00F77BBF"/>
    <w:rsid w:val="00F77FB2"/>
    <w:rsid w:val="00F81948"/>
    <w:rsid w:val="00F8437E"/>
    <w:rsid w:val="00F9108C"/>
    <w:rsid w:val="00F9596F"/>
    <w:rsid w:val="00F95AC1"/>
    <w:rsid w:val="00FA3E11"/>
    <w:rsid w:val="00FB20A8"/>
    <w:rsid w:val="00FB29C0"/>
    <w:rsid w:val="00FB3911"/>
    <w:rsid w:val="00FB4CBA"/>
    <w:rsid w:val="00FD21B2"/>
    <w:rsid w:val="00FD4182"/>
    <w:rsid w:val="00FD6EAA"/>
    <w:rsid w:val="00FE015B"/>
    <w:rsid w:val="00FF0EC9"/>
    <w:rsid w:val="031E5573"/>
    <w:rsid w:val="0DE00F56"/>
    <w:rsid w:val="1305758B"/>
    <w:rsid w:val="2270E3C8"/>
    <w:rsid w:val="23CD2757"/>
    <w:rsid w:val="645E5B8E"/>
    <w:rsid w:val="7C6F474A"/>
    <w:rsid w:val="7CD5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95207A"/>
    <w:pPr>
      <w:spacing w:after="0" w:line="240" w:lineRule="auto"/>
      <w:jc w:val="both"/>
    </w:pPr>
    <w:rPr>
      <w:rFonts w:ascii="Times New Roman" w:hAnsi="Times New Roman"/>
      <w:sz w:val="20"/>
      <w:szCs w:val="20"/>
    </w:rPr>
  </w:style>
  <w:style w:type="character" w:customStyle="1" w:styleId="FootnoteTextChar">
    <w:name w:val="Footnote Text Char"/>
    <w:aliases w:val="FT Char"/>
    <w:basedOn w:val="DefaultParagraphFont"/>
    <w:link w:val="FootnoteText"/>
    <w:rsid w:val="0095207A"/>
    <w:rPr>
      <w:rFonts w:ascii="Times New Roman" w:hAnsi="Times New Roman"/>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styleId="UnresolvedMention">
    <w:name w:val="Unresolved Mention"/>
    <w:basedOn w:val="DefaultParagraphFont"/>
    <w:uiPriority w:val="99"/>
    <w:semiHidden/>
    <w:unhideWhenUsed/>
    <w:rsid w:val="009F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D15DC-7C01-4460-8BE9-3448F55A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3196</Words>
  <Characters>18220</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Yablon, Alex</dc:creator>
  <cp:keywords/>
  <dc:description/>
  <cp:lastModifiedBy>Jeffries, Jillian</cp:lastModifiedBy>
  <cp:revision>2</cp:revision>
  <cp:lastPrinted>2026-01-22T16:54:00Z</cp:lastPrinted>
  <dcterms:created xsi:type="dcterms:W3CDTF">2026-04-28T20:32:00Z</dcterms:created>
  <dcterms:modified xsi:type="dcterms:W3CDTF">2026-04-28T20:32:00Z</dcterms:modified>
</cp:coreProperties>
</file>