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644E3" w14:textId="77777777" w:rsidR="00C100E6" w:rsidRPr="000B4F52" w:rsidRDefault="00C100E6" w:rsidP="00C100E6">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u w:val="single"/>
        </w:rPr>
        <w:t xml:space="preserve">Consumer and Worker Protection Committee Staff </w:t>
      </w:r>
    </w:p>
    <w:p w14:paraId="719DC507" w14:textId="77777777" w:rsidR="00C100E6" w:rsidRPr="000B4F52" w:rsidRDefault="00C100E6" w:rsidP="00C100E6">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Sarah Swaine,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Counsel</w:t>
      </w:r>
    </w:p>
    <w:p w14:paraId="4C9C9474" w14:textId="77777777" w:rsidR="00C100E6" w:rsidRPr="000B4F52" w:rsidRDefault="00C100E6" w:rsidP="00C100E6">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Natalie Meltzer,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Policy Analyst</w:t>
      </w:r>
    </w:p>
    <w:p w14:paraId="2DF80A2C" w14:textId="77777777" w:rsidR="00C100E6" w:rsidRDefault="00C100E6" w:rsidP="00C100E6">
      <w:pPr>
        <w:spacing w:after="0" w:line="240" w:lineRule="auto"/>
        <w:jc w:val="right"/>
        <w:rPr>
          <w:rFonts w:ascii="Times New Roman" w:eastAsia="MS Mincho" w:hAnsi="Times New Roman"/>
          <w:i/>
          <w:sz w:val="24"/>
          <w:szCs w:val="24"/>
        </w:rPr>
      </w:pP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t xml:space="preserve">          </w:t>
      </w:r>
      <w:r w:rsidRPr="000B4F52">
        <w:rPr>
          <w:rFonts w:ascii="Times New Roman" w:eastAsia="MS Mincho" w:hAnsi="Times New Roman"/>
          <w:sz w:val="24"/>
          <w:szCs w:val="24"/>
        </w:rPr>
        <w:tab/>
        <w:t xml:space="preserve">       Glenn Martelloni, </w:t>
      </w:r>
      <w:r w:rsidRPr="000B4F52">
        <w:rPr>
          <w:rFonts w:ascii="Times New Roman" w:eastAsia="MS Mincho" w:hAnsi="Times New Roman"/>
          <w:i/>
          <w:sz w:val="24"/>
          <w:szCs w:val="24"/>
        </w:rPr>
        <w:t>Financial Analyst</w:t>
      </w:r>
    </w:p>
    <w:p w14:paraId="1FAB0045" w14:textId="77777777" w:rsidR="00C100E6" w:rsidRPr="00800124" w:rsidRDefault="00C100E6" w:rsidP="00C100E6">
      <w:pPr>
        <w:spacing w:after="0" w:line="240" w:lineRule="auto"/>
        <w:jc w:val="right"/>
        <w:rPr>
          <w:rFonts w:ascii="Times New Roman" w:eastAsia="MS Mincho" w:hAnsi="Times New Roman"/>
          <w:i/>
          <w:sz w:val="24"/>
          <w:szCs w:val="24"/>
        </w:rPr>
      </w:pPr>
    </w:p>
    <w:p w14:paraId="7E361913" w14:textId="77777777" w:rsidR="00C100E6" w:rsidRPr="000B4F52" w:rsidRDefault="00C100E6" w:rsidP="00C100E6">
      <w:pPr>
        <w:spacing w:after="0" w:line="240" w:lineRule="auto"/>
        <w:rPr>
          <w:rFonts w:ascii="Times New Roman" w:eastAsia="MS Mincho" w:hAnsi="Times New Roman"/>
          <w:i/>
          <w:sz w:val="24"/>
          <w:szCs w:val="24"/>
        </w:rPr>
      </w:pPr>
    </w:p>
    <w:p w14:paraId="7C6CEF13" w14:textId="77777777" w:rsidR="00C100E6" w:rsidRPr="000B4F52" w:rsidRDefault="00C100E6" w:rsidP="00C100E6">
      <w:pPr>
        <w:spacing w:after="0" w:line="240" w:lineRule="auto"/>
        <w:rPr>
          <w:rFonts w:ascii="Times New Roman" w:eastAsia="MS Mincho" w:hAnsi="Times New Roman"/>
          <w:sz w:val="24"/>
          <w:szCs w:val="24"/>
        </w:rPr>
      </w:pPr>
      <w:r w:rsidRPr="000B4F52">
        <w:rPr>
          <w:rFonts w:ascii="Times New Roman" w:hAnsi="Times New Roman"/>
          <w:noProof/>
          <w:sz w:val="24"/>
          <w:szCs w:val="24"/>
        </w:rPr>
        <w:drawing>
          <wp:anchor distT="0" distB="0" distL="114300" distR="114300" simplePos="0" relativeHeight="251659264" behindDoc="0" locked="0" layoutInCell="1" allowOverlap="1" wp14:anchorId="0479AC7E" wp14:editId="4ADB0A5B">
            <wp:simplePos x="0" y="0"/>
            <wp:positionH relativeFrom="margin">
              <wp:posOffset>2409160</wp:posOffset>
            </wp:positionH>
            <wp:positionV relativeFrom="margin">
              <wp:posOffset>1099761</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CB1CC" w14:textId="77777777" w:rsidR="00C100E6" w:rsidRPr="000B4F52" w:rsidRDefault="00C100E6" w:rsidP="00C100E6">
      <w:pPr>
        <w:spacing w:after="0" w:line="240" w:lineRule="auto"/>
        <w:rPr>
          <w:rFonts w:ascii="Times New Roman" w:eastAsia="MS Mincho" w:hAnsi="Times New Roman"/>
          <w:sz w:val="24"/>
          <w:szCs w:val="24"/>
        </w:rPr>
      </w:pPr>
    </w:p>
    <w:p w14:paraId="39DDCFBA" w14:textId="77777777" w:rsidR="00C100E6" w:rsidRPr="000B4F52" w:rsidRDefault="00C100E6" w:rsidP="00C100E6">
      <w:pPr>
        <w:spacing w:after="0" w:line="240" w:lineRule="auto"/>
        <w:rPr>
          <w:rFonts w:ascii="Times New Roman" w:eastAsia="MS Mincho" w:hAnsi="Times New Roman"/>
          <w:sz w:val="24"/>
          <w:szCs w:val="24"/>
        </w:rPr>
      </w:pPr>
    </w:p>
    <w:p w14:paraId="0D76ECB6" w14:textId="77777777" w:rsidR="00C100E6" w:rsidRPr="000B4F52" w:rsidRDefault="00C100E6" w:rsidP="00C100E6">
      <w:pPr>
        <w:spacing w:after="0" w:line="240" w:lineRule="auto"/>
        <w:rPr>
          <w:rFonts w:ascii="Times New Roman" w:eastAsia="MS Mincho" w:hAnsi="Times New Roman"/>
          <w:sz w:val="24"/>
          <w:szCs w:val="24"/>
        </w:rPr>
      </w:pPr>
    </w:p>
    <w:p w14:paraId="2663C94D" w14:textId="77777777" w:rsidR="00C100E6" w:rsidRPr="000B4F52" w:rsidRDefault="00C100E6" w:rsidP="00C100E6">
      <w:pPr>
        <w:spacing w:after="0" w:line="240" w:lineRule="auto"/>
        <w:rPr>
          <w:rFonts w:ascii="Times New Roman" w:eastAsia="MS Mincho" w:hAnsi="Times New Roman"/>
          <w:sz w:val="24"/>
          <w:szCs w:val="24"/>
        </w:rPr>
      </w:pPr>
    </w:p>
    <w:p w14:paraId="5D2E57E0" w14:textId="77777777" w:rsidR="00C100E6" w:rsidRPr="000B4F52" w:rsidRDefault="00C100E6" w:rsidP="00C100E6">
      <w:pPr>
        <w:spacing w:after="0" w:line="240" w:lineRule="auto"/>
        <w:jc w:val="both"/>
        <w:rPr>
          <w:rFonts w:ascii="Times New Roman" w:eastAsia="MS Mincho" w:hAnsi="Times New Roman"/>
          <w:sz w:val="24"/>
          <w:szCs w:val="24"/>
        </w:rPr>
      </w:pPr>
    </w:p>
    <w:p w14:paraId="55EE2276" w14:textId="77777777" w:rsidR="00C100E6" w:rsidRPr="000B4F52" w:rsidRDefault="00C100E6" w:rsidP="00C100E6">
      <w:pPr>
        <w:tabs>
          <w:tab w:val="left" w:pos="6240"/>
        </w:tabs>
        <w:spacing w:after="0" w:line="240" w:lineRule="auto"/>
        <w:jc w:val="both"/>
        <w:rPr>
          <w:rFonts w:ascii="Times New Roman" w:eastAsia="MS Mincho" w:hAnsi="Times New Roman"/>
          <w:sz w:val="24"/>
          <w:szCs w:val="24"/>
        </w:rPr>
      </w:pPr>
      <w:r w:rsidRPr="000B4F52">
        <w:rPr>
          <w:rFonts w:ascii="Times New Roman" w:eastAsia="MS Mincho" w:hAnsi="Times New Roman"/>
          <w:sz w:val="24"/>
          <w:szCs w:val="24"/>
        </w:rPr>
        <w:tab/>
      </w:r>
    </w:p>
    <w:p w14:paraId="2BACECE6" w14:textId="77777777" w:rsidR="00C100E6" w:rsidRPr="000B4F52" w:rsidRDefault="00C100E6" w:rsidP="00C100E6">
      <w:pPr>
        <w:spacing w:after="0" w:line="240" w:lineRule="auto"/>
        <w:jc w:val="both"/>
        <w:rPr>
          <w:rFonts w:ascii="Times New Roman" w:eastAsia="MS Mincho" w:hAnsi="Times New Roman"/>
          <w:sz w:val="24"/>
          <w:szCs w:val="24"/>
        </w:rPr>
      </w:pPr>
    </w:p>
    <w:p w14:paraId="2408F9D7" w14:textId="77777777" w:rsidR="00C100E6" w:rsidRPr="000B4F52" w:rsidRDefault="00C100E6" w:rsidP="00C100E6">
      <w:pPr>
        <w:keepNext/>
        <w:suppressAutoHyphens/>
        <w:spacing w:after="0" w:line="240" w:lineRule="auto"/>
        <w:outlineLvl w:val="3"/>
        <w:rPr>
          <w:rFonts w:ascii="Times New Roman" w:eastAsia="MS Mincho" w:hAnsi="Times New Roman"/>
          <w:b/>
          <w:spacing w:val="-3"/>
          <w:sz w:val="24"/>
          <w:szCs w:val="24"/>
          <w:u w:val="single"/>
        </w:rPr>
      </w:pPr>
    </w:p>
    <w:p w14:paraId="07656F1F" w14:textId="77777777" w:rsidR="00C100E6" w:rsidRPr="000B4F52" w:rsidRDefault="00C100E6" w:rsidP="00C100E6">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5964ACB6" w14:textId="77777777" w:rsidR="00C100E6" w:rsidRPr="000B4F52" w:rsidRDefault="00C100E6" w:rsidP="00C100E6">
      <w:pPr>
        <w:pStyle w:val="paragraph"/>
        <w:spacing w:before="0" w:beforeAutospacing="0" w:after="0" w:afterAutospacing="0"/>
        <w:jc w:val="center"/>
        <w:textAlignment w:val="baseline"/>
        <w:rPr>
          <w:b/>
          <w:bCs/>
        </w:rPr>
      </w:pPr>
    </w:p>
    <w:p w14:paraId="0642A1A8" w14:textId="77777777" w:rsidR="00C100E6" w:rsidRPr="005D6B1B" w:rsidRDefault="00C100E6" w:rsidP="00C100E6">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45404DD9" w14:textId="77777777" w:rsidR="00C100E6" w:rsidRPr="000B4F52" w:rsidRDefault="00C100E6" w:rsidP="00C100E6">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4EF750ED" w14:textId="77777777" w:rsidR="00C100E6" w:rsidRPr="000B4F52" w:rsidRDefault="00C100E6" w:rsidP="00C100E6">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00E87ECD" w14:textId="77777777" w:rsidR="00C100E6" w:rsidRPr="000B4F52" w:rsidRDefault="00C100E6" w:rsidP="00C100E6">
      <w:pPr>
        <w:pStyle w:val="paragraph"/>
        <w:spacing w:before="0" w:beforeAutospacing="0" w:after="0" w:afterAutospacing="0"/>
        <w:jc w:val="center"/>
        <w:textAlignment w:val="baseline"/>
      </w:pPr>
    </w:p>
    <w:p w14:paraId="725524C2" w14:textId="77777777" w:rsidR="00C100E6" w:rsidRPr="000B4F52" w:rsidRDefault="00C100E6" w:rsidP="00C100E6">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47701FB6" w14:textId="77777777" w:rsidR="00C100E6" w:rsidRPr="000B4F52" w:rsidRDefault="00C100E6" w:rsidP="00C100E6">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337D6A73" w14:textId="77777777" w:rsidR="00C100E6" w:rsidRPr="000B4F52" w:rsidRDefault="00C100E6" w:rsidP="00C100E6">
      <w:pPr>
        <w:pStyle w:val="paragraph"/>
        <w:spacing w:before="0" w:beforeAutospacing="0" w:after="0" w:afterAutospacing="0"/>
        <w:jc w:val="center"/>
        <w:textAlignment w:val="baseline"/>
        <w:rPr>
          <w:b/>
        </w:rPr>
      </w:pPr>
    </w:p>
    <w:p w14:paraId="6D6995BE" w14:textId="35690FAD" w:rsidR="00C100E6" w:rsidRPr="000B4F52" w:rsidRDefault="00C100E6" w:rsidP="00C100E6">
      <w:pPr>
        <w:pStyle w:val="paragraph"/>
        <w:spacing w:before="0" w:beforeAutospacing="0" w:after="0" w:afterAutospacing="0"/>
        <w:jc w:val="center"/>
        <w:textAlignment w:val="baseline"/>
        <w:rPr>
          <w:b/>
        </w:rPr>
      </w:pPr>
      <w:r>
        <w:rPr>
          <w:b/>
        </w:rPr>
        <w:t>May 13, 2026</w:t>
      </w:r>
    </w:p>
    <w:p w14:paraId="06A27D4F" w14:textId="77777777" w:rsidR="00C100E6" w:rsidRPr="000B4F52" w:rsidRDefault="00C100E6" w:rsidP="00C100E6">
      <w:pPr>
        <w:pStyle w:val="paragraph"/>
        <w:spacing w:before="0" w:beforeAutospacing="0" w:after="0" w:afterAutospacing="0"/>
        <w:jc w:val="center"/>
        <w:textAlignment w:val="baseline"/>
        <w:rPr>
          <w:b/>
        </w:rPr>
      </w:pPr>
    </w:p>
    <w:p w14:paraId="22ADE6BD" w14:textId="77777777" w:rsidR="00C100E6" w:rsidRPr="000B4F52" w:rsidRDefault="00C100E6" w:rsidP="00C100E6">
      <w:pPr>
        <w:pStyle w:val="paragraph"/>
        <w:spacing w:before="0" w:beforeAutospacing="0" w:after="0" w:afterAutospacing="0"/>
        <w:jc w:val="center"/>
        <w:textAlignment w:val="baseline"/>
        <w:rPr>
          <w:b/>
        </w:rPr>
      </w:pPr>
    </w:p>
    <w:p w14:paraId="58FAB245" w14:textId="35B79649" w:rsidR="00C100E6" w:rsidRPr="000B4F52" w:rsidRDefault="00C100E6" w:rsidP="00C100E6">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 xml:space="preserve">PROPOSED </w:t>
      </w:r>
      <w:r w:rsidRPr="000B4F52">
        <w:rPr>
          <w:rFonts w:ascii="Times New Roman" w:eastAsia="MS Mincho" w:hAnsi="Times New Roman"/>
          <w:b/>
          <w:spacing w:val="-3"/>
          <w:sz w:val="24"/>
          <w:szCs w:val="24"/>
          <w:u w:val="single"/>
        </w:rPr>
        <w:t>INT. NO.</w:t>
      </w:r>
      <w:r>
        <w:rPr>
          <w:rFonts w:ascii="Times New Roman" w:eastAsia="MS Mincho" w:hAnsi="Times New Roman"/>
          <w:b/>
          <w:spacing w:val="-3"/>
          <w:sz w:val="24"/>
          <w:szCs w:val="24"/>
          <w:u w:val="single"/>
        </w:rPr>
        <w:t xml:space="preserve"> 847-A</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 xml:space="preserve">By Council </w:t>
      </w:r>
      <w:r>
        <w:rPr>
          <w:rFonts w:ascii="Times New Roman" w:eastAsia="MS Mincho" w:hAnsi="Times New Roman"/>
          <w:spacing w:val="-3"/>
          <w:sz w:val="24"/>
          <w:szCs w:val="24"/>
        </w:rPr>
        <w:t>Member Ung, Restler and Williams</w:t>
      </w:r>
    </w:p>
    <w:p w14:paraId="2495F01D" w14:textId="77777777" w:rsidR="00C100E6" w:rsidRPr="000B4F52" w:rsidRDefault="00C100E6" w:rsidP="00C100E6">
      <w:pPr>
        <w:suppressLineNumbers/>
        <w:spacing w:after="0" w:line="240" w:lineRule="auto"/>
        <w:jc w:val="both"/>
        <w:rPr>
          <w:rFonts w:ascii="Times New Roman" w:eastAsia="MS Mincho" w:hAnsi="Times New Roman"/>
          <w:b/>
          <w:spacing w:val="-3"/>
          <w:sz w:val="24"/>
          <w:szCs w:val="24"/>
          <w:u w:val="single"/>
        </w:rPr>
      </w:pPr>
    </w:p>
    <w:p w14:paraId="2729435B" w14:textId="77777777" w:rsidR="00C100E6" w:rsidRDefault="00C100E6" w:rsidP="00C100E6">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administrative code of the city of New York, in relation to providing outreach and education on consumer protection issues that affect tourists</w:t>
      </w:r>
    </w:p>
    <w:p w14:paraId="20BD9695" w14:textId="77777777" w:rsidR="00423CC9" w:rsidRDefault="00423CC9"/>
    <w:p w14:paraId="130D8601" w14:textId="77777777" w:rsidR="00C100E6" w:rsidRPr="007E313E" w:rsidRDefault="00C100E6" w:rsidP="007E313E">
      <w:pPr>
        <w:pStyle w:val="ListParagraph"/>
        <w:numPr>
          <w:ilvl w:val="0"/>
          <w:numId w:val="1"/>
        </w:numPr>
        <w:suppressLineNumbers/>
        <w:spacing w:after="0" w:line="480" w:lineRule="auto"/>
        <w:jc w:val="both"/>
        <w:rPr>
          <w:rFonts w:ascii="Times New Roman" w:eastAsia="MS Mincho" w:hAnsi="Times New Roman"/>
          <w:b/>
          <w:bCs/>
          <w:spacing w:val="-3"/>
          <w:sz w:val="24"/>
          <w:szCs w:val="24"/>
        </w:rPr>
      </w:pPr>
      <w:r w:rsidRPr="007E313E">
        <w:rPr>
          <w:rFonts w:ascii="Times New Roman" w:eastAsia="MS Mincho" w:hAnsi="Times New Roman"/>
          <w:b/>
          <w:bCs/>
          <w:spacing w:val="-3"/>
          <w:sz w:val="24"/>
          <w:szCs w:val="24"/>
        </w:rPr>
        <w:t>INTRODUCTION</w:t>
      </w:r>
    </w:p>
    <w:p w14:paraId="148024B9" w14:textId="1E31309E" w:rsidR="00C100E6" w:rsidRPr="007E313E" w:rsidRDefault="00C100E6" w:rsidP="00933145">
      <w:pPr>
        <w:spacing w:after="0" w:line="480" w:lineRule="auto"/>
        <w:ind w:firstLine="720"/>
        <w:jc w:val="both"/>
        <w:rPr>
          <w:rFonts w:ascii="Times New Roman" w:eastAsia="MS Mincho" w:hAnsi="Times New Roman"/>
          <w:spacing w:val="-3"/>
          <w:sz w:val="24"/>
          <w:szCs w:val="24"/>
        </w:rPr>
      </w:pPr>
      <w:r w:rsidRPr="007E313E">
        <w:rPr>
          <w:rFonts w:ascii="Times New Roman" w:eastAsia="MS Mincho" w:hAnsi="Times New Roman"/>
          <w:spacing w:val="-3"/>
          <w:sz w:val="24"/>
          <w:szCs w:val="24"/>
        </w:rPr>
        <w:t>On May 13, 2026, the Committee on Consumer and Worker Protection, chaired by Council Member Harvey Epstein, will hold a vote on Proposed Introduction Number 847-A, sponsored by</w:t>
      </w:r>
      <w:r w:rsidRPr="47F3084E">
        <w:rPr>
          <w:rFonts w:ascii="Times New Roman" w:eastAsia="MS Mincho" w:hAnsi="Times New Roman"/>
          <w:sz w:val="24"/>
          <w:szCs w:val="24"/>
        </w:rPr>
        <w:t xml:space="preserve"> Council Member Sandra Ung, in relation to providing outreach and education on consumer protection issues that affect tourists. </w:t>
      </w:r>
      <w:r w:rsidR="007E313E" w:rsidRPr="47F3084E">
        <w:rPr>
          <w:rFonts w:ascii="Times New Roman" w:eastAsia="MS Mincho" w:hAnsi="Times New Roman"/>
          <w:sz w:val="24"/>
          <w:szCs w:val="24"/>
        </w:rPr>
        <w:t xml:space="preserve">The Committee heard an earlier version of this bill on April </w:t>
      </w:r>
      <w:r w:rsidR="007E313E" w:rsidRPr="47F3084E">
        <w:rPr>
          <w:rFonts w:ascii="Times New Roman" w:eastAsia="MS Mincho" w:hAnsi="Times New Roman"/>
          <w:sz w:val="24"/>
          <w:szCs w:val="24"/>
        </w:rPr>
        <w:lastRenderedPageBreak/>
        <w:t xml:space="preserve">29, </w:t>
      </w:r>
      <w:proofErr w:type="gramStart"/>
      <w:r w:rsidR="007E313E" w:rsidRPr="47F3084E">
        <w:rPr>
          <w:rFonts w:ascii="Times New Roman" w:eastAsia="MS Mincho" w:hAnsi="Times New Roman"/>
          <w:sz w:val="24"/>
          <w:szCs w:val="24"/>
        </w:rPr>
        <w:t>2026</w:t>
      </w:r>
      <w:proofErr w:type="gramEnd"/>
      <w:r w:rsidR="007E313E" w:rsidRPr="47F3084E">
        <w:rPr>
          <w:rFonts w:ascii="Times New Roman" w:eastAsia="MS Mincho" w:hAnsi="Times New Roman"/>
          <w:sz w:val="24"/>
          <w:szCs w:val="24"/>
        </w:rPr>
        <w:t xml:space="preserve"> and received testimony from the Department of Consumer and Worker Protection (DCWP) and representatives of the hotel industry. </w:t>
      </w:r>
    </w:p>
    <w:p w14:paraId="5D78C0C2" w14:textId="3B9F2B82" w:rsidR="007E313E" w:rsidRPr="007E313E" w:rsidRDefault="007E313E" w:rsidP="00933145">
      <w:pPr>
        <w:pStyle w:val="ListParagraph"/>
        <w:numPr>
          <w:ilvl w:val="0"/>
          <w:numId w:val="1"/>
        </w:numPr>
        <w:spacing w:after="0" w:line="480" w:lineRule="auto"/>
        <w:jc w:val="both"/>
        <w:rPr>
          <w:rFonts w:ascii="Times New Roman" w:hAnsi="Times New Roman"/>
          <w:b/>
          <w:bCs/>
          <w:sz w:val="24"/>
          <w:szCs w:val="24"/>
        </w:rPr>
      </w:pPr>
      <w:r w:rsidRPr="007E313E">
        <w:rPr>
          <w:rFonts w:ascii="Times New Roman" w:hAnsi="Times New Roman"/>
          <w:b/>
          <w:bCs/>
          <w:sz w:val="24"/>
          <w:szCs w:val="24"/>
        </w:rPr>
        <w:t>BACKGROUND</w:t>
      </w:r>
    </w:p>
    <w:p w14:paraId="37550FA0" w14:textId="77777777" w:rsidR="007E313E" w:rsidRPr="007E313E" w:rsidRDefault="007E313E" w:rsidP="00933145">
      <w:pPr>
        <w:suppressLineNumbers/>
        <w:spacing w:after="0" w:line="480" w:lineRule="auto"/>
        <w:ind w:firstLine="720"/>
        <w:jc w:val="both"/>
        <w:rPr>
          <w:rFonts w:ascii="Times New Roman" w:eastAsia="MS Mincho" w:hAnsi="Times New Roman"/>
          <w:spacing w:val="-3"/>
          <w:sz w:val="24"/>
          <w:szCs w:val="24"/>
        </w:rPr>
      </w:pPr>
      <w:r w:rsidRPr="007E313E">
        <w:rPr>
          <w:rFonts w:ascii="Times New Roman" w:eastAsia="MS Mincho" w:hAnsi="Times New Roman"/>
          <w:spacing w:val="-3"/>
          <w:sz w:val="24"/>
          <w:szCs w:val="24"/>
        </w:rPr>
        <w:t>A vibrant tourism industry is important to New York City’s economy. The City’s hotels, restaurants, retailers, cultural institutions, historical sites, recreation and nightlife generate billions in economic activity and make the City a world-class tourism destination.</w:t>
      </w:r>
      <w:r w:rsidRPr="007E313E">
        <w:rPr>
          <w:rStyle w:val="FootnoteReference"/>
          <w:rFonts w:ascii="Times New Roman" w:eastAsia="Times New Roman" w:hAnsi="Times New Roman"/>
          <w:sz w:val="24"/>
          <w:szCs w:val="24"/>
        </w:rPr>
        <w:footnoteReference w:id="1"/>
      </w:r>
      <w:r w:rsidRPr="007E313E">
        <w:rPr>
          <w:rFonts w:ascii="Times New Roman" w:eastAsia="MS Mincho" w:hAnsi="Times New Roman"/>
          <w:spacing w:val="-3"/>
          <w:sz w:val="24"/>
          <w:szCs w:val="24"/>
        </w:rPr>
        <w:t xml:space="preserve">  DCWP licenses </w:t>
      </w:r>
      <w:proofErr w:type="gramStart"/>
      <w:r w:rsidRPr="007E313E">
        <w:rPr>
          <w:rFonts w:ascii="Times New Roman" w:eastAsia="MS Mincho" w:hAnsi="Times New Roman"/>
          <w:spacing w:val="-3"/>
          <w:sz w:val="24"/>
          <w:szCs w:val="24"/>
        </w:rPr>
        <w:t>a number of</w:t>
      </w:r>
      <w:proofErr w:type="gramEnd"/>
      <w:r w:rsidRPr="007E313E">
        <w:rPr>
          <w:rFonts w:ascii="Times New Roman" w:eastAsia="MS Mincho" w:hAnsi="Times New Roman"/>
          <w:spacing w:val="-3"/>
          <w:sz w:val="24"/>
          <w:szCs w:val="24"/>
        </w:rPr>
        <w:t xml:space="preserve"> industries affecting tourists including hotels, tour guides, pedicabs, horse-drawn carriages, general vendors and ticket sellers.</w:t>
      </w:r>
      <w:r w:rsidRPr="007E313E">
        <w:rPr>
          <w:rStyle w:val="FootnoteReference"/>
          <w:rFonts w:ascii="Times New Roman" w:eastAsia="MS Mincho" w:hAnsi="Times New Roman"/>
          <w:spacing w:val="-3"/>
          <w:sz w:val="24"/>
          <w:szCs w:val="24"/>
        </w:rPr>
        <w:footnoteReference w:id="2"/>
      </w:r>
      <w:r w:rsidRPr="007E313E">
        <w:rPr>
          <w:rFonts w:ascii="Times New Roman" w:eastAsia="MS Mincho" w:hAnsi="Times New Roman"/>
          <w:spacing w:val="-3"/>
          <w:sz w:val="24"/>
          <w:szCs w:val="24"/>
        </w:rPr>
        <w:t xml:space="preserve"> </w:t>
      </w:r>
    </w:p>
    <w:p w14:paraId="554539DA" w14:textId="77777777" w:rsidR="007E313E" w:rsidRPr="007E313E" w:rsidRDefault="007E313E" w:rsidP="00933145">
      <w:pPr>
        <w:suppressLineNumbers/>
        <w:spacing w:after="0" w:line="480" w:lineRule="auto"/>
        <w:ind w:firstLine="720"/>
        <w:jc w:val="both"/>
        <w:rPr>
          <w:rFonts w:ascii="Times New Roman" w:eastAsia="MS Mincho" w:hAnsi="Times New Roman"/>
          <w:spacing w:val="-3"/>
          <w:sz w:val="24"/>
          <w:szCs w:val="24"/>
        </w:rPr>
      </w:pPr>
      <w:r w:rsidRPr="007E313E">
        <w:rPr>
          <w:rFonts w:ascii="Times New Roman" w:eastAsia="MS Mincho" w:hAnsi="Times New Roman"/>
          <w:spacing w:val="-3"/>
          <w:sz w:val="24"/>
          <w:szCs w:val="24"/>
        </w:rPr>
        <w:t>Tourists who are unfamiliar with the City—and may have limited English—are vulnerable to unscrupulous actors who may take advantage of their lack of knowledge. With a large volume of tourists coming to New York City around the 2026 FIFA World Cup, the incidents of scams may increase, and both the Federal Trade Commission and New York State Division of Consumer Protection are warning consumers about ticket scams related to the sporting event.</w:t>
      </w:r>
      <w:r w:rsidRPr="007E313E">
        <w:rPr>
          <w:rStyle w:val="FootnoteReference"/>
          <w:rFonts w:ascii="Times New Roman" w:eastAsia="MS Mincho" w:hAnsi="Times New Roman"/>
          <w:spacing w:val="-3"/>
          <w:sz w:val="24"/>
          <w:szCs w:val="24"/>
        </w:rPr>
        <w:footnoteReference w:id="3"/>
      </w:r>
    </w:p>
    <w:p w14:paraId="2A99DC8C" w14:textId="66133798" w:rsidR="007E313E" w:rsidRDefault="007E313E" w:rsidP="00933145">
      <w:pPr>
        <w:pStyle w:val="ListParagraph"/>
        <w:numPr>
          <w:ilvl w:val="0"/>
          <w:numId w:val="1"/>
        </w:numPr>
        <w:spacing w:after="0" w:line="480" w:lineRule="auto"/>
        <w:jc w:val="both"/>
        <w:rPr>
          <w:rFonts w:ascii="Times New Roman" w:hAnsi="Times New Roman"/>
          <w:b/>
          <w:bCs/>
          <w:sz w:val="24"/>
          <w:szCs w:val="24"/>
        </w:rPr>
      </w:pPr>
      <w:r w:rsidRPr="007E313E">
        <w:rPr>
          <w:rFonts w:ascii="Times New Roman" w:hAnsi="Times New Roman"/>
          <w:b/>
          <w:bCs/>
          <w:sz w:val="24"/>
          <w:szCs w:val="24"/>
        </w:rPr>
        <w:t>LEGISLATIVE ANALYSIS</w:t>
      </w:r>
    </w:p>
    <w:p w14:paraId="2A7F74E7" w14:textId="48D1C822" w:rsidR="007E313E" w:rsidRDefault="00407A62" w:rsidP="00933145">
      <w:pPr>
        <w:spacing w:after="0" w:line="480" w:lineRule="auto"/>
        <w:ind w:firstLine="720"/>
        <w:jc w:val="both"/>
        <w:rPr>
          <w:rFonts w:ascii="Times New Roman" w:hAnsi="Times New Roman"/>
          <w:sz w:val="24"/>
          <w:szCs w:val="24"/>
        </w:rPr>
      </w:pPr>
      <w:r>
        <w:rPr>
          <w:rFonts w:ascii="Times New Roman" w:hAnsi="Times New Roman"/>
          <w:sz w:val="24"/>
          <w:szCs w:val="24"/>
        </w:rPr>
        <w:t>Proposed Introduction Number 847-A</w:t>
      </w:r>
      <w:r w:rsidR="007E313E" w:rsidRPr="007E313E">
        <w:rPr>
          <w:rFonts w:ascii="Times New Roman" w:hAnsi="Times New Roman"/>
          <w:sz w:val="24"/>
          <w:szCs w:val="24"/>
        </w:rPr>
        <w:t xml:space="preserve"> would require DCWP to establish and implement an outreach and education program to create awareness of common scams targeting and impacting tourists. The program would require DCWP to develop educational materials that include: identification of and safety tips for avoiding common scams; contact information for reporting </w:t>
      </w:r>
      <w:r w:rsidR="007E313E" w:rsidRPr="007E313E">
        <w:rPr>
          <w:rFonts w:ascii="Times New Roman" w:hAnsi="Times New Roman"/>
          <w:sz w:val="24"/>
          <w:szCs w:val="24"/>
        </w:rPr>
        <w:lastRenderedPageBreak/>
        <w:t xml:space="preserve">scams in real time; information related to hotel service disruptions; identification of and rate information for pedicab drivers; identification of sightseeing guides, sightseeing buses, or horse drawn cabs; and instructions for filing a consumer complaint with the department. </w:t>
      </w:r>
      <w:r w:rsidR="00B842A7">
        <w:rPr>
          <w:rFonts w:ascii="Times New Roman" w:hAnsi="Times New Roman"/>
          <w:sz w:val="24"/>
          <w:szCs w:val="24"/>
        </w:rPr>
        <w:t>DCWP would be required to post the e</w:t>
      </w:r>
      <w:r w:rsidR="007E313E" w:rsidRPr="007E313E">
        <w:rPr>
          <w:rFonts w:ascii="Times New Roman" w:hAnsi="Times New Roman"/>
          <w:sz w:val="24"/>
          <w:szCs w:val="24"/>
        </w:rPr>
        <w:t>ducational materials on</w:t>
      </w:r>
      <w:r w:rsidR="00B842A7">
        <w:rPr>
          <w:rFonts w:ascii="Times New Roman" w:hAnsi="Times New Roman"/>
          <w:sz w:val="24"/>
          <w:szCs w:val="24"/>
        </w:rPr>
        <w:t xml:space="preserve"> their</w:t>
      </w:r>
      <w:r w:rsidR="007E313E" w:rsidRPr="007E313E">
        <w:rPr>
          <w:rFonts w:ascii="Times New Roman" w:hAnsi="Times New Roman"/>
          <w:sz w:val="24"/>
          <w:szCs w:val="24"/>
        </w:rPr>
        <w:t xml:space="preserve"> website in multiple languages and update</w:t>
      </w:r>
      <w:r w:rsidR="00B842A7">
        <w:rPr>
          <w:rFonts w:ascii="Times New Roman" w:hAnsi="Times New Roman"/>
          <w:sz w:val="24"/>
          <w:szCs w:val="24"/>
        </w:rPr>
        <w:t xml:space="preserve"> them</w:t>
      </w:r>
      <w:r w:rsidR="007E313E" w:rsidRPr="007E313E">
        <w:rPr>
          <w:rFonts w:ascii="Times New Roman" w:hAnsi="Times New Roman"/>
          <w:sz w:val="24"/>
          <w:szCs w:val="24"/>
        </w:rPr>
        <w:t xml:space="preserve"> annually.</w:t>
      </w:r>
      <w:r w:rsidR="00854D8A">
        <w:rPr>
          <w:rFonts w:ascii="Times New Roman" w:hAnsi="Times New Roman"/>
          <w:sz w:val="24"/>
          <w:szCs w:val="24"/>
        </w:rPr>
        <w:t xml:space="preserve"> </w:t>
      </w:r>
      <w:r w:rsidR="007E313E" w:rsidRPr="007E313E">
        <w:rPr>
          <w:rFonts w:ascii="Times New Roman" w:hAnsi="Times New Roman"/>
          <w:sz w:val="24"/>
          <w:szCs w:val="24"/>
        </w:rPr>
        <w:t xml:space="preserve"> </w:t>
      </w:r>
      <w:r w:rsidR="00854D8A">
        <w:rPr>
          <w:rFonts w:ascii="Times New Roman" w:hAnsi="Times New Roman"/>
          <w:sz w:val="24"/>
          <w:szCs w:val="24"/>
        </w:rPr>
        <w:t>The agency would</w:t>
      </w:r>
      <w:r w:rsidR="006D3FAA">
        <w:rPr>
          <w:rFonts w:ascii="Times New Roman" w:hAnsi="Times New Roman"/>
          <w:sz w:val="24"/>
          <w:szCs w:val="24"/>
        </w:rPr>
        <w:t xml:space="preserve"> have</w:t>
      </w:r>
      <w:r w:rsidR="00CC3C98">
        <w:rPr>
          <w:rFonts w:ascii="Times New Roman" w:hAnsi="Times New Roman"/>
          <w:sz w:val="24"/>
          <w:szCs w:val="24"/>
        </w:rPr>
        <w:t xml:space="preserve"> 120 </w:t>
      </w:r>
      <w:r w:rsidR="00964A6A">
        <w:rPr>
          <w:rFonts w:ascii="Times New Roman" w:hAnsi="Times New Roman"/>
          <w:sz w:val="24"/>
          <w:szCs w:val="24"/>
        </w:rPr>
        <w:t xml:space="preserve">days </w:t>
      </w:r>
      <w:r w:rsidR="00CC3C98">
        <w:rPr>
          <w:rFonts w:ascii="Times New Roman" w:hAnsi="Times New Roman"/>
          <w:sz w:val="24"/>
          <w:szCs w:val="24"/>
        </w:rPr>
        <w:t>after enactment</w:t>
      </w:r>
      <w:r w:rsidR="006D3FAA">
        <w:rPr>
          <w:rFonts w:ascii="Times New Roman" w:hAnsi="Times New Roman"/>
          <w:sz w:val="24"/>
          <w:szCs w:val="24"/>
        </w:rPr>
        <w:t xml:space="preserve"> to start the outreach and education program. </w:t>
      </w:r>
      <w:r w:rsidR="007E313E" w:rsidRPr="007E313E">
        <w:rPr>
          <w:rFonts w:ascii="Times New Roman" w:hAnsi="Times New Roman"/>
          <w:sz w:val="24"/>
          <w:szCs w:val="24"/>
        </w:rPr>
        <w:t>The bill would also make purely technical changes to the headings of four sections of the Administrative Code that established related outreach and education programs administered by DCWP.</w:t>
      </w:r>
      <w:r w:rsidR="0056329E">
        <w:rPr>
          <w:rFonts w:ascii="Times New Roman" w:hAnsi="Times New Roman"/>
          <w:sz w:val="24"/>
          <w:szCs w:val="24"/>
        </w:rPr>
        <w:t xml:space="preserve"> </w:t>
      </w:r>
    </w:p>
    <w:p w14:paraId="16ABB919" w14:textId="58CDD680" w:rsidR="00407A62" w:rsidRDefault="00407A62" w:rsidP="00933145">
      <w:pPr>
        <w:spacing w:after="0" w:line="480" w:lineRule="auto"/>
        <w:ind w:firstLine="720"/>
        <w:jc w:val="both"/>
        <w:rPr>
          <w:rFonts w:ascii="Times New Roman" w:eastAsia="MS Mincho" w:hAnsi="Times New Roman"/>
          <w:spacing w:val="-3"/>
          <w:sz w:val="24"/>
          <w:szCs w:val="24"/>
        </w:rPr>
      </w:pPr>
      <w:r>
        <w:rPr>
          <w:rFonts w:ascii="Times New Roman" w:hAnsi="Times New Roman"/>
          <w:sz w:val="24"/>
          <w:szCs w:val="24"/>
        </w:rPr>
        <w:t xml:space="preserve">Since introduction, the bill was amended to </w:t>
      </w:r>
      <w:r w:rsidR="00A35954">
        <w:rPr>
          <w:rFonts w:ascii="Times New Roman" w:hAnsi="Times New Roman"/>
          <w:sz w:val="24"/>
          <w:szCs w:val="24"/>
        </w:rPr>
        <w:t xml:space="preserve">remove the requirement for </w:t>
      </w:r>
      <w:r w:rsidR="00A35954" w:rsidRPr="00D62FBB">
        <w:rPr>
          <w:rFonts w:ascii="Times New Roman" w:eastAsia="MS Mincho" w:hAnsi="Times New Roman"/>
          <w:spacing w:val="-3"/>
          <w:sz w:val="24"/>
          <w:szCs w:val="24"/>
        </w:rPr>
        <w:t>DCWP to develop and distribute educational materials specifically targeted to tourists during the 2026 World Cup.</w:t>
      </w:r>
    </w:p>
    <w:p w14:paraId="15E74B24" w14:textId="77777777" w:rsidR="0056329E" w:rsidRDefault="0056329E" w:rsidP="00407A62">
      <w:pPr>
        <w:spacing w:after="0" w:line="480" w:lineRule="auto"/>
        <w:ind w:firstLine="720"/>
        <w:rPr>
          <w:rFonts w:ascii="Times New Roman" w:eastAsia="MS Mincho" w:hAnsi="Times New Roman"/>
          <w:spacing w:val="-3"/>
          <w:sz w:val="24"/>
          <w:szCs w:val="24"/>
        </w:rPr>
      </w:pPr>
    </w:p>
    <w:p w14:paraId="0D59F070" w14:textId="77777777" w:rsidR="0056329E" w:rsidRDefault="0056329E" w:rsidP="00407A62">
      <w:pPr>
        <w:spacing w:after="0" w:line="480" w:lineRule="auto"/>
        <w:ind w:firstLine="720"/>
        <w:rPr>
          <w:rFonts w:ascii="Times New Roman" w:eastAsia="MS Mincho" w:hAnsi="Times New Roman"/>
          <w:spacing w:val="-3"/>
          <w:sz w:val="24"/>
          <w:szCs w:val="24"/>
        </w:rPr>
      </w:pPr>
    </w:p>
    <w:p w14:paraId="4854A98A" w14:textId="77777777" w:rsidR="0056329E" w:rsidRDefault="0056329E" w:rsidP="00407A62">
      <w:pPr>
        <w:spacing w:after="0" w:line="480" w:lineRule="auto"/>
        <w:ind w:firstLine="720"/>
        <w:rPr>
          <w:rFonts w:ascii="Times New Roman" w:eastAsia="MS Mincho" w:hAnsi="Times New Roman"/>
          <w:spacing w:val="-3"/>
          <w:sz w:val="24"/>
          <w:szCs w:val="24"/>
        </w:rPr>
      </w:pPr>
    </w:p>
    <w:p w14:paraId="53D5B08C" w14:textId="77777777" w:rsidR="0056329E" w:rsidRDefault="0056329E" w:rsidP="00407A62">
      <w:pPr>
        <w:spacing w:after="0" w:line="480" w:lineRule="auto"/>
        <w:ind w:firstLine="720"/>
        <w:rPr>
          <w:rFonts w:ascii="Times New Roman" w:eastAsia="MS Mincho" w:hAnsi="Times New Roman"/>
          <w:spacing w:val="-3"/>
          <w:sz w:val="24"/>
          <w:szCs w:val="24"/>
        </w:rPr>
      </w:pPr>
    </w:p>
    <w:p w14:paraId="65B7299F" w14:textId="77777777" w:rsidR="0056329E" w:rsidRDefault="0056329E" w:rsidP="00407A62">
      <w:pPr>
        <w:spacing w:after="0" w:line="480" w:lineRule="auto"/>
        <w:ind w:firstLine="720"/>
        <w:rPr>
          <w:rFonts w:ascii="Times New Roman" w:eastAsia="MS Mincho" w:hAnsi="Times New Roman"/>
          <w:spacing w:val="-3"/>
          <w:sz w:val="24"/>
          <w:szCs w:val="24"/>
        </w:rPr>
      </w:pPr>
    </w:p>
    <w:p w14:paraId="1B51F4E8" w14:textId="77777777" w:rsidR="0056329E" w:rsidRDefault="0056329E" w:rsidP="00407A62">
      <w:pPr>
        <w:spacing w:after="0" w:line="480" w:lineRule="auto"/>
        <w:ind w:firstLine="720"/>
        <w:rPr>
          <w:rFonts w:ascii="Times New Roman" w:eastAsia="MS Mincho" w:hAnsi="Times New Roman"/>
          <w:spacing w:val="-3"/>
          <w:sz w:val="24"/>
          <w:szCs w:val="24"/>
        </w:rPr>
      </w:pPr>
    </w:p>
    <w:p w14:paraId="08D0A4AB" w14:textId="77777777" w:rsidR="0056329E" w:rsidRDefault="0056329E" w:rsidP="00407A62">
      <w:pPr>
        <w:spacing w:after="0" w:line="480" w:lineRule="auto"/>
        <w:ind w:firstLine="720"/>
        <w:rPr>
          <w:rFonts w:ascii="Times New Roman" w:eastAsia="MS Mincho" w:hAnsi="Times New Roman"/>
          <w:spacing w:val="-3"/>
          <w:sz w:val="24"/>
          <w:szCs w:val="24"/>
        </w:rPr>
      </w:pPr>
    </w:p>
    <w:p w14:paraId="79076D19" w14:textId="77777777" w:rsidR="0056329E" w:rsidRDefault="0056329E" w:rsidP="00407A62">
      <w:pPr>
        <w:spacing w:after="0" w:line="480" w:lineRule="auto"/>
        <w:ind w:firstLine="720"/>
        <w:rPr>
          <w:rFonts w:ascii="Times New Roman" w:eastAsia="MS Mincho" w:hAnsi="Times New Roman"/>
          <w:spacing w:val="-3"/>
          <w:sz w:val="24"/>
          <w:szCs w:val="24"/>
        </w:rPr>
      </w:pPr>
    </w:p>
    <w:p w14:paraId="3E1A6534" w14:textId="77777777" w:rsidR="0056329E" w:rsidRDefault="0056329E" w:rsidP="00407A62">
      <w:pPr>
        <w:spacing w:after="0" w:line="480" w:lineRule="auto"/>
        <w:ind w:firstLine="720"/>
        <w:rPr>
          <w:rFonts w:ascii="Times New Roman" w:eastAsia="MS Mincho" w:hAnsi="Times New Roman"/>
          <w:spacing w:val="-3"/>
          <w:sz w:val="24"/>
          <w:szCs w:val="24"/>
        </w:rPr>
      </w:pPr>
    </w:p>
    <w:p w14:paraId="1B56639A" w14:textId="77777777" w:rsidR="0056329E" w:rsidRDefault="0056329E" w:rsidP="00407A62">
      <w:pPr>
        <w:spacing w:after="0" w:line="480" w:lineRule="auto"/>
        <w:ind w:firstLine="720"/>
        <w:rPr>
          <w:rFonts w:ascii="Times New Roman" w:eastAsia="MS Mincho" w:hAnsi="Times New Roman"/>
          <w:spacing w:val="-3"/>
          <w:sz w:val="24"/>
          <w:szCs w:val="24"/>
        </w:rPr>
      </w:pPr>
    </w:p>
    <w:p w14:paraId="62405F04" w14:textId="77777777" w:rsidR="0056329E" w:rsidRDefault="0056329E" w:rsidP="00407A62">
      <w:pPr>
        <w:spacing w:after="0" w:line="480" w:lineRule="auto"/>
        <w:ind w:firstLine="720"/>
        <w:rPr>
          <w:rFonts w:ascii="Times New Roman" w:eastAsia="MS Mincho" w:hAnsi="Times New Roman"/>
          <w:spacing w:val="-3"/>
          <w:sz w:val="24"/>
          <w:szCs w:val="24"/>
        </w:rPr>
      </w:pPr>
    </w:p>
    <w:p w14:paraId="7C3B7013" w14:textId="77777777" w:rsidR="0056329E" w:rsidRDefault="0056329E" w:rsidP="00407A62">
      <w:pPr>
        <w:spacing w:after="0" w:line="480" w:lineRule="auto"/>
        <w:ind w:firstLine="720"/>
        <w:rPr>
          <w:rFonts w:ascii="Times New Roman" w:eastAsia="MS Mincho" w:hAnsi="Times New Roman"/>
          <w:spacing w:val="-3"/>
          <w:sz w:val="24"/>
          <w:szCs w:val="24"/>
        </w:rPr>
      </w:pPr>
    </w:p>
    <w:p w14:paraId="46948048" w14:textId="77777777" w:rsidR="0056329E" w:rsidRDefault="0056329E" w:rsidP="00407A62">
      <w:pPr>
        <w:spacing w:after="0" w:line="480" w:lineRule="auto"/>
        <w:ind w:firstLine="720"/>
        <w:rPr>
          <w:rFonts w:ascii="Times New Roman" w:eastAsia="MS Mincho" w:hAnsi="Times New Roman"/>
          <w:spacing w:val="-3"/>
          <w:sz w:val="24"/>
          <w:szCs w:val="24"/>
        </w:rPr>
      </w:pPr>
    </w:p>
    <w:p w14:paraId="0E1A599A" w14:textId="77777777" w:rsidR="0056329E" w:rsidRDefault="0056329E" w:rsidP="00407A62">
      <w:pPr>
        <w:spacing w:after="0" w:line="480" w:lineRule="auto"/>
        <w:ind w:firstLine="720"/>
        <w:rPr>
          <w:rFonts w:ascii="Times New Roman" w:eastAsia="MS Mincho" w:hAnsi="Times New Roman"/>
          <w:spacing w:val="-3"/>
          <w:sz w:val="24"/>
          <w:szCs w:val="24"/>
        </w:rPr>
      </w:pPr>
    </w:p>
    <w:p w14:paraId="229BE8C0" w14:textId="77777777" w:rsidR="0056329E" w:rsidRPr="0056329E" w:rsidRDefault="0056329E" w:rsidP="0056329E">
      <w:pPr>
        <w:spacing w:after="0" w:line="240" w:lineRule="auto"/>
        <w:jc w:val="center"/>
        <w:rPr>
          <w:rFonts w:ascii="Times New Roman" w:eastAsia="Times New Roman" w:hAnsi="Times New Roman"/>
          <w:sz w:val="24"/>
          <w:szCs w:val="24"/>
        </w:rPr>
      </w:pPr>
      <w:r w:rsidRPr="0056329E">
        <w:rPr>
          <w:rFonts w:ascii="Times New Roman" w:eastAsia="Times New Roman" w:hAnsi="Times New Roman"/>
          <w:sz w:val="24"/>
          <w:szCs w:val="24"/>
        </w:rPr>
        <w:t>Proposed Int. No. 847-A</w:t>
      </w:r>
    </w:p>
    <w:p w14:paraId="523CE138" w14:textId="77777777" w:rsidR="0056329E" w:rsidRPr="0056329E" w:rsidRDefault="0056329E" w:rsidP="0056329E">
      <w:pPr>
        <w:spacing w:after="0" w:line="240" w:lineRule="auto"/>
        <w:jc w:val="center"/>
        <w:rPr>
          <w:rFonts w:ascii="Times New Roman" w:eastAsia="Times New Roman" w:hAnsi="Times New Roman"/>
          <w:sz w:val="24"/>
          <w:szCs w:val="24"/>
        </w:rPr>
      </w:pPr>
    </w:p>
    <w:p w14:paraId="04990886" w14:textId="77777777" w:rsidR="0056329E" w:rsidRPr="0056329E" w:rsidRDefault="0056329E" w:rsidP="0056329E">
      <w:pPr>
        <w:autoSpaceDE w:val="0"/>
        <w:autoSpaceDN w:val="0"/>
        <w:adjustRightInd w:val="0"/>
        <w:spacing w:after="0" w:line="240" w:lineRule="auto"/>
        <w:jc w:val="both"/>
        <w:rPr>
          <w:rFonts w:ascii="Times New Roman" w:hAnsi="Times New Roman"/>
          <w:sz w:val="24"/>
          <w:szCs w:val="24"/>
        </w:rPr>
      </w:pPr>
      <w:r w:rsidRPr="0056329E">
        <w:rPr>
          <w:rFonts w:ascii="Times New Roman" w:hAnsi="Times New Roman"/>
          <w:sz w:val="24"/>
          <w:szCs w:val="24"/>
        </w:rPr>
        <w:t>By Council Members Ung, Restler, Williams, Thomas-Henry, Maloney, Banks and Narcisse</w:t>
      </w:r>
    </w:p>
    <w:p w14:paraId="7DE8B4B9" w14:textId="77777777" w:rsidR="0056329E" w:rsidRPr="0056329E" w:rsidRDefault="0056329E" w:rsidP="0056329E">
      <w:pPr>
        <w:spacing w:after="0" w:line="240" w:lineRule="auto"/>
        <w:jc w:val="center"/>
        <w:rPr>
          <w:rFonts w:ascii="Times New Roman" w:eastAsia="Times New Roman" w:hAnsi="Times New Roman"/>
          <w:sz w:val="24"/>
          <w:szCs w:val="24"/>
        </w:rPr>
      </w:pPr>
    </w:p>
    <w:p w14:paraId="636A1850" w14:textId="77777777" w:rsidR="0056329E" w:rsidRPr="0056329E" w:rsidRDefault="0056329E" w:rsidP="0056329E">
      <w:pPr>
        <w:spacing w:after="0" w:line="240" w:lineRule="auto"/>
        <w:jc w:val="both"/>
        <w:rPr>
          <w:rFonts w:ascii="Times New Roman" w:eastAsia="Times New Roman" w:hAnsi="Times New Roman"/>
          <w:vanish/>
          <w:sz w:val="24"/>
          <w:szCs w:val="24"/>
        </w:rPr>
      </w:pPr>
      <w:r w:rsidRPr="0056329E">
        <w:rPr>
          <w:rFonts w:ascii="Times New Roman" w:eastAsia="Times New Roman" w:hAnsi="Times New Roman"/>
          <w:vanish/>
          <w:sz w:val="24"/>
          <w:szCs w:val="24"/>
        </w:rPr>
        <w:t>..Title</w:t>
      </w:r>
    </w:p>
    <w:p w14:paraId="78339FAF" w14:textId="77777777" w:rsidR="0056329E" w:rsidRPr="0056329E" w:rsidRDefault="0056329E" w:rsidP="0056329E">
      <w:pPr>
        <w:spacing w:after="0" w:line="240" w:lineRule="auto"/>
        <w:jc w:val="both"/>
        <w:rPr>
          <w:rFonts w:ascii="Times New Roman" w:eastAsia="Times New Roman" w:hAnsi="Times New Roman"/>
          <w:sz w:val="24"/>
          <w:szCs w:val="24"/>
        </w:rPr>
      </w:pPr>
      <w:r w:rsidRPr="0056329E">
        <w:rPr>
          <w:rFonts w:ascii="Times New Roman" w:eastAsia="Times New Roman" w:hAnsi="Times New Roman"/>
          <w:sz w:val="24"/>
          <w:szCs w:val="24"/>
        </w:rPr>
        <w:t>A Local Law to amend the administrative code of the city of New York, in relation to providing outreach and education on consumer protection issues that affect tourists</w:t>
      </w:r>
    </w:p>
    <w:p w14:paraId="6F81E89E" w14:textId="77777777" w:rsidR="0056329E" w:rsidRPr="0056329E" w:rsidRDefault="0056329E" w:rsidP="0056329E">
      <w:pPr>
        <w:spacing w:after="0" w:line="240" w:lineRule="auto"/>
        <w:jc w:val="both"/>
        <w:rPr>
          <w:rFonts w:ascii="Times New Roman" w:eastAsia="Times New Roman" w:hAnsi="Times New Roman"/>
          <w:vanish/>
          <w:sz w:val="24"/>
          <w:szCs w:val="24"/>
        </w:rPr>
      </w:pPr>
      <w:r w:rsidRPr="0056329E">
        <w:rPr>
          <w:rFonts w:ascii="Times New Roman" w:eastAsia="Times New Roman" w:hAnsi="Times New Roman"/>
          <w:vanish/>
          <w:sz w:val="24"/>
          <w:szCs w:val="24"/>
        </w:rPr>
        <w:t>..Body</w:t>
      </w:r>
    </w:p>
    <w:p w14:paraId="65C5F2E7" w14:textId="77777777" w:rsidR="0056329E" w:rsidRPr="0056329E" w:rsidRDefault="0056329E" w:rsidP="0056329E">
      <w:pPr>
        <w:spacing w:after="0" w:line="240" w:lineRule="auto"/>
        <w:jc w:val="both"/>
        <w:rPr>
          <w:rFonts w:ascii="Times New Roman" w:eastAsia="Times New Roman" w:hAnsi="Times New Roman"/>
          <w:sz w:val="24"/>
          <w:szCs w:val="24"/>
          <w:u w:val="single"/>
        </w:rPr>
      </w:pPr>
    </w:p>
    <w:p w14:paraId="76046B58" w14:textId="77777777" w:rsidR="0056329E" w:rsidRPr="0056329E" w:rsidRDefault="0056329E" w:rsidP="0056329E">
      <w:pPr>
        <w:spacing w:after="0" w:line="240" w:lineRule="auto"/>
        <w:jc w:val="both"/>
        <w:rPr>
          <w:rFonts w:ascii="Times New Roman" w:eastAsia="Times New Roman" w:hAnsi="Times New Roman"/>
          <w:sz w:val="24"/>
          <w:szCs w:val="24"/>
        </w:rPr>
      </w:pPr>
      <w:r w:rsidRPr="0056329E">
        <w:rPr>
          <w:rFonts w:ascii="Times New Roman" w:eastAsia="Times New Roman" w:hAnsi="Times New Roman"/>
          <w:sz w:val="24"/>
          <w:szCs w:val="24"/>
          <w:u w:val="single"/>
        </w:rPr>
        <w:t>Be it enacted by the Council as follows:</w:t>
      </w:r>
    </w:p>
    <w:p w14:paraId="22971099" w14:textId="77777777" w:rsidR="0056329E" w:rsidRPr="0056329E" w:rsidRDefault="0056329E" w:rsidP="0056329E">
      <w:pPr>
        <w:spacing w:after="0" w:line="240" w:lineRule="auto"/>
        <w:ind w:firstLine="720"/>
        <w:jc w:val="both"/>
        <w:rPr>
          <w:rFonts w:ascii="Times New Roman" w:eastAsia="Times New Roman" w:hAnsi="Times New Roman"/>
          <w:sz w:val="24"/>
          <w:szCs w:val="24"/>
        </w:rPr>
      </w:pPr>
    </w:p>
    <w:p w14:paraId="18647A5A" w14:textId="77777777" w:rsidR="0056329E" w:rsidRPr="0056329E" w:rsidRDefault="0056329E" w:rsidP="0056329E">
      <w:pPr>
        <w:spacing w:after="0" w:line="480" w:lineRule="auto"/>
        <w:ind w:firstLine="720"/>
        <w:jc w:val="both"/>
        <w:rPr>
          <w:rFonts w:ascii="Times New Roman" w:eastAsia="Times New Roman" w:hAnsi="Times New Roman"/>
          <w:sz w:val="24"/>
          <w:szCs w:val="24"/>
        </w:rPr>
        <w:sectPr w:rsidR="0056329E" w:rsidRPr="0056329E" w:rsidSect="0056329E">
          <w:footerReference w:type="default" r:id="rId8"/>
          <w:footerReference w:type="first" r:id="rId9"/>
          <w:pgSz w:w="12240" w:h="15840"/>
          <w:pgMar w:top="1440" w:right="1440" w:bottom="1440" w:left="1440" w:header="720" w:footer="720" w:gutter="0"/>
          <w:cols w:space="720"/>
          <w:docGrid w:linePitch="360"/>
        </w:sectPr>
      </w:pPr>
    </w:p>
    <w:p w14:paraId="61B68E15"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Section 1. Subchapter 1 of chapter 5 of title 20 of the administrative code of the city of New York is amended by adding a new section 20-706.6 to read as follows:</w:t>
      </w:r>
    </w:p>
    <w:p w14:paraId="3375AF18" w14:textId="77777777" w:rsidR="0056329E" w:rsidRPr="0056329E" w:rsidRDefault="0056329E" w:rsidP="0056329E">
      <w:pPr>
        <w:spacing w:after="0" w:line="480" w:lineRule="auto"/>
        <w:ind w:firstLine="720"/>
        <w:jc w:val="both"/>
        <w:rPr>
          <w:rFonts w:ascii="Times New Roman" w:eastAsia="Times New Roman" w:hAnsi="Times New Roman"/>
          <w:sz w:val="24"/>
          <w:szCs w:val="24"/>
          <w:u w:val="single"/>
        </w:rPr>
      </w:pPr>
      <w:r w:rsidRPr="0056329E">
        <w:rPr>
          <w:rFonts w:ascii="Times New Roman" w:eastAsia="Times New Roman" w:hAnsi="Times New Roman"/>
          <w:sz w:val="24"/>
          <w:szCs w:val="24"/>
          <w:u w:val="single"/>
        </w:rPr>
        <w:t>§ 20-706.6 Consumer protection outreach and education for tourists. a. Definitions. For the purposes of this section, the following term has the following meaning:</w:t>
      </w:r>
    </w:p>
    <w:p w14:paraId="44CB0209" w14:textId="77777777" w:rsidR="0056329E" w:rsidRPr="0056329E" w:rsidRDefault="0056329E" w:rsidP="0056329E">
      <w:pPr>
        <w:spacing w:after="0" w:line="480" w:lineRule="auto"/>
        <w:ind w:firstLine="720"/>
        <w:jc w:val="both"/>
        <w:rPr>
          <w:rFonts w:ascii="Times New Roman" w:eastAsia="Times New Roman" w:hAnsi="Times New Roman"/>
          <w:sz w:val="24"/>
          <w:szCs w:val="24"/>
          <w:u w:val="single"/>
        </w:rPr>
      </w:pPr>
      <w:r w:rsidRPr="0056329E">
        <w:rPr>
          <w:rFonts w:ascii="Times New Roman" w:eastAsia="Times New Roman" w:hAnsi="Times New Roman"/>
          <w:sz w:val="24"/>
          <w:szCs w:val="24"/>
          <w:u w:val="single"/>
        </w:rPr>
        <w:t>Designated citywide languages. The term “designated citywide languages” has the same meaning as set forth in section 23-1101.</w:t>
      </w:r>
    </w:p>
    <w:p w14:paraId="3B19F6B3" w14:textId="77777777" w:rsidR="0056329E" w:rsidRPr="0056329E" w:rsidRDefault="0056329E" w:rsidP="0056329E">
      <w:pPr>
        <w:spacing w:after="0" w:line="480" w:lineRule="auto"/>
        <w:ind w:firstLine="720"/>
        <w:jc w:val="both"/>
        <w:rPr>
          <w:rFonts w:ascii="Times New Roman" w:eastAsia="Times New Roman" w:hAnsi="Times New Roman"/>
          <w:sz w:val="24"/>
          <w:szCs w:val="24"/>
          <w:u w:val="single"/>
        </w:rPr>
      </w:pPr>
      <w:r w:rsidRPr="0056329E">
        <w:rPr>
          <w:rFonts w:ascii="Times New Roman" w:eastAsia="Times New Roman" w:hAnsi="Times New Roman"/>
          <w:sz w:val="24"/>
          <w:szCs w:val="24"/>
          <w:u w:val="single"/>
        </w:rPr>
        <w:t>b. The commissioner shall establish and implement an outreach and education program to create awareness of common deceptive trade practices targeting and impacting tourists.</w:t>
      </w:r>
    </w:p>
    <w:p w14:paraId="6E1A0C4A" w14:textId="77777777" w:rsidR="0056329E" w:rsidRPr="0056329E" w:rsidRDefault="0056329E" w:rsidP="0056329E">
      <w:pPr>
        <w:spacing w:after="0" w:line="480" w:lineRule="auto"/>
        <w:ind w:firstLine="720"/>
        <w:jc w:val="both"/>
        <w:rPr>
          <w:rFonts w:ascii="Times New Roman" w:eastAsia="Times New Roman" w:hAnsi="Times New Roman"/>
          <w:sz w:val="24"/>
          <w:szCs w:val="24"/>
          <w:u w:val="single"/>
        </w:rPr>
      </w:pPr>
      <w:r w:rsidRPr="0056329E">
        <w:rPr>
          <w:rFonts w:ascii="Times New Roman" w:eastAsia="Times New Roman" w:hAnsi="Times New Roman"/>
          <w:sz w:val="24"/>
          <w:szCs w:val="24"/>
          <w:u w:val="single"/>
        </w:rPr>
        <w:t>c. When implementing such program pursuant to subdivision b, the commissioner shall develop educational materials for tourists and promote such materials in locations that tourists are likely to visit. Such educational materials shall include, but need not be limited to: (</w:t>
      </w:r>
      <w:proofErr w:type="spellStart"/>
      <w:r w:rsidRPr="0056329E">
        <w:rPr>
          <w:rFonts w:ascii="Times New Roman" w:eastAsia="Times New Roman" w:hAnsi="Times New Roman"/>
          <w:sz w:val="24"/>
          <w:szCs w:val="24"/>
          <w:u w:val="single"/>
        </w:rPr>
        <w:t>i</w:t>
      </w:r>
      <w:proofErr w:type="spellEnd"/>
      <w:r w:rsidRPr="0056329E">
        <w:rPr>
          <w:rFonts w:ascii="Times New Roman" w:eastAsia="Times New Roman" w:hAnsi="Times New Roman"/>
          <w:sz w:val="24"/>
          <w:szCs w:val="24"/>
          <w:u w:val="single"/>
        </w:rPr>
        <w:t xml:space="preserve">) identification of and safety tips for avoiding common deceptive trade practices; (ii) contact information for reporting deceptive trade practices in real time; (iii) information related to hotel service disruptions required pursuant to section 20-851; (iv) identification of and rate information for pedicab drivers required pursuant to sections 20-258 and 20-260; (v) identification of sightseeing guides, sight-seeing buses or horse drawn cabs, and ticket sellers required pursuant to sections 20-245, 20-375, and 20-554;  and (vi) instructions for filing a consumer complaint with the department and relevant </w:t>
      </w:r>
      <w:r w:rsidRPr="0056329E">
        <w:rPr>
          <w:rFonts w:ascii="Times New Roman" w:eastAsia="Times New Roman" w:hAnsi="Times New Roman"/>
          <w:sz w:val="24"/>
          <w:szCs w:val="24"/>
          <w:u w:val="single"/>
        </w:rPr>
        <w:lastRenderedPageBreak/>
        <w:t xml:space="preserve">state and federal entities. The commissioner shall make all such educational materials available on the department’s website in English and in all designated citywide languages. </w:t>
      </w:r>
    </w:p>
    <w:p w14:paraId="785655DC" w14:textId="77777777" w:rsidR="0056329E" w:rsidRPr="0056329E" w:rsidRDefault="0056329E" w:rsidP="0056329E">
      <w:pPr>
        <w:spacing w:after="0" w:line="480" w:lineRule="auto"/>
        <w:ind w:firstLine="720"/>
        <w:jc w:val="both"/>
        <w:rPr>
          <w:rFonts w:ascii="Times New Roman" w:eastAsia="Times New Roman" w:hAnsi="Times New Roman"/>
          <w:sz w:val="24"/>
          <w:szCs w:val="24"/>
          <w:u w:val="single"/>
        </w:rPr>
      </w:pPr>
      <w:r w:rsidRPr="0056329E">
        <w:rPr>
          <w:rFonts w:ascii="Times New Roman" w:eastAsia="Times New Roman" w:hAnsi="Times New Roman"/>
          <w:sz w:val="24"/>
          <w:szCs w:val="24"/>
          <w:u w:val="single"/>
        </w:rPr>
        <w:t>d. The commissioner shall review the educational materials made available on the department’s website on an annual basis and update such materials as needed on or before December 1 of each year.</w:t>
      </w:r>
    </w:p>
    <w:p w14:paraId="2328D72E" w14:textId="77777777" w:rsidR="0056329E" w:rsidRPr="0056329E" w:rsidRDefault="0056329E" w:rsidP="0056329E">
      <w:pPr>
        <w:spacing w:after="0" w:line="480" w:lineRule="auto"/>
        <w:ind w:firstLine="720"/>
        <w:jc w:val="both"/>
        <w:rPr>
          <w:rFonts w:ascii="Times New Roman" w:eastAsia="Times New Roman" w:hAnsi="Times New Roman"/>
          <w:sz w:val="24"/>
          <w:szCs w:val="24"/>
          <w:u w:val="single"/>
        </w:rPr>
      </w:pPr>
      <w:r w:rsidRPr="0056329E">
        <w:rPr>
          <w:rFonts w:ascii="Times New Roman" w:eastAsia="Times New Roman" w:hAnsi="Times New Roman"/>
          <w:sz w:val="24"/>
          <w:szCs w:val="24"/>
          <w:u w:val="single"/>
        </w:rPr>
        <w:t xml:space="preserve">e. The program established by this section shall commence no later than 120 days after the effective date of the local law that </w:t>
      </w:r>
      <w:proofErr w:type="gramStart"/>
      <w:r w:rsidRPr="0056329E">
        <w:rPr>
          <w:rFonts w:ascii="Times New Roman" w:eastAsia="Times New Roman" w:hAnsi="Times New Roman"/>
          <w:sz w:val="24"/>
          <w:szCs w:val="24"/>
          <w:u w:val="single"/>
        </w:rPr>
        <w:t>added this section</w:t>
      </w:r>
      <w:proofErr w:type="gramEnd"/>
      <w:r w:rsidRPr="0056329E">
        <w:rPr>
          <w:rFonts w:ascii="Times New Roman" w:eastAsia="Times New Roman" w:hAnsi="Times New Roman"/>
          <w:sz w:val="24"/>
          <w:szCs w:val="24"/>
          <w:u w:val="single"/>
        </w:rPr>
        <w:t xml:space="preserve">. </w:t>
      </w:r>
    </w:p>
    <w:p w14:paraId="70D3B5BB"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 2. The section headings of sections 20-706.1, 20-706.3, 20-706.4, and 20-706.5, the section heading of section 20-706.1 as added by local law number 28 for the year 2015, of section 20-706.3 as added by local law number 100 for the year 2016, of section 20-706.4 as added by local law number 101 for the year 2016, and of section 20-706.5 as added by local law number 99 for the year 2016, are amended to read as follows:</w:t>
      </w:r>
    </w:p>
    <w:p w14:paraId="04EFC5B7"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 xml:space="preserve">§ 20-706.1 [Outreach] </w:t>
      </w:r>
      <w:r w:rsidRPr="0056329E">
        <w:rPr>
          <w:rFonts w:ascii="Times New Roman" w:eastAsia="Times New Roman" w:hAnsi="Times New Roman"/>
          <w:sz w:val="24"/>
          <w:szCs w:val="24"/>
          <w:u w:val="single"/>
        </w:rPr>
        <w:t>Consumer protection outreach</w:t>
      </w:r>
      <w:r w:rsidRPr="0056329E">
        <w:rPr>
          <w:rFonts w:ascii="Times New Roman" w:eastAsia="Times New Roman" w:hAnsi="Times New Roman"/>
          <w:sz w:val="24"/>
          <w:szCs w:val="24"/>
        </w:rPr>
        <w:t xml:space="preserve"> and education [on consumer protection issues] for young adults.</w:t>
      </w:r>
    </w:p>
    <w:p w14:paraId="7D80BDD7"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 xml:space="preserve">§ 20-706.3 [Outreach] </w:t>
      </w:r>
      <w:r w:rsidRPr="0056329E">
        <w:rPr>
          <w:rFonts w:ascii="Times New Roman" w:eastAsia="Times New Roman" w:hAnsi="Times New Roman"/>
          <w:sz w:val="24"/>
          <w:szCs w:val="24"/>
          <w:u w:val="single"/>
        </w:rPr>
        <w:t>Consumer protection outreach</w:t>
      </w:r>
      <w:r w:rsidRPr="0056329E">
        <w:rPr>
          <w:rFonts w:ascii="Times New Roman" w:eastAsia="Times New Roman" w:hAnsi="Times New Roman"/>
          <w:sz w:val="24"/>
          <w:szCs w:val="24"/>
        </w:rPr>
        <w:t xml:space="preserve"> and education [on consumer protection] for seniors.</w:t>
      </w:r>
    </w:p>
    <w:p w14:paraId="4EFFE26E"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 xml:space="preserve">§ 20-706.4 [Outreach] </w:t>
      </w:r>
      <w:r w:rsidRPr="0056329E">
        <w:rPr>
          <w:rFonts w:ascii="Times New Roman" w:eastAsia="Times New Roman" w:hAnsi="Times New Roman"/>
          <w:sz w:val="24"/>
          <w:szCs w:val="24"/>
          <w:u w:val="single"/>
        </w:rPr>
        <w:t>Consumer protection outreach</w:t>
      </w:r>
      <w:r w:rsidRPr="0056329E">
        <w:rPr>
          <w:rFonts w:ascii="Times New Roman" w:eastAsia="Times New Roman" w:hAnsi="Times New Roman"/>
          <w:sz w:val="24"/>
          <w:szCs w:val="24"/>
        </w:rPr>
        <w:t xml:space="preserve"> and education [program] for immigrants [relating to consumer protection].</w:t>
      </w:r>
    </w:p>
    <w:p w14:paraId="499E8395"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 20-706.5 Consumer protection outreach and education [program] for women.</w:t>
      </w:r>
    </w:p>
    <w:p w14:paraId="612ABB00" w14:textId="77777777" w:rsidR="0056329E" w:rsidRPr="0056329E" w:rsidRDefault="0056329E" w:rsidP="0056329E">
      <w:pPr>
        <w:spacing w:after="0" w:line="480" w:lineRule="auto"/>
        <w:ind w:firstLine="720"/>
        <w:jc w:val="both"/>
        <w:rPr>
          <w:rFonts w:ascii="Times New Roman" w:eastAsia="Times New Roman" w:hAnsi="Times New Roman"/>
          <w:sz w:val="24"/>
          <w:szCs w:val="24"/>
        </w:rPr>
      </w:pPr>
      <w:r w:rsidRPr="0056329E">
        <w:rPr>
          <w:rFonts w:ascii="Times New Roman" w:eastAsia="Times New Roman" w:hAnsi="Times New Roman"/>
          <w:sz w:val="24"/>
          <w:szCs w:val="24"/>
        </w:rPr>
        <w:t>§ 3. This local law takes effect immediately.</w:t>
      </w:r>
    </w:p>
    <w:p w14:paraId="3F54E0F7" w14:textId="77777777" w:rsidR="0056329E" w:rsidRPr="0056329E" w:rsidRDefault="0056329E" w:rsidP="0056329E">
      <w:pPr>
        <w:spacing w:after="0" w:line="480" w:lineRule="auto"/>
        <w:jc w:val="both"/>
        <w:rPr>
          <w:rFonts w:ascii="Times New Roman" w:eastAsia="Times New Roman" w:hAnsi="Times New Roman"/>
          <w:sz w:val="24"/>
          <w:szCs w:val="24"/>
        </w:rPr>
        <w:sectPr w:rsidR="0056329E" w:rsidRPr="0056329E" w:rsidSect="0056329E">
          <w:type w:val="continuous"/>
          <w:pgSz w:w="12240" w:h="15840"/>
          <w:pgMar w:top="1440" w:right="1440" w:bottom="1440" w:left="1440" w:header="720" w:footer="720" w:gutter="0"/>
          <w:lnNumType w:countBy="1"/>
          <w:cols w:space="720"/>
          <w:titlePg/>
          <w:docGrid w:linePitch="360"/>
        </w:sectPr>
      </w:pPr>
    </w:p>
    <w:p w14:paraId="36474823" w14:textId="77777777" w:rsidR="0056329E" w:rsidRPr="0056329E" w:rsidRDefault="0056329E" w:rsidP="0056329E">
      <w:pPr>
        <w:spacing w:after="0" w:line="480" w:lineRule="auto"/>
        <w:jc w:val="both"/>
        <w:rPr>
          <w:rFonts w:ascii="Times New Roman" w:eastAsia="Times New Roman" w:hAnsi="Times New Roman"/>
          <w:sz w:val="24"/>
          <w:szCs w:val="24"/>
          <w:u w:val="single"/>
        </w:rPr>
        <w:sectPr w:rsidR="0056329E" w:rsidRPr="0056329E" w:rsidSect="0056329E">
          <w:type w:val="continuous"/>
          <w:pgSz w:w="12240" w:h="15840"/>
          <w:pgMar w:top="1440" w:right="1440" w:bottom="1440" w:left="1440" w:header="720" w:footer="720" w:gutter="0"/>
          <w:lnNumType w:countBy="1"/>
          <w:cols w:space="720"/>
          <w:titlePg/>
          <w:docGrid w:linePitch="360"/>
        </w:sectPr>
      </w:pPr>
    </w:p>
    <w:p w14:paraId="67A72979" w14:textId="77777777" w:rsidR="0056329E" w:rsidRPr="0056329E" w:rsidRDefault="0056329E" w:rsidP="0056329E">
      <w:pPr>
        <w:spacing w:after="0" w:line="240" w:lineRule="auto"/>
        <w:jc w:val="both"/>
        <w:rPr>
          <w:rFonts w:ascii="Times New Roman" w:eastAsia="Times New Roman" w:hAnsi="Times New Roman"/>
          <w:sz w:val="18"/>
          <w:szCs w:val="18"/>
        </w:rPr>
        <w:sectPr w:rsidR="0056329E" w:rsidRPr="0056329E" w:rsidSect="0056329E">
          <w:type w:val="continuous"/>
          <w:pgSz w:w="12240" w:h="15840"/>
          <w:pgMar w:top="1440" w:right="1440" w:bottom="1440" w:left="1440" w:header="720" w:footer="720" w:gutter="0"/>
          <w:lnNumType w:countBy="1"/>
          <w:cols w:space="720"/>
          <w:titlePg/>
          <w:docGrid w:linePitch="360"/>
        </w:sectPr>
      </w:pPr>
    </w:p>
    <w:p w14:paraId="12EF0118" w14:textId="77777777" w:rsidR="0056329E" w:rsidRPr="0056329E" w:rsidRDefault="0056329E" w:rsidP="0056329E">
      <w:pPr>
        <w:spacing w:after="0" w:line="240" w:lineRule="auto"/>
        <w:jc w:val="both"/>
        <w:rPr>
          <w:rFonts w:ascii="Times New Roman" w:eastAsia="Times New Roman" w:hAnsi="Times New Roman"/>
          <w:sz w:val="18"/>
          <w:szCs w:val="18"/>
        </w:rPr>
      </w:pPr>
      <w:r w:rsidRPr="0056329E">
        <w:rPr>
          <w:rFonts w:ascii="Times New Roman" w:eastAsia="Times New Roman" w:hAnsi="Times New Roman"/>
          <w:sz w:val="18"/>
          <w:szCs w:val="18"/>
        </w:rPr>
        <w:lastRenderedPageBreak/>
        <w:t>ABI/SS</w:t>
      </w:r>
    </w:p>
    <w:p w14:paraId="7609AC0A" w14:textId="77777777" w:rsidR="0056329E" w:rsidRPr="0056329E" w:rsidRDefault="0056329E" w:rsidP="0056329E">
      <w:pPr>
        <w:spacing w:after="0" w:line="240" w:lineRule="auto"/>
        <w:jc w:val="both"/>
        <w:rPr>
          <w:rFonts w:ascii="Times New Roman" w:eastAsia="Times New Roman" w:hAnsi="Times New Roman"/>
          <w:sz w:val="18"/>
          <w:szCs w:val="18"/>
        </w:rPr>
      </w:pPr>
      <w:r w:rsidRPr="0056329E">
        <w:rPr>
          <w:rFonts w:ascii="Times New Roman" w:eastAsia="Times New Roman" w:hAnsi="Times New Roman"/>
          <w:sz w:val="18"/>
          <w:szCs w:val="18"/>
        </w:rPr>
        <w:t>LS #21813</w:t>
      </w:r>
    </w:p>
    <w:p w14:paraId="6C19EFEB" w14:textId="77777777" w:rsidR="0056329E" w:rsidRPr="0056329E" w:rsidRDefault="0056329E" w:rsidP="0056329E">
      <w:pPr>
        <w:spacing w:after="0" w:line="240" w:lineRule="auto"/>
        <w:rPr>
          <w:rFonts w:ascii="Times New Roman" w:eastAsia="Times New Roman" w:hAnsi="Times New Roman"/>
          <w:sz w:val="18"/>
          <w:szCs w:val="18"/>
        </w:rPr>
      </w:pPr>
      <w:r w:rsidRPr="0056329E">
        <w:rPr>
          <w:rFonts w:ascii="Times New Roman" w:eastAsia="Times New Roman" w:hAnsi="Times New Roman"/>
          <w:sz w:val="18"/>
          <w:szCs w:val="18"/>
        </w:rPr>
        <w:t>5/4/2026 2:19 PM</w:t>
      </w:r>
    </w:p>
    <w:p w14:paraId="3A1606FA" w14:textId="77777777" w:rsidR="0056329E" w:rsidRPr="0056329E" w:rsidRDefault="0056329E" w:rsidP="0056329E">
      <w:pPr>
        <w:spacing w:after="0" w:line="240" w:lineRule="auto"/>
        <w:jc w:val="both"/>
        <w:rPr>
          <w:rFonts w:ascii="Times New Roman" w:eastAsia="Times New Roman" w:hAnsi="Times New Roman"/>
          <w:sz w:val="18"/>
          <w:szCs w:val="18"/>
        </w:rPr>
      </w:pPr>
    </w:p>
    <w:p w14:paraId="2AC4C343" w14:textId="77777777" w:rsidR="0056329E" w:rsidRPr="007E313E" w:rsidRDefault="0056329E" w:rsidP="00407A62">
      <w:pPr>
        <w:spacing w:after="0" w:line="480" w:lineRule="auto"/>
        <w:ind w:firstLine="720"/>
        <w:rPr>
          <w:rFonts w:ascii="Times New Roman" w:hAnsi="Times New Roman"/>
          <w:sz w:val="24"/>
          <w:szCs w:val="24"/>
        </w:rPr>
      </w:pPr>
    </w:p>
    <w:sectPr w:rsidR="0056329E" w:rsidRPr="007E31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D99CC" w14:textId="77777777" w:rsidR="007E313E" w:rsidRDefault="007E313E" w:rsidP="007E313E">
      <w:pPr>
        <w:spacing w:after="0" w:line="240" w:lineRule="auto"/>
      </w:pPr>
      <w:r>
        <w:separator/>
      </w:r>
    </w:p>
  </w:endnote>
  <w:endnote w:type="continuationSeparator" w:id="0">
    <w:p w14:paraId="4762E0C0" w14:textId="77777777" w:rsidR="007E313E" w:rsidRDefault="007E313E" w:rsidP="007E3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noProof/>
      </w:rPr>
    </w:sdtEndPr>
    <w:sdtContent>
      <w:p w14:paraId="4C6D6669" w14:textId="004F6DFF" w:rsidR="0056329E" w:rsidRPr="00933145" w:rsidRDefault="0056329E" w:rsidP="00933145">
        <w:pPr>
          <w:pStyle w:val="Footer"/>
          <w:jc w:val="center"/>
          <w:rPr>
            <w:rFonts w:ascii="Times New Roman" w:hAnsi="Times New Roman"/>
            <w:sz w:val="24"/>
            <w:szCs w:val="24"/>
          </w:rPr>
        </w:pPr>
        <w:r w:rsidRPr="00933145">
          <w:rPr>
            <w:rFonts w:ascii="Times New Roman" w:hAnsi="Times New Roman"/>
            <w:sz w:val="24"/>
            <w:szCs w:val="24"/>
          </w:rPr>
          <w:fldChar w:fldCharType="begin"/>
        </w:r>
        <w:r w:rsidRPr="00933145">
          <w:rPr>
            <w:rFonts w:ascii="Times New Roman" w:hAnsi="Times New Roman"/>
            <w:sz w:val="24"/>
            <w:szCs w:val="24"/>
          </w:rPr>
          <w:instrText xml:space="preserve"> PAGE   \* MERGEFORMAT </w:instrText>
        </w:r>
        <w:r w:rsidRPr="00933145">
          <w:rPr>
            <w:rFonts w:ascii="Times New Roman" w:hAnsi="Times New Roman"/>
            <w:sz w:val="24"/>
            <w:szCs w:val="24"/>
          </w:rPr>
          <w:fldChar w:fldCharType="separate"/>
        </w:r>
        <w:r w:rsidRPr="00933145">
          <w:rPr>
            <w:rFonts w:ascii="Times New Roman" w:hAnsi="Times New Roman"/>
            <w:noProof/>
            <w:sz w:val="24"/>
            <w:szCs w:val="24"/>
          </w:rPr>
          <w:t>1</w:t>
        </w:r>
        <w:r w:rsidRPr="00933145">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39DC3F2" w14:textId="77777777" w:rsidR="0056329E" w:rsidRDefault="0056329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672D2BD" w14:textId="77777777" w:rsidR="0056329E" w:rsidRDefault="00563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ADE20" w14:textId="77777777" w:rsidR="007E313E" w:rsidRDefault="007E313E" w:rsidP="007E313E">
      <w:pPr>
        <w:spacing w:after="0" w:line="240" w:lineRule="auto"/>
      </w:pPr>
      <w:r>
        <w:separator/>
      </w:r>
    </w:p>
  </w:footnote>
  <w:footnote w:type="continuationSeparator" w:id="0">
    <w:p w14:paraId="6C20444E" w14:textId="77777777" w:rsidR="007E313E" w:rsidRDefault="007E313E" w:rsidP="007E313E">
      <w:pPr>
        <w:spacing w:after="0" w:line="240" w:lineRule="auto"/>
      </w:pPr>
      <w:r>
        <w:continuationSeparator/>
      </w:r>
    </w:p>
  </w:footnote>
  <w:footnote w:id="1">
    <w:p w14:paraId="5BC93A08" w14:textId="77777777" w:rsidR="007E313E" w:rsidRPr="00623C39" w:rsidRDefault="007E313E" w:rsidP="007E313E">
      <w:pPr>
        <w:pStyle w:val="FootnoteText"/>
        <w:rPr>
          <w:rFonts w:ascii="Times New Roman" w:eastAsia="Times New Roman" w:hAnsi="Times New Roman"/>
          <w:highlight w:val="yellow"/>
        </w:rPr>
      </w:pPr>
      <w:r w:rsidRPr="00623C39">
        <w:rPr>
          <w:rStyle w:val="FootnoteReference"/>
          <w:rFonts w:ascii="Times New Roman" w:eastAsia="Times New Roman" w:hAnsi="Times New Roman"/>
        </w:rPr>
        <w:footnoteRef/>
      </w:r>
      <w:r w:rsidRPr="00623C39">
        <w:rPr>
          <w:rFonts w:ascii="Times New Roman" w:eastAsia="Times New Roman" w:hAnsi="Times New Roman"/>
        </w:rPr>
        <w:t xml:space="preserve"> </w:t>
      </w:r>
      <w:r w:rsidRPr="00623C39">
        <w:rPr>
          <w:rFonts w:ascii="Times New Roman" w:eastAsia="Times New Roman" w:hAnsi="Times New Roman"/>
          <w:i/>
          <w:iCs/>
        </w:rPr>
        <w:t xml:space="preserve">See </w:t>
      </w:r>
      <w:r w:rsidRPr="00623C39">
        <w:rPr>
          <w:rFonts w:ascii="Times New Roman" w:eastAsia="Times New Roman" w:hAnsi="Times New Roman"/>
        </w:rPr>
        <w:t xml:space="preserve">NYC &amp; Co. </w:t>
      </w:r>
      <w:r w:rsidRPr="00623C39">
        <w:rPr>
          <w:rFonts w:ascii="Times New Roman" w:eastAsia="Times New Roman" w:hAnsi="Times New Roman"/>
          <w:i/>
          <w:iCs/>
        </w:rPr>
        <w:t>All In NYC: The Roadmap for Tourism’s Reimagining and Recovery</w:t>
      </w:r>
      <w:r w:rsidRPr="00623C39">
        <w:rPr>
          <w:rFonts w:ascii="Times New Roman" w:eastAsia="Times New Roman" w:hAnsi="Times New Roman"/>
        </w:rPr>
        <w:t xml:space="preserve"> (July 2020) at 6-9, </w:t>
      </w:r>
      <w:r w:rsidRPr="00623C39">
        <w:rPr>
          <w:rFonts w:ascii="Times New Roman" w:eastAsia="Times New Roman" w:hAnsi="Times New Roman"/>
          <w:i/>
          <w:iCs/>
        </w:rPr>
        <w:t xml:space="preserve">available at </w:t>
      </w:r>
      <w:hyperlink r:id="rId1" w:history="1">
        <w:r w:rsidRPr="00623C39">
          <w:rPr>
            <w:rStyle w:val="Hyperlink"/>
            <w:rFonts w:ascii="Times New Roman" w:eastAsia="Times New Roman" w:hAnsi="Times New Roman"/>
          </w:rPr>
          <w:t>https://business.nycgo.com/press-and-media/press-releases/articles/post/the-coalition-for-nyc-hospitality-tourism-recovery-unveils-roadmap-to-help-sectors-rally/</w:t>
        </w:r>
      </w:hyperlink>
      <w:r w:rsidRPr="00623C39">
        <w:rPr>
          <w:rFonts w:ascii="Times New Roman" w:eastAsia="Times New Roman" w:hAnsi="Times New Roman"/>
          <w:i/>
          <w:iCs/>
        </w:rPr>
        <w:t xml:space="preserve">.  </w:t>
      </w:r>
    </w:p>
  </w:footnote>
  <w:footnote w:id="2">
    <w:p w14:paraId="51C43CF1" w14:textId="77777777" w:rsidR="007E313E" w:rsidRPr="0076130C" w:rsidRDefault="007E313E" w:rsidP="007E313E">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Pr="00623C39">
        <w:rPr>
          <w:rFonts w:ascii="Times New Roman" w:hAnsi="Times New Roman"/>
          <w:i/>
          <w:iCs/>
        </w:rPr>
        <w:t xml:space="preserve">See </w:t>
      </w:r>
      <w:r w:rsidRPr="00623C39">
        <w:rPr>
          <w:rFonts w:ascii="Times New Roman" w:hAnsi="Times New Roman"/>
        </w:rPr>
        <w:t>NYC Administrative Code, Title 20 Chapter 2: Licenses</w:t>
      </w:r>
    </w:p>
  </w:footnote>
  <w:footnote w:id="3">
    <w:p w14:paraId="7062C2F0" w14:textId="77777777" w:rsidR="007E313E" w:rsidRPr="0076130C" w:rsidRDefault="007E313E" w:rsidP="007E313E">
      <w:pPr>
        <w:pStyle w:val="FootnoteText"/>
        <w:rPr>
          <w:rFonts w:ascii="Times New Roman" w:hAnsi="Times New Roman"/>
        </w:rPr>
      </w:pPr>
      <w:r w:rsidRPr="0076130C">
        <w:rPr>
          <w:rStyle w:val="FootnoteReference"/>
          <w:rFonts w:ascii="Times New Roman" w:hAnsi="Times New Roman"/>
        </w:rPr>
        <w:footnoteRef/>
      </w:r>
      <w:r w:rsidRPr="0076130C">
        <w:rPr>
          <w:rFonts w:ascii="Times New Roman" w:hAnsi="Times New Roman"/>
        </w:rPr>
        <w:t xml:space="preserve"> Federal Trade Commission, “How to make your World Cup experience scam free,” March 17, 2026, available at: </w:t>
      </w:r>
      <w:hyperlink r:id="rId2" w:history="1">
        <w:r w:rsidRPr="0076130C">
          <w:rPr>
            <w:rStyle w:val="Hyperlink"/>
            <w:rFonts w:ascii="Times New Roman" w:hAnsi="Times New Roman"/>
          </w:rPr>
          <w:t>https://consumer.ftc.gov/consumer-alerts/2026/03/how-make-your-world-cup-experience-scam-free</w:t>
        </w:r>
      </w:hyperlink>
      <w:r w:rsidRPr="0076130C">
        <w:rPr>
          <w:rFonts w:ascii="Times New Roman" w:hAnsi="Times New Roman"/>
        </w:rPr>
        <w:t xml:space="preserve">; New York Department of State, “New York Department of State’s Division of Consumer Protection Warns New Yorkers to Beware of Scams Leading Up to 2026 Major World Sporting Events,” January 28, 2026, available at: </w:t>
      </w:r>
      <w:hyperlink r:id="rId3" w:history="1">
        <w:r w:rsidRPr="0076130C">
          <w:rPr>
            <w:rStyle w:val="Hyperlink"/>
            <w:rFonts w:ascii="Times New Roman" w:hAnsi="Times New Roman"/>
          </w:rPr>
          <w:t>https://dos.ny.gov/news/new-york-department-states-division-consumer-protection-warns-new-yorkers-beware-scams</w:t>
        </w:r>
      </w:hyperlink>
      <w:r w:rsidRPr="0076130C">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B68F6"/>
    <w:multiLevelType w:val="hybridMultilevel"/>
    <w:tmpl w:val="5568D46C"/>
    <w:lvl w:ilvl="0" w:tplc="D3D2D57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74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E6"/>
    <w:rsid w:val="0001655B"/>
    <w:rsid w:val="000440D0"/>
    <w:rsid w:val="00150AE4"/>
    <w:rsid w:val="00255846"/>
    <w:rsid w:val="003C6CB2"/>
    <w:rsid w:val="00407A62"/>
    <w:rsid w:val="00423CC9"/>
    <w:rsid w:val="0056329E"/>
    <w:rsid w:val="006D3FAA"/>
    <w:rsid w:val="007E313E"/>
    <w:rsid w:val="00854D8A"/>
    <w:rsid w:val="008955D4"/>
    <w:rsid w:val="008B1F4B"/>
    <w:rsid w:val="00933145"/>
    <w:rsid w:val="00964A6A"/>
    <w:rsid w:val="009E4E2F"/>
    <w:rsid w:val="00A35954"/>
    <w:rsid w:val="00B842A7"/>
    <w:rsid w:val="00C100E6"/>
    <w:rsid w:val="00C615BD"/>
    <w:rsid w:val="00CC3C98"/>
    <w:rsid w:val="00DC3247"/>
    <w:rsid w:val="47F30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5B05A"/>
  <w15:chartTrackingRefBased/>
  <w15:docId w15:val="{C411E690-E3BE-47A5-987F-E9E62E0E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0E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10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0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0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0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0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0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0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0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0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0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0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0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0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0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0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0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0E6"/>
    <w:rPr>
      <w:rFonts w:eastAsiaTheme="majorEastAsia" w:cstheme="majorBidi"/>
      <w:color w:val="272727" w:themeColor="text1" w:themeTint="D8"/>
    </w:rPr>
  </w:style>
  <w:style w:type="paragraph" w:styleId="Title">
    <w:name w:val="Title"/>
    <w:basedOn w:val="Normal"/>
    <w:next w:val="Normal"/>
    <w:link w:val="TitleChar"/>
    <w:uiPriority w:val="10"/>
    <w:qFormat/>
    <w:rsid w:val="00C10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0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0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0E6"/>
    <w:pPr>
      <w:spacing w:before="160"/>
      <w:jc w:val="center"/>
    </w:pPr>
    <w:rPr>
      <w:i/>
      <w:iCs/>
      <w:color w:val="404040" w:themeColor="text1" w:themeTint="BF"/>
    </w:rPr>
  </w:style>
  <w:style w:type="character" w:customStyle="1" w:styleId="QuoteChar">
    <w:name w:val="Quote Char"/>
    <w:basedOn w:val="DefaultParagraphFont"/>
    <w:link w:val="Quote"/>
    <w:uiPriority w:val="29"/>
    <w:rsid w:val="00C100E6"/>
    <w:rPr>
      <w:i/>
      <w:iCs/>
      <w:color w:val="404040" w:themeColor="text1" w:themeTint="BF"/>
    </w:rPr>
  </w:style>
  <w:style w:type="paragraph" w:styleId="ListParagraph">
    <w:name w:val="List Paragraph"/>
    <w:basedOn w:val="Normal"/>
    <w:uiPriority w:val="34"/>
    <w:qFormat/>
    <w:rsid w:val="00C100E6"/>
    <w:pPr>
      <w:ind w:left="720"/>
      <w:contextualSpacing/>
    </w:pPr>
  </w:style>
  <w:style w:type="character" w:styleId="IntenseEmphasis">
    <w:name w:val="Intense Emphasis"/>
    <w:basedOn w:val="DefaultParagraphFont"/>
    <w:uiPriority w:val="21"/>
    <w:qFormat/>
    <w:rsid w:val="00C100E6"/>
    <w:rPr>
      <w:i/>
      <w:iCs/>
      <w:color w:val="0F4761" w:themeColor="accent1" w:themeShade="BF"/>
    </w:rPr>
  </w:style>
  <w:style w:type="paragraph" w:styleId="IntenseQuote">
    <w:name w:val="Intense Quote"/>
    <w:basedOn w:val="Normal"/>
    <w:next w:val="Normal"/>
    <w:link w:val="IntenseQuoteChar"/>
    <w:uiPriority w:val="30"/>
    <w:qFormat/>
    <w:rsid w:val="00C10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0E6"/>
    <w:rPr>
      <w:i/>
      <w:iCs/>
      <w:color w:val="0F4761" w:themeColor="accent1" w:themeShade="BF"/>
    </w:rPr>
  </w:style>
  <w:style w:type="character" w:styleId="IntenseReference">
    <w:name w:val="Intense Reference"/>
    <w:basedOn w:val="DefaultParagraphFont"/>
    <w:uiPriority w:val="32"/>
    <w:qFormat/>
    <w:rsid w:val="00C100E6"/>
    <w:rPr>
      <w:b/>
      <w:bCs/>
      <w:smallCaps/>
      <w:color w:val="0F4761" w:themeColor="accent1" w:themeShade="BF"/>
      <w:spacing w:val="5"/>
    </w:rPr>
  </w:style>
  <w:style w:type="character" w:customStyle="1" w:styleId="normaltextrun">
    <w:name w:val="normaltextrun"/>
    <w:basedOn w:val="DefaultParagraphFont"/>
    <w:rsid w:val="00C100E6"/>
  </w:style>
  <w:style w:type="paragraph" w:customStyle="1" w:styleId="paragraph">
    <w:name w:val="paragraph"/>
    <w:basedOn w:val="Normal"/>
    <w:rsid w:val="00C100E6"/>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T"/>
    <w:basedOn w:val="Normal"/>
    <w:link w:val="FootnoteTextChar"/>
    <w:uiPriority w:val="99"/>
    <w:unhideWhenUsed/>
    <w:qFormat/>
    <w:rsid w:val="007E313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7E313E"/>
    <w:rPr>
      <w:rFonts w:ascii="Calibri" w:eastAsia="Calibri" w:hAnsi="Calibri" w:cs="Times New Roman"/>
      <w:kern w:val="0"/>
      <w:sz w:val="20"/>
      <w:szCs w:val="20"/>
      <w14:ligatures w14:val="none"/>
    </w:rPr>
  </w:style>
  <w:style w:type="character" w:styleId="FootnoteReference">
    <w:name w:val="footnote reference"/>
    <w:basedOn w:val="DefaultParagraphFont"/>
    <w:unhideWhenUsed/>
    <w:qFormat/>
    <w:rsid w:val="007E313E"/>
    <w:rPr>
      <w:vertAlign w:val="superscript"/>
    </w:rPr>
  </w:style>
  <w:style w:type="character" w:styleId="Hyperlink">
    <w:name w:val="Hyperlink"/>
    <w:basedOn w:val="DefaultParagraphFont"/>
    <w:uiPriority w:val="99"/>
    <w:unhideWhenUsed/>
    <w:rsid w:val="007E313E"/>
    <w:rPr>
      <w:color w:val="467886" w:themeColor="hyperlink"/>
      <w:u w:val="single"/>
    </w:rPr>
  </w:style>
  <w:style w:type="paragraph" w:styleId="Footer">
    <w:name w:val="footer"/>
    <w:basedOn w:val="Normal"/>
    <w:link w:val="FooterChar"/>
    <w:uiPriority w:val="99"/>
    <w:unhideWhenUsed/>
    <w:rsid w:val="00563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29E"/>
    <w:rPr>
      <w:rFonts w:ascii="Calibri" w:eastAsia="Calibri" w:hAnsi="Calibri" w:cs="Times New Roman"/>
      <w:kern w:val="0"/>
      <w:sz w:val="22"/>
      <w:szCs w:val="22"/>
      <w14:ligatures w14:val="none"/>
    </w:rPr>
  </w:style>
  <w:style w:type="character" w:styleId="LineNumber">
    <w:name w:val="line number"/>
    <w:basedOn w:val="DefaultParagraphFont"/>
    <w:uiPriority w:val="99"/>
    <w:semiHidden/>
    <w:unhideWhenUsed/>
    <w:rsid w:val="0056329E"/>
  </w:style>
  <w:style w:type="paragraph" w:styleId="Header">
    <w:name w:val="header"/>
    <w:basedOn w:val="Normal"/>
    <w:link w:val="HeaderChar"/>
    <w:uiPriority w:val="99"/>
    <w:unhideWhenUsed/>
    <w:rsid w:val="00933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14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os.ny.gov/news/new-york-department-states-division-consumer-protection-warns-new-yorkers-beware-scams" TargetMode="External"/><Relationship Id="rId2" Type="http://schemas.openxmlformats.org/officeDocument/2006/relationships/hyperlink" Target="https://consumer.ftc.gov/consumer-alerts/2026/03/how-make-your-world-cup-experience-scam-free" TargetMode="External"/><Relationship Id="rId1" Type="http://schemas.openxmlformats.org/officeDocument/2006/relationships/hyperlink" Target="https://business.nycgo.com/press-and-media/press-releases/articles/post/the-coalition-for-nyc-hospitality-tourism-recovery-unveils-roadmap-to-help-sectors-ral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Delancey, Thaddea</cp:lastModifiedBy>
  <cp:revision>2</cp:revision>
  <dcterms:created xsi:type="dcterms:W3CDTF">2026-05-13T13:33:00Z</dcterms:created>
  <dcterms:modified xsi:type="dcterms:W3CDTF">2026-05-13T13:33:00Z</dcterms:modified>
</cp:coreProperties>
</file>