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7D728" w14:textId="77777777" w:rsidR="00217BA0" w:rsidRPr="00217BA0" w:rsidRDefault="00217BA0" w:rsidP="00217BA0">
      <w:r w:rsidRPr="00217BA0">
        <w:rPr>
          <w:b/>
          <w:bCs/>
        </w:rPr>
        <w:t>MEMORANDUM IN SUPPORT</w:t>
      </w:r>
      <w:r w:rsidRPr="00217BA0">
        <w:br/>
      </w:r>
      <w:r w:rsidRPr="00217BA0">
        <w:rPr>
          <w:b/>
          <w:bCs/>
        </w:rPr>
        <w:t>Int. No. ___ (LS 22313)</w:t>
      </w:r>
      <w:r w:rsidRPr="00217BA0">
        <w:br/>
      </w:r>
      <w:r w:rsidRPr="00217BA0">
        <w:rPr>
          <w:b/>
          <w:bCs/>
        </w:rPr>
        <w:t>A Local Law to amend the administrative code of the city of New York, in relation to providing leave for bone marrow and living organ donation and establishing a city bone marrow and living organ donor honor roll</w:t>
      </w:r>
    </w:p>
    <w:p w14:paraId="18B5ED4E" w14:textId="77777777" w:rsidR="00217BA0" w:rsidRPr="00217BA0" w:rsidRDefault="00217BA0" w:rsidP="00217BA0">
      <w:r w:rsidRPr="00217BA0">
        <w:t>Organ and bone marrow donation save lives. Yet for many New Yorkers, the decision to become a living donor is not limited by willingness, but by practical realities — including the inability to take time off from work without risking lost income or job security.</w:t>
      </w:r>
    </w:p>
    <w:p w14:paraId="165D7FA9" w14:textId="77777777" w:rsidR="00217BA0" w:rsidRPr="00217BA0" w:rsidRDefault="00217BA0" w:rsidP="00217BA0">
      <w:r w:rsidRPr="00217BA0">
        <w:t>This legislation seeks to remove that barrier.</w:t>
      </w:r>
    </w:p>
    <w:p w14:paraId="1BF74453" w14:textId="77777777" w:rsidR="00217BA0" w:rsidRPr="00217BA0" w:rsidRDefault="00217BA0" w:rsidP="00217BA0">
      <w:r w:rsidRPr="00217BA0">
        <w:t>Across New York City, thousands of individuals are currently awaiting organ transplants, including many who depend on dialysis while they wait for a kidney. Living organ donation — such as donating a kidney or a portion of the liver — can significantly reduce wait times and improve outcomes for recipients. Bone marrow donation is similarly critical for individuals battling life-threatening conditions such as leukemia and other blood disorders.</w:t>
      </w:r>
    </w:p>
    <w:p w14:paraId="7804D407" w14:textId="77777777" w:rsidR="00217BA0" w:rsidRPr="00217BA0" w:rsidRDefault="00217BA0" w:rsidP="00217BA0">
      <w:r w:rsidRPr="00217BA0">
        <w:t xml:space="preserve">Despite the life-saving importance of these procedures, potential donors often face a difficult choice: undergo a medically significant procedure to help another person </w:t>
      </w:r>
      <w:proofErr w:type="gramStart"/>
      <w:r w:rsidRPr="00217BA0">
        <w:t>live, or</w:t>
      </w:r>
      <w:proofErr w:type="gramEnd"/>
      <w:r w:rsidRPr="00217BA0">
        <w:t xml:space="preserve"> maintain financial stability for themselves and their families. This legislation ensures that New Yorkers do not have to make that choice.</w:t>
      </w:r>
    </w:p>
    <w:p w14:paraId="6C47135E" w14:textId="77777777" w:rsidR="00217BA0" w:rsidRPr="00217BA0" w:rsidRDefault="00217BA0" w:rsidP="00217BA0">
      <w:r w:rsidRPr="00217BA0">
        <w:t xml:space="preserve">This bill would amend the City’s Earned Safe and Sick Time Act to provide workers with a baseline entitlement to unpaid leave for bone marrow and living organ donation, while also establishing a </w:t>
      </w:r>
      <w:proofErr w:type="gramStart"/>
      <w:r w:rsidRPr="00217BA0">
        <w:t>City</w:t>
      </w:r>
      <w:proofErr w:type="gramEnd"/>
      <w:r w:rsidRPr="00217BA0">
        <w:t>-administered wage replacement program, subject to appropriation, to compensate individuals during their recovery period. In doing so, the legislation balances the need to support donors with the practical considerations of implementation and funding.</w:t>
      </w:r>
    </w:p>
    <w:p w14:paraId="7DBEDCAE" w14:textId="77777777" w:rsidR="00217BA0" w:rsidRPr="00217BA0" w:rsidRDefault="00217BA0" w:rsidP="00217BA0">
      <w:r w:rsidRPr="00217BA0">
        <w:t>In addition, the bill would establish a voluntary public honor roll recognizing individuals who make the extraordinary decision to donate an organ or bone marrow. This provision underscores the City’s commitment to honoring acts of generosity that directly save lives.</w:t>
      </w:r>
    </w:p>
    <w:p w14:paraId="1E24EFD5" w14:textId="77777777" w:rsidR="00217BA0" w:rsidRPr="00217BA0" w:rsidRDefault="00217BA0" w:rsidP="00217BA0">
      <w:r w:rsidRPr="00217BA0">
        <w:t>This legislation has been carefully crafted to expand access to donor protections beyond City employees to workers across New York City, while addressing legal and procedural considerations raised during the legislative process. It reflects a pragmatic and scalable approach to advancing a critical public health goal.</w:t>
      </w:r>
    </w:p>
    <w:p w14:paraId="0A117228" w14:textId="77777777" w:rsidR="00217BA0" w:rsidRPr="00217BA0" w:rsidRDefault="00217BA0" w:rsidP="00217BA0">
      <w:r w:rsidRPr="00217BA0">
        <w:t xml:space="preserve">No New Yorker who is willing to save a life should be discouraged by financial barriers or workplace limitations. By providing leave </w:t>
      </w:r>
      <w:proofErr w:type="gramStart"/>
      <w:r w:rsidRPr="00217BA0">
        <w:t>protections</w:t>
      </w:r>
      <w:proofErr w:type="gramEnd"/>
      <w:r w:rsidRPr="00217BA0">
        <w:t xml:space="preserve"> and establishing a pathway for wage </w:t>
      </w:r>
      <w:r w:rsidRPr="00217BA0">
        <w:lastRenderedPageBreak/>
        <w:t>replacement, this legislation will help ensure that more individuals are able to make the decision to donate — and that more lives are ultimately saved.</w:t>
      </w:r>
    </w:p>
    <w:p w14:paraId="5A552FB6" w14:textId="77777777" w:rsidR="00217BA0" w:rsidRPr="00217BA0" w:rsidRDefault="00217BA0" w:rsidP="00217BA0">
      <w:r w:rsidRPr="00217BA0">
        <w:t>For these reasons, I urge my colleagues to support this important legislation.</w:t>
      </w:r>
    </w:p>
    <w:p w14:paraId="64C42EEB" w14:textId="77777777" w:rsidR="006D127E" w:rsidRDefault="006D127E"/>
    <w:sectPr w:rsidR="006D12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A0"/>
    <w:rsid w:val="00217BA0"/>
    <w:rsid w:val="004124D8"/>
    <w:rsid w:val="00491096"/>
    <w:rsid w:val="00584E86"/>
    <w:rsid w:val="006D127E"/>
    <w:rsid w:val="008901C5"/>
    <w:rsid w:val="00C07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DF762"/>
  <w15:chartTrackingRefBased/>
  <w15:docId w15:val="{5E90EB1F-77A3-41F3-8738-7A1D0812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B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B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B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B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B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B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B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B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B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B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B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B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B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B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B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BA0"/>
    <w:rPr>
      <w:rFonts w:eastAsiaTheme="majorEastAsia" w:cstheme="majorBidi"/>
      <w:color w:val="272727" w:themeColor="text1" w:themeTint="D8"/>
    </w:rPr>
  </w:style>
  <w:style w:type="paragraph" w:styleId="Title">
    <w:name w:val="Title"/>
    <w:basedOn w:val="Normal"/>
    <w:next w:val="Normal"/>
    <w:link w:val="TitleChar"/>
    <w:uiPriority w:val="10"/>
    <w:qFormat/>
    <w:rsid w:val="00217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B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B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B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BA0"/>
    <w:pPr>
      <w:spacing w:before="160"/>
      <w:jc w:val="center"/>
    </w:pPr>
    <w:rPr>
      <w:i/>
      <w:iCs/>
      <w:color w:val="404040" w:themeColor="text1" w:themeTint="BF"/>
    </w:rPr>
  </w:style>
  <w:style w:type="character" w:customStyle="1" w:styleId="QuoteChar">
    <w:name w:val="Quote Char"/>
    <w:basedOn w:val="DefaultParagraphFont"/>
    <w:link w:val="Quote"/>
    <w:uiPriority w:val="29"/>
    <w:rsid w:val="00217BA0"/>
    <w:rPr>
      <w:i/>
      <w:iCs/>
      <w:color w:val="404040" w:themeColor="text1" w:themeTint="BF"/>
    </w:rPr>
  </w:style>
  <w:style w:type="paragraph" w:styleId="ListParagraph">
    <w:name w:val="List Paragraph"/>
    <w:basedOn w:val="Normal"/>
    <w:uiPriority w:val="34"/>
    <w:qFormat/>
    <w:rsid w:val="00217BA0"/>
    <w:pPr>
      <w:ind w:left="720"/>
      <w:contextualSpacing/>
    </w:pPr>
  </w:style>
  <w:style w:type="character" w:styleId="IntenseEmphasis">
    <w:name w:val="Intense Emphasis"/>
    <w:basedOn w:val="DefaultParagraphFont"/>
    <w:uiPriority w:val="21"/>
    <w:qFormat/>
    <w:rsid w:val="00217BA0"/>
    <w:rPr>
      <w:i/>
      <w:iCs/>
      <w:color w:val="0F4761" w:themeColor="accent1" w:themeShade="BF"/>
    </w:rPr>
  </w:style>
  <w:style w:type="paragraph" w:styleId="IntenseQuote">
    <w:name w:val="Intense Quote"/>
    <w:basedOn w:val="Normal"/>
    <w:next w:val="Normal"/>
    <w:link w:val="IntenseQuoteChar"/>
    <w:uiPriority w:val="30"/>
    <w:qFormat/>
    <w:rsid w:val="00217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BA0"/>
    <w:rPr>
      <w:i/>
      <w:iCs/>
      <w:color w:val="0F4761" w:themeColor="accent1" w:themeShade="BF"/>
    </w:rPr>
  </w:style>
  <w:style w:type="character" w:styleId="IntenseReference">
    <w:name w:val="Intense Reference"/>
    <w:basedOn w:val="DefaultParagraphFont"/>
    <w:uiPriority w:val="32"/>
    <w:qFormat/>
    <w:rsid w:val="00217B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2372</Characters>
  <Application>Microsoft Office Word</Application>
  <DocSecurity>4</DocSecurity>
  <Lines>19</Lines>
  <Paragraphs>5</Paragraphs>
  <ScaleCrop>false</ScaleCrop>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Morano, Frank</dc:creator>
  <cp:keywords/>
  <dc:description/>
  <cp:lastModifiedBy>Jeffries, Jillian</cp:lastModifiedBy>
  <cp:revision>2</cp:revision>
  <dcterms:created xsi:type="dcterms:W3CDTF">2026-04-14T17:38:00Z</dcterms:created>
  <dcterms:modified xsi:type="dcterms:W3CDTF">2026-04-14T17:38:00Z</dcterms:modified>
</cp:coreProperties>
</file>