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6002"/>
        <w:gridCol w:w="4870"/>
      </w:tblGrid>
      <w:tr w:rsidR="00774323" w:rsidRPr="00012730" w14:paraId="112228CF" w14:textId="77777777" w:rsidTr="338E6462">
        <w:trPr>
          <w:trHeight w:val="2186"/>
          <w:jc w:val="center"/>
        </w:trPr>
        <w:tc>
          <w:tcPr>
            <w:tcW w:w="6047" w:type="dxa"/>
            <w:tcBorders>
              <w:bottom w:val="single" w:sz="4" w:space="0" w:color="auto"/>
            </w:tcBorders>
          </w:tcPr>
          <w:p w14:paraId="32353445" w14:textId="77777777" w:rsidR="00774323" w:rsidRPr="00012730" w:rsidRDefault="00774323" w:rsidP="00A15F02">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A15F02"/>
        </w:tc>
        <w:tc>
          <w:tcPr>
            <w:tcW w:w="4902" w:type="dxa"/>
            <w:tcBorders>
              <w:bottom w:val="single" w:sz="4" w:space="0" w:color="auto"/>
            </w:tcBorders>
          </w:tcPr>
          <w:p w14:paraId="60F77032" w14:textId="77777777" w:rsidR="00774323" w:rsidRPr="00012730" w:rsidRDefault="00774323" w:rsidP="00A15F02">
            <w:pPr>
              <w:rPr>
                <w:b/>
                <w:bCs/>
                <w:smallCaps/>
              </w:rPr>
            </w:pPr>
            <w:r w:rsidRPr="00012730">
              <w:rPr>
                <w:b/>
                <w:bCs/>
                <w:smallCaps/>
              </w:rPr>
              <w:t>The Council of the City of New York</w:t>
            </w:r>
          </w:p>
          <w:p w14:paraId="0F9819D7" w14:textId="77777777" w:rsidR="00774323" w:rsidRPr="00012730" w:rsidRDefault="00774323" w:rsidP="00A15F02">
            <w:pPr>
              <w:rPr>
                <w:b/>
                <w:bCs/>
                <w:smallCaps/>
              </w:rPr>
            </w:pPr>
            <w:r w:rsidRPr="00012730">
              <w:rPr>
                <w:b/>
                <w:bCs/>
                <w:smallCaps/>
              </w:rPr>
              <w:t>Finance Division</w:t>
            </w:r>
          </w:p>
          <w:p w14:paraId="555104A3" w14:textId="709668E5" w:rsidR="00774323" w:rsidRPr="005804A7" w:rsidRDefault="338E6462" w:rsidP="48E78C62">
            <w:pPr>
              <w:spacing w:before="120" w:line="240" w:lineRule="exact"/>
              <w:rPr>
                <w:b/>
                <w:bCs/>
                <w:smallCaps/>
                <w:sz w:val="22"/>
                <w:szCs w:val="22"/>
              </w:rPr>
            </w:pPr>
            <w:r w:rsidRPr="338E6462">
              <w:rPr>
                <w:b/>
                <w:bCs/>
                <w:smallCaps/>
                <w:sz w:val="22"/>
                <w:szCs w:val="22"/>
              </w:rPr>
              <w:t>Nathan Toth, director</w:t>
            </w:r>
          </w:p>
          <w:p w14:paraId="202BBBE1" w14:textId="77777777" w:rsidR="00774323" w:rsidRPr="00012730" w:rsidRDefault="00774323" w:rsidP="00A15F02">
            <w:pPr>
              <w:spacing w:before="120"/>
            </w:pPr>
            <w:r w:rsidRPr="00012730">
              <w:rPr>
                <w:b/>
                <w:bCs/>
                <w:smallCaps/>
              </w:rPr>
              <w:t>Fiscal Impact Statement</w:t>
            </w:r>
          </w:p>
          <w:p w14:paraId="48D37856" w14:textId="77777777" w:rsidR="00774323" w:rsidRPr="00012730" w:rsidRDefault="00774323" w:rsidP="00A15F02">
            <w:pPr>
              <w:rPr>
                <w:b/>
                <w:bCs/>
              </w:rPr>
            </w:pPr>
          </w:p>
          <w:p w14:paraId="73BC4DA9" w14:textId="6718235F" w:rsidR="00774323" w:rsidRDefault="4125D3AF" w:rsidP="00A15F02">
            <w:r w:rsidRPr="19FD3893">
              <w:rPr>
                <w:b/>
                <w:bCs/>
                <w:smallCaps/>
              </w:rPr>
              <w:t>Int. No</w:t>
            </w:r>
            <w:r w:rsidRPr="19FD3893">
              <w:rPr>
                <w:b/>
                <w:bCs/>
              </w:rPr>
              <w:t>:</w:t>
            </w:r>
            <w:r w:rsidR="005931AF" w:rsidRPr="19FD3893">
              <w:rPr>
                <w:b/>
                <w:bCs/>
              </w:rPr>
              <w:t xml:space="preserve"> </w:t>
            </w:r>
            <w:r w:rsidR="00AC67BC">
              <w:t>831</w:t>
            </w:r>
          </w:p>
          <w:p w14:paraId="19FC451B" w14:textId="77777777" w:rsidR="00774323" w:rsidRPr="00A267C7" w:rsidRDefault="00774323" w:rsidP="00A15F02">
            <w:pPr>
              <w:rPr>
                <w:color w:val="FF0000"/>
                <w:sz w:val="16"/>
                <w:szCs w:val="16"/>
              </w:rPr>
            </w:pPr>
          </w:p>
          <w:p w14:paraId="7DF3E842" w14:textId="07C7DDF1"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7B2D37">
              <w:t>Health</w:t>
            </w:r>
          </w:p>
        </w:tc>
      </w:tr>
      <w:tr w:rsidR="00774323" w:rsidRPr="00012730" w14:paraId="4800543F" w14:textId="77777777" w:rsidTr="338E6462">
        <w:trPr>
          <w:trHeight w:val="1367"/>
          <w:jc w:val="center"/>
        </w:trPr>
        <w:tc>
          <w:tcPr>
            <w:tcW w:w="6047" w:type="dxa"/>
            <w:tcBorders>
              <w:top w:val="single" w:sz="4" w:space="0" w:color="auto"/>
            </w:tcBorders>
          </w:tcPr>
          <w:p w14:paraId="5AFF6F68" w14:textId="5344EE2B" w:rsidR="00774323" w:rsidRPr="009C36A0" w:rsidRDefault="00774323" w:rsidP="005931AF">
            <w:pPr>
              <w:pStyle w:val="BodyText"/>
              <w:spacing w:before="80" w:line="240" w:lineRule="auto"/>
              <w:ind w:firstLine="0"/>
            </w:pPr>
            <w:r w:rsidRPr="00012730">
              <w:rPr>
                <w:b/>
                <w:bCs/>
                <w:smallCaps/>
              </w:rPr>
              <w:t>Title</w:t>
            </w:r>
            <w:r>
              <w:rPr>
                <w:b/>
                <w:bCs/>
                <w:smallCaps/>
              </w:rPr>
              <w:t xml:space="preserve">: </w:t>
            </w:r>
            <w:r w:rsidR="007B2D37" w:rsidRPr="007B2D37">
              <w:rPr>
                <w:bCs/>
              </w:rPr>
              <w:t xml:space="preserve">A </w:t>
            </w:r>
            <w:r w:rsidR="00AC67BC" w:rsidRPr="00AC67BC">
              <w:rPr>
                <w:bCs/>
              </w:rPr>
              <w:t>Local Law to amend the administrative code of the city of New York, in relation to providing leave for bone marrow and living organ donation and establishing a city bone marrow and living organ donor honor roll</w:t>
            </w:r>
          </w:p>
        </w:tc>
        <w:tc>
          <w:tcPr>
            <w:tcW w:w="4902" w:type="dxa"/>
            <w:tcBorders>
              <w:top w:val="single" w:sz="4" w:space="0" w:color="auto"/>
            </w:tcBorders>
          </w:tcPr>
          <w:p w14:paraId="4BE74A15" w14:textId="26B58AEB" w:rsidR="00774323" w:rsidRPr="00104BE3" w:rsidRDefault="4125D3AF" w:rsidP="19FD3893">
            <w:pPr>
              <w:autoSpaceDE w:val="0"/>
              <w:autoSpaceDN w:val="0"/>
              <w:adjustRightInd w:val="0"/>
              <w:rPr>
                <w:rFonts w:eastAsiaTheme="minorEastAsia"/>
              </w:rPr>
            </w:pPr>
            <w:r w:rsidRPr="19FD3893">
              <w:rPr>
                <w:b/>
                <w:bCs/>
                <w:smallCaps/>
              </w:rPr>
              <w:t>Sponsor(s)</w:t>
            </w:r>
            <w:r w:rsidR="00B8768B" w:rsidRPr="19FD3893">
              <w:rPr>
                <w:b/>
                <w:bCs/>
              </w:rPr>
              <w:t xml:space="preserve">: </w:t>
            </w:r>
            <w:r w:rsidR="00B8768B">
              <w:t xml:space="preserve">Council Member </w:t>
            </w:r>
            <w:r w:rsidR="00374A94" w:rsidRPr="19FD3893">
              <w:rPr>
                <w:rFonts w:eastAsiaTheme="minorEastAsia"/>
              </w:rPr>
              <w:t>Morano</w:t>
            </w:r>
          </w:p>
          <w:p w14:paraId="4C3929AB" w14:textId="59EBF57C" w:rsidR="00774323" w:rsidRPr="00104BE3" w:rsidRDefault="00774323" w:rsidP="773EE45B">
            <w:pPr>
              <w:autoSpaceDE w:val="0"/>
              <w:autoSpaceDN w:val="0"/>
              <w:adjustRightInd w:val="0"/>
            </w:pPr>
          </w:p>
        </w:tc>
      </w:tr>
    </w:tbl>
    <w:p w14:paraId="1E6869EA" w14:textId="26B3E85D" w:rsidR="00490B56" w:rsidRPr="00490B56" w:rsidRDefault="338E6462" w:rsidP="00490B56">
      <w:pPr>
        <w:pStyle w:val="NoSpacing"/>
        <w:spacing w:before="120" w:after="240"/>
        <w:jc w:val="both"/>
      </w:pPr>
      <w:r w:rsidRPr="338E6462">
        <w:rPr>
          <w:b/>
          <w:bCs/>
          <w:smallCaps/>
        </w:rPr>
        <w:t xml:space="preserve">Summary of Legislation: </w:t>
      </w:r>
      <w:r>
        <w:t xml:space="preserve">Int. No. 831 would amend New York City’s Earned Safe and Sick Time Act by </w:t>
      </w:r>
      <w:proofErr w:type="gramStart"/>
      <w:r>
        <w:t>requiring that</w:t>
      </w:r>
      <w:proofErr w:type="gramEnd"/>
      <w:r>
        <w:t xml:space="preserve"> employers </w:t>
      </w:r>
      <w:proofErr w:type="gramStart"/>
      <w:r>
        <w:t>provide</w:t>
      </w:r>
      <w:proofErr w:type="gramEnd"/>
      <w:r>
        <w:t xml:space="preserve"> up to five business days of unpaid leave to donate bone marrow and up to 20 business days of unpaid leave to undergo a medical procedure to make a living organ donation. Subject to appropriation, the bill would require the City to establish a program to provide employees with a wage-replacement benefit to compensate employees for unpaid leave taken for bone marrow donation or living organ donation leave. This time would be paid at the employee’s regular pay rate and be in addition to their accrual or use of existing safe/sick </w:t>
      </w:r>
      <w:bookmarkStart w:id="0" w:name="_Int_BIgcuGMr"/>
      <w:r>
        <w:t>time</w:t>
      </w:r>
      <w:bookmarkEnd w:id="0"/>
      <w:r>
        <w:t xml:space="preserve">. Within certain limits, an employer could require reasonable documentation from the employee on the use of the time. An employer could not require the employee to work additional hours to make up for the original hours the employee was unavailable, or find a replacement employee to cover their hours, due to the employee’s use of the time. The bill would provide relief and penalties for failure to provide this time. The bill would also require the Department of Health and Mental Hygiene to establish a </w:t>
      </w:r>
      <w:bookmarkStart w:id="1" w:name="_Int_hPfDpcdR"/>
      <w:r>
        <w:t>voluntary public honor roll recognizing City employees</w:t>
      </w:r>
      <w:bookmarkEnd w:id="1"/>
      <w:r>
        <w:t xml:space="preserve"> who donate bone marrow or donate a living organ.</w:t>
      </w:r>
    </w:p>
    <w:p w14:paraId="44BE81C4" w14:textId="1660AF8F" w:rsidR="00774323" w:rsidRDefault="0B93191F" w:rsidP="008006DD">
      <w:pPr>
        <w:pStyle w:val="NoSpacing"/>
        <w:spacing w:before="120"/>
        <w:jc w:val="both"/>
      </w:pPr>
      <w:r w:rsidRPr="0B93191F">
        <w:rPr>
          <w:b/>
          <w:bCs/>
          <w:smallCaps/>
        </w:rPr>
        <w:t>Effective Date:</w:t>
      </w:r>
      <w:r>
        <w:t xml:space="preserve"> </w:t>
      </w:r>
      <w:bookmarkStart w:id="2" w:name="_Int_XhsJV4TI"/>
      <w:r>
        <w:t>120 days</w:t>
      </w:r>
      <w:bookmarkEnd w:id="2"/>
      <w:r>
        <w:t xml:space="preserve"> after becoming </w:t>
      </w:r>
      <w:proofErr w:type="gramStart"/>
      <w:r>
        <w:t>law</w:t>
      </w:r>
      <w:proofErr w:type="gramEnd"/>
    </w:p>
    <w:p w14:paraId="52844995" w14:textId="77777777" w:rsidR="00774323" w:rsidRPr="00FD4CFF" w:rsidRDefault="00774323" w:rsidP="007625EA">
      <w:pPr>
        <w:spacing w:after="240"/>
        <w:jc w:val="left"/>
        <w:rPr>
          <w:b/>
          <w:smallCaps/>
          <w:sz w:val="2"/>
          <w:szCs w:val="2"/>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00"/>
        <w:gridCol w:w="1646"/>
        <w:gridCol w:w="1754"/>
        <w:gridCol w:w="1754"/>
      </w:tblGrid>
      <w:tr w:rsidR="00040152" w:rsidRPr="00012730" w14:paraId="17690BE7" w14:textId="77777777" w:rsidTr="338E6462">
        <w:trPr>
          <w:trHeight w:val="300"/>
          <w:jc w:val="center"/>
        </w:trPr>
        <w:tc>
          <w:tcPr>
            <w:tcW w:w="1800"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A15F02">
            <w:pPr>
              <w:spacing w:line="201" w:lineRule="exact"/>
              <w:jc w:val="center"/>
              <w:rPr>
                <w:sz w:val="20"/>
                <w:szCs w:val="20"/>
              </w:rPr>
            </w:pPr>
          </w:p>
          <w:p w14:paraId="13ED428A" w14:textId="77777777" w:rsidR="00040152" w:rsidRPr="00012730" w:rsidRDefault="00040152" w:rsidP="00A15F02">
            <w:pPr>
              <w:jc w:val="center"/>
              <w:rPr>
                <w:b/>
                <w:bCs/>
                <w:sz w:val="20"/>
                <w:szCs w:val="20"/>
              </w:rPr>
            </w:pPr>
          </w:p>
        </w:tc>
        <w:tc>
          <w:tcPr>
            <w:tcW w:w="1646"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57B9308C" w:rsidR="00040152" w:rsidRPr="00012730" w:rsidRDefault="00040152" w:rsidP="005931AF">
            <w:pPr>
              <w:jc w:val="center"/>
              <w:rPr>
                <w:b/>
                <w:bCs/>
                <w:sz w:val="20"/>
                <w:szCs w:val="20"/>
              </w:rPr>
            </w:pPr>
            <w:r w:rsidRPr="19FD3893">
              <w:rPr>
                <w:b/>
                <w:bCs/>
                <w:sz w:val="20"/>
                <w:szCs w:val="20"/>
              </w:rPr>
              <w:t>Effective FY</w:t>
            </w:r>
            <w:r w:rsidR="00FD4CFF" w:rsidRPr="19FD3893">
              <w:rPr>
                <w:b/>
                <w:bCs/>
                <w:sz w:val="20"/>
                <w:szCs w:val="20"/>
              </w:rPr>
              <w:t>2</w:t>
            </w:r>
            <w:r w:rsidR="474345EA" w:rsidRPr="19FD3893">
              <w:rPr>
                <w:b/>
                <w:bCs/>
                <w:sz w:val="20"/>
                <w:szCs w:val="20"/>
              </w:rPr>
              <w:t>7</w:t>
            </w:r>
          </w:p>
        </w:tc>
        <w:tc>
          <w:tcPr>
            <w:tcW w:w="1754"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4FBEE3D3" w:rsidR="00040152" w:rsidRPr="00012730" w:rsidRDefault="00040152" w:rsidP="00B72011">
            <w:pPr>
              <w:jc w:val="center"/>
              <w:rPr>
                <w:b/>
                <w:bCs/>
                <w:sz w:val="20"/>
                <w:szCs w:val="20"/>
              </w:rPr>
            </w:pPr>
            <w:r w:rsidRPr="19FD3893">
              <w:rPr>
                <w:b/>
                <w:bCs/>
                <w:sz w:val="20"/>
                <w:szCs w:val="20"/>
              </w:rPr>
              <w:t>FY Succeeding Effective FY</w:t>
            </w:r>
            <w:r w:rsidR="00FD4CFF" w:rsidRPr="19FD3893">
              <w:rPr>
                <w:b/>
                <w:bCs/>
                <w:sz w:val="20"/>
                <w:szCs w:val="20"/>
              </w:rPr>
              <w:t>2</w:t>
            </w:r>
            <w:r w:rsidR="418FE0A9" w:rsidRPr="19FD3893">
              <w:rPr>
                <w:b/>
                <w:bCs/>
                <w:sz w:val="20"/>
                <w:szCs w:val="20"/>
              </w:rPr>
              <w:t>8</w:t>
            </w:r>
          </w:p>
        </w:tc>
        <w:tc>
          <w:tcPr>
            <w:tcW w:w="1754"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01699A41" w:rsidR="00040152" w:rsidRPr="00012730" w:rsidRDefault="00040152" w:rsidP="00B72011">
            <w:pPr>
              <w:jc w:val="center"/>
              <w:rPr>
                <w:b/>
                <w:bCs/>
                <w:sz w:val="20"/>
                <w:szCs w:val="20"/>
              </w:rPr>
            </w:pPr>
            <w:r w:rsidRPr="19FD3893">
              <w:rPr>
                <w:b/>
                <w:bCs/>
                <w:sz w:val="20"/>
                <w:szCs w:val="20"/>
              </w:rPr>
              <w:t>Full Fiscal Impact FY</w:t>
            </w:r>
            <w:r w:rsidR="00FD4CFF" w:rsidRPr="19FD3893">
              <w:rPr>
                <w:b/>
                <w:bCs/>
                <w:sz w:val="20"/>
                <w:szCs w:val="20"/>
              </w:rPr>
              <w:t>2</w:t>
            </w:r>
            <w:r w:rsidR="69A556BB" w:rsidRPr="19FD3893">
              <w:rPr>
                <w:b/>
                <w:bCs/>
                <w:sz w:val="20"/>
                <w:szCs w:val="20"/>
              </w:rPr>
              <w:t>8</w:t>
            </w:r>
          </w:p>
        </w:tc>
      </w:tr>
      <w:tr w:rsidR="00040152" w:rsidRPr="00012730" w14:paraId="5C045F4F" w14:textId="77777777" w:rsidTr="338E6462">
        <w:trPr>
          <w:trHeight w:val="300"/>
          <w:jc w:val="center"/>
        </w:trPr>
        <w:tc>
          <w:tcPr>
            <w:tcW w:w="180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A15F02">
            <w:pPr>
              <w:jc w:val="center"/>
              <w:rPr>
                <w:b/>
                <w:bCs/>
                <w:sz w:val="20"/>
                <w:szCs w:val="20"/>
              </w:rPr>
            </w:pPr>
            <w:r w:rsidRPr="00012730">
              <w:rPr>
                <w:b/>
                <w:bCs/>
                <w:sz w:val="20"/>
                <w:szCs w:val="20"/>
              </w:rPr>
              <w:t>Revenues</w:t>
            </w:r>
            <w:r>
              <w:rPr>
                <w:b/>
                <w:bCs/>
                <w:sz w:val="20"/>
                <w:szCs w:val="20"/>
              </w:rPr>
              <w:t xml:space="preserve"> (+)</w:t>
            </w:r>
          </w:p>
        </w:tc>
        <w:tc>
          <w:tcPr>
            <w:tcW w:w="1646"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6CB141C" w14:textId="4EF90172" w:rsidR="48E78C62" w:rsidRDefault="338E6462" w:rsidP="338E6462">
            <w:pPr>
              <w:jc w:val="center"/>
            </w:pPr>
            <w:r w:rsidRPr="338E6462">
              <w:rPr>
                <w:color w:val="000000" w:themeColor="text1"/>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642B4A" w14:textId="0F8CEBA2" w:rsidR="48E78C62" w:rsidRDefault="338E6462" w:rsidP="338E6462">
            <w:pPr>
              <w:jc w:val="center"/>
            </w:pPr>
            <w:r w:rsidRPr="338E6462">
              <w:rPr>
                <w:color w:val="000000" w:themeColor="text1"/>
                <w:sz w:val="20"/>
                <w:szCs w:val="20"/>
              </w:rPr>
              <w:t>$0</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21273ED9" w14:textId="617D29CE" w:rsidR="48E78C62" w:rsidRDefault="338E6462" w:rsidP="338E6462">
            <w:pPr>
              <w:jc w:val="center"/>
            </w:pPr>
            <w:r w:rsidRPr="338E6462">
              <w:rPr>
                <w:color w:val="000000" w:themeColor="text1"/>
                <w:sz w:val="20"/>
                <w:szCs w:val="20"/>
              </w:rPr>
              <w:t>$0</w:t>
            </w:r>
          </w:p>
        </w:tc>
      </w:tr>
      <w:tr w:rsidR="00576A82" w:rsidRPr="00012730" w14:paraId="38E26F7D" w14:textId="77777777" w:rsidTr="338E6462">
        <w:trPr>
          <w:trHeight w:val="300"/>
          <w:jc w:val="center"/>
        </w:trPr>
        <w:tc>
          <w:tcPr>
            <w:tcW w:w="1800"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576A82" w:rsidRPr="00012730" w:rsidRDefault="00576A82" w:rsidP="00576A82">
            <w:pPr>
              <w:jc w:val="center"/>
              <w:rPr>
                <w:b/>
                <w:bCs/>
                <w:sz w:val="20"/>
                <w:szCs w:val="20"/>
              </w:rPr>
            </w:pPr>
            <w:r w:rsidRPr="00012730">
              <w:rPr>
                <w:b/>
                <w:bCs/>
                <w:sz w:val="20"/>
                <w:szCs w:val="20"/>
              </w:rPr>
              <w:t>Expenditures</w:t>
            </w:r>
            <w:r>
              <w:rPr>
                <w:b/>
                <w:bCs/>
                <w:sz w:val="20"/>
                <w:szCs w:val="20"/>
              </w:rPr>
              <w:t xml:space="preserve"> (-)</w:t>
            </w:r>
          </w:p>
        </w:tc>
        <w:tc>
          <w:tcPr>
            <w:tcW w:w="1646"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F09AA54" w14:textId="1E84F34A" w:rsidR="48E78C62" w:rsidRDefault="338E6462" w:rsidP="48E78C62">
            <w:pPr>
              <w:jc w:val="center"/>
            </w:pPr>
            <w:r w:rsidRPr="338E6462">
              <w:rPr>
                <w:color w:val="000000" w:themeColor="text1"/>
                <w:sz w:val="20"/>
                <w:szCs w:val="20"/>
              </w:rPr>
              <w:t>[See Below]</w:t>
            </w:r>
          </w:p>
        </w:tc>
        <w:tc>
          <w:tcPr>
            <w:tcW w:w="1754"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56442639" w14:textId="01B2657C" w:rsidR="48E78C62" w:rsidRDefault="338E6462" w:rsidP="48E78C62">
            <w:pPr>
              <w:jc w:val="center"/>
            </w:pPr>
            <w:r w:rsidRPr="338E6462">
              <w:rPr>
                <w:color w:val="000000" w:themeColor="text1"/>
                <w:sz w:val="20"/>
                <w:szCs w:val="20"/>
              </w:rPr>
              <w:t>[See Below]</w:t>
            </w:r>
          </w:p>
        </w:tc>
        <w:tc>
          <w:tcPr>
            <w:tcW w:w="1754"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04B61C8" w14:textId="3E1A580B" w:rsidR="48E78C62" w:rsidRDefault="338E6462" w:rsidP="48E78C62">
            <w:pPr>
              <w:jc w:val="center"/>
            </w:pPr>
            <w:r w:rsidRPr="338E6462">
              <w:rPr>
                <w:color w:val="000000" w:themeColor="text1"/>
                <w:sz w:val="20"/>
                <w:szCs w:val="20"/>
              </w:rPr>
              <w:t>[See Below]</w:t>
            </w:r>
          </w:p>
        </w:tc>
      </w:tr>
      <w:tr w:rsidR="00576A82" w:rsidRPr="00012730" w14:paraId="50FFC621" w14:textId="77777777" w:rsidTr="338E6462">
        <w:trPr>
          <w:trHeight w:val="300"/>
          <w:jc w:val="center"/>
        </w:trPr>
        <w:tc>
          <w:tcPr>
            <w:tcW w:w="1800"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576A82" w:rsidRPr="00012730" w:rsidRDefault="00576A82" w:rsidP="00576A82">
            <w:pPr>
              <w:spacing w:after="58"/>
              <w:jc w:val="center"/>
              <w:rPr>
                <w:b/>
                <w:bCs/>
                <w:sz w:val="20"/>
                <w:szCs w:val="20"/>
              </w:rPr>
            </w:pPr>
            <w:r w:rsidRPr="00012730">
              <w:rPr>
                <w:b/>
                <w:bCs/>
                <w:sz w:val="20"/>
                <w:szCs w:val="20"/>
              </w:rPr>
              <w:t>Net</w:t>
            </w:r>
          </w:p>
        </w:tc>
        <w:tc>
          <w:tcPr>
            <w:tcW w:w="1646"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7B374FEB" w14:textId="2CA0C8FE" w:rsidR="48E78C62" w:rsidRDefault="338E6462" w:rsidP="48E78C62">
            <w:pPr>
              <w:jc w:val="center"/>
            </w:pPr>
            <w:r w:rsidRPr="338E6462">
              <w:rPr>
                <w:color w:val="000000" w:themeColor="text1"/>
                <w:sz w:val="20"/>
                <w:szCs w:val="20"/>
              </w:rPr>
              <w:t>[See Below]</w:t>
            </w:r>
          </w:p>
        </w:tc>
        <w:tc>
          <w:tcPr>
            <w:tcW w:w="1754"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64258522" w14:textId="117930F5" w:rsidR="48E78C62" w:rsidRDefault="338E6462" w:rsidP="48E78C62">
            <w:pPr>
              <w:jc w:val="center"/>
            </w:pPr>
            <w:r w:rsidRPr="338E6462">
              <w:rPr>
                <w:color w:val="000000" w:themeColor="text1"/>
                <w:sz w:val="20"/>
                <w:szCs w:val="20"/>
              </w:rPr>
              <w:t>[See Below]</w:t>
            </w:r>
          </w:p>
        </w:tc>
        <w:tc>
          <w:tcPr>
            <w:tcW w:w="1754"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041158C1" w14:textId="19B55A17" w:rsidR="48E78C62" w:rsidRDefault="338E6462" w:rsidP="48E78C62">
            <w:pPr>
              <w:jc w:val="center"/>
            </w:pPr>
            <w:r w:rsidRPr="338E6462">
              <w:rPr>
                <w:color w:val="000000" w:themeColor="text1"/>
                <w:sz w:val="20"/>
                <w:szCs w:val="20"/>
              </w:rPr>
              <w:t>[See Below]</w:t>
            </w:r>
          </w:p>
        </w:tc>
      </w:tr>
    </w:tbl>
    <w:p w14:paraId="7F60D061" w14:textId="77777777" w:rsidR="00774323" w:rsidRPr="00104394" w:rsidRDefault="00774323" w:rsidP="00774323">
      <w:pPr>
        <w:rPr>
          <w:sz w:val="21"/>
          <w:szCs w:val="21"/>
        </w:rPr>
      </w:pPr>
    </w:p>
    <w:p w14:paraId="3B0BEB78" w14:textId="519CA798" w:rsidR="4125D3AF" w:rsidRDefault="4125D3AF" w:rsidP="19FD3893">
      <w:pPr>
        <w:spacing w:beforeAutospacing="1"/>
        <w:contextualSpacing/>
        <w:rPr>
          <w:b/>
          <w:bCs/>
          <w:smallCaps/>
        </w:rPr>
      </w:pPr>
      <w:r w:rsidRPr="19FD3893">
        <w:rPr>
          <w:b/>
          <w:bCs/>
          <w:smallCaps/>
        </w:rPr>
        <w:t>Fiscal Year in Which Proposed Local Law Would First Become Effective:</w:t>
      </w:r>
      <w:r w:rsidR="007475A4" w:rsidRPr="19FD3893">
        <w:rPr>
          <w:b/>
          <w:bCs/>
          <w:smallCaps/>
        </w:rPr>
        <w:t xml:space="preserve"> </w:t>
      </w:r>
      <w:r w:rsidR="00FD4CFF">
        <w:t>202</w:t>
      </w:r>
      <w:r w:rsidR="42333CA7">
        <w:t>7</w:t>
      </w:r>
    </w:p>
    <w:p w14:paraId="6271493E" w14:textId="2705199D" w:rsidR="4125D3AF" w:rsidRDefault="4125D3AF" w:rsidP="4125D3AF">
      <w:pPr>
        <w:spacing w:beforeAutospacing="1"/>
        <w:contextualSpacing/>
        <w:rPr>
          <w:b/>
          <w:bCs/>
          <w:smallCaps/>
        </w:rPr>
      </w:pPr>
    </w:p>
    <w:p w14:paraId="31152C04" w14:textId="7F9AAA0A" w:rsidR="4125D3AF" w:rsidRDefault="4125D3AF" w:rsidP="19FD3893">
      <w:pPr>
        <w:spacing w:beforeAutospacing="1"/>
        <w:contextualSpacing/>
      </w:pPr>
      <w:r w:rsidRPr="19FD3893">
        <w:rPr>
          <w:b/>
          <w:bCs/>
          <w:smallCaps/>
        </w:rPr>
        <w:t>Fiscal Year In Which Full Fiscal Impact Anticipated:</w:t>
      </w:r>
      <w:r>
        <w:t xml:space="preserve"> </w:t>
      </w:r>
      <w:r w:rsidR="00FD4CFF">
        <w:t>202</w:t>
      </w:r>
      <w:r w:rsidR="79CA5D85">
        <w:t>8</w:t>
      </w:r>
    </w:p>
    <w:p w14:paraId="2C43BBBA" w14:textId="5521448B" w:rsidR="4125D3AF" w:rsidRDefault="4125D3AF" w:rsidP="4125D3AF">
      <w:pPr>
        <w:rPr>
          <w:b/>
          <w:bCs/>
          <w:smallCaps/>
        </w:rPr>
      </w:pPr>
    </w:p>
    <w:p w14:paraId="402704C3" w14:textId="616447DD" w:rsidR="00774323" w:rsidRPr="007625EA" w:rsidRDefault="00774323" w:rsidP="0E477411">
      <w:pPr>
        <w:rPr>
          <w:spacing w:val="-3"/>
          <w:highlight w:val="yellow"/>
        </w:rPr>
      </w:pPr>
      <w:r w:rsidRPr="19FD3893">
        <w:rPr>
          <w:b/>
          <w:bCs/>
          <w:smallCaps/>
        </w:rPr>
        <w:t>Impact on Revenues:</w:t>
      </w:r>
      <w:r w:rsidR="007625EA" w:rsidRPr="19FD3893">
        <w:rPr>
          <w:b/>
          <w:bCs/>
          <w:smallCaps/>
        </w:rPr>
        <w:t xml:space="preserve"> </w:t>
      </w:r>
      <w:r w:rsidR="00FD4CFF">
        <w:t>It is estimated that there would be no impact on revenues resulting from the enactment of this legislation.</w:t>
      </w:r>
    </w:p>
    <w:p w14:paraId="33EE797E" w14:textId="77777777" w:rsidR="00774323" w:rsidRPr="00104394" w:rsidRDefault="00774323" w:rsidP="773EE45B">
      <w:pPr>
        <w:rPr>
          <w:b/>
          <w:bCs/>
          <w:smallCaps/>
          <w:sz w:val="22"/>
          <w:szCs w:val="22"/>
        </w:rPr>
      </w:pPr>
    </w:p>
    <w:p w14:paraId="7262A5D0" w14:textId="6E47C4F4" w:rsidR="00374A94" w:rsidRPr="00374A94" w:rsidRDefault="338E6462" w:rsidP="0E477411">
      <w:r w:rsidRPr="338E6462">
        <w:rPr>
          <w:b/>
          <w:bCs/>
          <w:smallCaps/>
        </w:rPr>
        <w:t>Impact on Expenditures:</w:t>
      </w:r>
      <w:r>
        <w:t xml:space="preserve"> It is estimated that there will be an impact on expenditures associated with the implementation of this legislation, particularly related to the potential establishment of a wage-replacement program for employees taking unpaid leave for bone marrow or living organ donation. However, these costs cannot be estimated at this time, as it is not known how many eligible employees will make use of this leave. The </w:t>
      </w:r>
      <w:r>
        <w:lastRenderedPageBreak/>
        <w:t>voluntary public honor roll and any associated documentation requests would be managed using existing resources and would not generate additional costs.</w:t>
      </w:r>
    </w:p>
    <w:p w14:paraId="1800A950" w14:textId="77777777" w:rsidR="00774323" w:rsidRDefault="00774323" w:rsidP="00774323"/>
    <w:p w14:paraId="14B049D6" w14:textId="76A43069" w:rsidR="00774323" w:rsidRDefault="338E6462">
      <w:r w:rsidRPr="338E6462">
        <w:rPr>
          <w:b/>
          <w:bCs/>
          <w:smallCaps/>
        </w:rPr>
        <w:t xml:space="preserve">Source of Funds To Cover Estimated Costs: </w:t>
      </w:r>
      <w:r>
        <w:t xml:space="preserve">General Fund  </w:t>
      </w:r>
    </w:p>
    <w:p w14:paraId="13DE9503" w14:textId="441A95AC" w:rsidR="48E78C62" w:rsidRDefault="48E78C62"/>
    <w:p w14:paraId="00AC3D2A" w14:textId="4C3F7966" w:rsidR="004C66A2" w:rsidRDefault="4125D3AF" w:rsidP="0E477411">
      <w:r w:rsidRPr="19FD3893">
        <w:rPr>
          <w:b/>
          <w:bCs/>
          <w:smallCaps/>
        </w:rPr>
        <w:t>Source(s) of Information</w:t>
      </w:r>
      <w:proofErr w:type="gramStart"/>
      <w:r w:rsidRPr="19FD3893">
        <w:rPr>
          <w:b/>
          <w:bCs/>
          <w:smallCaps/>
        </w:rPr>
        <w:t>:</w:t>
      </w:r>
      <w:r w:rsidR="0082A4DC" w:rsidRPr="19FD3893">
        <w:rPr>
          <w:b/>
          <w:bCs/>
          <w:smallCaps/>
        </w:rPr>
        <w:t xml:space="preserve"> </w:t>
      </w:r>
      <w:r w:rsidR="00B13ED5">
        <w:tab/>
        <w:t>New</w:t>
      </w:r>
      <w:proofErr w:type="gramEnd"/>
      <w:r w:rsidR="00B13ED5">
        <w:t xml:space="preserve"> York City Council Finance Division</w:t>
      </w:r>
    </w:p>
    <w:p w14:paraId="59DD1F37" w14:textId="6F90C7AC" w:rsidR="00774323" w:rsidRPr="00E10F58" w:rsidRDefault="00774323" w:rsidP="00774323">
      <w:pPr>
        <w:spacing w:before="240"/>
        <w:rPr>
          <w:b/>
          <w:bCs/>
          <w:smallCaps/>
        </w:rPr>
      </w:pPr>
      <w:r w:rsidRPr="1CEDF001">
        <w:rPr>
          <w:b/>
          <w:bCs/>
          <w:smallCaps/>
        </w:rPr>
        <w:t>Estimate Prepared By</w:t>
      </w:r>
      <w:proofErr w:type="gramStart"/>
      <w:r w:rsidRPr="1CEDF001">
        <w:rPr>
          <w:b/>
          <w:bCs/>
          <w:smallCaps/>
        </w:rPr>
        <w:t>:</w:t>
      </w:r>
      <w:r w:rsidR="007625EA">
        <w:rPr>
          <w:b/>
          <w:bCs/>
          <w:smallCaps/>
        </w:rPr>
        <w:t xml:space="preserve"> </w:t>
      </w:r>
      <w:r w:rsidRPr="1CEDF001">
        <w:rPr>
          <w:b/>
          <w:bCs/>
          <w:smallCaps/>
        </w:rPr>
        <w:t xml:space="preserve"> </w:t>
      </w:r>
      <w:r>
        <w:tab/>
        <w:t xml:space="preserve"> </w:t>
      </w:r>
      <w:r w:rsidR="00B13ED5">
        <w:tab/>
      </w:r>
      <w:r w:rsidR="00FD4CFF">
        <w:t>Valeria</w:t>
      </w:r>
      <w:proofErr w:type="gramEnd"/>
      <w:r w:rsidR="00FD4CFF">
        <w:t xml:space="preserve"> Lazaro-Rodriguez</w:t>
      </w:r>
      <w:r w:rsidR="00B13ED5">
        <w:t>, Financial Analyst</w:t>
      </w:r>
    </w:p>
    <w:p w14:paraId="1042504C" w14:textId="778AFA60" w:rsidR="00B13ED5" w:rsidRPr="00B13ED5" w:rsidRDefault="00774323" w:rsidP="00C92253">
      <w:r>
        <w:rPr>
          <w:b/>
          <w:smallCaps/>
        </w:rPr>
        <w:t>Estimate</w:t>
      </w:r>
      <w:r w:rsidRPr="00012730">
        <w:rPr>
          <w:b/>
          <w:smallCaps/>
        </w:rPr>
        <w:t xml:space="preserve"> Reviewed By</w:t>
      </w:r>
      <w:proofErr w:type="gramStart"/>
      <w:r w:rsidRPr="00012730">
        <w:rPr>
          <w:b/>
          <w:smallCaps/>
        </w:rPr>
        <w:t>:</w:t>
      </w:r>
      <w:r w:rsidR="007625EA">
        <w:rPr>
          <w:b/>
          <w:smallCaps/>
        </w:rPr>
        <w:tab/>
      </w:r>
      <w:r w:rsidR="00B13ED5">
        <w:rPr>
          <w:b/>
          <w:smallCaps/>
        </w:rPr>
        <w:tab/>
      </w:r>
      <w:r w:rsidR="00FD4CFF">
        <w:t>Florentine</w:t>
      </w:r>
      <w:proofErr w:type="gramEnd"/>
      <w:r w:rsidR="00FD4CFF">
        <w:t xml:space="preserve"> Kabore</w:t>
      </w:r>
      <w:r w:rsidR="00B13ED5" w:rsidRPr="00B13ED5">
        <w:t xml:space="preserve">, </w:t>
      </w:r>
      <w:r w:rsidR="00374A94">
        <w:t>Assistant Director</w:t>
      </w:r>
    </w:p>
    <w:p w14:paraId="06942FDD" w14:textId="6FC5A152" w:rsidR="00492D3A" w:rsidRPr="00B13ED5" w:rsidRDefault="00374A94" w:rsidP="338E6462">
      <w:pPr>
        <w:ind w:left="1440"/>
      </w:pPr>
      <w:r>
        <w:t xml:space="preserve">                                    </w:t>
      </w:r>
      <w:r w:rsidR="338E6462">
        <w:t>Eisha Wright, Deputy Director</w:t>
      </w:r>
      <w:r w:rsidR="004C2297">
        <w:tab/>
      </w:r>
    </w:p>
    <w:p w14:paraId="4E27C33E" w14:textId="6FBA12F0" w:rsidR="00C454F6" w:rsidRPr="00B13ED5" w:rsidRDefault="00B13ED5" w:rsidP="00774323">
      <w:pPr>
        <w:ind w:left="2880"/>
      </w:pPr>
      <w:r w:rsidRPr="00B13ED5">
        <w:tab/>
        <w:t>Jonathan Rosenberg, Managing Deputy Director</w:t>
      </w:r>
    </w:p>
    <w:p w14:paraId="306F5787" w14:textId="2DDACD51" w:rsidR="00774323" w:rsidRPr="00B13ED5" w:rsidRDefault="00B13ED5" w:rsidP="00774323">
      <w:pPr>
        <w:ind w:left="2880"/>
      </w:pPr>
      <w:r w:rsidRPr="00B13ED5">
        <w:tab/>
        <w:t>Brian Sarfo</w:t>
      </w:r>
      <w:r w:rsidR="338E6462">
        <w:t>, Assistant Counsel</w:t>
      </w:r>
      <w:r>
        <w:tab/>
      </w:r>
    </w:p>
    <w:p w14:paraId="2D66C661" w14:textId="0B9ADC81" w:rsidR="0036646C" w:rsidRDefault="4125D3AF" w:rsidP="227DEB27">
      <w:pPr>
        <w:pBdr>
          <w:top w:val="single" w:sz="4" w:space="1" w:color="auto"/>
        </w:pBdr>
        <w:spacing w:before="240"/>
        <w:rPr>
          <w:highlight w:val="yellow"/>
        </w:rPr>
      </w:pPr>
      <w:r w:rsidRPr="227DEB27">
        <w:rPr>
          <w:b/>
          <w:bCs/>
          <w:smallCaps/>
        </w:rPr>
        <w:t>Office of Management and Budget Estimate:</w:t>
      </w:r>
      <w:r w:rsidR="00040152" w:rsidRPr="227DEB27">
        <w:rPr>
          <w:b/>
          <w:bCs/>
          <w:smallCaps/>
        </w:rPr>
        <w:t xml:space="preserve"> </w:t>
      </w:r>
      <w:r w:rsidR="00BE3484">
        <w:t>The Office of Management and Budge</w:t>
      </w:r>
      <w:r w:rsidR="007414AA">
        <w:t>t</w:t>
      </w:r>
      <w:r w:rsidR="00BE3484">
        <w:t xml:space="preserve"> </w:t>
      </w:r>
      <w:r w:rsidR="14289BB0">
        <w:t xml:space="preserve">did not </w:t>
      </w:r>
      <w:r w:rsidR="00B72011">
        <w:t xml:space="preserve">provide </w:t>
      </w:r>
      <w:r w:rsidR="004C66A2">
        <w:t>an estimate</w:t>
      </w:r>
      <w:r w:rsidR="631002B6">
        <w:t>.</w:t>
      </w:r>
    </w:p>
    <w:p w14:paraId="5FDF5DE5" w14:textId="77777777" w:rsidR="00492D3A" w:rsidRDefault="00492D3A" w:rsidP="00492D3A">
      <w:pPr>
        <w:ind w:left="2880"/>
      </w:pPr>
      <w:r>
        <w:tab/>
      </w:r>
    </w:p>
    <w:p w14:paraId="4F1756AB" w14:textId="087F0A19" w:rsidR="00492D3A" w:rsidRDefault="00492D3A" w:rsidP="773EE45B">
      <w:pPr>
        <w:pBdr>
          <w:top w:val="single" w:sz="4" w:space="1" w:color="auto"/>
        </w:pBdr>
        <w:rPr>
          <w:b/>
          <w:bCs/>
          <w:smallCaps/>
          <w:sz w:val="21"/>
          <w:szCs w:val="21"/>
        </w:rPr>
      </w:pPr>
    </w:p>
    <w:p w14:paraId="616976BE" w14:textId="77777777" w:rsidR="00ED36FC" w:rsidRDefault="00774323" w:rsidP="007625EA">
      <w:pPr>
        <w:rPr>
          <w:b/>
          <w:smallCaps/>
        </w:rPr>
      </w:pPr>
      <w:r w:rsidRPr="00012730">
        <w:rPr>
          <w:b/>
          <w:smallCaps/>
        </w:rPr>
        <w:t>Legislative History</w:t>
      </w:r>
      <w:r>
        <w:rPr>
          <w:b/>
          <w:smallCaps/>
        </w:rPr>
        <w:t>:</w:t>
      </w:r>
    </w:p>
    <w:p w14:paraId="7BC33B0F" w14:textId="2FEA6487" w:rsidR="00AC67BC" w:rsidRDefault="00AC67BC" w:rsidP="005931AF">
      <w:pPr>
        <w:spacing w:before="120"/>
      </w:pPr>
      <w:hyperlink r:id="rId7" w:history="1">
        <w:r w:rsidRPr="004311E3">
          <w:rPr>
            <w:rStyle w:val="Hyperlink"/>
          </w:rPr>
          <w:t>https://legistar.council.nyc.gov/LegislationDetail.aspx?ID=7980813&amp;GUID=D63CCE19-7EC1-4A9E-BEE2-45F039A85E22&amp;Options=&amp;Search=</w:t>
        </w:r>
      </w:hyperlink>
    </w:p>
    <w:p w14:paraId="14645206" w14:textId="41A54134" w:rsidR="005931AF" w:rsidRDefault="00774323" w:rsidP="005931AF">
      <w:pPr>
        <w:spacing w:before="120"/>
      </w:pPr>
      <w:r w:rsidRPr="19FD3893">
        <w:rPr>
          <w:b/>
          <w:bCs/>
          <w:smallCaps/>
        </w:rPr>
        <w:t>Date Prepared:</w:t>
      </w:r>
      <w:r w:rsidR="005A1189">
        <w:t xml:space="preserve"> </w:t>
      </w:r>
      <w:r w:rsidR="00AC67BC">
        <w:t>April</w:t>
      </w:r>
      <w:r w:rsidR="00374A94">
        <w:t xml:space="preserve"> 2</w:t>
      </w:r>
      <w:r w:rsidR="00AC67BC">
        <w:t>0</w:t>
      </w:r>
      <w:r w:rsidR="52B11BDC">
        <w:t>, 202</w:t>
      </w:r>
      <w:r w:rsidR="00374A94">
        <w:t>6</w:t>
      </w:r>
    </w:p>
    <w:p w14:paraId="6EFCB5CC" w14:textId="5CD1D12E" w:rsidR="005931AF" w:rsidRPr="005931AF" w:rsidRDefault="005931AF" w:rsidP="005931AF">
      <w:pPr>
        <w:spacing w:before="120"/>
        <w:rPr>
          <w:b/>
          <w:smallCaps/>
        </w:rPr>
      </w:pPr>
      <w:r w:rsidRPr="005931AF">
        <w:rPr>
          <w:b/>
          <w:smallCaps/>
        </w:rPr>
        <w:t>Hearing</w:t>
      </w:r>
      <w:r w:rsidR="004C66A2">
        <w:rPr>
          <w:b/>
          <w:smallCaps/>
        </w:rPr>
        <w:t xml:space="preserve"> </w:t>
      </w:r>
      <w:r w:rsidRPr="005931AF">
        <w:rPr>
          <w:b/>
          <w:smallCaps/>
        </w:rPr>
        <w:t>Date:</w:t>
      </w:r>
      <w:r>
        <w:rPr>
          <w:b/>
          <w:smallCaps/>
        </w:rPr>
        <w:t xml:space="preserve"> </w:t>
      </w:r>
      <w:r w:rsidR="00AC67BC">
        <w:t>April</w:t>
      </w:r>
      <w:r w:rsidR="00374A94">
        <w:t xml:space="preserve"> 2</w:t>
      </w:r>
      <w:r w:rsidR="00AC67BC">
        <w:t>2</w:t>
      </w:r>
      <w:r w:rsidR="00374A94">
        <w:t>, 2026</w:t>
      </w:r>
    </w:p>
    <w:p w14:paraId="4E02D59B" w14:textId="63BC9A21" w:rsidR="00106D75" w:rsidRDefault="00106D75"/>
    <w:sectPr w:rsidR="00106D75" w:rsidSect="00A15F02">
      <w:headerReference w:type="default" r:id="rId8"/>
      <w:footerReference w:type="default" r:id="rId9"/>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78BBE1" w14:textId="77777777" w:rsidR="002E5A3F" w:rsidRDefault="002E5A3F" w:rsidP="00774323">
      <w:r>
        <w:separator/>
      </w:r>
    </w:p>
  </w:endnote>
  <w:endnote w:type="continuationSeparator" w:id="0">
    <w:p w14:paraId="3FDE1CED" w14:textId="77777777" w:rsidR="002E5A3F" w:rsidRDefault="002E5A3F"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728439A8" w:rsidR="00A57D0A" w:rsidRPr="00374A94" w:rsidRDefault="3E7465BC" w:rsidP="3E7465BC">
    <w:pPr>
      <w:pStyle w:val="Footer"/>
      <w:pBdr>
        <w:top w:val="thinThickSmallGap" w:sz="24" w:space="1" w:color="823B0B" w:themeColor="accent2" w:themeShade="7F"/>
      </w:pBdr>
    </w:pPr>
    <w:r w:rsidRPr="3E7465BC">
      <w:rPr>
        <w:rFonts w:eastAsiaTheme="majorEastAsia"/>
      </w:rPr>
      <w:t xml:space="preserve">Intro. </w:t>
    </w:r>
    <w:r w:rsidR="00AC67BC">
      <w:rPr>
        <w:rFonts w:eastAsiaTheme="majorEastAsia"/>
      </w:rPr>
      <w:t>831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77A92A" w14:textId="77777777" w:rsidR="002E5A3F" w:rsidRDefault="002E5A3F" w:rsidP="00774323">
      <w:r>
        <w:separator/>
      </w:r>
    </w:p>
  </w:footnote>
  <w:footnote w:type="continuationSeparator" w:id="0">
    <w:p w14:paraId="42DEB1D5" w14:textId="77777777" w:rsidR="002E5A3F" w:rsidRDefault="002E5A3F"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12494B34" w14:paraId="78EF3F1F" w14:textId="77777777" w:rsidTr="12494B34">
      <w:trPr>
        <w:trHeight w:val="300"/>
      </w:trPr>
      <w:tc>
        <w:tcPr>
          <w:tcW w:w="3600" w:type="dxa"/>
        </w:tcPr>
        <w:p w14:paraId="423D73AE" w14:textId="0605837A" w:rsidR="12494B34" w:rsidRDefault="12494B34" w:rsidP="12494B34">
          <w:pPr>
            <w:pStyle w:val="Header"/>
            <w:ind w:left="-115"/>
            <w:jc w:val="left"/>
          </w:pPr>
        </w:p>
      </w:tc>
      <w:tc>
        <w:tcPr>
          <w:tcW w:w="3600" w:type="dxa"/>
        </w:tcPr>
        <w:p w14:paraId="2F6C0F65" w14:textId="308BCE08" w:rsidR="12494B34" w:rsidRDefault="12494B34" w:rsidP="12494B34">
          <w:pPr>
            <w:pStyle w:val="Header"/>
            <w:jc w:val="center"/>
          </w:pPr>
        </w:p>
      </w:tc>
      <w:tc>
        <w:tcPr>
          <w:tcW w:w="3600" w:type="dxa"/>
        </w:tcPr>
        <w:p w14:paraId="23465836" w14:textId="6470469C" w:rsidR="12494B34" w:rsidRDefault="12494B34" w:rsidP="12494B34">
          <w:pPr>
            <w:pStyle w:val="Header"/>
            <w:ind w:right="-115"/>
            <w:jc w:val="right"/>
          </w:pPr>
        </w:p>
      </w:tc>
    </w:tr>
  </w:tbl>
  <w:p w14:paraId="7F23D7C5" w14:textId="05796A08" w:rsidR="12494B34" w:rsidRDefault="12494B34" w:rsidP="12494B34">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hPfDpcdR" int2:invalidationBookmarkName="" int2:hashCode="bpzRQrSTpEYzuD" int2:id="VUbWxRLf">
      <int2:state int2:value="Rejected" int2:type="gram"/>
    </int2:bookmark>
    <int2:bookmark int2:bookmarkName="_Int_BIgcuGMr" int2:invalidationBookmarkName="" int2:hashCode="cU7qD0yYBza94A" int2:id="bYk5tQ62">
      <int2:state int2:value="Rejected" int2:type="gram"/>
    </int2:bookmark>
    <int2:bookmark int2:bookmarkName="_Int_XhsJV4TI" int2:invalidationBookmarkName="" int2:hashCode="6Tzx6d7hnMyedI" int2:id="fT9egGq1">
      <int2:state int2:value="Rejected" int2:type="AugLoop_Text_Critique"/>
    </int2:bookmark>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27468"/>
    <w:rsid w:val="00040152"/>
    <w:rsid w:val="00084208"/>
    <w:rsid w:val="00090952"/>
    <w:rsid w:val="000B7DCB"/>
    <w:rsid w:val="00101CF6"/>
    <w:rsid w:val="00106D75"/>
    <w:rsid w:val="001546B6"/>
    <w:rsid w:val="00174E0A"/>
    <w:rsid w:val="00187C8B"/>
    <w:rsid w:val="00187DA9"/>
    <w:rsid w:val="001F26EA"/>
    <w:rsid w:val="00267D07"/>
    <w:rsid w:val="00276142"/>
    <w:rsid w:val="00277762"/>
    <w:rsid w:val="00296B13"/>
    <w:rsid w:val="002A1D87"/>
    <w:rsid w:val="002B4330"/>
    <w:rsid w:val="002C7A83"/>
    <w:rsid w:val="002E5A3F"/>
    <w:rsid w:val="003260DB"/>
    <w:rsid w:val="003621B3"/>
    <w:rsid w:val="0036646C"/>
    <w:rsid w:val="00374A94"/>
    <w:rsid w:val="00374D77"/>
    <w:rsid w:val="003F448F"/>
    <w:rsid w:val="00403308"/>
    <w:rsid w:val="00466355"/>
    <w:rsid w:val="00476787"/>
    <w:rsid w:val="00490B56"/>
    <w:rsid w:val="00492D3A"/>
    <w:rsid w:val="004A65E8"/>
    <w:rsid w:val="004A7B71"/>
    <w:rsid w:val="004B0EE4"/>
    <w:rsid w:val="004C09B1"/>
    <w:rsid w:val="004C2297"/>
    <w:rsid w:val="004C2B40"/>
    <w:rsid w:val="004C66A2"/>
    <w:rsid w:val="004E2F3E"/>
    <w:rsid w:val="00541A4E"/>
    <w:rsid w:val="0054762D"/>
    <w:rsid w:val="005717F6"/>
    <w:rsid w:val="00576A82"/>
    <w:rsid w:val="00586564"/>
    <w:rsid w:val="005931AF"/>
    <w:rsid w:val="0059484A"/>
    <w:rsid w:val="005A1189"/>
    <w:rsid w:val="005B6FFD"/>
    <w:rsid w:val="005C5A4E"/>
    <w:rsid w:val="005E5271"/>
    <w:rsid w:val="00611486"/>
    <w:rsid w:val="006618B0"/>
    <w:rsid w:val="0067633B"/>
    <w:rsid w:val="0069110C"/>
    <w:rsid w:val="007303D9"/>
    <w:rsid w:val="00730962"/>
    <w:rsid w:val="007318FE"/>
    <w:rsid w:val="007414AA"/>
    <w:rsid w:val="007475A4"/>
    <w:rsid w:val="00757BFB"/>
    <w:rsid w:val="007625EA"/>
    <w:rsid w:val="00774323"/>
    <w:rsid w:val="007B2301"/>
    <w:rsid w:val="007B2D37"/>
    <w:rsid w:val="007E2277"/>
    <w:rsid w:val="008006DD"/>
    <w:rsid w:val="00826E25"/>
    <w:rsid w:val="0082A4DC"/>
    <w:rsid w:val="008410DA"/>
    <w:rsid w:val="008554A0"/>
    <w:rsid w:val="00880242"/>
    <w:rsid w:val="0088644D"/>
    <w:rsid w:val="008C4D3E"/>
    <w:rsid w:val="008E58BC"/>
    <w:rsid w:val="008F4975"/>
    <w:rsid w:val="008F60FF"/>
    <w:rsid w:val="0094282C"/>
    <w:rsid w:val="009434BC"/>
    <w:rsid w:val="009619E1"/>
    <w:rsid w:val="009858BA"/>
    <w:rsid w:val="009E3269"/>
    <w:rsid w:val="00A15F02"/>
    <w:rsid w:val="00A2159C"/>
    <w:rsid w:val="00A401E5"/>
    <w:rsid w:val="00A57D0A"/>
    <w:rsid w:val="00A67B59"/>
    <w:rsid w:val="00AA758C"/>
    <w:rsid w:val="00AB7AAE"/>
    <w:rsid w:val="00AC67BC"/>
    <w:rsid w:val="00AE5328"/>
    <w:rsid w:val="00AF660B"/>
    <w:rsid w:val="00AF6ECD"/>
    <w:rsid w:val="00B13ED5"/>
    <w:rsid w:val="00B72011"/>
    <w:rsid w:val="00B8768B"/>
    <w:rsid w:val="00BD5531"/>
    <w:rsid w:val="00BD69E6"/>
    <w:rsid w:val="00BE3484"/>
    <w:rsid w:val="00BF57BF"/>
    <w:rsid w:val="00C058E8"/>
    <w:rsid w:val="00C328E1"/>
    <w:rsid w:val="00C41D1E"/>
    <w:rsid w:val="00C454F6"/>
    <w:rsid w:val="00C51262"/>
    <w:rsid w:val="00C572D3"/>
    <w:rsid w:val="00C7427C"/>
    <w:rsid w:val="00C763F1"/>
    <w:rsid w:val="00C92253"/>
    <w:rsid w:val="00CB2419"/>
    <w:rsid w:val="00CF04B5"/>
    <w:rsid w:val="00D160B7"/>
    <w:rsid w:val="00D43F6B"/>
    <w:rsid w:val="00D81286"/>
    <w:rsid w:val="00D82B64"/>
    <w:rsid w:val="00D900FA"/>
    <w:rsid w:val="00DF12B6"/>
    <w:rsid w:val="00E50F90"/>
    <w:rsid w:val="00E5590C"/>
    <w:rsid w:val="00EA45CF"/>
    <w:rsid w:val="00EB5E31"/>
    <w:rsid w:val="00ED36FC"/>
    <w:rsid w:val="00EE5775"/>
    <w:rsid w:val="00F05FA0"/>
    <w:rsid w:val="00F22E5B"/>
    <w:rsid w:val="00FA2ACA"/>
    <w:rsid w:val="00FD4CFF"/>
    <w:rsid w:val="00FE4D55"/>
    <w:rsid w:val="00FE4E2C"/>
    <w:rsid w:val="04DA9050"/>
    <w:rsid w:val="078E8DA6"/>
    <w:rsid w:val="0943D9AD"/>
    <w:rsid w:val="0B93191F"/>
    <w:rsid w:val="0C521FB5"/>
    <w:rsid w:val="0CC378B1"/>
    <w:rsid w:val="0E477411"/>
    <w:rsid w:val="12494B34"/>
    <w:rsid w:val="1325F190"/>
    <w:rsid w:val="14289BB0"/>
    <w:rsid w:val="14C9A0DF"/>
    <w:rsid w:val="157EBF72"/>
    <w:rsid w:val="19FD3893"/>
    <w:rsid w:val="1E5D50BD"/>
    <w:rsid w:val="1EA61F26"/>
    <w:rsid w:val="1F206C5D"/>
    <w:rsid w:val="220DA8D7"/>
    <w:rsid w:val="227DEB27"/>
    <w:rsid w:val="2479CA39"/>
    <w:rsid w:val="25F64F46"/>
    <w:rsid w:val="276FE8AD"/>
    <w:rsid w:val="2B59D0AC"/>
    <w:rsid w:val="2B8381D8"/>
    <w:rsid w:val="2BD7437F"/>
    <w:rsid w:val="2CCEC792"/>
    <w:rsid w:val="338E6462"/>
    <w:rsid w:val="3422FC49"/>
    <w:rsid w:val="3A9912CC"/>
    <w:rsid w:val="3E2AA2A6"/>
    <w:rsid w:val="3E7465BC"/>
    <w:rsid w:val="4125D3AF"/>
    <w:rsid w:val="418FE0A9"/>
    <w:rsid w:val="42333CA7"/>
    <w:rsid w:val="42A1C1D3"/>
    <w:rsid w:val="474345EA"/>
    <w:rsid w:val="47499EAE"/>
    <w:rsid w:val="488B211F"/>
    <w:rsid w:val="48A653F6"/>
    <w:rsid w:val="48E78C62"/>
    <w:rsid w:val="4A5296A8"/>
    <w:rsid w:val="4B4B8410"/>
    <w:rsid w:val="4BF9B8D1"/>
    <w:rsid w:val="4D1C511A"/>
    <w:rsid w:val="4EDBFA8E"/>
    <w:rsid w:val="51C7A6E0"/>
    <w:rsid w:val="52B11BDC"/>
    <w:rsid w:val="547F0A1D"/>
    <w:rsid w:val="603F71E3"/>
    <w:rsid w:val="60430A05"/>
    <w:rsid w:val="60EC7212"/>
    <w:rsid w:val="61C1AE23"/>
    <w:rsid w:val="631002B6"/>
    <w:rsid w:val="63E7E31F"/>
    <w:rsid w:val="69A556BB"/>
    <w:rsid w:val="6A9FB91A"/>
    <w:rsid w:val="6AFD1D99"/>
    <w:rsid w:val="6B40256E"/>
    <w:rsid w:val="6F5E964E"/>
    <w:rsid w:val="73465C0C"/>
    <w:rsid w:val="75F0C49F"/>
    <w:rsid w:val="75F72F91"/>
    <w:rsid w:val="7689E8E4"/>
    <w:rsid w:val="773EE45B"/>
    <w:rsid w:val="78FCE637"/>
    <w:rsid w:val="79CA5D85"/>
    <w:rsid w:val="7D4EAC38"/>
    <w:rsid w:val="7D9A42BF"/>
    <w:rsid w:val="7EC29CA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C3C5F"/>
  <w15:chartTrackingRefBased/>
  <w15:docId w15:val="{24E12909-19AD-4444-8136-1B70AFFA06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FD4CFF"/>
    <w:rPr>
      <w:color w:val="0000FF"/>
      <w:u w:val="single"/>
    </w:rPr>
  </w:style>
  <w:style w:type="character" w:styleId="UnresolvedMention">
    <w:name w:val="Unresolved Mention"/>
    <w:basedOn w:val="DefaultParagraphFont"/>
    <w:uiPriority w:val="99"/>
    <w:semiHidden/>
    <w:unhideWhenUsed/>
    <w:rsid w:val="00ED36FC"/>
    <w:rPr>
      <w:color w:val="605E5C"/>
      <w:shd w:val="clear" w:color="auto" w:fill="E1DFDD"/>
    </w:rPr>
  </w:style>
  <w:style w:type="character" w:styleId="FollowedHyperlink">
    <w:name w:val="FollowedHyperlink"/>
    <w:basedOn w:val="DefaultParagraphFont"/>
    <w:uiPriority w:val="99"/>
    <w:semiHidden/>
    <w:unhideWhenUsed/>
    <w:rsid w:val="004E2F3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45199">
      <w:bodyDiv w:val="1"/>
      <w:marLeft w:val="0"/>
      <w:marRight w:val="0"/>
      <w:marTop w:val="0"/>
      <w:marBottom w:val="0"/>
      <w:divBdr>
        <w:top w:val="none" w:sz="0" w:space="0" w:color="auto"/>
        <w:left w:val="none" w:sz="0" w:space="0" w:color="auto"/>
        <w:bottom w:val="none" w:sz="0" w:space="0" w:color="auto"/>
        <w:right w:val="none" w:sz="0" w:space="0" w:color="auto"/>
      </w:divBdr>
    </w:div>
    <w:div w:id="112482065">
      <w:bodyDiv w:val="1"/>
      <w:marLeft w:val="0"/>
      <w:marRight w:val="0"/>
      <w:marTop w:val="0"/>
      <w:marBottom w:val="0"/>
      <w:divBdr>
        <w:top w:val="none" w:sz="0" w:space="0" w:color="auto"/>
        <w:left w:val="none" w:sz="0" w:space="0" w:color="auto"/>
        <w:bottom w:val="none" w:sz="0" w:space="0" w:color="auto"/>
        <w:right w:val="none" w:sz="0" w:space="0" w:color="auto"/>
      </w:divBdr>
    </w:div>
    <w:div w:id="631979556">
      <w:bodyDiv w:val="1"/>
      <w:marLeft w:val="0"/>
      <w:marRight w:val="0"/>
      <w:marTop w:val="0"/>
      <w:marBottom w:val="0"/>
      <w:divBdr>
        <w:top w:val="none" w:sz="0" w:space="0" w:color="auto"/>
        <w:left w:val="none" w:sz="0" w:space="0" w:color="auto"/>
        <w:bottom w:val="none" w:sz="0" w:space="0" w:color="auto"/>
        <w:right w:val="none" w:sz="0" w:space="0" w:color="auto"/>
      </w:divBdr>
      <w:divsChild>
        <w:div w:id="1998144611">
          <w:marLeft w:val="0"/>
          <w:marRight w:val="0"/>
          <w:marTop w:val="0"/>
          <w:marBottom w:val="0"/>
          <w:divBdr>
            <w:top w:val="none" w:sz="0" w:space="0" w:color="auto"/>
            <w:left w:val="none" w:sz="0" w:space="0" w:color="auto"/>
            <w:bottom w:val="none" w:sz="0" w:space="0" w:color="auto"/>
            <w:right w:val="none" w:sz="0" w:space="0" w:color="auto"/>
          </w:divBdr>
          <w:divsChild>
            <w:div w:id="787165087">
              <w:marLeft w:val="0"/>
              <w:marRight w:val="0"/>
              <w:marTop w:val="0"/>
              <w:marBottom w:val="0"/>
              <w:divBdr>
                <w:top w:val="none" w:sz="0" w:space="0" w:color="auto"/>
                <w:left w:val="none" w:sz="0" w:space="0" w:color="auto"/>
                <w:bottom w:val="none" w:sz="0" w:space="0" w:color="auto"/>
                <w:right w:val="none" w:sz="0" w:space="0" w:color="auto"/>
              </w:divBdr>
              <w:divsChild>
                <w:div w:id="1394045190">
                  <w:marLeft w:val="0"/>
                  <w:marRight w:val="0"/>
                  <w:marTop w:val="0"/>
                  <w:marBottom w:val="0"/>
                  <w:divBdr>
                    <w:top w:val="none" w:sz="0" w:space="0" w:color="auto"/>
                    <w:left w:val="none" w:sz="0" w:space="0" w:color="auto"/>
                    <w:bottom w:val="none" w:sz="0" w:space="0" w:color="auto"/>
                    <w:right w:val="none" w:sz="0" w:space="0" w:color="auto"/>
                  </w:divBdr>
                  <w:divsChild>
                    <w:div w:id="1728919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1156859">
      <w:bodyDiv w:val="1"/>
      <w:marLeft w:val="0"/>
      <w:marRight w:val="0"/>
      <w:marTop w:val="0"/>
      <w:marBottom w:val="0"/>
      <w:divBdr>
        <w:top w:val="none" w:sz="0" w:space="0" w:color="auto"/>
        <w:left w:val="none" w:sz="0" w:space="0" w:color="auto"/>
        <w:bottom w:val="none" w:sz="0" w:space="0" w:color="auto"/>
        <w:right w:val="none" w:sz="0" w:space="0" w:color="auto"/>
      </w:divBdr>
    </w:div>
    <w:div w:id="1118991221">
      <w:bodyDiv w:val="1"/>
      <w:marLeft w:val="0"/>
      <w:marRight w:val="0"/>
      <w:marTop w:val="0"/>
      <w:marBottom w:val="0"/>
      <w:divBdr>
        <w:top w:val="none" w:sz="0" w:space="0" w:color="auto"/>
        <w:left w:val="none" w:sz="0" w:space="0" w:color="auto"/>
        <w:bottom w:val="none" w:sz="0" w:space="0" w:color="auto"/>
        <w:right w:val="none" w:sz="0" w:space="0" w:color="auto"/>
      </w:divBdr>
    </w:div>
    <w:div w:id="1392385564">
      <w:bodyDiv w:val="1"/>
      <w:marLeft w:val="0"/>
      <w:marRight w:val="0"/>
      <w:marTop w:val="0"/>
      <w:marBottom w:val="0"/>
      <w:divBdr>
        <w:top w:val="none" w:sz="0" w:space="0" w:color="auto"/>
        <w:left w:val="none" w:sz="0" w:space="0" w:color="auto"/>
        <w:bottom w:val="none" w:sz="0" w:space="0" w:color="auto"/>
        <w:right w:val="none" w:sz="0" w:space="0" w:color="auto"/>
      </w:divBdr>
      <w:divsChild>
        <w:div w:id="13961068">
          <w:marLeft w:val="0"/>
          <w:marRight w:val="0"/>
          <w:marTop w:val="0"/>
          <w:marBottom w:val="0"/>
          <w:divBdr>
            <w:top w:val="none" w:sz="0" w:space="0" w:color="auto"/>
            <w:left w:val="none" w:sz="0" w:space="0" w:color="auto"/>
            <w:bottom w:val="none" w:sz="0" w:space="0" w:color="auto"/>
            <w:right w:val="none" w:sz="0" w:space="0" w:color="auto"/>
          </w:divBdr>
          <w:divsChild>
            <w:div w:id="594050280">
              <w:marLeft w:val="0"/>
              <w:marRight w:val="0"/>
              <w:marTop w:val="0"/>
              <w:marBottom w:val="0"/>
              <w:divBdr>
                <w:top w:val="none" w:sz="0" w:space="0" w:color="auto"/>
                <w:left w:val="none" w:sz="0" w:space="0" w:color="auto"/>
                <w:bottom w:val="none" w:sz="0" w:space="0" w:color="auto"/>
                <w:right w:val="none" w:sz="0" w:space="0" w:color="auto"/>
              </w:divBdr>
              <w:divsChild>
                <w:div w:id="1216621909">
                  <w:marLeft w:val="0"/>
                  <w:marRight w:val="0"/>
                  <w:marTop w:val="0"/>
                  <w:marBottom w:val="0"/>
                  <w:divBdr>
                    <w:top w:val="none" w:sz="0" w:space="0" w:color="auto"/>
                    <w:left w:val="none" w:sz="0" w:space="0" w:color="auto"/>
                    <w:bottom w:val="none" w:sz="0" w:space="0" w:color="auto"/>
                    <w:right w:val="none" w:sz="0" w:space="0" w:color="auto"/>
                  </w:divBdr>
                  <w:divsChild>
                    <w:div w:id="1535269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6380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20/10/relationships/intelligence" Target="intelligence2.xml"/><Relationship Id="rId3" Type="http://schemas.openxmlformats.org/officeDocument/2006/relationships/webSettings" Target="webSettings.xml"/><Relationship Id="rId7" Type="http://schemas.openxmlformats.org/officeDocument/2006/relationships/hyperlink" Target="https://legistar.council.nyc.gov/LegislationDetail.aspx?ID=7980813&amp;GUID=D63CCE19-7EC1-4A9E-BEE2-45F039A85E22&amp;Options=&amp;Search=" TargetMode="External"/><Relationship Id="rId12" Type="http://schemas.microsoft.com/office/2019/05/relationships/documenttasks" Target="documenttasks/documenttasks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documenttasks/documenttasks1.xml><?xml version="1.0" encoding="utf-8"?>
<t:Tasks xmlns:t="http://schemas.microsoft.com/office/tasks/2019/documenttasks" xmlns:oel="http://schemas.microsoft.com/office/2019/extlst">
  <t:Task id="{F48AB80E-30D6-4BD7-B6E0-35A8B8FF4B45}">
    <t:Anchor>
      <t:Comment id="214228864"/>
    </t:Anchor>
    <t:History>
      <t:Event id="{118C20DE-2730-4030-99FF-FB0B70942852}" time="2026-01-24T19:56:31.511Z">
        <t:Attribution userId="S::ewright@council.nyc.gov::9e69378b-50af-4a1d-88a2-0ed427f64d2d" userProvider="AD" userName="Wright, Eisha"/>
        <t:Anchor>
          <t:Comment id="214228864"/>
        </t:Anchor>
        <t:Create/>
      </t:Event>
      <t:Event id="{B108DE2A-1F83-42F8-A5AA-94EB526B6D17}" time="2026-01-24T19:56:31.511Z">
        <t:Attribution userId="S::ewright@council.nyc.gov::9e69378b-50af-4a1d-88a2-0ed427f64d2d" userProvider="AD" userName="Wright, Eisha"/>
        <t:Anchor>
          <t:Comment id="214228864"/>
        </t:Anchor>
        <t:Assign userId="S::VLazaro-Rodriguez@council.nyc.gov::b604f412-13ff-46a7-84ec-ae83523d8114" userProvider="AD" userName="Lazaro-Rodriguez, Valeria"/>
      </t:Event>
      <t:Event id="{B484058D-BF73-44AF-BD52-D3EEE09EB59D}" time="2026-01-24T19:56:31.511Z">
        <t:Attribution userId="S::ewright@council.nyc.gov::9e69378b-50af-4a1d-88a2-0ed427f64d2d" userProvider="AD" userName="Wright, Eisha"/>
        <t:Anchor>
          <t:Comment id="214228864"/>
        </t:Anchor>
        <t:SetTitle title="@Lazaro-Rodriguez, Valeria funding to support staff on leave should already be in the budget. Why do you believe it will cost additional resource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543</Words>
  <Characters>3097</Characters>
  <Application>Microsoft Office Word</Application>
  <DocSecurity>4</DocSecurity>
  <Lines>25</Lines>
  <Paragraphs>7</Paragraphs>
  <ScaleCrop>false</ScaleCrop>
  <Company/>
  <LinksUpToDate>false</LinksUpToDate>
  <CharactersWithSpaces>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2026-04-21T19:22:00Z</dcterms:created>
  <dcterms:modified xsi:type="dcterms:W3CDTF">2026-04-21T19:22:00Z</dcterms:modified>
</cp:coreProperties>
</file>