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79916" w14:textId="260B2CBD" w:rsidR="004E1CF2" w:rsidRPr="00162DAE" w:rsidRDefault="004E1CF2" w:rsidP="00E97376">
      <w:pPr>
        <w:ind w:firstLine="0"/>
        <w:jc w:val="center"/>
      </w:pPr>
      <w:r w:rsidRPr="00162DAE">
        <w:t>Int. No.</w:t>
      </w:r>
      <w:r w:rsidR="00EC0AEA">
        <w:t xml:space="preserve"> </w:t>
      </w:r>
      <w:r w:rsidR="001D30F8">
        <w:t>863</w:t>
      </w:r>
    </w:p>
    <w:p w14:paraId="36B8D030" w14:textId="77777777" w:rsidR="00E97376" w:rsidRPr="00162DAE" w:rsidRDefault="00E97376" w:rsidP="00E97376">
      <w:pPr>
        <w:ind w:firstLine="0"/>
        <w:jc w:val="center"/>
      </w:pPr>
    </w:p>
    <w:p w14:paraId="4616619A" w14:textId="77777777" w:rsidR="00552BE7" w:rsidRDefault="00552BE7" w:rsidP="00552BE7">
      <w:pPr>
        <w:autoSpaceDE w:val="0"/>
        <w:autoSpaceDN w:val="0"/>
        <w:adjustRightInd w:val="0"/>
        <w:ind w:firstLine="0"/>
        <w:jc w:val="both"/>
        <w:rPr>
          <w:rFonts w:eastAsia="Calibri"/>
        </w:rPr>
      </w:pPr>
      <w:r>
        <w:rPr>
          <w:rFonts w:eastAsia="Calibri"/>
        </w:rPr>
        <w:t>By Council Members Cabán, Hudson and Louis</w:t>
      </w:r>
    </w:p>
    <w:p w14:paraId="3E860D80" w14:textId="77777777" w:rsidR="004E1CF2" w:rsidRPr="00162DAE" w:rsidRDefault="004E1CF2" w:rsidP="007101A2">
      <w:pPr>
        <w:pStyle w:val="BodyText"/>
        <w:spacing w:line="240" w:lineRule="auto"/>
        <w:ind w:firstLine="0"/>
      </w:pPr>
    </w:p>
    <w:p w14:paraId="62891AA2" w14:textId="21FD8BA9" w:rsidR="00582D98" w:rsidRPr="00582D98" w:rsidRDefault="00582D98" w:rsidP="007101A2">
      <w:pPr>
        <w:pStyle w:val="BodyText"/>
        <w:spacing w:line="240" w:lineRule="auto"/>
        <w:ind w:firstLine="0"/>
        <w:rPr>
          <w:vanish/>
        </w:rPr>
      </w:pPr>
      <w:r w:rsidRPr="00582D98">
        <w:rPr>
          <w:vanish/>
        </w:rPr>
        <w:t>..Title</w:t>
      </w:r>
    </w:p>
    <w:p w14:paraId="29EE9978" w14:textId="35E3A3DD" w:rsidR="003B19DD" w:rsidRDefault="00582D98" w:rsidP="007101A2">
      <w:pPr>
        <w:pStyle w:val="BodyText"/>
        <w:spacing w:line="240" w:lineRule="auto"/>
        <w:ind w:firstLine="0"/>
      </w:pPr>
      <w:r>
        <w:t>A Local Law t</w:t>
      </w:r>
      <w:r w:rsidR="004E1CF2" w:rsidRPr="00162DAE">
        <w:t xml:space="preserve">o </w:t>
      </w:r>
      <w:r w:rsidR="00E310B4" w:rsidRPr="00162DAE">
        <w:t>amend the</w:t>
      </w:r>
      <w:r w:rsidR="00FC547E" w:rsidRPr="00162DAE">
        <w:t xml:space="preserve"> </w:t>
      </w:r>
      <w:r w:rsidR="00C56795">
        <w:t>administrative code of the city of New York</w:t>
      </w:r>
      <w:r w:rsidR="004E1CF2" w:rsidRPr="00162DAE">
        <w:t>, in relation to</w:t>
      </w:r>
      <w:r w:rsidR="00E87628">
        <w:t xml:space="preserve"> </w:t>
      </w:r>
      <w:r w:rsidR="003B19DD">
        <w:t xml:space="preserve">establishing procedures for public notice and comment on certain policies </w:t>
      </w:r>
      <w:r w:rsidR="00961763">
        <w:t>implemented by the</w:t>
      </w:r>
      <w:r w:rsidR="003B19DD">
        <w:t xml:space="preserve"> police department </w:t>
      </w:r>
    </w:p>
    <w:p w14:paraId="2E4F79FB" w14:textId="01D21A77" w:rsidR="00582D98" w:rsidRPr="00582D98" w:rsidRDefault="00582D98" w:rsidP="007101A2">
      <w:pPr>
        <w:pStyle w:val="BodyText"/>
        <w:spacing w:line="240" w:lineRule="auto"/>
        <w:ind w:firstLine="0"/>
        <w:rPr>
          <w:vanish/>
        </w:rPr>
      </w:pPr>
      <w:r w:rsidRPr="00582D98">
        <w:rPr>
          <w:vanish/>
        </w:rPr>
        <w:t>..Body</w:t>
      </w:r>
    </w:p>
    <w:p w14:paraId="76BDAFAF" w14:textId="77777777" w:rsidR="004E1CF2" w:rsidRPr="00162DAE" w:rsidRDefault="004E1CF2" w:rsidP="007101A2">
      <w:pPr>
        <w:pStyle w:val="BodyText"/>
        <w:spacing w:line="240" w:lineRule="auto"/>
        <w:ind w:firstLine="0"/>
        <w:rPr>
          <w:u w:val="single"/>
        </w:rPr>
      </w:pPr>
    </w:p>
    <w:p w14:paraId="6609B6F8" w14:textId="77777777" w:rsidR="004E1CF2" w:rsidRPr="00162DAE" w:rsidRDefault="004E1CF2" w:rsidP="007101A2">
      <w:pPr>
        <w:ind w:firstLine="0"/>
        <w:jc w:val="both"/>
      </w:pPr>
      <w:r w:rsidRPr="00162DAE">
        <w:rPr>
          <w:u w:val="single"/>
        </w:rPr>
        <w:t>Be it enacted by the Council as follows:</w:t>
      </w:r>
    </w:p>
    <w:p w14:paraId="1DBD459A" w14:textId="77777777" w:rsidR="004E1CF2" w:rsidRPr="00162DAE" w:rsidRDefault="004E1CF2" w:rsidP="006662DF">
      <w:pPr>
        <w:jc w:val="both"/>
      </w:pPr>
    </w:p>
    <w:p w14:paraId="0123E1F1" w14:textId="77777777" w:rsidR="006A691C" w:rsidRPr="00162DAE" w:rsidRDefault="006A691C" w:rsidP="007101A2">
      <w:pPr>
        <w:spacing w:line="480" w:lineRule="auto"/>
        <w:jc w:val="both"/>
        <w:sectPr w:rsidR="006A691C" w:rsidRPr="00162DAE" w:rsidSect="008F0B17">
          <w:footerReference w:type="default" r:id="rId8"/>
          <w:footerReference w:type="first" r:id="rId9"/>
          <w:pgSz w:w="12240" w:h="15840"/>
          <w:pgMar w:top="1440" w:right="1440" w:bottom="1440" w:left="1440" w:header="720" w:footer="720" w:gutter="0"/>
          <w:cols w:space="720"/>
          <w:docGrid w:linePitch="360"/>
        </w:sectPr>
      </w:pPr>
    </w:p>
    <w:p w14:paraId="589F887B" w14:textId="11DA1F4E" w:rsidR="00595589" w:rsidRPr="00162DAE" w:rsidRDefault="007101A2" w:rsidP="00595589">
      <w:pPr>
        <w:spacing w:line="480" w:lineRule="auto"/>
        <w:jc w:val="both"/>
        <w:rPr>
          <w:u w:val="single"/>
        </w:rPr>
      </w:pPr>
      <w:r w:rsidRPr="00162DAE">
        <w:t>S</w:t>
      </w:r>
      <w:r w:rsidR="004E1CF2" w:rsidRPr="00162DAE">
        <w:t>ection 1.</w:t>
      </w:r>
      <w:r w:rsidR="00331F70" w:rsidRPr="00162DAE">
        <w:t xml:space="preserve"> </w:t>
      </w:r>
      <w:r w:rsidR="0053395F">
        <w:t>Chapter 1 of title 1</w:t>
      </w:r>
      <w:r w:rsidR="00C56795">
        <w:t>4</w:t>
      </w:r>
      <w:r w:rsidR="0053395F">
        <w:t xml:space="preserve"> of the administrative code of the city of New York is amended by adding a new section </w:t>
      </w:r>
      <w:r w:rsidR="00C56795">
        <w:t>14-19</w:t>
      </w:r>
      <w:r w:rsidR="00127FFD">
        <w:t>9.</w:t>
      </w:r>
      <w:r w:rsidR="003E6776">
        <w:t xml:space="preserve">4 </w:t>
      </w:r>
      <w:r w:rsidR="0053395F">
        <w:t>to read as follows</w:t>
      </w:r>
      <w:r w:rsidR="00331F70" w:rsidRPr="00162DAE">
        <w:t xml:space="preserve">: </w:t>
      </w:r>
      <w:r w:rsidR="007E79D5" w:rsidRPr="00162DAE">
        <w:t xml:space="preserve"> </w:t>
      </w:r>
    </w:p>
    <w:p w14:paraId="0E686BB5" w14:textId="0C1A4F9C" w:rsidR="00742D09" w:rsidRDefault="00C56795" w:rsidP="00742D09">
      <w:pPr>
        <w:spacing w:line="480" w:lineRule="auto"/>
        <w:jc w:val="both"/>
        <w:rPr>
          <w:u w:val="single"/>
        </w:rPr>
      </w:pPr>
      <w:r w:rsidRPr="00C56795">
        <w:rPr>
          <w:u w:val="single"/>
        </w:rPr>
        <w:t xml:space="preserve">§ </w:t>
      </w:r>
      <w:r>
        <w:rPr>
          <w:u w:val="single"/>
        </w:rPr>
        <w:t>14-19</w:t>
      </w:r>
      <w:r w:rsidR="00127FFD">
        <w:rPr>
          <w:u w:val="single"/>
        </w:rPr>
        <w:t>9.</w:t>
      </w:r>
      <w:r w:rsidR="003E6776">
        <w:rPr>
          <w:u w:val="single"/>
        </w:rPr>
        <w:t xml:space="preserve">4 </w:t>
      </w:r>
      <w:r w:rsidR="00742D09">
        <w:rPr>
          <w:u w:val="single"/>
        </w:rPr>
        <w:t xml:space="preserve">Public notice and comment on certain police department policies. </w:t>
      </w:r>
    </w:p>
    <w:p w14:paraId="09FF9B40" w14:textId="58BAB96D" w:rsidR="003B19DD" w:rsidRDefault="00742D09" w:rsidP="00742D09">
      <w:pPr>
        <w:spacing w:line="480" w:lineRule="auto"/>
        <w:jc w:val="both"/>
        <w:rPr>
          <w:u w:val="single"/>
        </w:rPr>
      </w:pPr>
      <w:r>
        <w:rPr>
          <w:u w:val="single"/>
        </w:rPr>
        <w:t>a. Definitions. For the purposes of this section, the following terms have the following meanings:</w:t>
      </w:r>
    </w:p>
    <w:p w14:paraId="25146736" w14:textId="09B98555" w:rsidR="00742D09" w:rsidRDefault="00384923" w:rsidP="003B19DD">
      <w:pPr>
        <w:spacing w:line="480" w:lineRule="auto"/>
        <w:jc w:val="both"/>
        <w:rPr>
          <w:u w:val="single"/>
        </w:rPr>
      </w:pPr>
      <w:r>
        <w:rPr>
          <w:u w:val="single"/>
        </w:rPr>
        <w:t>Covered</w:t>
      </w:r>
      <w:r w:rsidR="00880817">
        <w:rPr>
          <w:u w:val="single"/>
        </w:rPr>
        <w:t xml:space="preserve"> </w:t>
      </w:r>
      <w:r w:rsidR="003E6776">
        <w:rPr>
          <w:u w:val="single"/>
        </w:rPr>
        <w:t>policy</w:t>
      </w:r>
      <w:r w:rsidR="00742D09">
        <w:rPr>
          <w:u w:val="single"/>
        </w:rPr>
        <w:t>.  The term “</w:t>
      </w:r>
      <w:r w:rsidR="003E6776">
        <w:rPr>
          <w:u w:val="single"/>
        </w:rPr>
        <w:t xml:space="preserve">covered </w:t>
      </w:r>
      <w:r w:rsidR="00880817">
        <w:rPr>
          <w:u w:val="single"/>
        </w:rPr>
        <w:t>policy</w:t>
      </w:r>
      <w:r w:rsidR="00742D09">
        <w:rPr>
          <w:u w:val="single"/>
        </w:rPr>
        <w:t>” means</w:t>
      </w:r>
      <w:r>
        <w:rPr>
          <w:u w:val="single"/>
        </w:rPr>
        <w:t xml:space="preserve"> any </w:t>
      </w:r>
      <w:r w:rsidR="003B6FAB">
        <w:rPr>
          <w:u w:val="single"/>
        </w:rPr>
        <w:t>written</w:t>
      </w:r>
      <w:r w:rsidR="00A73833">
        <w:rPr>
          <w:u w:val="single"/>
        </w:rPr>
        <w:t xml:space="preserve"> </w:t>
      </w:r>
      <w:r>
        <w:rPr>
          <w:u w:val="single"/>
        </w:rPr>
        <w:t xml:space="preserve">department policy, </w:t>
      </w:r>
      <w:r w:rsidR="003B6FAB">
        <w:rPr>
          <w:u w:val="single"/>
        </w:rPr>
        <w:t>order</w:t>
      </w:r>
      <w:r>
        <w:rPr>
          <w:u w:val="single"/>
        </w:rPr>
        <w:t xml:space="preserve">, or </w:t>
      </w:r>
      <w:r w:rsidR="00A73833">
        <w:rPr>
          <w:u w:val="single"/>
        </w:rPr>
        <w:t>directive</w:t>
      </w:r>
      <w:r>
        <w:rPr>
          <w:u w:val="single"/>
        </w:rPr>
        <w:t xml:space="preserve"> </w:t>
      </w:r>
      <w:r w:rsidR="00A73833">
        <w:rPr>
          <w:u w:val="single"/>
        </w:rPr>
        <w:t xml:space="preserve">that is </w:t>
      </w:r>
      <w:r>
        <w:rPr>
          <w:u w:val="single"/>
        </w:rPr>
        <w:t>intended for broad application, has a meaningful impact on</w:t>
      </w:r>
      <w:r w:rsidR="00D0485F">
        <w:rPr>
          <w:u w:val="single"/>
        </w:rPr>
        <w:t xml:space="preserve"> how officers interact with</w:t>
      </w:r>
      <w:r>
        <w:rPr>
          <w:u w:val="single"/>
        </w:rPr>
        <w:t xml:space="preserve"> members of the public</w:t>
      </w:r>
      <w:r w:rsidR="007D5250">
        <w:rPr>
          <w:u w:val="single"/>
        </w:rPr>
        <w:t xml:space="preserve"> or </w:t>
      </w:r>
      <w:r w:rsidR="003E6776">
        <w:rPr>
          <w:u w:val="single"/>
        </w:rPr>
        <w:t>enforce</w:t>
      </w:r>
      <w:r w:rsidR="007D5250">
        <w:rPr>
          <w:u w:val="single"/>
        </w:rPr>
        <w:t xml:space="preserve"> laws</w:t>
      </w:r>
      <w:r>
        <w:rPr>
          <w:u w:val="single"/>
        </w:rPr>
        <w:t>,</w:t>
      </w:r>
      <w:r w:rsidR="007D5250">
        <w:rPr>
          <w:u w:val="single"/>
        </w:rPr>
        <w:t xml:space="preserve"> </w:t>
      </w:r>
      <w:r>
        <w:rPr>
          <w:u w:val="single"/>
        </w:rPr>
        <w:t xml:space="preserve">and for which there </w:t>
      </w:r>
      <w:r w:rsidR="00A73833">
        <w:rPr>
          <w:u w:val="single"/>
        </w:rPr>
        <w:t xml:space="preserve">are </w:t>
      </w:r>
      <w:r>
        <w:rPr>
          <w:u w:val="single"/>
        </w:rPr>
        <w:t>limits or guideline</w:t>
      </w:r>
      <w:r w:rsidR="00A73833">
        <w:rPr>
          <w:u w:val="single"/>
        </w:rPr>
        <w:t>s</w:t>
      </w:r>
      <w:r>
        <w:rPr>
          <w:u w:val="single"/>
        </w:rPr>
        <w:t xml:space="preserve"> established governing officer discretion in enforcing such polic</w:t>
      </w:r>
      <w:r w:rsidR="003B6FAB">
        <w:rPr>
          <w:u w:val="single"/>
        </w:rPr>
        <w:t>ies</w:t>
      </w:r>
      <w:r w:rsidR="00A73833">
        <w:rPr>
          <w:u w:val="single"/>
        </w:rPr>
        <w:t>.</w:t>
      </w:r>
      <w:r w:rsidR="003E6776">
        <w:rPr>
          <w:u w:val="single"/>
        </w:rPr>
        <w:t xml:space="preserve"> The term “covered policy” does not include anything that is a “rule” as such term is defined in section 1041 of the charter. </w:t>
      </w:r>
    </w:p>
    <w:p w14:paraId="04FE3D26" w14:textId="1D4406B2" w:rsidR="00384923" w:rsidRDefault="00742D09" w:rsidP="003B19DD">
      <w:pPr>
        <w:spacing w:line="480" w:lineRule="auto"/>
        <w:jc w:val="both"/>
        <w:rPr>
          <w:u w:val="single"/>
        </w:rPr>
      </w:pPr>
      <w:r>
        <w:rPr>
          <w:u w:val="single"/>
        </w:rPr>
        <w:t xml:space="preserve">b. </w:t>
      </w:r>
      <w:r w:rsidR="009B1840">
        <w:rPr>
          <w:u w:val="single"/>
        </w:rPr>
        <w:t>Prior to implementing or amending a</w:t>
      </w:r>
      <w:r w:rsidR="00384923">
        <w:rPr>
          <w:u w:val="single"/>
        </w:rPr>
        <w:t>ny covered policy</w:t>
      </w:r>
      <w:r w:rsidR="009B1840">
        <w:rPr>
          <w:u w:val="single"/>
        </w:rPr>
        <w:t xml:space="preserve"> the </w:t>
      </w:r>
      <w:r w:rsidR="00384923">
        <w:rPr>
          <w:u w:val="single"/>
        </w:rPr>
        <w:t xml:space="preserve">department shall </w:t>
      </w:r>
      <w:r w:rsidR="000D6E76">
        <w:rPr>
          <w:u w:val="single"/>
        </w:rPr>
        <w:t xml:space="preserve">follow </w:t>
      </w:r>
      <w:r w:rsidR="009B1840">
        <w:rPr>
          <w:u w:val="single"/>
        </w:rPr>
        <w:t xml:space="preserve">the procedures for </w:t>
      </w:r>
      <w:r w:rsidR="00384923">
        <w:rPr>
          <w:u w:val="single"/>
        </w:rPr>
        <w:t xml:space="preserve">public notice and comment established </w:t>
      </w:r>
      <w:r w:rsidR="00D55AC4">
        <w:rPr>
          <w:u w:val="single"/>
        </w:rPr>
        <w:t xml:space="preserve">by </w:t>
      </w:r>
      <w:r w:rsidR="00384923">
        <w:rPr>
          <w:u w:val="single"/>
        </w:rPr>
        <w:t xml:space="preserve">this section. </w:t>
      </w:r>
    </w:p>
    <w:p w14:paraId="50B02522" w14:textId="781C2DDA" w:rsidR="000D6E76" w:rsidRDefault="00384923" w:rsidP="000D6E76">
      <w:pPr>
        <w:spacing w:line="480" w:lineRule="auto"/>
        <w:jc w:val="both"/>
        <w:rPr>
          <w:color w:val="222222"/>
          <w:u w:val="single"/>
        </w:rPr>
      </w:pPr>
      <w:r>
        <w:rPr>
          <w:u w:val="single"/>
        </w:rPr>
        <w:t xml:space="preserve">c. </w:t>
      </w:r>
      <w:r w:rsidR="00A73833">
        <w:rPr>
          <w:u w:val="single"/>
        </w:rPr>
        <w:t xml:space="preserve">For each newly created covered policy, or amendment to </w:t>
      </w:r>
      <w:r w:rsidR="00280E00">
        <w:rPr>
          <w:u w:val="single"/>
        </w:rPr>
        <w:t xml:space="preserve">an </w:t>
      </w:r>
      <w:r w:rsidR="00A73833">
        <w:rPr>
          <w:u w:val="single"/>
        </w:rPr>
        <w:t xml:space="preserve">existing covered policy, the </w:t>
      </w:r>
      <w:r w:rsidRPr="00CA4BD6">
        <w:rPr>
          <w:color w:val="222222"/>
          <w:u w:val="single"/>
        </w:rPr>
        <w:t>department shall</w:t>
      </w:r>
      <w:r w:rsidR="000D6E76">
        <w:rPr>
          <w:color w:val="222222"/>
          <w:u w:val="single"/>
        </w:rPr>
        <w:t xml:space="preserve">: </w:t>
      </w:r>
    </w:p>
    <w:p w14:paraId="729937AC" w14:textId="53A2A1C6" w:rsidR="000D6E76" w:rsidRDefault="00E238AE" w:rsidP="000D6E76">
      <w:pPr>
        <w:spacing w:line="480" w:lineRule="auto"/>
        <w:jc w:val="both"/>
        <w:rPr>
          <w:color w:val="222222"/>
          <w:u w:val="single"/>
        </w:rPr>
      </w:pPr>
      <w:r>
        <w:rPr>
          <w:color w:val="222222"/>
          <w:u w:val="single"/>
        </w:rPr>
        <w:t>1.</w:t>
      </w:r>
      <w:r w:rsidR="00384923">
        <w:rPr>
          <w:color w:val="222222"/>
          <w:u w:val="single"/>
        </w:rPr>
        <w:t xml:space="preserve"> </w:t>
      </w:r>
      <w:r w:rsidR="00A73833">
        <w:rPr>
          <w:color w:val="222222"/>
          <w:u w:val="single"/>
        </w:rPr>
        <w:t>p</w:t>
      </w:r>
      <w:r w:rsidR="000D6E76">
        <w:rPr>
          <w:color w:val="222222"/>
          <w:u w:val="single"/>
        </w:rPr>
        <w:t>ublish</w:t>
      </w:r>
      <w:r w:rsidR="00280E00">
        <w:rPr>
          <w:color w:val="222222"/>
          <w:u w:val="single"/>
        </w:rPr>
        <w:t xml:space="preserve"> on its website</w:t>
      </w:r>
      <w:r w:rsidR="000D6E76">
        <w:rPr>
          <w:color w:val="222222"/>
          <w:u w:val="single"/>
        </w:rPr>
        <w:t xml:space="preserve"> </w:t>
      </w:r>
      <w:r w:rsidR="00A73833">
        <w:rPr>
          <w:color w:val="222222"/>
          <w:u w:val="single"/>
        </w:rPr>
        <w:t xml:space="preserve">proposed text </w:t>
      </w:r>
      <w:r w:rsidR="00280E00">
        <w:rPr>
          <w:color w:val="222222"/>
          <w:u w:val="single"/>
        </w:rPr>
        <w:t xml:space="preserve">and a written justification for such policy, </w:t>
      </w:r>
      <w:r w:rsidR="007B2FBA">
        <w:rPr>
          <w:color w:val="222222"/>
          <w:u w:val="single"/>
        </w:rPr>
        <w:t xml:space="preserve">including </w:t>
      </w:r>
      <w:r w:rsidR="00280E00">
        <w:rPr>
          <w:color w:val="222222"/>
          <w:u w:val="single"/>
        </w:rPr>
        <w:t xml:space="preserve">reference to existing department procedures, and any relevant </w:t>
      </w:r>
      <w:r w:rsidR="007B2FBA">
        <w:rPr>
          <w:color w:val="222222"/>
          <w:u w:val="single"/>
        </w:rPr>
        <w:t xml:space="preserve">data supporting </w:t>
      </w:r>
      <w:r w:rsidR="00280E00">
        <w:rPr>
          <w:color w:val="222222"/>
          <w:u w:val="single"/>
        </w:rPr>
        <w:t xml:space="preserve">such </w:t>
      </w:r>
      <w:r w:rsidR="003E6776">
        <w:rPr>
          <w:color w:val="222222"/>
          <w:u w:val="single"/>
        </w:rPr>
        <w:t>policy</w:t>
      </w:r>
      <w:r w:rsidR="004F6B64">
        <w:rPr>
          <w:color w:val="222222"/>
          <w:u w:val="single"/>
        </w:rPr>
        <w:t>, no fewer than 90 days prior to implementing such policy</w:t>
      </w:r>
      <w:r w:rsidR="000D6E76">
        <w:rPr>
          <w:color w:val="222222"/>
          <w:u w:val="single"/>
        </w:rPr>
        <w:t xml:space="preserve">; </w:t>
      </w:r>
    </w:p>
    <w:p w14:paraId="3703F366" w14:textId="41CE958A" w:rsidR="000D6E76" w:rsidRDefault="00E238AE" w:rsidP="000D6E76">
      <w:pPr>
        <w:spacing w:line="480" w:lineRule="auto"/>
        <w:jc w:val="both"/>
        <w:rPr>
          <w:color w:val="222222"/>
          <w:u w:val="single"/>
        </w:rPr>
      </w:pPr>
      <w:r>
        <w:rPr>
          <w:color w:val="222222"/>
          <w:u w:val="single"/>
        </w:rPr>
        <w:lastRenderedPageBreak/>
        <w:t>2.</w:t>
      </w:r>
      <w:r w:rsidR="000D6E76">
        <w:rPr>
          <w:color w:val="222222"/>
          <w:u w:val="single"/>
        </w:rPr>
        <w:t xml:space="preserve"> provide an opportunity </w:t>
      </w:r>
      <w:r w:rsidR="003B6FAB">
        <w:rPr>
          <w:color w:val="222222"/>
          <w:u w:val="single"/>
        </w:rPr>
        <w:t xml:space="preserve">for the public </w:t>
      </w:r>
      <w:r w:rsidR="000D6E76">
        <w:rPr>
          <w:color w:val="222222"/>
          <w:u w:val="single"/>
        </w:rPr>
        <w:t xml:space="preserve">to </w:t>
      </w:r>
      <w:r w:rsidR="00A73833">
        <w:rPr>
          <w:color w:val="222222"/>
          <w:u w:val="single"/>
        </w:rPr>
        <w:t xml:space="preserve">submit comments on such policy </w:t>
      </w:r>
      <w:r w:rsidR="000D6E76">
        <w:rPr>
          <w:color w:val="222222"/>
          <w:u w:val="single"/>
        </w:rPr>
        <w:t xml:space="preserve">for a period of no fewer than 45 days following publication of such policy; </w:t>
      </w:r>
    </w:p>
    <w:p w14:paraId="71C3F37E" w14:textId="2BF6B75D" w:rsidR="000D6E76" w:rsidRDefault="00E238AE" w:rsidP="000D6E76">
      <w:pPr>
        <w:spacing w:line="480" w:lineRule="auto"/>
        <w:jc w:val="both"/>
        <w:rPr>
          <w:color w:val="222222"/>
          <w:u w:val="single"/>
        </w:rPr>
      </w:pPr>
      <w:r>
        <w:rPr>
          <w:color w:val="222222"/>
          <w:u w:val="single"/>
        </w:rPr>
        <w:t xml:space="preserve">3. </w:t>
      </w:r>
      <w:r w:rsidR="00ED62ED">
        <w:rPr>
          <w:color w:val="222222"/>
          <w:u w:val="single"/>
        </w:rPr>
        <w:t xml:space="preserve">review </w:t>
      </w:r>
      <w:r w:rsidR="00384923">
        <w:rPr>
          <w:color w:val="222222"/>
          <w:u w:val="single"/>
        </w:rPr>
        <w:t>public comments</w:t>
      </w:r>
      <w:r w:rsidR="000D6E76">
        <w:rPr>
          <w:color w:val="222222"/>
          <w:u w:val="single"/>
        </w:rPr>
        <w:t xml:space="preserve"> and</w:t>
      </w:r>
      <w:r w:rsidR="003E6776">
        <w:rPr>
          <w:color w:val="222222"/>
          <w:u w:val="single"/>
        </w:rPr>
        <w:t>, in the discretion of the department,</w:t>
      </w:r>
      <w:r w:rsidR="000D6E76">
        <w:rPr>
          <w:color w:val="222222"/>
          <w:u w:val="single"/>
        </w:rPr>
        <w:t xml:space="preserve"> make </w:t>
      </w:r>
      <w:r w:rsidR="003E6776">
        <w:rPr>
          <w:color w:val="222222"/>
          <w:u w:val="single"/>
        </w:rPr>
        <w:t xml:space="preserve">appropriate </w:t>
      </w:r>
      <w:r w:rsidR="00ED62ED">
        <w:rPr>
          <w:color w:val="222222"/>
          <w:u w:val="single"/>
        </w:rPr>
        <w:t xml:space="preserve">revisions </w:t>
      </w:r>
      <w:r w:rsidR="000D6E76">
        <w:rPr>
          <w:color w:val="222222"/>
          <w:u w:val="single"/>
        </w:rPr>
        <w:t>to the proposal; and</w:t>
      </w:r>
    </w:p>
    <w:p w14:paraId="578A989D" w14:textId="55D1A7E1" w:rsidR="000D6E76" w:rsidRDefault="00E238AE" w:rsidP="000D6E76">
      <w:pPr>
        <w:spacing w:line="480" w:lineRule="auto"/>
        <w:jc w:val="both"/>
        <w:rPr>
          <w:color w:val="222222"/>
          <w:u w:val="single"/>
        </w:rPr>
      </w:pPr>
      <w:r>
        <w:rPr>
          <w:color w:val="222222"/>
          <w:u w:val="single"/>
        </w:rPr>
        <w:t>4.</w:t>
      </w:r>
      <w:r w:rsidR="000D6E76">
        <w:rPr>
          <w:color w:val="222222"/>
          <w:u w:val="single"/>
        </w:rPr>
        <w:t xml:space="preserve"> </w:t>
      </w:r>
      <w:r w:rsidR="003E6776">
        <w:rPr>
          <w:color w:val="222222"/>
          <w:u w:val="single"/>
        </w:rPr>
        <w:t xml:space="preserve">in the discretion of the department, </w:t>
      </w:r>
      <w:r w:rsidR="002B7510">
        <w:rPr>
          <w:color w:val="222222"/>
          <w:u w:val="single"/>
        </w:rPr>
        <w:t xml:space="preserve">adopt and </w:t>
      </w:r>
      <w:r w:rsidR="00384923">
        <w:rPr>
          <w:color w:val="222222"/>
          <w:u w:val="single"/>
        </w:rPr>
        <w:t>publi</w:t>
      </w:r>
      <w:r w:rsidR="000D6E76">
        <w:rPr>
          <w:color w:val="222222"/>
          <w:u w:val="single"/>
        </w:rPr>
        <w:t xml:space="preserve">sh a </w:t>
      </w:r>
      <w:r w:rsidR="00384923">
        <w:rPr>
          <w:color w:val="222222"/>
          <w:u w:val="single"/>
        </w:rPr>
        <w:t>final policy</w:t>
      </w:r>
      <w:r>
        <w:rPr>
          <w:color w:val="222222"/>
          <w:u w:val="single"/>
        </w:rPr>
        <w:t xml:space="preserve">, </w:t>
      </w:r>
      <w:r w:rsidR="003E6776">
        <w:rPr>
          <w:color w:val="222222"/>
          <w:u w:val="single"/>
        </w:rPr>
        <w:t xml:space="preserve">which shall include </w:t>
      </w:r>
      <w:r>
        <w:rPr>
          <w:color w:val="222222"/>
          <w:u w:val="single"/>
        </w:rPr>
        <w:t>a</w:t>
      </w:r>
      <w:r w:rsidR="000D6E76">
        <w:rPr>
          <w:color w:val="222222"/>
          <w:u w:val="single"/>
        </w:rPr>
        <w:t xml:space="preserve"> </w:t>
      </w:r>
      <w:r>
        <w:rPr>
          <w:color w:val="222222"/>
          <w:u w:val="single"/>
        </w:rPr>
        <w:t xml:space="preserve">written response addressing each public comment received, </w:t>
      </w:r>
      <w:r w:rsidR="00D0485F">
        <w:rPr>
          <w:color w:val="222222"/>
          <w:u w:val="single"/>
        </w:rPr>
        <w:t xml:space="preserve">and </w:t>
      </w:r>
      <w:r>
        <w:rPr>
          <w:color w:val="222222"/>
          <w:u w:val="single"/>
        </w:rPr>
        <w:t xml:space="preserve">an </w:t>
      </w:r>
      <w:r w:rsidR="00384923">
        <w:rPr>
          <w:color w:val="222222"/>
          <w:u w:val="single"/>
        </w:rPr>
        <w:t xml:space="preserve">explanation of any changes that were made in response to </w:t>
      </w:r>
      <w:r>
        <w:rPr>
          <w:color w:val="222222"/>
          <w:u w:val="single"/>
        </w:rPr>
        <w:t xml:space="preserve">public </w:t>
      </w:r>
      <w:r w:rsidR="00384923">
        <w:rPr>
          <w:color w:val="222222"/>
          <w:u w:val="single"/>
        </w:rPr>
        <w:t>comments</w:t>
      </w:r>
      <w:r>
        <w:rPr>
          <w:color w:val="222222"/>
          <w:u w:val="single"/>
        </w:rPr>
        <w:t>,</w:t>
      </w:r>
      <w:r w:rsidR="007B2FBA">
        <w:rPr>
          <w:color w:val="222222"/>
          <w:u w:val="single"/>
        </w:rPr>
        <w:t xml:space="preserve"> </w:t>
      </w:r>
      <w:r>
        <w:rPr>
          <w:color w:val="222222"/>
          <w:u w:val="single"/>
        </w:rPr>
        <w:t xml:space="preserve">no </w:t>
      </w:r>
      <w:r w:rsidR="003E6776">
        <w:rPr>
          <w:color w:val="222222"/>
          <w:u w:val="single"/>
        </w:rPr>
        <w:t xml:space="preserve">earlier </w:t>
      </w:r>
      <w:r>
        <w:rPr>
          <w:color w:val="222222"/>
          <w:u w:val="single"/>
        </w:rPr>
        <w:t>than 45 days after the conclusion of public comment period established by paragraph 2 of this subdivision.</w:t>
      </w:r>
      <w:r w:rsidR="000D6E76">
        <w:rPr>
          <w:color w:val="222222"/>
          <w:u w:val="single"/>
        </w:rPr>
        <w:t xml:space="preserve"> </w:t>
      </w:r>
    </w:p>
    <w:p w14:paraId="058A9F89" w14:textId="1C17FD1B" w:rsidR="00384923" w:rsidRDefault="00E238AE" w:rsidP="000D6E76">
      <w:pPr>
        <w:spacing w:line="480" w:lineRule="auto"/>
        <w:jc w:val="both"/>
        <w:rPr>
          <w:color w:val="222222"/>
          <w:u w:val="single"/>
        </w:rPr>
      </w:pPr>
      <w:r>
        <w:rPr>
          <w:color w:val="222222"/>
          <w:u w:val="single"/>
        </w:rPr>
        <w:t xml:space="preserve">d. </w:t>
      </w:r>
      <w:r w:rsidR="000D6E76">
        <w:rPr>
          <w:color w:val="222222"/>
          <w:u w:val="single"/>
        </w:rPr>
        <w:t>The department shall notify the speaker of the coun</w:t>
      </w:r>
      <w:r>
        <w:rPr>
          <w:color w:val="222222"/>
          <w:u w:val="single"/>
        </w:rPr>
        <w:t>c</w:t>
      </w:r>
      <w:r w:rsidR="000D6E76">
        <w:rPr>
          <w:color w:val="222222"/>
          <w:u w:val="single"/>
        </w:rPr>
        <w:t>il</w:t>
      </w:r>
      <w:r>
        <w:rPr>
          <w:color w:val="222222"/>
          <w:u w:val="single"/>
        </w:rPr>
        <w:t xml:space="preserve">, the public advocate, the comptroller, and the mayor, when publishing any proposal pursuant </w:t>
      </w:r>
      <w:r w:rsidR="000D6E76">
        <w:rPr>
          <w:color w:val="222222"/>
          <w:u w:val="single"/>
        </w:rPr>
        <w:t xml:space="preserve">to </w:t>
      </w:r>
      <w:r>
        <w:rPr>
          <w:color w:val="222222"/>
          <w:u w:val="single"/>
        </w:rPr>
        <w:t>paragraph 1 of subdivision c of this section</w:t>
      </w:r>
      <w:r w:rsidR="002B7510">
        <w:rPr>
          <w:color w:val="222222"/>
          <w:u w:val="single"/>
        </w:rPr>
        <w:t xml:space="preserve">, or adopting a final policy pursuant to paragraph 4 of subdivision c of this section. </w:t>
      </w:r>
    </w:p>
    <w:p w14:paraId="247FD18D" w14:textId="166BD847" w:rsidR="002B7510" w:rsidRDefault="002B7510" w:rsidP="000D6E76">
      <w:pPr>
        <w:spacing w:line="480" w:lineRule="auto"/>
        <w:jc w:val="both"/>
        <w:rPr>
          <w:color w:val="222222"/>
          <w:u w:val="single"/>
        </w:rPr>
      </w:pPr>
      <w:r>
        <w:rPr>
          <w:color w:val="222222"/>
          <w:u w:val="single"/>
        </w:rPr>
        <w:t xml:space="preserve">e. Within </w:t>
      </w:r>
      <w:r w:rsidR="003E6776">
        <w:rPr>
          <w:color w:val="222222"/>
          <w:u w:val="single"/>
        </w:rPr>
        <w:t>1 year</w:t>
      </w:r>
      <w:r>
        <w:rPr>
          <w:color w:val="222222"/>
          <w:u w:val="single"/>
        </w:rPr>
        <w:t xml:space="preserve"> of</w:t>
      </w:r>
      <w:r w:rsidR="003E6776">
        <w:rPr>
          <w:color w:val="222222"/>
          <w:u w:val="single"/>
        </w:rPr>
        <w:t xml:space="preserve"> the</w:t>
      </w:r>
      <w:r>
        <w:rPr>
          <w:color w:val="222222"/>
          <w:u w:val="single"/>
        </w:rPr>
        <w:t xml:space="preserve"> effective date of the local law that added this section, the department shall identify all covered policies existing at the time of enactment, and publish such policies for public comment pursuant to the </w:t>
      </w:r>
      <w:r w:rsidR="003F6332">
        <w:rPr>
          <w:color w:val="222222"/>
          <w:u w:val="single"/>
        </w:rPr>
        <w:t>procedures</w:t>
      </w:r>
      <w:r>
        <w:rPr>
          <w:color w:val="222222"/>
          <w:u w:val="single"/>
        </w:rPr>
        <w:t xml:space="preserve"> established by</w:t>
      </w:r>
      <w:r w:rsidR="003F6332">
        <w:rPr>
          <w:color w:val="222222"/>
          <w:u w:val="single"/>
        </w:rPr>
        <w:t xml:space="preserve"> subdivision c of this section. </w:t>
      </w:r>
    </w:p>
    <w:p w14:paraId="70D4AAEC" w14:textId="3F32390E" w:rsidR="00A667CD" w:rsidRDefault="00A667CD" w:rsidP="003B19DD">
      <w:pPr>
        <w:spacing w:line="480" w:lineRule="auto"/>
        <w:jc w:val="both"/>
      </w:pPr>
      <w:r w:rsidRPr="00162DAE">
        <w:t>§</w:t>
      </w:r>
      <w:r w:rsidR="00162DAE" w:rsidRPr="00162DAE">
        <w:t xml:space="preserve"> 2.  This local law takes </w:t>
      </w:r>
      <w:r w:rsidR="003E6776">
        <w:t>30 days after it becomes law</w:t>
      </w:r>
      <w:r w:rsidR="00162DAE" w:rsidRPr="00162DAE">
        <w:t>.</w:t>
      </w:r>
    </w:p>
    <w:p w14:paraId="201FEB2A" w14:textId="77777777" w:rsidR="00B55676" w:rsidRPr="00B55676" w:rsidRDefault="00B55676" w:rsidP="00B55676">
      <w:pPr>
        <w:spacing w:line="480" w:lineRule="auto"/>
        <w:jc w:val="both"/>
        <w:sectPr w:rsidR="00B55676" w:rsidRPr="00B55676" w:rsidSect="00AF39A5">
          <w:type w:val="continuous"/>
          <w:pgSz w:w="12240" w:h="15840"/>
          <w:pgMar w:top="1440" w:right="1440" w:bottom="1440" w:left="1440" w:header="720" w:footer="720" w:gutter="0"/>
          <w:lnNumType w:countBy="1"/>
          <w:cols w:space="720"/>
          <w:titlePg/>
          <w:docGrid w:linePitch="360"/>
        </w:sectPr>
      </w:pPr>
    </w:p>
    <w:p w14:paraId="29AE16F2" w14:textId="77777777" w:rsidR="00B47730" w:rsidRPr="00162DAE" w:rsidRDefault="00B47730" w:rsidP="007101A2">
      <w:pPr>
        <w:ind w:firstLine="0"/>
        <w:jc w:val="both"/>
        <w:rPr>
          <w:sz w:val="18"/>
          <w:szCs w:val="18"/>
        </w:rPr>
      </w:pPr>
    </w:p>
    <w:p w14:paraId="78BAA5E9" w14:textId="77777777" w:rsidR="00B55676" w:rsidRDefault="00B55676" w:rsidP="007101A2">
      <w:pPr>
        <w:ind w:firstLine="0"/>
        <w:jc w:val="both"/>
        <w:rPr>
          <w:sz w:val="18"/>
          <w:szCs w:val="18"/>
        </w:rPr>
      </w:pPr>
    </w:p>
    <w:p w14:paraId="16B31B75" w14:textId="5438E112" w:rsidR="00EB262D" w:rsidRPr="00162DAE" w:rsidRDefault="00CA3A02" w:rsidP="007101A2">
      <w:pPr>
        <w:ind w:firstLine="0"/>
        <w:jc w:val="both"/>
        <w:rPr>
          <w:sz w:val="18"/>
          <w:szCs w:val="18"/>
        </w:rPr>
      </w:pPr>
      <w:r>
        <w:rPr>
          <w:sz w:val="18"/>
          <w:szCs w:val="18"/>
        </w:rPr>
        <w:t>JDK</w:t>
      </w:r>
    </w:p>
    <w:p w14:paraId="142BE571" w14:textId="4B669240" w:rsidR="00EE1EDB" w:rsidRPr="00EE1EDB" w:rsidRDefault="00EE1EDB" w:rsidP="00EE1EDB">
      <w:pPr>
        <w:ind w:firstLine="0"/>
        <w:rPr>
          <w:sz w:val="18"/>
          <w:szCs w:val="18"/>
        </w:rPr>
      </w:pPr>
      <w:r w:rsidRPr="00EE1EDB">
        <w:rPr>
          <w:sz w:val="18"/>
          <w:szCs w:val="18"/>
        </w:rPr>
        <w:t>LS #</w:t>
      </w:r>
      <w:r w:rsidR="00ED62ED">
        <w:rPr>
          <w:sz w:val="18"/>
          <w:szCs w:val="18"/>
        </w:rPr>
        <w:t>5026/</w:t>
      </w:r>
      <w:r w:rsidR="003F6332">
        <w:rPr>
          <w:sz w:val="18"/>
          <w:szCs w:val="18"/>
        </w:rPr>
        <w:t>9688</w:t>
      </w:r>
    </w:p>
    <w:p w14:paraId="143D4DA3" w14:textId="479DD79C" w:rsidR="00AE212E" w:rsidRPr="00162DAE" w:rsidRDefault="003F6332" w:rsidP="00D61454">
      <w:pPr>
        <w:ind w:firstLine="0"/>
        <w:rPr>
          <w:sz w:val="18"/>
          <w:szCs w:val="18"/>
        </w:rPr>
      </w:pPr>
      <w:r>
        <w:rPr>
          <w:sz w:val="18"/>
          <w:szCs w:val="18"/>
        </w:rPr>
        <w:t>4/</w:t>
      </w:r>
      <w:r w:rsidR="005D3C6A">
        <w:rPr>
          <w:sz w:val="18"/>
          <w:szCs w:val="18"/>
        </w:rPr>
        <w:t>1</w:t>
      </w:r>
      <w:r w:rsidR="00B256EC">
        <w:rPr>
          <w:sz w:val="18"/>
          <w:szCs w:val="18"/>
        </w:rPr>
        <w:t>5</w:t>
      </w:r>
      <w:r w:rsidR="00414E17">
        <w:rPr>
          <w:sz w:val="18"/>
          <w:szCs w:val="18"/>
        </w:rPr>
        <w:t>/2</w:t>
      </w:r>
      <w:r w:rsidR="00CA3A02">
        <w:rPr>
          <w:sz w:val="18"/>
          <w:szCs w:val="18"/>
        </w:rPr>
        <w:t>6</w:t>
      </w:r>
    </w:p>
    <w:p w14:paraId="0ED820AA" w14:textId="77777777" w:rsidR="002D5F4F" w:rsidRPr="00162DAE" w:rsidRDefault="002D5F4F" w:rsidP="007101A2">
      <w:pPr>
        <w:ind w:firstLine="0"/>
        <w:rPr>
          <w:sz w:val="18"/>
          <w:szCs w:val="18"/>
        </w:rPr>
      </w:pPr>
    </w:p>
    <w:sectPr w:rsidR="002D5F4F" w:rsidRPr="00162DAE"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74A55" w14:textId="77777777" w:rsidR="00835B4F" w:rsidRDefault="00835B4F">
      <w:r>
        <w:separator/>
      </w:r>
    </w:p>
    <w:p w14:paraId="2AAB9531" w14:textId="77777777" w:rsidR="00835B4F" w:rsidRDefault="00835B4F"/>
  </w:endnote>
  <w:endnote w:type="continuationSeparator" w:id="0">
    <w:p w14:paraId="48663BAA" w14:textId="77777777" w:rsidR="00835B4F" w:rsidRDefault="00835B4F">
      <w:r>
        <w:continuationSeparator/>
      </w:r>
    </w:p>
    <w:p w14:paraId="150BCE24" w14:textId="77777777" w:rsidR="00835B4F" w:rsidRDefault="00835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3E92195" w14:textId="41274C23" w:rsidR="008F0B17" w:rsidRDefault="008F0B17">
        <w:pPr>
          <w:pStyle w:val="Footer"/>
          <w:jc w:val="center"/>
        </w:pPr>
        <w:r>
          <w:fldChar w:fldCharType="begin"/>
        </w:r>
        <w:r>
          <w:instrText xml:space="preserve"> PAGE   \* MERGEFORMAT </w:instrText>
        </w:r>
        <w:r>
          <w:fldChar w:fldCharType="separate"/>
        </w:r>
        <w:r w:rsidR="00A26C3C">
          <w:rPr>
            <w:noProof/>
          </w:rPr>
          <w:t>1</w:t>
        </w:r>
        <w:r>
          <w:rPr>
            <w:noProof/>
          </w:rPr>
          <w:fldChar w:fldCharType="end"/>
        </w:r>
      </w:p>
    </w:sdtContent>
  </w:sdt>
  <w:p w14:paraId="41BA09E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274F7CF"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C53A9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1AEFC" w14:textId="77777777" w:rsidR="00835B4F" w:rsidRDefault="00835B4F">
      <w:r>
        <w:separator/>
      </w:r>
    </w:p>
    <w:p w14:paraId="47F2CFA4" w14:textId="77777777" w:rsidR="00835B4F" w:rsidRDefault="00835B4F"/>
  </w:footnote>
  <w:footnote w:type="continuationSeparator" w:id="0">
    <w:p w14:paraId="35A8EE12" w14:textId="77777777" w:rsidR="00835B4F" w:rsidRDefault="00835B4F">
      <w:r>
        <w:continuationSeparator/>
      </w:r>
    </w:p>
    <w:p w14:paraId="2CC20A66" w14:textId="77777777" w:rsidR="00835B4F" w:rsidRDefault="00835B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634C1"/>
    <w:multiLevelType w:val="multilevel"/>
    <w:tmpl w:val="0E94B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696743"/>
    <w:multiLevelType w:val="multilevel"/>
    <w:tmpl w:val="9E8CF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311892">
    <w:abstractNumId w:val="2"/>
  </w:num>
  <w:num w:numId="2" w16cid:durableId="473182479">
    <w:abstractNumId w:val="0"/>
    <w:lvlOverride w:ilvl="0">
      <w:lvl w:ilvl="0">
        <w:numFmt w:val="lowerLetter"/>
        <w:lvlText w:val="%1."/>
        <w:lvlJc w:val="left"/>
      </w:lvl>
    </w:lvlOverride>
  </w:num>
  <w:num w:numId="3" w16cid:durableId="869801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A2F"/>
    <w:rsid w:val="0001258C"/>
    <w:rsid w:val="000135A3"/>
    <w:rsid w:val="00035181"/>
    <w:rsid w:val="00045BFC"/>
    <w:rsid w:val="000502BC"/>
    <w:rsid w:val="00056BB0"/>
    <w:rsid w:val="00061A36"/>
    <w:rsid w:val="00064AFB"/>
    <w:rsid w:val="0008506C"/>
    <w:rsid w:val="0008664C"/>
    <w:rsid w:val="00086E3E"/>
    <w:rsid w:val="0009173E"/>
    <w:rsid w:val="00094A70"/>
    <w:rsid w:val="000D4A7F"/>
    <w:rsid w:val="000D6E76"/>
    <w:rsid w:val="000E2C79"/>
    <w:rsid w:val="000F5661"/>
    <w:rsid w:val="00102F31"/>
    <w:rsid w:val="001073BD"/>
    <w:rsid w:val="00115B31"/>
    <w:rsid w:val="00127FFD"/>
    <w:rsid w:val="001509BF"/>
    <w:rsid w:val="00150A27"/>
    <w:rsid w:val="00162DAE"/>
    <w:rsid w:val="00162FC0"/>
    <w:rsid w:val="00165627"/>
    <w:rsid w:val="00167107"/>
    <w:rsid w:val="00171113"/>
    <w:rsid w:val="001741A6"/>
    <w:rsid w:val="00180BD2"/>
    <w:rsid w:val="00195368"/>
    <w:rsid w:val="00195A80"/>
    <w:rsid w:val="001D30F8"/>
    <w:rsid w:val="001D4249"/>
    <w:rsid w:val="001F47FC"/>
    <w:rsid w:val="00205741"/>
    <w:rsid w:val="00206DE3"/>
    <w:rsid w:val="00207323"/>
    <w:rsid w:val="00213812"/>
    <w:rsid w:val="0021642E"/>
    <w:rsid w:val="0022099D"/>
    <w:rsid w:val="00241F94"/>
    <w:rsid w:val="0025593D"/>
    <w:rsid w:val="00270162"/>
    <w:rsid w:val="00280955"/>
    <w:rsid w:val="00280E00"/>
    <w:rsid w:val="0028730F"/>
    <w:rsid w:val="00292C42"/>
    <w:rsid w:val="002B6DF1"/>
    <w:rsid w:val="002B7510"/>
    <w:rsid w:val="002C4435"/>
    <w:rsid w:val="002D5F4F"/>
    <w:rsid w:val="002E5F3F"/>
    <w:rsid w:val="002F196D"/>
    <w:rsid w:val="002F269C"/>
    <w:rsid w:val="002F3F12"/>
    <w:rsid w:val="00301E5D"/>
    <w:rsid w:val="003047A6"/>
    <w:rsid w:val="00313A2F"/>
    <w:rsid w:val="00313E9A"/>
    <w:rsid w:val="00320D3B"/>
    <w:rsid w:val="0033027F"/>
    <w:rsid w:val="00331F70"/>
    <w:rsid w:val="003447CD"/>
    <w:rsid w:val="00352CA7"/>
    <w:rsid w:val="00361636"/>
    <w:rsid w:val="003720CF"/>
    <w:rsid w:val="00373A17"/>
    <w:rsid w:val="00375236"/>
    <w:rsid w:val="00384923"/>
    <w:rsid w:val="003874A1"/>
    <w:rsid w:val="00387754"/>
    <w:rsid w:val="003A29EF"/>
    <w:rsid w:val="003A75C2"/>
    <w:rsid w:val="003B19DD"/>
    <w:rsid w:val="003B6FAB"/>
    <w:rsid w:val="003E0EE9"/>
    <w:rsid w:val="003E6776"/>
    <w:rsid w:val="003F26F9"/>
    <w:rsid w:val="003F3109"/>
    <w:rsid w:val="003F6332"/>
    <w:rsid w:val="00402D37"/>
    <w:rsid w:val="00414E17"/>
    <w:rsid w:val="004151A1"/>
    <w:rsid w:val="00425051"/>
    <w:rsid w:val="00427184"/>
    <w:rsid w:val="004325BF"/>
    <w:rsid w:val="00432688"/>
    <w:rsid w:val="00444642"/>
    <w:rsid w:val="00447A01"/>
    <w:rsid w:val="004526CF"/>
    <w:rsid w:val="00453B09"/>
    <w:rsid w:val="0046117C"/>
    <w:rsid w:val="00465293"/>
    <w:rsid w:val="00490028"/>
    <w:rsid w:val="004948B5"/>
    <w:rsid w:val="00495DAC"/>
    <w:rsid w:val="00497233"/>
    <w:rsid w:val="004B097C"/>
    <w:rsid w:val="004E1CF2"/>
    <w:rsid w:val="004F3343"/>
    <w:rsid w:val="004F4E5C"/>
    <w:rsid w:val="004F6B64"/>
    <w:rsid w:val="005020E8"/>
    <w:rsid w:val="00515CE5"/>
    <w:rsid w:val="0053395F"/>
    <w:rsid w:val="00550E96"/>
    <w:rsid w:val="00552BE7"/>
    <w:rsid w:val="00554C35"/>
    <w:rsid w:val="0057235A"/>
    <w:rsid w:val="00582D98"/>
    <w:rsid w:val="00586366"/>
    <w:rsid w:val="00595589"/>
    <w:rsid w:val="005A1EBD"/>
    <w:rsid w:val="005B5DE4"/>
    <w:rsid w:val="005C6980"/>
    <w:rsid w:val="005C6CB1"/>
    <w:rsid w:val="005D3C6A"/>
    <w:rsid w:val="005D4A03"/>
    <w:rsid w:val="005E655A"/>
    <w:rsid w:val="005E7681"/>
    <w:rsid w:val="005F3AA6"/>
    <w:rsid w:val="00611128"/>
    <w:rsid w:val="0061761B"/>
    <w:rsid w:val="00626BAB"/>
    <w:rsid w:val="00630AB3"/>
    <w:rsid w:val="006361C2"/>
    <w:rsid w:val="006662DF"/>
    <w:rsid w:val="00677F9B"/>
    <w:rsid w:val="00681A93"/>
    <w:rsid w:val="00687344"/>
    <w:rsid w:val="0069219D"/>
    <w:rsid w:val="006A691C"/>
    <w:rsid w:val="006B26AF"/>
    <w:rsid w:val="006B2FE4"/>
    <w:rsid w:val="006B590A"/>
    <w:rsid w:val="006B5AB9"/>
    <w:rsid w:val="006C29D8"/>
    <w:rsid w:val="006D1522"/>
    <w:rsid w:val="006D3E3C"/>
    <w:rsid w:val="006D562C"/>
    <w:rsid w:val="006F5CC7"/>
    <w:rsid w:val="007101A2"/>
    <w:rsid w:val="007176EA"/>
    <w:rsid w:val="007218EB"/>
    <w:rsid w:val="0072551E"/>
    <w:rsid w:val="00727F04"/>
    <w:rsid w:val="007309DD"/>
    <w:rsid w:val="007314AE"/>
    <w:rsid w:val="00735A6F"/>
    <w:rsid w:val="00742D09"/>
    <w:rsid w:val="00750030"/>
    <w:rsid w:val="00767CD4"/>
    <w:rsid w:val="00770B9A"/>
    <w:rsid w:val="0079584B"/>
    <w:rsid w:val="00796A14"/>
    <w:rsid w:val="007A1A40"/>
    <w:rsid w:val="007B293E"/>
    <w:rsid w:val="007B2FBA"/>
    <w:rsid w:val="007B6497"/>
    <w:rsid w:val="007B72F9"/>
    <w:rsid w:val="007C1D9D"/>
    <w:rsid w:val="007C6893"/>
    <w:rsid w:val="007D5250"/>
    <w:rsid w:val="007E07DF"/>
    <w:rsid w:val="007E73C5"/>
    <w:rsid w:val="007E79D5"/>
    <w:rsid w:val="007F0A63"/>
    <w:rsid w:val="007F4087"/>
    <w:rsid w:val="007F5177"/>
    <w:rsid w:val="00806569"/>
    <w:rsid w:val="008167F4"/>
    <w:rsid w:val="00833F3C"/>
    <w:rsid w:val="00835B4F"/>
    <w:rsid w:val="0083646C"/>
    <w:rsid w:val="00836582"/>
    <w:rsid w:val="00841CA8"/>
    <w:rsid w:val="00843A2C"/>
    <w:rsid w:val="0085260B"/>
    <w:rsid w:val="00853E42"/>
    <w:rsid w:val="0086450D"/>
    <w:rsid w:val="008723E6"/>
    <w:rsid w:val="00872BFD"/>
    <w:rsid w:val="00873B26"/>
    <w:rsid w:val="00877BCE"/>
    <w:rsid w:val="00880099"/>
    <w:rsid w:val="00880817"/>
    <w:rsid w:val="00882847"/>
    <w:rsid w:val="008A3761"/>
    <w:rsid w:val="008C6982"/>
    <w:rsid w:val="008E28FA"/>
    <w:rsid w:val="008F0B17"/>
    <w:rsid w:val="00900ACB"/>
    <w:rsid w:val="0090290F"/>
    <w:rsid w:val="00925D71"/>
    <w:rsid w:val="0094029B"/>
    <w:rsid w:val="00942E3C"/>
    <w:rsid w:val="009438FA"/>
    <w:rsid w:val="00961763"/>
    <w:rsid w:val="009822E5"/>
    <w:rsid w:val="00983F71"/>
    <w:rsid w:val="00990ECE"/>
    <w:rsid w:val="009A39FF"/>
    <w:rsid w:val="009B1840"/>
    <w:rsid w:val="009C7C4D"/>
    <w:rsid w:val="009E6018"/>
    <w:rsid w:val="009F448C"/>
    <w:rsid w:val="009F6F94"/>
    <w:rsid w:val="00A03635"/>
    <w:rsid w:val="00A10451"/>
    <w:rsid w:val="00A162CE"/>
    <w:rsid w:val="00A25263"/>
    <w:rsid w:val="00A269C2"/>
    <w:rsid w:val="00A26C3C"/>
    <w:rsid w:val="00A309FD"/>
    <w:rsid w:val="00A46ACE"/>
    <w:rsid w:val="00A531EC"/>
    <w:rsid w:val="00A654D0"/>
    <w:rsid w:val="00A667CD"/>
    <w:rsid w:val="00A73833"/>
    <w:rsid w:val="00A84BE0"/>
    <w:rsid w:val="00AA07BA"/>
    <w:rsid w:val="00AA4BCC"/>
    <w:rsid w:val="00AA73B2"/>
    <w:rsid w:val="00AD1881"/>
    <w:rsid w:val="00AE212E"/>
    <w:rsid w:val="00AF39A5"/>
    <w:rsid w:val="00B15D83"/>
    <w:rsid w:val="00B1635A"/>
    <w:rsid w:val="00B256EC"/>
    <w:rsid w:val="00B30100"/>
    <w:rsid w:val="00B343DB"/>
    <w:rsid w:val="00B47730"/>
    <w:rsid w:val="00B55676"/>
    <w:rsid w:val="00B71ED2"/>
    <w:rsid w:val="00B770B7"/>
    <w:rsid w:val="00B9199E"/>
    <w:rsid w:val="00BA4408"/>
    <w:rsid w:val="00BA599A"/>
    <w:rsid w:val="00BB6434"/>
    <w:rsid w:val="00BB7FB6"/>
    <w:rsid w:val="00BC1806"/>
    <w:rsid w:val="00BD3063"/>
    <w:rsid w:val="00BD4E49"/>
    <w:rsid w:val="00BE0AD4"/>
    <w:rsid w:val="00BF1230"/>
    <w:rsid w:val="00BF76F0"/>
    <w:rsid w:val="00C00972"/>
    <w:rsid w:val="00C01958"/>
    <w:rsid w:val="00C126D0"/>
    <w:rsid w:val="00C235A2"/>
    <w:rsid w:val="00C56795"/>
    <w:rsid w:val="00C6584C"/>
    <w:rsid w:val="00C726F2"/>
    <w:rsid w:val="00C92A35"/>
    <w:rsid w:val="00C93F56"/>
    <w:rsid w:val="00C96CEE"/>
    <w:rsid w:val="00CA09E2"/>
    <w:rsid w:val="00CA2899"/>
    <w:rsid w:val="00CA30A1"/>
    <w:rsid w:val="00CA3A02"/>
    <w:rsid w:val="00CA6B5C"/>
    <w:rsid w:val="00CC4ED3"/>
    <w:rsid w:val="00CE602C"/>
    <w:rsid w:val="00CF17D2"/>
    <w:rsid w:val="00D0485F"/>
    <w:rsid w:val="00D07427"/>
    <w:rsid w:val="00D156A9"/>
    <w:rsid w:val="00D30A34"/>
    <w:rsid w:val="00D52CE9"/>
    <w:rsid w:val="00D55AC4"/>
    <w:rsid w:val="00D57B04"/>
    <w:rsid w:val="00D61454"/>
    <w:rsid w:val="00D73296"/>
    <w:rsid w:val="00D929DF"/>
    <w:rsid w:val="00D94395"/>
    <w:rsid w:val="00D975BE"/>
    <w:rsid w:val="00DB6BFB"/>
    <w:rsid w:val="00DC519D"/>
    <w:rsid w:val="00DC57C0"/>
    <w:rsid w:val="00DD6D29"/>
    <w:rsid w:val="00DE6E46"/>
    <w:rsid w:val="00DF7976"/>
    <w:rsid w:val="00E0423E"/>
    <w:rsid w:val="00E06550"/>
    <w:rsid w:val="00E13406"/>
    <w:rsid w:val="00E238AE"/>
    <w:rsid w:val="00E310B4"/>
    <w:rsid w:val="00E34500"/>
    <w:rsid w:val="00E37C8F"/>
    <w:rsid w:val="00E42EF6"/>
    <w:rsid w:val="00E5719C"/>
    <w:rsid w:val="00E611AD"/>
    <w:rsid w:val="00E611DE"/>
    <w:rsid w:val="00E84A4E"/>
    <w:rsid w:val="00E87628"/>
    <w:rsid w:val="00E96AB4"/>
    <w:rsid w:val="00E97376"/>
    <w:rsid w:val="00EA7443"/>
    <w:rsid w:val="00EB262D"/>
    <w:rsid w:val="00EB4F54"/>
    <w:rsid w:val="00EB5A95"/>
    <w:rsid w:val="00EC0AEA"/>
    <w:rsid w:val="00EC0E23"/>
    <w:rsid w:val="00ED266D"/>
    <w:rsid w:val="00ED2846"/>
    <w:rsid w:val="00ED5C70"/>
    <w:rsid w:val="00ED62ED"/>
    <w:rsid w:val="00ED6ADF"/>
    <w:rsid w:val="00EE1EDB"/>
    <w:rsid w:val="00EF1E62"/>
    <w:rsid w:val="00F01C1E"/>
    <w:rsid w:val="00F0418B"/>
    <w:rsid w:val="00F12CB7"/>
    <w:rsid w:val="00F1371E"/>
    <w:rsid w:val="00F23C44"/>
    <w:rsid w:val="00F27C0B"/>
    <w:rsid w:val="00F33321"/>
    <w:rsid w:val="00F34140"/>
    <w:rsid w:val="00F40455"/>
    <w:rsid w:val="00F47C8B"/>
    <w:rsid w:val="00F60349"/>
    <w:rsid w:val="00FA5BBD"/>
    <w:rsid w:val="00FA63F7"/>
    <w:rsid w:val="00FB2FD6"/>
    <w:rsid w:val="00FC4742"/>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084A9"/>
  <w15:docId w15:val="{5C69DE18-AD00-4244-86F5-57E6D15C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309DD"/>
    <w:rPr>
      <w:sz w:val="16"/>
      <w:szCs w:val="16"/>
    </w:rPr>
  </w:style>
  <w:style w:type="paragraph" w:styleId="CommentText">
    <w:name w:val="annotation text"/>
    <w:basedOn w:val="Normal"/>
    <w:link w:val="CommentTextChar"/>
    <w:uiPriority w:val="99"/>
    <w:unhideWhenUsed/>
    <w:rsid w:val="007309DD"/>
    <w:rPr>
      <w:sz w:val="20"/>
      <w:szCs w:val="20"/>
    </w:rPr>
  </w:style>
  <w:style w:type="character" w:customStyle="1" w:styleId="CommentTextChar">
    <w:name w:val="Comment Text Char"/>
    <w:basedOn w:val="DefaultParagraphFont"/>
    <w:link w:val="CommentText"/>
    <w:uiPriority w:val="99"/>
    <w:rsid w:val="007309D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309DD"/>
    <w:rPr>
      <w:b/>
      <w:bCs/>
    </w:rPr>
  </w:style>
  <w:style w:type="character" w:customStyle="1" w:styleId="CommentSubjectChar">
    <w:name w:val="Comment Subject Char"/>
    <w:basedOn w:val="CommentTextChar"/>
    <w:link w:val="CommentSubject"/>
    <w:uiPriority w:val="99"/>
    <w:semiHidden/>
    <w:rsid w:val="007309DD"/>
    <w:rPr>
      <w:rFonts w:ascii="Times New Roman" w:eastAsia="Times New Roman" w:hAnsi="Times New Roman"/>
      <w:b/>
      <w:bCs/>
    </w:rPr>
  </w:style>
  <w:style w:type="paragraph" w:styleId="Revision">
    <w:name w:val="Revision"/>
    <w:hidden/>
    <w:uiPriority w:val="99"/>
    <w:semiHidden/>
    <w:rsid w:val="003E677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974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8477676">
      <w:bodyDiv w:val="1"/>
      <w:marLeft w:val="0"/>
      <w:marRight w:val="0"/>
      <w:marTop w:val="0"/>
      <w:marBottom w:val="0"/>
      <w:divBdr>
        <w:top w:val="none" w:sz="0" w:space="0" w:color="auto"/>
        <w:left w:val="none" w:sz="0" w:space="0" w:color="auto"/>
        <w:bottom w:val="none" w:sz="0" w:space="0" w:color="auto"/>
        <w:right w:val="none" w:sz="0" w:space="0" w:color="auto"/>
      </w:divBdr>
    </w:div>
    <w:div w:id="1594514330">
      <w:bodyDiv w:val="1"/>
      <w:marLeft w:val="0"/>
      <w:marRight w:val="0"/>
      <w:marTop w:val="0"/>
      <w:marBottom w:val="0"/>
      <w:divBdr>
        <w:top w:val="none" w:sz="0" w:space="0" w:color="auto"/>
        <w:left w:val="none" w:sz="0" w:space="0" w:color="auto"/>
        <w:bottom w:val="none" w:sz="0" w:space="0" w:color="auto"/>
        <w:right w:val="none" w:sz="0" w:space="0" w:color="auto"/>
      </w:divBdr>
      <w:divsChild>
        <w:div w:id="219949434">
          <w:marLeft w:val="0"/>
          <w:marRight w:val="0"/>
          <w:marTop w:val="0"/>
          <w:marBottom w:val="0"/>
          <w:divBdr>
            <w:top w:val="none" w:sz="0" w:space="0" w:color="auto"/>
            <w:left w:val="none" w:sz="0" w:space="0" w:color="auto"/>
            <w:bottom w:val="none" w:sz="0" w:space="0" w:color="auto"/>
            <w:right w:val="none" w:sz="0" w:space="0" w:color="auto"/>
          </w:divBdr>
          <w:divsChild>
            <w:div w:id="619263150">
              <w:marLeft w:val="0"/>
              <w:marRight w:val="0"/>
              <w:marTop w:val="0"/>
              <w:marBottom w:val="0"/>
              <w:divBdr>
                <w:top w:val="none" w:sz="0" w:space="0" w:color="auto"/>
                <w:left w:val="none" w:sz="0" w:space="0" w:color="auto"/>
                <w:bottom w:val="none" w:sz="0" w:space="0" w:color="auto"/>
                <w:right w:val="none" w:sz="0" w:space="0" w:color="auto"/>
              </w:divBdr>
              <w:divsChild>
                <w:div w:id="75937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84289">
          <w:marLeft w:val="0"/>
          <w:marRight w:val="0"/>
          <w:marTop w:val="0"/>
          <w:marBottom w:val="0"/>
          <w:divBdr>
            <w:top w:val="none" w:sz="0" w:space="0" w:color="auto"/>
            <w:left w:val="none" w:sz="0" w:space="0" w:color="auto"/>
            <w:bottom w:val="none" w:sz="0" w:space="0" w:color="auto"/>
            <w:right w:val="none" w:sz="0" w:space="0" w:color="auto"/>
          </w:divBdr>
          <w:divsChild>
            <w:div w:id="771432512">
              <w:marLeft w:val="0"/>
              <w:marRight w:val="0"/>
              <w:marTop w:val="0"/>
              <w:marBottom w:val="0"/>
              <w:divBdr>
                <w:top w:val="none" w:sz="0" w:space="0" w:color="auto"/>
                <w:left w:val="none" w:sz="0" w:space="0" w:color="auto"/>
                <w:bottom w:val="none" w:sz="0" w:space="0" w:color="auto"/>
                <w:right w:val="none" w:sz="0" w:space="0" w:color="auto"/>
              </w:divBdr>
              <w:divsChild>
                <w:div w:id="8856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D019-43D5-4AF8-82FC-F865B73E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Ginsberg, Sara</dc:creator>
  <cp:lastModifiedBy>Martin, William</cp:lastModifiedBy>
  <cp:revision>11</cp:revision>
  <cp:lastPrinted>2013-04-22T14:57:00Z</cp:lastPrinted>
  <dcterms:created xsi:type="dcterms:W3CDTF">2026-04-15T14:59:00Z</dcterms:created>
  <dcterms:modified xsi:type="dcterms:W3CDTF">2026-05-01T12:45:00Z</dcterms:modified>
</cp:coreProperties>
</file>