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27FE6" w:rsidRDefault="00784E61">
      <w:pPr>
        <w:pStyle w:val="Title"/>
      </w:pPr>
      <w:r>
        <w:t>New York City Council</w:t>
      </w:r>
    </w:p>
    <w:p w14:paraId="00000002" w14:textId="77777777" w:rsidR="00027FE6" w:rsidRDefault="00784E61">
      <w:pPr>
        <w:pStyle w:val="Title"/>
      </w:pPr>
      <w:r>
        <w:t>Memorandum in Support of Legislation</w:t>
      </w:r>
    </w:p>
    <w:p w14:paraId="00000003" w14:textId="77777777" w:rsidR="00027FE6" w:rsidRDefault="00784E61">
      <w:pPr>
        <w:rPr>
          <w:i/>
          <w:iCs/>
        </w:rPr>
      </w:pPr>
      <w:r>
        <w:rPr>
          <w:i/>
          <w:iCs/>
        </w:rPr>
        <w:t>This memorandum is authored by the sponsor and explains the need for the legislation referenced below, in accordance with Rule 6.00(d) of the Rules of the Council.</w:t>
      </w:r>
    </w:p>
    <w:p w14:paraId="00000004" w14:textId="77777777" w:rsidR="00027FE6" w:rsidRDefault="00027FE6">
      <w:pPr>
        <w:rPr>
          <w:i/>
          <w:iCs/>
        </w:rPr>
      </w:pPr>
    </w:p>
    <w:p w14:paraId="00000005" w14:textId="77777777" w:rsidR="00027FE6" w:rsidRDefault="00784E61">
      <w:pPr>
        <w:pStyle w:val="Heading1"/>
      </w:pPr>
      <w:r>
        <w:t>Introduction Number:</w:t>
      </w:r>
    </w:p>
    <w:p w14:paraId="00000006" w14:textId="77777777" w:rsidR="00027FE6" w:rsidRDefault="00784E61">
      <w:r>
        <w:t>Int. No. 0863-2026</w:t>
      </w:r>
    </w:p>
    <w:p w14:paraId="00000007" w14:textId="77777777" w:rsidR="00027FE6" w:rsidRDefault="00027FE6"/>
    <w:p w14:paraId="00000008" w14:textId="77777777" w:rsidR="00027FE6" w:rsidRDefault="00784E61">
      <w:pPr>
        <w:pStyle w:val="Heading1"/>
        <w:rPr>
          <w:u w:val="none"/>
        </w:rPr>
      </w:pPr>
      <w:r>
        <w:t>Prime Sponsors:</w:t>
      </w:r>
    </w:p>
    <w:p w14:paraId="00000009" w14:textId="77777777" w:rsidR="00027FE6" w:rsidRDefault="00784E61">
      <w:r>
        <w:t>Council Member Cabán</w:t>
      </w:r>
    </w:p>
    <w:p w14:paraId="0000000A" w14:textId="77777777" w:rsidR="00027FE6" w:rsidRDefault="00027FE6"/>
    <w:p w14:paraId="0000000B" w14:textId="77777777" w:rsidR="00027FE6" w:rsidRDefault="00784E61">
      <w:pPr>
        <w:pStyle w:val="Heading1"/>
      </w:pPr>
      <w:r>
        <w:t>Bill Title:</w:t>
      </w:r>
    </w:p>
    <w:p w14:paraId="0000000C" w14:textId="77777777" w:rsidR="00027FE6" w:rsidRDefault="00784E61">
      <w:r>
        <w:rPr>
          <w:highlight w:val="white"/>
        </w:rPr>
        <w:t>A Local Law to amend the administrative code of the city of New York, in relation to establishing procedures for public notice and comment on certain policies implemented by the police department</w:t>
      </w:r>
      <w:r>
        <w:t xml:space="preserve"> </w:t>
      </w:r>
    </w:p>
    <w:p w14:paraId="0000000D" w14:textId="77777777" w:rsidR="00027FE6" w:rsidRDefault="00027FE6"/>
    <w:p w14:paraId="0000000E" w14:textId="77777777" w:rsidR="00027FE6" w:rsidRDefault="00784E61">
      <w:pPr>
        <w:pStyle w:val="Heading1"/>
      </w:pPr>
      <w:r>
        <w:t>Submitted by:</w:t>
      </w:r>
    </w:p>
    <w:p w14:paraId="0000000F" w14:textId="77777777" w:rsidR="00027FE6" w:rsidRDefault="00784E61">
      <w:r>
        <w:t>Council Member Cabán</w:t>
      </w:r>
    </w:p>
    <w:p w14:paraId="00000010" w14:textId="77777777" w:rsidR="00027FE6" w:rsidRDefault="00027FE6"/>
    <w:p w14:paraId="00000011" w14:textId="77777777" w:rsidR="00027FE6" w:rsidRDefault="00784E61">
      <w:pPr>
        <w:pStyle w:val="Heading1"/>
      </w:pPr>
      <w:r>
        <w:t>Justification:</w:t>
      </w:r>
    </w:p>
    <w:p w14:paraId="00000012" w14:textId="77777777" w:rsidR="00027FE6" w:rsidRDefault="00784E61">
      <w:pPr>
        <w:spacing w:before="240" w:after="240" w:line="276" w:lineRule="auto"/>
        <w:rPr>
          <w:sz w:val="22"/>
          <w:szCs w:val="22"/>
        </w:rPr>
      </w:pPr>
      <w:r>
        <w:rPr>
          <w:sz w:val="22"/>
          <w:szCs w:val="22"/>
        </w:rPr>
        <w:t>This bill will increase transparency and public input for NYPD policy changes related to officer interactions with the public. Currently, the Department is already subject to the Citywide Administrative Procedure Act (CAPA), the current requirement for agencies to provide public notice and opportunity for public comment. However, that law leaves a great deal of discretion to the agency when it comes to deciding what constitutes a ‘rule’ that requires public notice and comment. The upshot is that some policy</w:t>
      </w:r>
      <w:r>
        <w:rPr>
          <w:sz w:val="22"/>
          <w:szCs w:val="22"/>
        </w:rPr>
        <w:t xml:space="preserve"> changes that would substantially impact police conduct and interactions with the public are implemented without input. </w:t>
      </w:r>
    </w:p>
    <w:p w14:paraId="00000013" w14:textId="77777777" w:rsidR="00027FE6" w:rsidRDefault="00784E61">
      <w:pPr>
        <w:spacing w:before="240" w:after="240" w:line="276" w:lineRule="auto"/>
        <w:rPr>
          <w:sz w:val="22"/>
          <w:szCs w:val="22"/>
        </w:rPr>
      </w:pPr>
      <w:r>
        <w:rPr>
          <w:sz w:val="22"/>
          <w:szCs w:val="22"/>
        </w:rPr>
        <w:t xml:space="preserve">The bill helps address that deficiency, while building on existing legal standards and case law. By requiring advanced publication of new policies, establishing a </w:t>
      </w:r>
      <w:proofErr w:type="gramStart"/>
      <w:r>
        <w:rPr>
          <w:sz w:val="22"/>
          <w:szCs w:val="22"/>
        </w:rPr>
        <w:t>45 day</w:t>
      </w:r>
      <w:proofErr w:type="gramEnd"/>
      <w:r>
        <w:rPr>
          <w:sz w:val="22"/>
          <w:szCs w:val="22"/>
        </w:rPr>
        <w:t xml:space="preserve"> comment period, and inviting public feedback, this bill will better align police policymaking with the norms of open and democratic government.</w:t>
      </w:r>
    </w:p>
    <w:p w14:paraId="00000014" w14:textId="77777777" w:rsidR="00027FE6" w:rsidRDefault="00027FE6">
      <w:pPr>
        <w:spacing w:line="276" w:lineRule="auto"/>
        <w:rPr>
          <w:rFonts w:ascii="Arial" w:eastAsia="Arial" w:hAnsi="Arial" w:cs="Arial"/>
          <w:sz w:val="22"/>
          <w:szCs w:val="22"/>
        </w:rPr>
      </w:pPr>
    </w:p>
    <w:p w14:paraId="00000015" w14:textId="77777777" w:rsidR="00027FE6" w:rsidRDefault="00027FE6">
      <w:bookmarkStart w:id="0" w:name="_heading=h.oy4q7yuyn238" w:colFirst="0" w:colLast="0"/>
      <w:bookmarkEnd w:id="0"/>
    </w:p>
    <w:sectPr w:rsidR="00027F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DD74E557-2F44-48A6-B967-38F3FCBD725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009871A-2A65-41C8-83D9-E9CB99F23E71}"/>
  </w:font>
  <w:font w:name="Cambria">
    <w:panose1 w:val="02040503050406030204"/>
    <w:charset w:val="00"/>
    <w:family w:val="roman"/>
    <w:pitch w:val="variable"/>
    <w:sig w:usb0="E00006FF" w:usb1="420024FF" w:usb2="02000000" w:usb3="00000000" w:csb0="0000019F" w:csb1="00000000"/>
    <w:embedRegular r:id="rId3" w:fontKey="{C79980B6-A2DE-45D5-8D01-A9629C6C05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FE6"/>
    <w:rsid w:val="00027FE6"/>
    <w:rsid w:val="00293B50"/>
    <w:rsid w:val="00784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87AA3-0B42-4BEC-91A9-4DDC2EEF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outlineLvl w:val="0"/>
    </w:pPr>
    <w:rPr>
      <w:b/>
      <w:bCs/>
      <w:u w:val="single"/>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sz w:val="28"/>
      <w:szCs w:val="28"/>
      <w:u w:val="single"/>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eqDaB3b21n8xbq3KEc9OUmj8gg==">CgMxLjAyDmgub3k0cTd5dXluMjM4OAByITFSWDFPT3dyMzZFbjUwLVpRTk5PbzBfMjNtems3RVpsYg==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4</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2026-05-01T18:54:00Z</dcterms:created>
  <dcterms:modified xsi:type="dcterms:W3CDTF">2026-05-01T18:54:00Z</dcterms:modified>
</cp:coreProperties>
</file>