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42D9" w14:textId="0D0377E2" w:rsidR="00EB466B" w:rsidRPr="000E1F20" w:rsidRDefault="00EB466B" w:rsidP="00EB466B">
      <w:pPr>
        <w:shd w:val="clear" w:color="auto" w:fill="FFFFFF"/>
        <w:ind w:firstLine="0"/>
        <w:jc w:val="center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Int. No. </w:t>
      </w:r>
      <w:r w:rsidR="001E3605">
        <w:rPr>
          <w:color w:val="000000"/>
        </w:rPr>
        <w:t>859</w:t>
      </w:r>
    </w:p>
    <w:p w14:paraId="25D65500" w14:textId="0F8D4ADA" w:rsidR="00EB466B" w:rsidRPr="000E1F20" w:rsidRDefault="00EB466B" w:rsidP="00EB466B">
      <w:pPr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7C590731" w14:textId="77777777" w:rsidR="00071483" w:rsidRDefault="00071483" w:rsidP="00071483">
      <w:pPr>
        <w:shd w:val="clear" w:color="auto" w:fill="FFFFFF"/>
        <w:autoSpaceDE w:val="0"/>
        <w:autoSpaceDN w:val="0"/>
        <w:adjustRightInd w:val="0"/>
        <w:ind w:firstLine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By Council Members Brewer, Brooks-Powers, Hudson, Louis, Hanif and Restler</w:t>
      </w:r>
    </w:p>
    <w:p w14:paraId="049EA185" w14:textId="77777777" w:rsidR="00A34A46" w:rsidRPr="000E1F20" w:rsidRDefault="00A34A46" w:rsidP="00793CCC">
      <w:pPr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3973B166" w14:textId="675D78B0" w:rsidR="00793CCC" w:rsidRPr="00A34A46" w:rsidRDefault="00A34A46" w:rsidP="00EB466B">
      <w:pPr>
        <w:shd w:val="clear" w:color="auto" w:fill="FFFFFF"/>
        <w:ind w:firstLine="0"/>
        <w:jc w:val="both"/>
        <w:rPr>
          <w:vanish/>
          <w:color w:val="000000"/>
        </w:rPr>
      </w:pPr>
      <w:r w:rsidRPr="00A34A46">
        <w:rPr>
          <w:vanish/>
          <w:color w:val="000000"/>
        </w:rPr>
        <w:t>..Title</w:t>
      </w:r>
    </w:p>
    <w:p w14:paraId="08B6AE0B" w14:textId="774E4D3F" w:rsidR="00EB466B" w:rsidRDefault="00EB466B" w:rsidP="00EB466B">
      <w:pPr>
        <w:shd w:val="clear" w:color="auto" w:fill="FFFFFF"/>
        <w:ind w:firstLine="0"/>
        <w:jc w:val="both"/>
        <w:rPr>
          <w:color w:val="000000"/>
        </w:rPr>
      </w:pPr>
      <w:r w:rsidRPr="000E1F20">
        <w:rPr>
          <w:color w:val="000000"/>
        </w:rPr>
        <w:t xml:space="preserve">A Local Law to amend the administrative code of the city of New York, in relation to </w:t>
      </w:r>
      <w:r w:rsidR="00345398">
        <w:rPr>
          <w:color w:val="000000"/>
        </w:rPr>
        <w:t xml:space="preserve">the online publication of </w:t>
      </w:r>
      <w:r w:rsidR="00DA4459">
        <w:rPr>
          <w:color w:val="000000"/>
        </w:rPr>
        <w:t xml:space="preserve">new </w:t>
      </w:r>
      <w:r w:rsidR="00345398" w:rsidRPr="000E1F20">
        <w:rPr>
          <w:color w:val="000000"/>
        </w:rPr>
        <w:t xml:space="preserve">biographical information </w:t>
      </w:r>
      <w:r w:rsidR="00345398">
        <w:rPr>
          <w:color w:val="000000"/>
        </w:rPr>
        <w:t xml:space="preserve">relating to </w:t>
      </w:r>
      <w:r w:rsidR="00DA4459">
        <w:rPr>
          <w:color w:val="000000"/>
        </w:rPr>
        <w:t>past local laws</w:t>
      </w:r>
      <w:r w:rsidR="00345398">
        <w:rPr>
          <w:color w:val="000000"/>
        </w:rPr>
        <w:t xml:space="preserve"> that </w:t>
      </w:r>
      <w:r w:rsidR="00DA4459">
        <w:rPr>
          <w:color w:val="000000"/>
        </w:rPr>
        <w:t>changed the name of</w:t>
      </w:r>
      <w:r w:rsidR="00345398">
        <w:rPr>
          <w:color w:val="000000"/>
        </w:rPr>
        <w:t xml:space="preserve"> </w:t>
      </w:r>
      <w:r w:rsidR="00DA4459">
        <w:rPr>
          <w:color w:val="000000"/>
        </w:rPr>
        <w:t>streets or parks</w:t>
      </w:r>
    </w:p>
    <w:p w14:paraId="2A71E220" w14:textId="77777777" w:rsidR="00A34A46" w:rsidRDefault="00A34A46" w:rsidP="00EB466B">
      <w:pPr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36DA9450" w14:textId="355D1EB9" w:rsidR="00A34A46" w:rsidRPr="00A34A46" w:rsidRDefault="00A34A46" w:rsidP="00EB466B">
      <w:pPr>
        <w:shd w:val="clear" w:color="auto" w:fill="FFFFFF"/>
        <w:ind w:firstLine="0"/>
        <w:jc w:val="both"/>
        <w:rPr>
          <w:vanish/>
          <w:color w:val="000000"/>
        </w:rPr>
      </w:pPr>
      <w:r w:rsidRPr="00A34A46">
        <w:rPr>
          <w:vanish/>
          <w:color w:val="000000"/>
        </w:rPr>
        <w:t>..Body</w:t>
      </w:r>
    </w:p>
    <w:p w14:paraId="376F16BF" w14:textId="3BC87222" w:rsidR="00C8482C" w:rsidRDefault="00EB466B" w:rsidP="00141F17">
      <w:pPr>
        <w:shd w:val="clear" w:color="auto" w:fill="FFFFFF"/>
        <w:ind w:firstLine="0"/>
        <w:jc w:val="both"/>
        <w:rPr>
          <w:color w:val="000000"/>
          <w:u w:val="single"/>
        </w:rPr>
      </w:pPr>
      <w:r w:rsidRPr="000E1F20">
        <w:rPr>
          <w:color w:val="000000"/>
          <w:u w:val="single"/>
        </w:rPr>
        <w:t>Be it enacted by the Council as follows:</w:t>
      </w:r>
    </w:p>
    <w:p w14:paraId="02505FA1" w14:textId="77777777" w:rsidR="00141F17" w:rsidRPr="00C8482C" w:rsidRDefault="00141F17" w:rsidP="00141F17">
      <w:pPr>
        <w:shd w:val="clear" w:color="auto" w:fill="FFFFFF"/>
        <w:ind w:firstLine="0"/>
        <w:jc w:val="both"/>
        <w:rPr>
          <w:color w:val="000000"/>
          <w:u w:val="single"/>
        </w:rPr>
      </w:pPr>
    </w:p>
    <w:p w14:paraId="1830A97A" w14:textId="3C9FD195" w:rsidR="00EB466B" w:rsidRPr="000E1F20" w:rsidRDefault="00EB466B" w:rsidP="00EB466B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Section 1. </w:t>
      </w:r>
      <w:r w:rsidR="00345398">
        <w:rPr>
          <w:color w:val="000000"/>
        </w:rPr>
        <w:t>Section 25-102.2</w:t>
      </w:r>
      <w:r w:rsidR="007305B9">
        <w:rPr>
          <w:color w:val="000000"/>
        </w:rPr>
        <w:t xml:space="preserve"> of the administrative code of the city of New York,</w:t>
      </w:r>
      <w:r w:rsidR="00345398">
        <w:rPr>
          <w:color w:val="000000"/>
        </w:rPr>
        <w:t xml:space="preserve"> as added by local law number 104 for the year 2023</w:t>
      </w:r>
      <w:r w:rsidR="007305B9">
        <w:rPr>
          <w:color w:val="000000"/>
        </w:rPr>
        <w:t>,</w:t>
      </w:r>
      <w:r w:rsidR="00345398">
        <w:rPr>
          <w:color w:val="000000"/>
        </w:rPr>
        <w:t xml:space="preserve"> is amended </w:t>
      </w:r>
      <w:r w:rsidRPr="000E1F20">
        <w:rPr>
          <w:color w:val="000000"/>
        </w:rPr>
        <w:t>to read as follows:</w:t>
      </w:r>
    </w:p>
    <w:p w14:paraId="1DE26E49" w14:textId="3DCB7779" w:rsidR="00EB466B" w:rsidRPr="007305B9" w:rsidRDefault="00EB466B" w:rsidP="00EB466B">
      <w:pPr>
        <w:shd w:val="clear" w:color="auto" w:fill="FFFFFF"/>
        <w:spacing w:line="480" w:lineRule="auto"/>
        <w:jc w:val="both"/>
        <w:rPr>
          <w:color w:val="000000"/>
        </w:rPr>
      </w:pPr>
      <w:r w:rsidRPr="007305B9">
        <w:rPr>
          <w:color w:val="000000"/>
        </w:rPr>
        <w:t xml:space="preserve">§ 25-102.2 Posting certain information related to street and park names. </w:t>
      </w:r>
      <w:r w:rsidR="00EB1232" w:rsidRPr="007305B9">
        <w:rPr>
          <w:color w:val="000000"/>
        </w:rPr>
        <w:t>a</w:t>
      </w:r>
      <w:r w:rsidR="00E22E24" w:rsidRPr="007305B9">
        <w:rPr>
          <w:color w:val="000000"/>
        </w:rPr>
        <w:t xml:space="preserve">. </w:t>
      </w:r>
      <w:r w:rsidR="00AD6F47" w:rsidRPr="007305B9">
        <w:rPr>
          <w:color w:val="000000"/>
        </w:rPr>
        <w:t>Beginning</w:t>
      </w:r>
      <w:r w:rsidR="00FB0BCF" w:rsidRPr="007305B9">
        <w:rPr>
          <w:color w:val="000000"/>
        </w:rPr>
        <w:t xml:space="preserve"> July</w:t>
      </w:r>
      <w:r w:rsidR="00D15C10" w:rsidRPr="007305B9">
        <w:rPr>
          <w:color w:val="000000"/>
        </w:rPr>
        <w:t xml:space="preserve"> 1, 2023</w:t>
      </w:r>
      <w:r w:rsidR="00725784" w:rsidRPr="007305B9">
        <w:rPr>
          <w:color w:val="000000"/>
        </w:rPr>
        <w:t xml:space="preserve">, </w:t>
      </w:r>
      <w:r w:rsidR="00B05255" w:rsidRPr="007305B9">
        <w:rPr>
          <w:color w:val="000000"/>
        </w:rPr>
        <w:t>f</w:t>
      </w:r>
      <w:r w:rsidR="00ED0E60" w:rsidRPr="007305B9">
        <w:rPr>
          <w:color w:val="000000"/>
        </w:rPr>
        <w:t>or any</w:t>
      </w:r>
      <w:r w:rsidRPr="007305B9">
        <w:rPr>
          <w:color w:val="000000"/>
        </w:rPr>
        <w:t xml:space="preserve"> street, park, playground, facility or structure, or portion thereof, renamed or co-named </w:t>
      </w:r>
      <w:r w:rsidR="00FB0BCF" w:rsidRPr="007305B9">
        <w:rPr>
          <w:color w:val="000000"/>
        </w:rPr>
        <w:t>in accordance with</w:t>
      </w:r>
      <w:r w:rsidRPr="007305B9">
        <w:rPr>
          <w:color w:val="000000"/>
        </w:rPr>
        <w:t xml:space="preserve"> section 25-102.1 of this chapter, </w:t>
      </w:r>
      <w:r w:rsidR="00FB0BCF" w:rsidRPr="007305B9">
        <w:rPr>
          <w:color w:val="000000"/>
        </w:rPr>
        <w:t>an</w:t>
      </w:r>
      <w:r w:rsidR="00D15C10" w:rsidRPr="007305B9">
        <w:rPr>
          <w:color w:val="000000"/>
        </w:rPr>
        <w:t xml:space="preserve"> office or </w:t>
      </w:r>
      <w:r w:rsidR="00725784" w:rsidRPr="007305B9">
        <w:rPr>
          <w:color w:val="000000"/>
        </w:rPr>
        <w:t xml:space="preserve">agency </w:t>
      </w:r>
      <w:r w:rsidR="00D15C10" w:rsidRPr="007305B9">
        <w:rPr>
          <w:color w:val="000000"/>
        </w:rPr>
        <w:t>designated</w:t>
      </w:r>
      <w:r w:rsidR="00725784" w:rsidRPr="007305B9">
        <w:rPr>
          <w:color w:val="000000"/>
        </w:rPr>
        <w:t xml:space="preserve"> by the mayor</w:t>
      </w:r>
      <w:r w:rsidR="00D15C10" w:rsidRPr="007305B9">
        <w:rPr>
          <w:color w:val="000000"/>
        </w:rPr>
        <w:t>,</w:t>
      </w:r>
      <w:r w:rsidRPr="007305B9">
        <w:rPr>
          <w:color w:val="000000"/>
        </w:rPr>
        <w:t xml:space="preserve"> shall make biographical and/or background information about the person or entity for whom the naming is on behalf of available on its website within </w:t>
      </w:r>
      <w:r w:rsidR="00EB1232" w:rsidRPr="007305B9">
        <w:rPr>
          <w:color w:val="000000"/>
        </w:rPr>
        <w:t xml:space="preserve">90 </w:t>
      </w:r>
      <w:r w:rsidRPr="007305B9">
        <w:rPr>
          <w:color w:val="000000"/>
        </w:rPr>
        <w:t>days of the enactment of the local law which named the street, park, playground, facility or structure, or portion thereof</w:t>
      </w:r>
      <w:r w:rsidR="00EA1068" w:rsidRPr="007305B9">
        <w:rPr>
          <w:color w:val="000000"/>
        </w:rPr>
        <w:t>.</w:t>
      </w:r>
    </w:p>
    <w:p w14:paraId="2BBF9D5E" w14:textId="40A2922B" w:rsidR="00E22E24" w:rsidRPr="007305B9" w:rsidRDefault="00E22E24" w:rsidP="00B05255">
      <w:pPr>
        <w:shd w:val="clear" w:color="auto" w:fill="FFFFFF"/>
        <w:spacing w:line="480" w:lineRule="auto"/>
        <w:jc w:val="both"/>
        <w:rPr>
          <w:color w:val="000000"/>
        </w:rPr>
      </w:pPr>
      <w:r w:rsidRPr="007305B9">
        <w:rPr>
          <w:color w:val="000000"/>
        </w:rPr>
        <w:t>b. To the extent practicable,</w:t>
      </w:r>
      <w:r w:rsidR="00EB1232" w:rsidRPr="007305B9">
        <w:rPr>
          <w:color w:val="000000"/>
        </w:rPr>
        <w:t xml:space="preserve"> no later than July 1, 2024,</w:t>
      </w:r>
      <w:r w:rsidRPr="007305B9">
        <w:rPr>
          <w:color w:val="000000"/>
        </w:rPr>
        <w:t xml:space="preserve"> </w:t>
      </w:r>
      <w:r w:rsidR="00FB0BCF" w:rsidRPr="007305B9">
        <w:rPr>
          <w:color w:val="000000"/>
        </w:rPr>
        <w:t>an</w:t>
      </w:r>
      <w:r w:rsidR="00D15C10" w:rsidRPr="007305B9">
        <w:rPr>
          <w:color w:val="000000"/>
        </w:rPr>
        <w:t xml:space="preserve"> </w:t>
      </w:r>
      <w:r w:rsidR="00BF1B98" w:rsidRPr="007305B9">
        <w:rPr>
          <w:color w:val="000000"/>
        </w:rPr>
        <w:t xml:space="preserve">office or </w:t>
      </w:r>
      <w:r w:rsidRPr="007305B9">
        <w:rPr>
          <w:color w:val="000000"/>
        </w:rPr>
        <w:t xml:space="preserve">agency </w:t>
      </w:r>
      <w:r w:rsidR="00BF1B98" w:rsidRPr="007305B9">
        <w:rPr>
          <w:color w:val="000000"/>
        </w:rPr>
        <w:t>designated</w:t>
      </w:r>
      <w:r w:rsidRPr="007305B9">
        <w:rPr>
          <w:color w:val="000000"/>
        </w:rPr>
        <w:t xml:space="preserve"> by the mayor</w:t>
      </w:r>
      <w:r w:rsidR="00EB1232" w:rsidRPr="007305B9">
        <w:rPr>
          <w:color w:val="000000"/>
        </w:rPr>
        <w:t>,</w:t>
      </w:r>
      <w:r w:rsidRPr="007305B9">
        <w:rPr>
          <w:color w:val="000000"/>
        </w:rPr>
        <w:t xml:space="preserve"> shall make biographical and/or background information </w:t>
      </w:r>
      <w:r w:rsidR="00051014" w:rsidRPr="007305B9">
        <w:rPr>
          <w:color w:val="000000"/>
        </w:rPr>
        <w:t xml:space="preserve">available on its website </w:t>
      </w:r>
      <w:r w:rsidRPr="007305B9">
        <w:rPr>
          <w:color w:val="000000"/>
        </w:rPr>
        <w:t xml:space="preserve">about the person or entity for whom a street, park, playground, facility or structure, or portion thereof, was renamed or co-named by any bill enacted between January 1, 1990 and </w:t>
      </w:r>
      <w:r w:rsidR="008C7330" w:rsidRPr="007305B9">
        <w:rPr>
          <w:color w:val="000000"/>
        </w:rPr>
        <w:t>July</w:t>
      </w:r>
      <w:r w:rsidR="00D15C10" w:rsidRPr="007305B9">
        <w:rPr>
          <w:color w:val="000000"/>
        </w:rPr>
        <w:t xml:space="preserve"> 1, 202</w:t>
      </w:r>
      <w:r w:rsidR="008C7330" w:rsidRPr="007305B9">
        <w:rPr>
          <w:color w:val="000000"/>
        </w:rPr>
        <w:t>3</w:t>
      </w:r>
      <w:r w:rsidR="00EA1068" w:rsidRPr="007305B9">
        <w:rPr>
          <w:color w:val="000000"/>
        </w:rPr>
        <w:t>.</w:t>
      </w:r>
    </w:p>
    <w:p w14:paraId="6092B13B" w14:textId="6846FEBB" w:rsidR="00FA6BE5" w:rsidRPr="000E1F20" w:rsidRDefault="00EA1068" w:rsidP="00B05255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c</w:t>
      </w:r>
      <w:r w:rsidR="00FA6BE5">
        <w:rPr>
          <w:color w:val="000000"/>
          <w:u w:val="single"/>
        </w:rPr>
        <w:t xml:space="preserve">. </w:t>
      </w:r>
      <w:r w:rsidR="00DA4459">
        <w:rPr>
          <w:color w:val="000000"/>
          <w:u w:val="single"/>
        </w:rPr>
        <w:t>When the legislative record does not contain the b</w:t>
      </w:r>
      <w:r w:rsidR="00FA6BE5" w:rsidRPr="000E1F20">
        <w:rPr>
          <w:color w:val="000000"/>
          <w:u w:val="single"/>
        </w:rPr>
        <w:t>iographical and/or background information</w:t>
      </w:r>
      <w:r w:rsidR="00FA6BE5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required </w:t>
      </w:r>
      <w:r w:rsidR="00DA4459">
        <w:rPr>
          <w:color w:val="000000"/>
          <w:u w:val="single"/>
        </w:rPr>
        <w:t xml:space="preserve">to be made available </w:t>
      </w:r>
      <w:r>
        <w:rPr>
          <w:color w:val="000000"/>
          <w:u w:val="single"/>
        </w:rPr>
        <w:t>pursuant to subdivision</w:t>
      </w:r>
      <w:r w:rsidR="00DA4459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 a </w:t>
      </w:r>
      <w:r w:rsidR="00DA4459">
        <w:rPr>
          <w:color w:val="000000"/>
          <w:u w:val="single"/>
        </w:rPr>
        <w:t>or</w:t>
      </w:r>
      <w:r>
        <w:rPr>
          <w:color w:val="000000"/>
          <w:u w:val="single"/>
        </w:rPr>
        <w:t xml:space="preserve"> b of this section</w:t>
      </w:r>
      <w:r w:rsidR="003B3845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</w:t>
      </w:r>
      <w:r w:rsidR="00345398">
        <w:rPr>
          <w:color w:val="000000"/>
          <w:u w:val="single"/>
        </w:rPr>
        <w:t>the designated agency</w:t>
      </w:r>
      <w:r>
        <w:rPr>
          <w:color w:val="000000"/>
          <w:u w:val="single"/>
        </w:rPr>
        <w:t xml:space="preserve"> </w:t>
      </w:r>
      <w:r w:rsidR="003B3845">
        <w:rPr>
          <w:color w:val="000000"/>
          <w:u w:val="single"/>
        </w:rPr>
        <w:t>shall, through its own research, draft and make available biographical and/or background information</w:t>
      </w:r>
      <w:r w:rsidRPr="000E1F20">
        <w:rPr>
          <w:color w:val="000000"/>
          <w:u w:val="single"/>
        </w:rPr>
        <w:t>.</w:t>
      </w:r>
      <w:r w:rsidR="00862DE3">
        <w:rPr>
          <w:color w:val="000000"/>
          <w:u w:val="single"/>
        </w:rPr>
        <w:t xml:space="preserve"> </w:t>
      </w:r>
      <w:r w:rsidR="00022948">
        <w:rPr>
          <w:color w:val="000000"/>
          <w:u w:val="single"/>
        </w:rPr>
        <w:t xml:space="preserve">Any such biographical and/or background information drafted by the designated agency shall indicate its source. </w:t>
      </w:r>
      <w:r w:rsidR="00862DE3">
        <w:rPr>
          <w:color w:val="000000"/>
          <w:u w:val="single"/>
        </w:rPr>
        <w:t>Where biographical</w:t>
      </w:r>
      <w:r w:rsidR="000A47A8">
        <w:rPr>
          <w:color w:val="000000"/>
          <w:u w:val="single"/>
        </w:rPr>
        <w:t xml:space="preserve"> and/or background</w:t>
      </w:r>
      <w:r w:rsidR="00862DE3">
        <w:rPr>
          <w:color w:val="000000"/>
          <w:u w:val="single"/>
        </w:rPr>
        <w:t xml:space="preserve"> information is </w:t>
      </w:r>
      <w:r w:rsidR="00862DE3">
        <w:rPr>
          <w:color w:val="000000"/>
          <w:u w:val="single"/>
        </w:rPr>
        <w:lastRenderedPageBreak/>
        <w:t xml:space="preserve">unavailable, the designated agency shall note such unavailability on the website where such biographical information </w:t>
      </w:r>
      <w:r w:rsidR="000A47A8">
        <w:rPr>
          <w:color w:val="000000"/>
          <w:u w:val="single"/>
        </w:rPr>
        <w:t>would</w:t>
      </w:r>
      <w:r w:rsidR="00862DE3">
        <w:rPr>
          <w:color w:val="000000"/>
          <w:u w:val="single"/>
        </w:rPr>
        <w:t xml:space="preserve"> otherwise</w:t>
      </w:r>
      <w:r w:rsidR="000A47A8">
        <w:rPr>
          <w:color w:val="000000"/>
          <w:u w:val="single"/>
        </w:rPr>
        <w:t xml:space="preserve"> be</w:t>
      </w:r>
      <w:r w:rsidR="00862DE3">
        <w:rPr>
          <w:color w:val="000000"/>
          <w:u w:val="single"/>
        </w:rPr>
        <w:t xml:space="preserve"> </w:t>
      </w:r>
      <w:r w:rsidR="000A47A8">
        <w:rPr>
          <w:color w:val="000000"/>
          <w:u w:val="single"/>
        </w:rPr>
        <w:t>made available</w:t>
      </w:r>
      <w:r w:rsidR="00862DE3">
        <w:rPr>
          <w:color w:val="000000"/>
          <w:u w:val="single"/>
        </w:rPr>
        <w:t>.</w:t>
      </w:r>
    </w:p>
    <w:p w14:paraId="7104E414" w14:textId="04A7389F" w:rsidR="00EB466B" w:rsidRPr="000E1F20" w:rsidRDefault="00EB466B" w:rsidP="00EB466B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§ 2. This local law takes effect </w:t>
      </w:r>
      <w:r w:rsidR="00345398">
        <w:rPr>
          <w:color w:val="000000"/>
        </w:rPr>
        <w:t>90 days after it becomes law</w:t>
      </w:r>
      <w:r w:rsidRPr="000E1F20">
        <w:rPr>
          <w:color w:val="000000"/>
        </w:rPr>
        <w:t>.</w:t>
      </w:r>
    </w:p>
    <w:p w14:paraId="6A2A37D7" w14:textId="06A4BB17" w:rsidR="00EB466B" w:rsidRPr="000E1F20" w:rsidRDefault="00EB466B" w:rsidP="00EB466B">
      <w:pPr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> </w:t>
      </w:r>
      <w:r w:rsidRPr="000E1F20">
        <w:rPr>
          <w:color w:val="000000"/>
          <w:sz w:val="20"/>
          <w:szCs w:val="20"/>
        </w:rPr>
        <w:t> </w:t>
      </w:r>
    </w:p>
    <w:p w14:paraId="4D84F47E" w14:textId="26697631" w:rsidR="00EB466B" w:rsidRPr="000E1F20" w:rsidRDefault="00EB466B" w:rsidP="00C443B0">
      <w:pPr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00A476B2" w14:textId="77777777" w:rsidR="00EB466B" w:rsidRPr="000E1F20" w:rsidRDefault="00EB466B" w:rsidP="00C443B0">
      <w:pPr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 w:rsidRPr="000E1F20">
        <w:rPr>
          <w:color w:val="000000"/>
          <w:sz w:val="20"/>
          <w:szCs w:val="20"/>
        </w:rPr>
        <w:t>KS</w:t>
      </w:r>
    </w:p>
    <w:p w14:paraId="406A33E0" w14:textId="17D11E20" w:rsidR="00C443B0" w:rsidRDefault="00EB466B" w:rsidP="00C443B0">
      <w:pPr>
        <w:shd w:val="clear" w:color="auto" w:fill="FFFFFF"/>
        <w:ind w:firstLine="0"/>
        <w:jc w:val="both"/>
        <w:rPr>
          <w:color w:val="000000"/>
          <w:sz w:val="20"/>
          <w:szCs w:val="20"/>
        </w:rPr>
      </w:pPr>
      <w:r w:rsidRPr="000E1F20">
        <w:rPr>
          <w:color w:val="000000"/>
          <w:sz w:val="20"/>
          <w:szCs w:val="20"/>
        </w:rPr>
        <w:t xml:space="preserve">LS # </w:t>
      </w:r>
      <w:r w:rsidR="00793CCC">
        <w:rPr>
          <w:color w:val="000000"/>
          <w:sz w:val="20"/>
          <w:szCs w:val="20"/>
        </w:rPr>
        <w:t>21630</w:t>
      </w:r>
    </w:p>
    <w:p w14:paraId="4554EE78" w14:textId="4B1FD71D" w:rsidR="00EB466B" w:rsidRPr="00C443B0" w:rsidRDefault="003A0D03" w:rsidP="00C443B0">
      <w:pPr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4/1</w:t>
      </w:r>
      <w:r w:rsidR="00E3630B">
        <w:rPr>
          <w:color w:val="000000"/>
          <w:sz w:val="20"/>
          <w:szCs w:val="20"/>
        </w:rPr>
        <w:t>5</w:t>
      </w:r>
      <w:r w:rsidR="00793CCC">
        <w:rPr>
          <w:color w:val="000000"/>
          <w:sz w:val="20"/>
          <w:szCs w:val="20"/>
        </w:rPr>
        <w:t>/26</w:t>
      </w:r>
    </w:p>
    <w:p w14:paraId="664D4B95" w14:textId="77777777" w:rsidR="00EB466B" w:rsidRDefault="00EB466B" w:rsidP="00EB466B"/>
    <w:p w14:paraId="3E5972BD" w14:textId="77777777" w:rsidR="00042482" w:rsidRDefault="00042482"/>
    <w:sectPr w:rsidR="00042482" w:rsidSect="001F45E1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4095" w14:textId="77777777" w:rsidR="007905B1" w:rsidRDefault="007905B1">
      <w:r>
        <w:separator/>
      </w:r>
    </w:p>
  </w:endnote>
  <w:endnote w:type="continuationSeparator" w:id="0">
    <w:p w14:paraId="46CD61D8" w14:textId="77777777" w:rsidR="007905B1" w:rsidRDefault="0079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871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A0BD1" w14:textId="0E105BA6" w:rsidR="001F45E1" w:rsidRDefault="00EB46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6E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43F4B" w14:textId="77777777" w:rsidR="001F45E1" w:rsidRDefault="001F4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A145" w14:textId="77777777" w:rsidR="007905B1" w:rsidRDefault="007905B1">
      <w:r>
        <w:separator/>
      </w:r>
    </w:p>
  </w:footnote>
  <w:footnote w:type="continuationSeparator" w:id="0">
    <w:p w14:paraId="4DC400F2" w14:textId="77777777" w:rsidR="007905B1" w:rsidRDefault="00790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D19AF"/>
    <w:multiLevelType w:val="hybridMultilevel"/>
    <w:tmpl w:val="F216F29A"/>
    <w:lvl w:ilvl="0" w:tplc="A3EE6EA0">
      <w:start w:val="1"/>
      <w:numFmt w:val="decimal"/>
      <w:lvlText w:val="%1)"/>
      <w:lvlJc w:val="left"/>
      <w:pPr>
        <w:ind w:left="1020" w:hanging="360"/>
      </w:pPr>
    </w:lvl>
    <w:lvl w:ilvl="1" w:tplc="5A1070D0">
      <w:start w:val="1"/>
      <w:numFmt w:val="decimal"/>
      <w:lvlText w:val="%2)"/>
      <w:lvlJc w:val="left"/>
      <w:pPr>
        <w:ind w:left="1020" w:hanging="360"/>
      </w:pPr>
    </w:lvl>
    <w:lvl w:ilvl="2" w:tplc="5C5E1156">
      <w:start w:val="1"/>
      <w:numFmt w:val="decimal"/>
      <w:lvlText w:val="%3)"/>
      <w:lvlJc w:val="left"/>
      <w:pPr>
        <w:ind w:left="1020" w:hanging="360"/>
      </w:pPr>
    </w:lvl>
    <w:lvl w:ilvl="3" w:tplc="6DF85502">
      <w:start w:val="1"/>
      <w:numFmt w:val="decimal"/>
      <w:lvlText w:val="%4)"/>
      <w:lvlJc w:val="left"/>
      <w:pPr>
        <w:ind w:left="1020" w:hanging="360"/>
      </w:pPr>
    </w:lvl>
    <w:lvl w:ilvl="4" w:tplc="AABA1A7C">
      <w:start w:val="1"/>
      <w:numFmt w:val="decimal"/>
      <w:lvlText w:val="%5)"/>
      <w:lvlJc w:val="left"/>
      <w:pPr>
        <w:ind w:left="1020" w:hanging="360"/>
      </w:pPr>
    </w:lvl>
    <w:lvl w:ilvl="5" w:tplc="8FCAE4C2">
      <w:start w:val="1"/>
      <w:numFmt w:val="decimal"/>
      <w:lvlText w:val="%6)"/>
      <w:lvlJc w:val="left"/>
      <w:pPr>
        <w:ind w:left="1020" w:hanging="360"/>
      </w:pPr>
    </w:lvl>
    <w:lvl w:ilvl="6" w:tplc="8F8C91EC">
      <w:start w:val="1"/>
      <w:numFmt w:val="decimal"/>
      <w:lvlText w:val="%7)"/>
      <w:lvlJc w:val="left"/>
      <w:pPr>
        <w:ind w:left="1020" w:hanging="360"/>
      </w:pPr>
    </w:lvl>
    <w:lvl w:ilvl="7" w:tplc="A20ADFAC">
      <w:start w:val="1"/>
      <w:numFmt w:val="decimal"/>
      <w:lvlText w:val="%8)"/>
      <w:lvlJc w:val="left"/>
      <w:pPr>
        <w:ind w:left="1020" w:hanging="360"/>
      </w:pPr>
    </w:lvl>
    <w:lvl w:ilvl="8" w:tplc="7AC690AA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4CE06B17"/>
    <w:multiLevelType w:val="hybridMultilevel"/>
    <w:tmpl w:val="34C01B78"/>
    <w:lvl w:ilvl="0" w:tplc="0AF6F3BA">
      <w:start w:val="1"/>
      <w:numFmt w:val="decimal"/>
      <w:lvlText w:val="%1)"/>
      <w:lvlJc w:val="left"/>
      <w:pPr>
        <w:ind w:left="1020" w:hanging="360"/>
      </w:pPr>
    </w:lvl>
    <w:lvl w:ilvl="1" w:tplc="C67E548E">
      <w:start w:val="1"/>
      <w:numFmt w:val="decimal"/>
      <w:lvlText w:val="%2)"/>
      <w:lvlJc w:val="left"/>
      <w:pPr>
        <w:ind w:left="1020" w:hanging="360"/>
      </w:pPr>
    </w:lvl>
    <w:lvl w:ilvl="2" w:tplc="56F0C70E">
      <w:start w:val="1"/>
      <w:numFmt w:val="decimal"/>
      <w:lvlText w:val="%3)"/>
      <w:lvlJc w:val="left"/>
      <w:pPr>
        <w:ind w:left="1020" w:hanging="360"/>
      </w:pPr>
    </w:lvl>
    <w:lvl w:ilvl="3" w:tplc="EF88FC68">
      <w:start w:val="1"/>
      <w:numFmt w:val="decimal"/>
      <w:lvlText w:val="%4)"/>
      <w:lvlJc w:val="left"/>
      <w:pPr>
        <w:ind w:left="1020" w:hanging="360"/>
      </w:pPr>
    </w:lvl>
    <w:lvl w:ilvl="4" w:tplc="EC287BE0">
      <w:start w:val="1"/>
      <w:numFmt w:val="decimal"/>
      <w:lvlText w:val="%5)"/>
      <w:lvlJc w:val="left"/>
      <w:pPr>
        <w:ind w:left="1020" w:hanging="360"/>
      </w:pPr>
    </w:lvl>
    <w:lvl w:ilvl="5" w:tplc="B50C2680">
      <w:start w:val="1"/>
      <w:numFmt w:val="decimal"/>
      <w:lvlText w:val="%6)"/>
      <w:lvlJc w:val="left"/>
      <w:pPr>
        <w:ind w:left="1020" w:hanging="360"/>
      </w:pPr>
    </w:lvl>
    <w:lvl w:ilvl="6" w:tplc="76C03AAE">
      <w:start w:val="1"/>
      <w:numFmt w:val="decimal"/>
      <w:lvlText w:val="%7)"/>
      <w:lvlJc w:val="left"/>
      <w:pPr>
        <w:ind w:left="1020" w:hanging="360"/>
      </w:pPr>
    </w:lvl>
    <w:lvl w:ilvl="7" w:tplc="746E444A">
      <w:start w:val="1"/>
      <w:numFmt w:val="decimal"/>
      <w:lvlText w:val="%8)"/>
      <w:lvlJc w:val="left"/>
      <w:pPr>
        <w:ind w:left="1020" w:hanging="360"/>
      </w:pPr>
    </w:lvl>
    <w:lvl w:ilvl="8" w:tplc="2BD036DC">
      <w:start w:val="1"/>
      <w:numFmt w:val="decimal"/>
      <w:lvlText w:val="%9)"/>
      <w:lvlJc w:val="left"/>
      <w:pPr>
        <w:ind w:left="1020" w:hanging="360"/>
      </w:pPr>
    </w:lvl>
  </w:abstractNum>
  <w:num w:numId="1" w16cid:durableId="906107648">
    <w:abstractNumId w:val="0"/>
  </w:num>
  <w:num w:numId="2" w16cid:durableId="3848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6B"/>
    <w:rsid w:val="00022948"/>
    <w:rsid w:val="00027481"/>
    <w:rsid w:val="00042482"/>
    <w:rsid w:val="00051014"/>
    <w:rsid w:val="00070981"/>
    <w:rsid w:val="00071483"/>
    <w:rsid w:val="000A47A8"/>
    <w:rsid w:val="000D0C74"/>
    <w:rsid w:val="000F29D4"/>
    <w:rsid w:val="00107DD6"/>
    <w:rsid w:val="00141F17"/>
    <w:rsid w:val="00155B6F"/>
    <w:rsid w:val="001C354D"/>
    <w:rsid w:val="001D26CC"/>
    <w:rsid w:val="001E3605"/>
    <w:rsid w:val="001E3644"/>
    <w:rsid w:val="001F45E1"/>
    <w:rsid w:val="002472FB"/>
    <w:rsid w:val="00265159"/>
    <w:rsid w:val="002809BA"/>
    <w:rsid w:val="0028640A"/>
    <w:rsid w:val="002C6362"/>
    <w:rsid w:val="002F5FF1"/>
    <w:rsid w:val="00345398"/>
    <w:rsid w:val="0035081C"/>
    <w:rsid w:val="003A0D03"/>
    <w:rsid w:val="003B3845"/>
    <w:rsid w:val="00524A17"/>
    <w:rsid w:val="005938EC"/>
    <w:rsid w:val="005C17A9"/>
    <w:rsid w:val="0061714E"/>
    <w:rsid w:val="0063143C"/>
    <w:rsid w:val="00725784"/>
    <w:rsid w:val="007305B9"/>
    <w:rsid w:val="007459F5"/>
    <w:rsid w:val="00760FB1"/>
    <w:rsid w:val="007905B1"/>
    <w:rsid w:val="00793CCC"/>
    <w:rsid w:val="007F36C8"/>
    <w:rsid w:val="00835048"/>
    <w:rsid w:val="00835ED9"/>
    <w:rsid w:val="0084273A"/>
    <w:rsid w:val="0084635B"/>
    <w:rsid w:val="008579EE"/>
    <w:rsid w:val="00862DE3"/>
    <w:rsid w:val="008A44AE"/>
    <w:rsid w:val="008C7330"/>
    <w:rsid w:val="008D6264"/>
    <w:rsid w:val="008F5E7F"/>
    <w:rsid w:val="009467A1"/>
    <w:rsid w:val="009520E0"/>
    <w:rsid w:val="00976342"/>
    <w:rsid w:val="00A00894"/>
    <w:rsid w:val="00A20BF1"/>
    <w:rsid w:val="00A34A46"/>
    <w:rsid w:val="00A4369C"/>
    <w:rsid w:val="00AD6F47"/>
    <w:rsid w:val="00AF1252"/>
    <w:rsid w:val="00B05255"/>
    <w:rsid w:val="00B31C18"/>
    <w:rsid w:val="00B36F8F"/>
    <w:rsid w:val="00B83C16"/>
    <w:rsid w:val="00B86462"/>
    <w:rsid w:val="00BF1B98"/>
    <w:rsid w:val="00C00037"/>
    <w:rsid w:val="00C443B0"/>
    <w:rsid w:val="00C8482C"/>
    <w:rsid w:val="00D15C10"/>
    <w:rsid w:val="00D407E3"/>
    <w:rsid w:val="00D46FC7"/>
    <w:rsid w:val="00DA4459"/>
    <w:rsid w:val="00DE29F8"/>
    <w:rsid w:val="00E16EDC"/>
    <w:rsid w:val="00E22E24"/>
    <w:rsid w:val="00E335EF"/>
    <w:rsid w:val="00E33C38"/>
    <w:rsid w:val="00E3630B"/>
    <w:rsid w:val="00E42ABE"/>
    <w:rsid w:val="00E97FAE"/>
    <w:rsid w:val="00EA1068"/>
    <w:rsid w:val="00EB1232"/>
    <w:rsid w:val="00EB466B"/>
    <w:rsid w:val="00ED0E60"/>
    <w:rsid w:val="00F04889"/>
    <w:rsid w:val="00F057C7"/>
    <w:rsid w:val="00F35CDE"/>
    <w:rsid w:val="00F41D29"/>
    <w:rsid w:val="00FA6BE5"/>
    <w:rsid w:val="00FB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51EA"/>
  <w15:chartTrackingRefBased/>
  <w15:docId w15:val="{109624E3-5F19-4E1D-9C43-CAC3983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66B"/>
    <w:pPr>
      <w:spacing w:after="0" w:line="240" w:lineRule="auto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4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6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C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5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C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C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B7E65-4056-4BE3-86D5-DC765BAB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Sartori, Kristoffer</dc:creator>
  <cp:keywords/>
  <dc:description/>
  <cp:lastModifiedBy>Martin, William</cp:lastModifiedBy>
  <cp:revision>17</cp:revision>
  <dcterms:created xsi:type="dcterms:W3CDTF">2026-04-17T20:05:00Z</dcterms:created>
  <dcterms:modified xsi:type="dcterms:W3CDTF">2026-05-05T13:59:00Z</dcterms:modified>
</cp:coreProperties>
</file>