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056D0" w14:textId="77777777" w:rsidR="00C82A2E" w:rsidRDefault="00C82A2E" w:rsidP="00C82A2E">
      <w:pPr>
        <w:jc w:val="center"/>
      </w:pPr>
      <w:bookmarkStart w:id="0" w:name="_Hlk112154020"/>
      <w:r>
        <w:rPr>
          <w:noProof/>
        </w:rPr>
        <w:drawing>
          <wp:inline distT="0" distB="0" distL="0" distR="0" wp14:anchorId="408E9D41" wp14:editId="3A339032">
            <wp:extent cx="746760" cy="822960"/>
            <wp:effectExtent l="0" t="0" r="0" b="0"/>
            <wp:docPr id="1" name="Picture 1" descr="R:\LETTERHD.HPD\CITYSEAL 3 23 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LETTERHD.HPD\CITYSEAL 3 23 04.TIF"/>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746760" cy="822960"/>
                    </a:xfrm>
                    <a:prstGeom prst="rect">
                      <a:avLst/>
                    </a:prstGeom>
                    <a:noFill/>
                    <a:ln>
                      <a:noFill/>
                    </a:ln>
                  </pic:spPr>
                </pic:pic>
              </a:graphicData>
            </a:graphic>
          </wp:inline>
        </w:drawing>
      </w:r>
    </w:p>
    <w:p w14:paraId="25CF2A14" w14:textId="77777777" w:rsidR="00C82A2E" w:rsidRDefault="00C82A2E" w:rsidP="00C82A2E">
      <w:pPr>
        <w:ind w:left="3600"/>
      </w:pPr>
      <w:r>
        <w:t xml:space="preserve">      City of New York</w:t>
      </w:r>
    </w:p>
    <w:p w14:paraId="178E03CE" w14:textId="77777777" w:rsidR="00C82A2E" w:rsidRDefault="00C82A2E" w:rsidP="00C82A2E">
      <w:pPr>
        <w:jc w:val="center"/>
      </w:pPr>
      <w:r>
        <w:t>DEPARTMENT OF</w:t>
      </w:r>
    </w:p>
    <w:p w14:paraId="3E34B4B4" w14:textId="77777777" w:rsidR="00C82A2E" w:rsidRDefault="00C82A2E" w:rsidP="00C82A2E">
      <w:pPr>
        <w:jc w:val="center"/>
      </w:pPr>
      <w:r>
        <w:t>HOUSING PRESERVATION AND DEVELOPMENT</w:t>
      </w:r>
    </w:p>
    <w:p w14:paraId="07052015" w14:textId="77777777" w:rsidR="00C82A2E" w:rsidRDefault="00C82A2E" w:rsidP="00C82A2E">
      <w:pPr>
        <w:jc w:val="center"/>
      </w:pPr>
      <w:r>
        <w:t>100 GOLD STREET, NEW YORK, N.Y. 10038</w:t>
      </w:r>
    </w:p>
    <w:p w14:paraId="6AAC6C11" w14:textId="77777777" w:rsidR="00C82A2E" w:rsidRDefault="00C82A2E" w:rsidP="00C82A2E">
      <w:pPr>
        <w:jc w:val="center"/>
      </w:pPr>
      <w:r>
        <w:rPr>
          <w:noProof/>
        </w:rPr>
        <mc:AlternateContent>
          <mc:Choice Requires="wps">
            <w:drawing>
              <wp:anchor distT="0" distB="0" distL="114300" distR="114300" simplePos="0" relativeHeight="251659264" behindDoc="0" locked="0" layoutInCell="1" allowOverlap="1" wp14:anchorId="672F8FE0" wp14:editId="26AF69AE">
                <wp:simplePos x="0" y="0"/>
                <wp:positionH relativeFrom="column">
                  <wp:posOffset>-504825</wp:posOffset>
                </wp:positionH>
                <wp:positionV relativeFrom="paragraph">
                  <wp:posOffset>142240</wp:posOffset>
                </wp:positionV>
                <wp:extent cx="1304925" cy="4381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83CCA" w14:textId="0B2D6C06" w:rsidR="00C82A2E" w:rsidRDefault="00BA2241" w:rsidP="00C82A2E">
                            <w:pPr>
                              <w:spacing w:line="240" w:lineRule="exact"/>
                              <w:jc w:val="center"/>
                              <w:rPr>
                                <w:rFonts w:ascii="Helvetica" w:hAnsi="Helvetica"/>
                                <w:b/>
                                <w:sz w:val="16"/>
                                <w:szCs w:val="16"/>
                              </w:rPr>
                            </w:pPr>
                            <w:bookmarkStart w:id="1" w:name="_Hlk525901741"/>
                            <w:bookmarkStart w:id="2" w:name="_Hlk525901742"/>
                            <w:r>
                              <w:rPr>
                                <w:rFonts w:ascii="Helvetica" w:hAnsi="Helvetica"/>
                                <w:b/>
                                <w:sz w:val="16"/>
                                <w:szCs w:val="16"/>
                              </w:rPr>
                              <w:t>DINA LEVY</w:t>
                            </w:r>
                          </w:p>
                          <w:p w14:paraId="77D0DD95" w14:textId="77777777" w:rsidR="00C82A2E" w:rsidRPr="00DA571E" w:rsidRDefault="00C82A2E" w:rsidP="00C82A2E">
                            <w:pPr>
                              <w:spacing w:line="160" w:lineRule="exact"/>
                              <w:jc w:val="center"/>
                              <w:rPr>
                                <w:rFonts w:ascii="Helvetica" w:hAnsi="Helvetica" w:cs="Helvetica"/>
                                <w:b/>
                                <w:sz w:val="16"/>
                                <w:szCs w:val="16"/>
                              </w:rPr>
                            </w:pPr>
                            <w:r>
                              <w:rPr>
                                <w:rFonts w:ascii="Helvetica" w:hAnsi="Helvetica" w:cs="Helvetica"/>
                                <w:b/>
                                <w:sz w:val="16"/>
                                <w:szCs w:val="16"/>
                              </w:rPr>
                              <w:t>Commissioner</w:t>
                            </w:r>
                          </w:p>
                          <w:bookmarkEnd w:id="1"/>
                          <w:bookmarkEnd w:id="2"/>
                          <w:p w14:paraId="22D192EB" w14:textId="77777777" w:rsidR="00C82A2E" w:rsidRDefault="00C82A2E" w:rsidP="00C82A2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2F8FE0" id="_x0000_t202" coordsize="21600,21600" o:spt="202" path="m,l,21600r21600,l21600,xe">
                <v:stroke joinstyle="miter"/>
                <v:path gradientshapeok="t" o:connecttype="rect"/>
              </v:shapetype>
              <v:shape id="Text Box 3" o:spid="_x0000_s1026" type="#_x0000_t202" style="position:absolute;left:0;text-align:left;margin-left:-39.75pt;margin-top:11.2pt;width:102.7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" filled="f" stroked="f">
                <v:textbox>
                  <w:txbxContent>
                    <w:p w14:paraId="17C83CCA" w14:textId="0B2D6C06" w:rsidR="00C82A2E" w:rsidRDefault="00BA2241" w:rsidP="00C82A2E">
                      <w:pPr>
                        <w:spacing w:line="240" w:lineRule="exact"/>
                        <w:jc w:val="center"/>
                        <w:rPr>
                          <w:rFonts w:ascii="Helvetica" w:hAnsi="Helvetica"/>
                          <w:b/>
                          <w:sz w:val="16"/>
                          <w:szCs w:val="16"/>
                        </w:rPr>
                      </w:pPr>
                      <w:bookmarkStart w:id="3" w:name="_Hlk525901741"/>
                      <w:bookmarkStart w:id="4" w:name="_Hlk525901742"/>
                      <w:r>
                        <w:rPr>
                          <w:rFonts w:ascii="Helvetica" w:hAnsi="Helvetica"/>
                          <w:b/>
                          <w:sz w:val="16"/>
                          <w:szCs w:val="16"/>
                        </w:rPr>
                        <w:t>DINA LEVY</w:t>
                      </w:r>
                    </w:p>
                    <w:p w14:paraId="77D0DD95" w14:textId="77777777" w:rsidR="00C82A2E" w:rsidRPr="00DA571E" w:rsidRDefault="00C82A2E" w:rsidP="00C82A2E">
                      <w:pPr>
                        <w:spacing w:line="160" w:lineRule="exact"/>
                        <w:jc w:val="center"/>
                        <w:rPr>
                          <w:rFonts w:ascii="Helvetica" w:hAnsi="Helvetica" w:cs="Helvetica"/>
                          <w:b/>
                          <w:sz w:val="16"/>
                          <w:szCs w:val="16"/>
                        </w:rPr>
                      </w:pPr>
                      <w:r>
                        <w:rPr>
                          <w:rFonts w:ascii="Helvetica" w:hAnsi="Helvetica" w:cs="Helvetica"/>
                          <w:b/>
                          <w:sz w:val="16"/>
                          <w:szCs w:val="16"/>
                        </w:rPr>
                        <w:t>Commissioner</w:t>
                      </w:r>
                    </w:p>
                    <w:bookmarkEnd w:id="3"/>
                    <w:bookmarkEnd w:id="4"/>
                    <w:p w14:paraId="22D192EB" w14:textId="77777777" w:rsidR="00C82A2E" w:rsidRDefault="00C82A2E" w:rsidP="00C82A2E">
                      <w:pPr>
                        <w:jc w:val="center"/>
                      </w:pPr>
                    </w:p>
                  </w:txbxContent>
                </v:textbox>
              </v:shape>
            </w:pict>
          </mc:Fallback>
        </mc:AlternateContent>
      </w:r>
      <w:r>
        <w:t>nyc.gov/hpd</w:t>
      </w:r>
    </w:p>
    <w:p w14:paraId="73BAA8FB" w14:textId="77777777" w:rsidR="00C82A2E" w:rsidRDefault="00C82A2E" w:rsidP="00C82A2E">
      <w:pPr>
        <w:rPr>
          <w:sz w:val="24"/>
        </w:rPr>
      </w:pPr>
    </w:p>
    <w:p w14:paraId="5AF19919" w14:textId="77777777" w:rsidR="00C82A2E" w:rsidRDefault="00C82A2E" w:rsidP="00C82A2E">
      <w:pPr>
        <w:rPr>
          <w:sz w:val="24"/>
        </w:rPr>
      </w:pPr>
    </w:p>
    <w:p w14:paraId="018B2DED" w14:textId="77777777" w:rsidR="00C82A2E" w:rsidRDefault="00C82A2E" w:rsidP="00C82A2E">
      <w:pPr>
        <w:rPr>
          <w:sz w:val="24"/>
        </w:rPr>
      </w:pPr>
    </w:p>
    <w:p w14:paraId="536D8868" w14:textId="7758F2BD" w:rsidR="00C82A2E" w:rsidRDefault="00C82A2E" w:rsidP="00C82A2E">
      <w:pPr>
        <w:ind w:right="-1440"/>
        <w:rPr>
          <w:rFonts w:ascii="Arial" w:hAnsi="Arial" w:cs="Arial"/>
        </w:rPr>
      </w:pPr>
      <w:r>
        <w:rPr>
          <w:rFonts w:ascii="Arial" w:hAnsi="Arial" w:cs="Arial"/>
        </w:rPr>
        <w:t xml:space="preserve">Honorable </w:t>
      </w:r>
      <w:r w:rsidR="00BA2241">
        <w:rPr>
          <w:rFonts w:ascii="Arial" w:hAnsi="Arial" w:cs="Arial"/>
        </w:rPr>
        <w:t>Julie Menin</w:t>
      </w:r>
      <w:r>
        <w:rPr>
          <w:rFonts w:ascii="Arial" w:hAnsi="Arial" w:cs="Arial"/>
        </w:rPr>
        <w:t xml:space="preserve"> </w:t>
      </w:r>
    </w:p>
    <w:p w14:paraId="2C16D72C" w14:textId="77777777" w:rsidR="00C82A2E" w:rsidRDefault="00C82A2E" w:rsidP="00C82A2E">
      <w:pPr>
        <w:rPr>
          <w:rFonts w:ascii="Arial" w:hAnsi="Arial" w:cs="Arial"/>
        </w:rPr>
      </w:pPr>
      <w:r>
        <w:rPr>
          <w:rFonts w:ascii="Arial" w:hAnsi="Arial" w:cs="Arial"/>
        </w:rPr>
        <w:t>Speaker of the Council</w:t>
      </w:r>
    </w:p>
    <w:p w14:paraId="03498CAD" w14:textId="77777777" w:rsidR="00C82A2E" w:rsidRPr="005A15D5" w:rsidRDefault="00C82A2E" w:rsidP="00C82A2E">
      <w:pPr>
        <w:rPr>
          <w:rFonts w:ascii="Arial" w:hAnsi="Arial" w:cs="Arial"/>
        </w:rPr>
      </w:pPr>
      <w:r>
        <w:rPr>
          <w:rFonts w:ascii="Arial" w:hAnsi="Arial" w:cs="Arial"/>
        </w:rPr>
        <w:t>City Hall</w:t>
      </w:r>
    </w:p>
    <w:p w14:paraId="37A68C95" w14:textId="59047D05" w:rsidR="00C82A2E" w:rsidRDefault="00C82A2E" w:rsidP="00C82A2E">
      <w:pPr>
        <w:rPr>
          <w:rFonts w:ascii="Arial" w:hAnsi="Arial" w:cs="Arial"/>
        </w:rPr>
      </w:pPr>
      <w:r>
        <w:rPr>
          <w:rFonts w:ascii="Arial" w:hAnsi="Arial" w:cs="Arial"/>
        </w:rPr>
        <w:t xml:space="preserve">New York, New </w:t>
      </w:r>
      <w:r w:rsidR="00674C6C">
        <w:rPr>
          <w:rFonts w:ascii="Arial" w:hAnsi="Arial" w:cs="Arial"/>
        </w:rPr>
        <w:t>York 10007</w:t>
      </w:r>
    </w:p>
    <w:p w14:paraId="0B6C11C4" w14:textId="77777777" w:rsidR="00C82A2E" w:rsidRDefault="00C82A2E" w:rsidP="00C82A2E">
      <w:pPr>
        <w:rPr>
          <w:rFonts w:ascii="Arial" w:hAnsi="Arial" w:cs="Arial"/>
        </w:rPr>
      </w:pPr>
      <w:r>
        <w:rPr>
          <w:rFonts w:ascii="Arial" w:hAnsi="Arial" w:cs="Arial"/>
        </w:rPr>
        <w:t>Attention:  Jonathan Ettricks</w:t>
      </w:r>
    </w:p>
    <w:p w14:paraId="4BF24A51" w14:textId="77777777" w:rsidR="00C82A2E" w:rsidRDefault="00C82A2E" w:rsidP="00C82A2E">
      <w:pPr>
        <w:rPr>
          <w:rFonts w:ascii="Arial" w:hAnsi="Arial" w:cs="Arial"/>
        </w:rPr>
      </w:pPr>
    </w:p>
    <w:p w14:paraId="45AB4DB0" w14:textId="683109B0" w:rsidR="009F3610" w:rsidRDefault="009F3610" w:rsidP="009F3610">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April 16, 2026</w:t>
      </w:r>
    </w:p>
    <w:p w14:paraId="68C5D323" w14:textId="77777777" w:rsidR="009F3610" w:rsidRDefault="009F3610" w:rsidP="009F3610">
      <w:pPr>
        <w:rPr>
          <w:rFonts w:ascii="Arial" w:hAnsi="Arial" w:cs="Arial"/>
        </w:rPr>
      </w:pPr>
    </w:p>
    <w:p w14:paraId="25847308" w14:textId="57D02FC7" w:rsidR="00221D2B" w:rsidRPr="00221D2B" w:rsidRDefault="00C82A2E" w:rsidP="00221D2B">
      <w:pPr>
        <w:ind w:left="5040" w:hanging="720"/>
        <w:rPr>
          <w:rFonts w:ascii="Arial" w:hAnsi="Arial" w:cs="Arial"/>
        </w:rPr>
      </w:pPr>
      <w:r>
        <w:rPr>
          <w:rFonts w:ascii="Arial" w:hAnsi="Arial" w:cs="Arial"/>
        </w:rPr>
        <w:t>Re:</w:t>
      </w:r>
      <w:r>
        <w:rPr>
          <w:rFonts w:ascii="Arial" w:hAnsi="Arial" w:cs="Arial"/>
        </w:rPr>
        <w:tab/>
      </w:r>
      <w:r w:rsidR="005E13E7">
        <w:rPr>
          <w:rFonts w:ascii="Arial" w:hAnsi="Arial" w:cs="Arial"/>
        </w:rPr>
        <w:t>Hudson View III</w:t>
      </w:r>
    </w:p>
    <w:p w14:paraId="4280AD7D" w14:textId="62C58AC6" w:rsidR="00221D2B" w:rsidRDefault="00221D2B" w:rsidP="00544FAB">
      <w:pPr>
        <w:ind w:left="5040"/>
        <w:rPr>
          <w:rFonts w:ascii="Helvetica" w:hAnsi="Helvetica" w:cs="Helvetica"/>
          <w:bCs/>
        </w:rPr>
      </w:pPr>
      <w:r>
        <w:rPr>
          <w:rFonts w:ascii="Helvetica" w:hAnsi="Helvetica" w:cs="Helvetica"/>
          <w:bCs/>
        </w:rPr>
        <w:t>Block</w:t>
      </w:r>
      <w:r w:rsidR="00D9334C">
        <w:rPr>
          <w:rFonts w:ascii="Helvetica" w:hAnsi="Helvetica" w:cs="Helvetica"/>
          <w:bCs/>
        </w:rPr>
        <w:t xml:space="preserve"> </w:t>
      </w:r>
      <w:r w:rsidR="00BA2241">
        <w:rPr>
          <w:rFonts w:ascii="Helvetica" w:hAnsi="Helvetica" w:cs="Helvetica"/>
          <w:bCs/>
        </w:rPr>
        <w:t>2076</w:t>
      </w:r>
      <w:r w:rsidR="00B1048A">
        <w:rPr>
          <w:rFonts w:ascii="Helvetica" w:hAnsi="Helvetica" w:cs="Helvetica"/>
          <w:bCs/>
        </w:rPr>
        <w:t xml:space="preserve">, Lot </w:t>
      </w:r>
      <w:r w:rsidR="00BA2241">
        <w:rPr>
          <w:rFonts w:ascii="Helvetica" w:hAnsi="Helvetica" w:cs="Helvetica"/>
          <w:bCs/>
        </w:rPr>
        <w:t>3</w:t>
      </w:r>
      <w:r w:rsidR="00EA10D4">
        <w:rPr>
          <w:rFonts w:ascii="Helvetica" w:hAnsi="Helvetica" w:cs="Helvetica"/>
          <w:bCs/>
        </w:rPr>
        <w:t>1</w:t>
      </w:r>
    </w:p>
    <w:p w14:paraId="7A70A45D" w14:textId="4F69BF72" w:rsidR="00BA2241" w:rsidRDefault="00BA2241" w:rsidP="00BA2241">
      <w:pPr>
        <w:ind w:left="5040"/>
        <w:rPr>
          <w:rFonts w:ascii="Helvetica" w:hAnsi="Helvetica" w:cs="Helvetica"/>
          <w:bCs/>
        </w:rPr>
      </w:pPr>
      <w:r>
        <w:rPr>
          <w:rFonts w:ascii="Helvetica" w:hAnsi="Helvetica" w:cs="Helvetica"/>
          <w:bCs/>
        </w:rPr>
        <w:t>Block 2076, Lot 3</w:t>
      </w:r>
      <w:r w:rsidR="00EA10D4">
        <w:rPr>
          <w:rFonts w:ascii="Helvetica" w:hAnsi="Helvetica" w:cs="Helvetica"/>
          <w:bCs/>
        </w:rPr>
        <w:t>8</w:t>
      </w:r>
      <w:r>
        <w:rPr>
          <w:rFonts w:ascii="Helvetica" w:hAnsi="Helvetica" w:cs="Helvetica"/>
          <w:bCs/>
        </w:rPr>
        <w:t xml:space="preserve"> </w:t>
      </w:r>
    </w:p>
    <w:p w14:paraId="62B0C426" w14:textId="26E25960" w:rsidR="00C82A2E" w:rsidRPr="000067B4" w:rsidRDefault="00B1048A" w:rsidP="00C82A2E">
      <w:pPr>
        <w:ind w:left="5040"/>
        <w:rPr>
          <w:rFonts w:ascii="Helvetica" w:hAnsi="Helvetica" w:cs="Helvetica"/>
        </w:rPr>
      </w:pPr>
      <w:r>
        <w:rPr>
          <w:rFonts w:ascii="Helvetica" w:hAnsi="Helvetica" w:cs="Helvetica"/>
          <w:bCs/>
        </w:rPr>
        <w:t>Manhattan</w:t>
      </w:r>
      <w:r w:rsidR="00544FAB">
        <w:rPr>
          <w:rFonts w:ascii="Helvetica" w:hAnsi="Helvetica" w:cs="Helvetica"/>
          <w:bCs/>
        </w:rPr>
        <w:t xml:space="preserve">, </w:t>
      </w:r>
      <w:r w:rsidR="00C82A2E" w:rsidRPr="000067B4">
        <w:rPr>
          <w:rFonts w:ascii="Helvetica" w:hAnsi="Helvetica" w:cs="Helvetica"/>
          <w:bCs/>
        </w:rPr>
        <w:t xml:space="preserve">Community District No. </w:t>
      </w:r>
      <w:r w:rsidR="00BA2241">
        <w:rPr>
          <w:rFonts w:ascii="Helvetica" w:hAnsi="Helvetica" w:cs="Helvetica"/>
          <w:bCs/>
        </w:rPr>
        <w:t>9</w:t>
      </w:r>
    </w:p>
    <w:p w14:paraId="3261CDCE" w14:textId="548B6D00" w:rsidR="00C82A2E" w:rsidRPr="000067B4" w:rsidRDefault="00C82A2E" w:rsidP="00C82A2E">
      <w:pPr>
        <w:ind w:left="5040"/>
        <w:rPr>
          <w:rFonts w:ascii="Helvetica" w:hAnsi="Helvetica" w:cs="Helvetica"/>
        </w:rPr>
      </w:pPr>
      <w:r w:rsidRPr="000067B4">
        <w:rPr>
          <w:rFonts w:ascii="Helvetica" w:hAnsi="Helvetica" w:cs="Helvetica"/>
        </w:rPr>
        <w:t xml:space="preserve">Council District No. </w:t>
      </w:r>
      <w:r w:rsidR="00BA2241">
        <w:rPr>
          <w:rFonts w:ascii="Helvetica" w:hAnsi="Helvetica" w:cs="Helvetica"/>
        </w:rPr>
        <w:t>7</w:t>
      </w:r>
    </w:p>
    <w:p w14:paraId="6D21362B" w14:textId="77777777" w:rsidR="00C82A2E" w:rsidRDefault="00C82A2E" w:rsidP="00C82A2E">
      <w:pPr>
        <w:ind w:left="4320" w:right="-540"/>
        <w:rPr>
          <w:rFonts w:ascii="Arial" w:hAnsi="Arial" w:cs="Arial"/>
        </w:rPr>
      </w:pPr>
    </w:p>
    <w:p w14:paraId="2E2803C3" w14:textId="77777777" w:rsidR="00C82A2E" w:rsidRDefault="00C82A2E" w:rsidP="00C82A2E">
      <w:pPr>
        <w:rPr>
          <w:rFonts w:ascii="Arial" w:hAnsi="Arial" w:cs="Arial"/>
        </w:rPr>
      </w:pPr>
    </w:p>
    <w:p w14:paraId="5025184B" w14:textId="77777777" w:rsidR="00C82A2E" w:rsidRPr="00CE63EB" w:rsidRDefault="00C82A2E" w:rsidP="00C82A2E">
      <w:pPr>
        <w:rPr>
          <w:rFonts w:ascii="Arial" w:hAnsi="Arial" w:cs="Arial"/>
        </w:rPr>
      </w:pPr>
      <w:r w:rsidRPr="00CE63EB">
        <w:rPr>
          <w:rFonts w:ascii="Arial" w:hAnsi="Arial" w:cs="Arial"/>
        </w:rPr>
        <w:t xml:space="preserve">Dear </w:t>
      </w:r>
      <w:r>
        <w:rPr>
          <w:rFonts w:ascii="Arial" w:hAnsi="Arial" w:cs="Arial"/>
        </w:rPr>
        <w:t>Madam</w:t>
      </w:r>
      <w:r w:rsidRPr="00CE63EB">
        <w:rPr>
          <w:rFonts w:ascii="Arial" w:hAnsi="Arial" w:cs="Arial"/>
        </w:rPr>
        <w:t xml:space="preserve"> Speaker:</w:t>
      </w:r>
    </w:p>
    <w:p w14:paraId="3A21E7E3" w14:textId="77777777" w:rsidR="00C82A2E" w:rsidRPr="00CE63EB" w:rsidRDefault="00C82A2E" w:rsidP="00C82A2E">
      <w:pPr>
        <w:rPr>
          <w:rFonts w:ascii="Arial" w:hAnsi="Arial" w:cs="Arial"/>
        </w:rPr>
      </w:pPr>
    </w:p>
    <w:p w14:paraId="0980DF6D" w14:textId="17844254" w:rsidR="00221D2B" w:rsidRDefault="00C82A2E" w:rsidP="00C82A2E">
      <w:pPr>
        <w:rPr>
          <w:rFonts w:ascii="Arial" w:hAnsi="Arial" w:cs="Arial"/>
        </w:rPr>
      </w:pPr>
      <w:r w:rsidRPr="00CE63EB">
        <w:rPr>
          <w:rFonts w:ascii="Arial" w:hAnsi="Arial" w:cs="Arial"/>
        </w:rPr>
        <w:t>The referenced property (</w:t>
      </w:r>
      <w:r>
        <w:rPr>
          <w:rFonts w:ascii="Arial" w:hAnsi="Arial" w:cs="Arial"/>
        </w:rPr>
        <w:t>“</w:t>
      </w:r>
      <w:r w:rsidRPr="00CE63EB">
        <w:rPr>
          <w:rFonts w:ascii="Arial" w:hAnsi="Arial" w:cs="Arial"/>
        </w:rPr>
        <w:t>Exemption Area</w:t>
      </w:r>
      <w:r>
        <w:rPr>
          <w:rFonts w:ascii="Arial" w:hAnsi="Arial" w:cs="Arial"/>
        </w:rPr>
        <w:t>”</w:t>
      </w:r>
      <w:r w:rsidRPr="00CE63EB">
        <w:rPr>
          <w:rFonts w:ascii="Arial" w:hAnsi="Arial" w:cs="Arial"/>
        </w:rPr>
        <w:t xml:space="preserve">) </w:t>
      </w:r>
      <w:r>
        <w:rPr>
          <w:rFonts w:ascii="Arial" w:hAnsi="Arial" w:cs="Arial"/>
        </w:rPr>
        <w:t>contains</w:t>
      </w:r>
      <w:r w:rsidR="00221D2B">
        <w:rPr>
          <w:rFonts w:ascii="Arial" w:hAnsi="Arial" w:cs="Arial"/>
        </w:rPr>
        <w:t xml:space="preserve"> </w:t>
      </w:r>
      <w:r w:rsidR="00B50E50">
        <w:rPr>
          <w:rFonts w:ascii="Arial" w:hAnsi="Arial" w:cs="Arial"/>
        </w:rPr>
        <w:t>two</w:t>
      </w:r>
      <w:r>
        <w:rPr>
          <w:rFonts w:ascii="Arial" w:hAnsi="Arial" w:cs="Arial"/>
        </w:rPr>
        <w:t xml:space="preserve"> multiple dwelling</w:t>
      </w:r>
      <w:r w:rsidR="00B50E50">
        <w:rPr>
          <w:rFonts w:ascii="Arial" w:hAnsi="Arial" w:cs="Arial"/>
        </w:rPr>
        <w:t>s</w:t>
      </w:r>
      <w:r>
        <w:rPr>
          <w:rFonts w:ascii="Arial" w:hAnsi="Arial" w:cs="Arial"/>
        </w:rPr>
        <w:t xml:space="preserve"> </w:t>
      </w:r>
      <w:r w:rsidR="00F75D11">
        <w:rPr>
          <w:rFonts w:ascii="Arial" w:hAnsi="Arial" w:cs="Arial"/>
        </w:rPr>
        <w:t xml:space="preserve">known as </w:t>
      </w:r>
      <w:r w:rsidR="009D320A">
        <w:rPr>
          <w:rFonts w:ascii="Arial" w:hAnsi="Arial" w:cs="Arial"/>
        </w:rPr>
        <w:t>Hudson View III</w:t>
      </w:r>
      <w:r w:rsidR="003E0CF2">
        <w:rPr>
          <w:rFonts w:ascii="Arial" w:hAnsi="Arial" w:cs="Arial"/>
        </w:rPr>
        <w:t xml:space="preserve"> </w:t>
      </w:r>
      <w:r w:rsidR="00221D2B">
        <w:rPr>
          <w:rFonts w:ascii="Arial" w:hAnsi="Arial" w:cs="Arial"/>
        </w:rPr>
        <w:t>which provide rental housing for</w:t>
      </w:r>
      <w:r w:rsidR="009B415F">
        <w:rPr>
          <w:rFonts w:ascii="Arial" w:hAnsi="Arial" w:cs="Arial"/>
        </w:rPr>
        <w:t xml:space="preserve"> </w:t>
      </w:r>
      <w:r w:rsidR="00C667D9">
        <w:rPr>
          <w:rFonts w:ascii="Arial" w:hAnsi="Arial" w:cs="Arial"/>
        </w:rPr>
        <w:t xml:space="preserve">persons and </w:t>
      </w:r>
      <w:r w:rsidR="007F2E12">
        <w:rPr>
          <w:rFonts w:ascii="Arial" w:hAnsi="Arial" w:cs="Arial"/>
        </w:rPr>
        <w:t>families</w:t>
      </w:r>
      <w:r w:rsidR="00E375B6">
        <w:rPr>
          <w:rFonts w:ascii="Arial" w:hAnsi="Arial" w:cs="Arial"/>
        </w:rPr>
        <w:t xml:space="preserve"> of low income</w:t>
      </w:r>
      <w:r w:rsidR="007F2E12">
        <w:rPr>
          <w:rFonts w:ascii="Arial" w:hAnsi="Arial" w:cs="Arial"/>
        </w:rPr>
        <w:t>.</w:t>
      </w:r>
      <w:r w:rsidR="00933C32">
        <w:rPr>
          <w:rFonts w:ascii="Arial" w:hAnsi="Arial" w:cs="Arial"/>
        </w:rPr>
        <w:t xml:space="preserve"> </w:t>
      </w:r>
    </w:p>
    <w:p w14:paraId="01A39C6C" w14:textId="77777777" w:rsidR="00221D2B" w:rsidRDefault="00221D2B" w:rsidP="00C82A2E">
      <w:pPr>
        <w:rPr>
          <w:rFonts w:ascii="Arial" w:hAnsi="Arial" w:cs="Arial"/>
        </w:rPr>
      </w:pPr>
    </w:p>
    <w:p w14:paraId="28DB6D09" w14:textId="502074FA" w:rsidR="00A12C28" w:rsidRDefault="006332DA" w:rsidP="00285D61">
      <w:pPr>
        <w:spacing w:after="240"/>
        <w:jc w:val="both"/>
        <w:rPr>
          <w:rFonts w:ascii="Arial" w:hAnsi="Arial" w:cs="Arial"/>
        </w:rPr>
      </w:pPr>
      <w:r w:rsidRPr="006332DA">
        <w:rPr>
          <w:rFonts w:ascii="Arial" w:eastAsia="Calibri" w:hAnsi="Arial" w:cs="Arial"/>
        </w:rPr>
        <w:t>The Exemption Area is currently owned by Hudson View III Associates</w:t>
      </w:r>
      <w:r>
        <w:rPr>
          <w:rFonts w:ascii="Arial" w:eastAsia="Calibri" w:hAnsi="Arial" w:cs="Arial"/>
        </w:rPr>
        <w:t>, L.P.</w:t>
      </w:r>
      <w:r w:rsidR="002907D8">
        <w:rPr>
          <w:rFonts w:ascii="Arial" w:eastAsia="Calibri" w:hAnsi="Arial" w:cs="Arial"/>
        </w:rPr>
        <w:t xml:space="preserve"> (“Current Owner”)</w:t>
      </w:r>
      <w:r w:rsidRPr="006332DA">
        <w:rPr>
          <w:rFonts w:ascii="Arial" w:eastAsia="Calibri" w:hAnsi="Arial" w:cs="Arial"/>
        </w:rPr>
        <w:t xml:space="preserve">, </w:t>
      </w:r>
      <w:r w:rsidR="00004C0D" w:rsidRPr="00004C0D">
        <w:rPr>
          <w:rFonts w:ascii="Arial" w:eastAsia="Calibri" w:hAnsi="Arial" w:cs="Arial"/>
        </w:rPr>
        <w:t>a</w:t>
      </w:r>
      <w:r w:rsidR="00C667D9">
        <w:rPr>
          <w:rFonts w:ascii="Arial" w:eastAsia="Calibri" w:hAnsi="Arial" w:cs="Arial"/>
        </w:rPr>
        <w:t xml:space="preserve"> limited partnership organized as a</w:t>
      </w:r>
      <w:r w:rsidR="00B6312D">
        <w:rPr>
          <w:rFonts w:ascii="Arial" w:eastAsia="Calibri" w:hAnsi="Arial" w:cs="Arial"/>
        </w:rPr>
        <w:t xml:space="preserve"> redevelopment company</w:t>
      </w:r>
      <w:r w:rsidR="00004C0D" w:rsidRPr="00004C0D">
        <w:rPr>
          <w:rFonts w:ascii="Arial" w:eastAsia="Calibri" w:hAnsi="Arial" w:cs="Arial"/>
        </w:rPr>
        <w:t xml:space="preserve"> pursuant to </w:t>
      </w:r>
      <w:r w:rsidR="00677D20">
        <w:rPr>
          <w:rFonts w:ascii="Arial" w:eastAsia="Calibri" w:hAnsi="Arial" w:cs="Arial"/>
        </w:rPr>
        <w:t xml:space="preserve">the provisions of </w:t>
      </w:r>
      <w:r w:rsidR="00004C0D" w:rsidRPr="00004C0D">
        <w:rPr>
          <w:rFonts w:ascii="Arial" w:eastAsia="Calibri" w:hAnsi="Arial" w:cs="Arial"/>
        </w:rPr>
        <w:t>Article V of the Private Housing Finance Law (“PHFL”)</w:t>
      </w:r>
      <w:r w:rsidRPr="006332DA">
        <w:rPr>
          <w:rFonts w:ascii="Arial" w:eastAsia="Calibri" w:hAnsi="Arial" w:cs="Arial"/>
        </w:rPr>
        <w:t>.</w:t>
      </w:r>
      <w:r w:rsidR="00285D61">
        <w:rPr>
          <w:rFonts w:ascii="Arial" w:eastAsia="Calibri" w:hAnsi="Arial" w:cs="Arial"/>
        </w:rPr>
        <w:t xml:space="preserve"> </w:t>
      </w:r>
      <w:r w:rsidR="00677D20">
        <w:rPr>
          <w:rFonts w:ascii="Arial" w:eastAsia="Calibri" w:hAnsi="Arial" w:cs="Arial"/>
        </w:rPr>
        <w:t xml:space="preserve">Under the proposed project, </w:t>
      </w:r>
      <w:r w:rsidR="00C14B3C" w:rsidRPr="006332DA">
        <w:rPr>
          <w:rFonts w:ascii="Arial" w:eastAsia="Calibri" w:hAnsi="Arial" w:cs="Arial"/>
        </w:rPr>
        <w:t>Hudson View III Housing Development Fund Corporation (</w:t>
      </w:r>
      <w:r w:rsidR="00795E26">
        <w:rPr>
          <w:rFonts w:ascii="Arial" w:eastAsia="Calibri" w:hAnsi="Arial" w:cs="Arial"/>
        </w:rPr>
        <w:t>“</w:t>
      </w:r>
      <w:r w:rsidR="00C14B3C" w:rsidRPr="006332DA">
        <w:rPr>
          <w:rFonts w:ascii="Arial" w:eastAsia="Calibri" w:hAnsi="Arial" w:cs="Arial"/>
        </w:rPr>
        <w:t>HDFC</w:t>
      </w:r>
      <w:r w:rsidR="00795E26">
        <w:rPr>
          <w:rFonts w:ascii="Arial" w:eastAsia="Calibri" w:hAnsi="Arial" w:cs="Arial"/>
        </w:rPr>
        <w:t>”</w:t>
      </w:r>
      <w:r w:rsidR="00C14B3C" w:rsidRPr="006332DA">
        <w:rPr>
          <w:rFonts w:ascii="Arial" w:eastAsia="Calibri" w:hAnsi="Arial" w:cs="Arial"/>
        </w:rPr>
        <w:t>)</w:t>
      </w:r>
      <w:r w:rsidR="00677D20">
        <w:rPr>
          <w:rFonts w:ascii="Arial" w:eastAsia="Calibri" w:hAnsi="Arial" w:cs="Arial"/>
        </w:rPr>
        <w:t xml:space="preserve"> will acquire the fee interest in the Exemption Area,</w:t>
      </w:r>
      <w:r w:rsidR="003D3490">
        <w:rPr>
          <w:rFonts w:ascii="Arial" w:eastAsia="Calibri" w:hAnsi="Arial" w:cs="Arial"/>
        </w:rPr>
        <w:t xml:space="preserve"> and </w:t>
      </w:r>
      <w:r w:rsidR="00B01541" w:rsidRPr="006332DA">
        <w:rPr>
          <w:rFonts w:ascii="Arial" w:eastAsia="Calibri" w:hAnsi="Arial" w:cs="Arial"/>
        </w:rPr>
        <w:t>Hudson View III Owner LLC</w:t>
      </w:r>
      <w:r w:rsidR="003118BB">
        <w:rPr>
          <w:rFonts w:ascii="Arial" w:hAnsi="Arial" w:cs="Arial"/>
        </w:rPr>
        <w:t xml:space="preserve"> </w:t>
      </w:r>
      <w:r w:rsidR="00677D20">
        <w:rPr>
          <w:rFonts w:ascii="Arial" w:eastAsia="Calibri" w:hAnsi="Arial" w:cs="Arial"/>
        </w:rPr>
        <w:t xml:space="preserve">(“Company”) will be the beneficial owner and </w:t>
      </w:r>
      <w:r w:rsidR="003118BB">
        <w:rPr>
          <w:rFonts w:ascii="Arial" w:hAnsi="Arial" w:cs="Arial"/>
        </w:rPr>
        <w:t>will operate the</w:t>
      </w:r>
      <w:r w:rsidR="00285D61">
        <w:rPr>
          <w:rFonts w:ascii="Arial" w:hAnsi="Arial" w:cs="Arial"/>
        </w:rPr>
        <w:t xml:space="preserve"> Exemption Area</w:t>
      </w:r>
      <w:r w:rsidR="00285D61" w:rsidRPr="002C1D42">
        <w:rPr>
          <w:rFonts w:ascii="Arial" w:hAnsi="Arial" w:cs="Arial"/>
        </w:rPr>
        <w:t>.</w:t>
      </w:r>
      <w:r w:rsidR="00677D20">
        <w:rPr>
          <w:rFonts w:ascii="Arial" w:hAnsi="Arial" w:cs="Arial"/>
        </w:rPr>
        <w:t xml:space="preserve"> The HDFC and the Company (collectively, “New Owner”) will enter into a regulatory agreement with HPD establishing certain controls upon the operation of the Exemption Area</w:t>
      </w:r>
      <w:r w:rsidR="00C82216">
        <w:rPr>
          <w:rFonts w:ascii="Arial" w:hAnsi="Arial" w:cs="Arial"/>
        </w:rPr>
        <w:t xml:space="preserve">, and will seek </w:t>
      </w:r>
      <w:r w:rsidR="00C82216" w:rsidRPr="00C82216">
        <w:rPr>
          <w:rFonts w:ascii="Arial" w:hAnsi="Arial" w:cs="Arial"/>
        </w:rPr>
        <w:t xml:space="preserve">an exemption from real property taxation </w:t>
      </w:r>
      <w:r w:rsidR="00C82216">
        <w:rPr>
          <w:rFonts w:ascii="Arial" w:hAnsi="Arial" w:cs="Arial"/>
        </w:rPr>
        <w:t xml:space="preserve">for the Exemption Area </w:t>
      </w:r>
      <w:r w:rsidR="00C82216" w:rsidRPr="00C82216">
        <w:rPr>
          <w:rFonts w:ascii="Arial" w:hAnsi="Arial" w:cs="Arial"/>
        </w:rPr>
        <w:t>pursuant to Section 577 of the P</w:t>
      </w:r>
      <w:r w:rsidR="00C82216">
        <w:rPr>
          <w:rFonts w:ascii="Arial" w:hAnsi="Arial" w:cs="Arial"/>
        </w:rPr>
        <w:t>HFL</w:t>
      </w:r>
      <w:r w:rsidR="00677D20">
        <w:rPr>
          <w:rFonts w:ascii="Arial" w:hAnsi="Arial" w:cs="Arial"/>
        </w:rPr>
        <w:t>.</w:t>
      </w:r>
    </w:p>
    <w:p w14:paraId="3E365461" w14:textId="1722ECC9" w:rsidR="002F5B0D" w:rsidRPr="002C1D42" w:rsidRDefault="002F5B0D" w:rsidP="002F5B0D">
      <w:pPr>
        <w:spacing w:after="240"/>
        <w:jc w:val="both"/>
        <w:rPr>
          <w:rFonts w:ascii="Arial" w:eastAsia="Calibri" w:hAnsi="Arial" w:cs="Arial"/>
        </w:rPr>
      </w:pPr>
      <w:r w:rsidRPr="00D7693F">
        <w:rPr>
          <w:rFonts w:ascii="Arial" w:hAnsi="Arial" w:cs="Arial"/>
        </w:rPr>
        <w:t xml:space="preserve">The Board of Estimate approved a resolution on </w:t>
      </w:r>
      <w:r w:rsidR="00A12C28">
        <w:rPr>
          <w:rFonts w:ascii="Arial" w:hAnsi="Arial" w:cs="Arial"/>
        </w:rPr>
        <w:t>December 3</w:t>
      </w:r>
      <w:r w:rsidR="0014381D">
        <w:rPr>
          <w:rFonts w:ascii="Arial" w:hAnsi="Arial" w:cs="Arial"/>
        </w:rPr>
        <w:t>0, 19</w:t>
      </w:r>
      <w:r w:rsidR="00A12C28">
        <w:rPr>
          <w:rFonts w:ascii="Arial" w:hAnsi="Arial" w:cs="Arial"/>
        </w:rPr>
        <w:t>83</w:t>
      </w:r>
      <w:r w:rsidRPr="00D7693F">
        <w:rPr>
          <w:rFonts w:ascii="Arial" w:hAnsi="Arial" w:cs="Arial"/>
        </w:rPr>
        <w:t xml:space="preserve"> (Cal. No. </w:t>
      </w:r>
      <w:r w:rsidR="00A12C28">
        <w:rPr>
          <w:rFonts w:ascii="Arial" w:hAnsi="Arial" w:cs="Arial"/>
        </w:rPr>
        <w:t>3</w:t>
      </w:r>
      <w:r w:rsidRPr="00D7693F">
        <w:rPr>
          <w:rFonts w:ascii="Arial" w:hAnsi="Arial" w:cs="Arial"/>
        </w:rPr>
        <w:t>) providing for a tax exemption for the Exemption Area pursuant to PHFL Section 125(1)(a) (“Original Exemption”).</w:t>
      </w:r>
      <w:r w:rsidRPr="002C1D42">
        <w:rPr>
          <w:rFonts w:ascii="Arial" w:eastAsia="Calibri" w:hAnsi="Arial" w:cs="Arial"/>
        </w:rPr>
        <w:t xml:space="preserve">  The Original Exemption, </w:t>
      </w:r>
      <w:r>
        <w:rPr>
          <w:rFonts w:ascii="Arial" w:eastAsia="Calibri" w:hAnsi="Arial" w:cs="Arial"/>
        </w:rPr>
        <w:t>which expired</w:t>
      </w:r>
      <w:r w:rsidRPr="002C1D42">
        <w:rPr>
          <w:rFonts w:ascii="Arial" w:eastAsia="Calibri" w:hAnsi="Arial" w:cs="Arial"/>
        </w:rPr>
        <w:t xml:space="preserve"> on </w:t>
      </w:r>
      <w:r w:rsidR="00A12C28">
        <w:rPr>
          <w:rFonts w:ascii="Arial" w:eastAsia="Calibri" w:hAnsi="Arial" w:cs="Arial"/>
        </w:rPr>
        <w:t xml:space="preserve">August </w:t>
      </w:r>
      <w:r w:rsidR="0014381D">
        <w:rPr>
          <w:rFonts w:ascii="Arial" w:eastAsia="Calibri" w:hAnsi="Arial" w:cs="Arial"/>
        </w:rPr>
        <w:t>2</w:t>
      </w:r>
      <w:r w:rsidR="00A12C28">
        <w:rPr>
          <w:rFonts w:ascii="Arial" w:eastAsia="Calibri" w:hAnsi="Arial" w:cs="Arial"/>
        </w:rPr>
        <w:t>5</w:t>
      </w:r>
      <w:r w:rsidR="0014381D">
        <w:rPr>
          <w:rFonts w:ascii="Arial" w:eastAsia="Calibri" w:hAnsi="Arial" w:cs="Arial"/>
        </w:rPr>
        <w:t>, 202</w:t>
      </w:r>
      <w:r w:rsidR="00A12C28">
        <w:rPr>
          <w:rFonts w:ascii="Arial" w:eastAsia="Calibri" w:hAnsi="Arial" w:cs="Arial"/>
        </w:rPr>
        <w:t>5</w:t>
      </w:r>
      <w:r w:rsidRPr="002C1D42">
        <w:rPr>
          <w:rFonts w:ascii="Arial" w:eastAsia="Calibri" w:hAnsi="Arial" w:cs="Arial"/>
        </w:rPr>
        <w:t>, require</w:t>
      </w:r>
      <w:r>
        <w:rPr>
          <w:rFonts w:ascii="Arial" w:eastAsia="Calibri" w:hAnsi="Arial" w:cs="Arial"/>
        </w:rPr>
        <w:t>d</w:t>
      </w:r>
      <w:r w:rsidRPr="002C1D42">
        <w:rPr>
          <w:rFonts w:ascii="Arial" w:eastAsia="Calibri" w:hAnsi="Arial" w:cs="Arial"/>
        </w:rPr>
        <w:t xml:space="preserve"> the Exemption Area to make an annual real property tax payment equal to $</w:t>
      </w:r>
      <w:r w:rsidR="00A12C28">
        <w:rPr>
          <w:rFonts w:ascii="Arial" w:eastAsia="Calibri" w:hAnsi="Arial" w:cs="Arial"/>
        </w:rPr>
        <w:t>17,018</w:t>
      </w:r>
      <w:r w:rsidRPr="002C1D42">
        <w:rPr>
          <w:rFonts w:ascii="Arial" w:eastAsia="Calibri" w:hAnsi="Arial" w:cs="Arial"/>
        </w:rPr>
        <w:t xml:space="preserve"> representing </w:t>
      </w:r>
      <w:r>
        <w:rPr>
          <w:rFonts w:ascii="Arial" w:eastAsia="Calibri" w:hAnsi="Arial" w:cs="Arial"/>
        </w:rPr>
        <w:t>the minimum</w:t>
      </w:r>
      <w:r w:rsidRPr="002C1D42">
        <w:rPr>
          <w:rFonts w:ascii="Arial" w:eastAsia="Calibri" w:hAnsi="Arial" w:cs="Arial"/>
        </w:rPr>
        <w:t xml:space="preserve"> shelter rent</w:t>
      </w:r>
      <w:r>
        <w:rPr>
          <w:rFonts w:ascii="Arial" w:eastAsia="Calibri" w:hAnsi="Arial" w:cs="Arial"/>
        </w:rPr>
        <w:t xml:space="preserve"> tax</w:t>
      </w:r>
      <w:r w:rsidRPr="002C1D42">
        <w:rPr>
          <w:rFonts w:ascii="Arial" w:eastAsia="Calibri" w:hAnsi="Arial" w:cs="Arial"/>
        </w:rPr>
        <w:t>, plus an additional amount equal to 25% of the amount by which the contract rents applicable to the project, as adjusted and established from time to time pursuant to Section 8 of the United States Housing Act of 193</w:t>
      </w:r>
      <w:r w:rsidR="00092AD4">
        <w:rPr>
          <w:rFonts w:ascii="Arial" w:eastAsia="Calibri" w:hAnsi="Arial" w:cs="Arial"/>
        </w:rPr>
        <w:t>7</w:t>
      </w:r>
      <w:r w:rsidRPr="002C1D42">
        <w:rPr>
          <w:rFonts w:ascii="Arial" w:eastAsia="Calibri" w:hAnsi="Arial" w:cs="Arial"/>
        </w:rPr>
        <w:t>, as amended, exceed</w:t>
      </w:r>
      <w:r>
        <w:rPr>
          <w:rFonts w:ascii="Arial" w:eastAsia="Calibri" w:hAnsi="Arial" w:cs="Arial"/>
        </w:rPr>
        <w:t>ed</w:t>
      </w:r>
      <w:r w:rsidRPr="002C1D42">
        <w:rPr>
          <w:rFonts w:ascii="Arial" w:eastAsia="Calibri" w:hAnsi="Arial" w:cs="Arial"/>
        </w:rPr>
        <w:t xml:space="preserve"> the contract rents in effect as of the date of occupancy of the project by eligible tenants.</w:t>
      </w:r>
      <w:r w:rsidR="00886140">
        <w:rPr>
          <w:rFonts w:ascii="Arial" w:eastAsia="Calibri" w:hAnsi="Arial" w:cs="Arial"/>
        </w:rPr>
        <w:t xml:space="preserve">  </w:t>
      </w:r>
    </w:p>
    <w:p w14:paraId="4A4E1FC5" w14:textId="321C4DE4" w:rsidR="00221D2B" w:rsidRPr="00E85878" w:rsidRDefault="002F5B0D" w:rsidP="00E85878">
      <w:pPr>
        <w:spacing w:after="240"/>
        <w:jc w:val="both"/>
        <w:rPr>
          <w:rFonts w:ascii="Arial" w:eastAsia="Calibri" w:hAnsi="Arial" w:cs="Arial"/>
        </w:rPr>
      </w:pPr>
      <w:r w:rsidRPr="002C1D42">
        <w:rPr>
          <w:rFonts w:ascii="Arial" w:eastAsia="Calibri" w:hAnsi="Arial" w:cs="Arial"/>
        </w:rPr>
        <w:t xml:space="preserve">Chapter 478 of the Laws of 2013 authorized an additional period of tax exemption following expiration of the </w:t>
      </w:r>
      <w:r w:rsidR="00C82216">
        <w:rPr>
          <w:rFonts w:ascii="Arial" w:eastAsia="Calibri" w:hAnsi="Arial" w:cs="Arial"/>
        </w:rPr>
        <w:t xml:space="preserve">initial </w:t>
      </w:r>
      <w:r w:rsidRPr="002C1D42">
        <w:rPr>
          <w:rFonts w:ascii="Arial" w:eastAsia="Calibri" w:hAnsi="Arial" w:cs="Arial"/>
        </w:rPr>
        <w:t xml:space="preserve">tax exemption for redevelopment companies organized pursuant to Article V of the PHFL for a term of forty years or until such time as the project was no longer operated in accordance with the restrictions of PHFL Article V.  During such additional tax exemption period, Chapter 478 of the Laws of </w:t>
      </w:r>
      <w:r w:rsidRPr="002C1D42">
        <w:rPr>
          <w:rFonts w:ascii="Arial" w:eastAsia="Calibri" w:hAnsi="Arial" w:cs="Arial"/>
        </w:rPr>
        <w:lastRenderedPageBreak/>
        <w:t xml:space="preserve">2013 also provided, </w:t>
      </w:r>
      <w:r w:rsidRPr="002C1D42">
        <w:rPr>
          <w:rFonts w:ascii="Arial" w:eastAsia="Calibri" w:hAnsi="Arial" w:cs="Arial"/>
          <w:i/>
        </w:rPr>
        <w:t>inter alia</w:t>
      </w:r>
      <w:r w:rsidRPr="002C1D42">
        <w:rPr>
          <w:rFonts w:ascii="Arial" w:eastAsia="Calibri" w:hAnsi="Arial" w:cs="Arial"/>
        </w:rPr>
        <w:t>, that such redevelopment companies would pay an amount of taxes no less than the taxes payable by such company in accordance with the resolution for such redevelopment company that was approved by the local legislative body and was in effect immediately prior to the expiration of the initial tax exemption</w:t>
      </w:r>
      <w:r w:rsidR="00C82216">
        <w:rPr>
          <w:rFonts w:ascii="Arial" w:eastAsia="Calibri" w:hAnsi="Arial" w:cs="Arial"/>
        </w:rPr>
        <w:t xml:space="preserve"> period</w:t>
      </w:r>
      <w:r w:rsidRPr="002C1D42">
        <w:rPr>
          <w:rFonts w:ascii="Arial" w:eastAsia="Calibri" w:hAnsi="Arial" w:cs="Arial"/>
        </w:rPr>
        <w:t>.</w:t>
      </w:r>
    </w:p>
    <w:p w14:paraId="2F2EDA09" w14:textId="2E0FC8D1" w:rsidR="00C82A2E" w:rsidRPr="00CE63EB" w:rsidRDefault="000F61F7" w:rsidP="00C82A2E">
      <w:pPr>
        <w:rPr>
          <w:rFonts w:ascii="Arial" w:hAnsi="Arial" w:cs="Arial"/>
        </w:rPr>
      </w:pPr>
      <w:r w:rsidRPr="000F61F7">
        <w:rPr>
          <w:rFonts w:ascii="Helvetica" w:hAnsi="Helvetica" w:cs="Helvetica"/>
        </w:rPr>
        <w:t xml:space="preserve">In order to </w:t>
      </w:r>
      <w:r w:rsidR="00886140">
        <w:rPr>
          <w:rFonts w:ascii="Helvetica" w:hAnsi="Helvetica" w:cs="Helvetica"/>
        </w:rPr>
        <w:t xml:space="preserve">maintain </w:t>
      </w:r>
      <w:r w:rsidRPr="000F61F7">
        <w:rPr>
          <w:rFonts w:ascii="Helvetica" w:hAnsi="Helvetica" w:cs="Helvetica"/>
        </w:rPr>
        <w:t>the Exemption Area</w:t>
      </w:r>
      <w:r w:rsidR="00886140">
        <w:rPr>
          <w:rFonts w:ascii="Helvetica" w:hAnsi="Helvetica" w:cs="Helvetica"/>
        </w:rPr>
        <w:t xml:space="preserve"> as affordable housing</w:t>
      </w:r>
      <w:r w:rsidRPr="000F61F7">
        <w:rPr>
          <w:rFonts w:ascii="Helvetica" w:hAnsi="Helvetica" w:cs="Helvetica"/>
        </w:rPr>
        <w:t>, HPD</w:t>
      </w:r>
      <w:r w:rsidR="00C82A2E" w:rsidRPr="00CE63EB">
        <w:rPr>
          <w:rFonts w:ascii="Arial" w:hAnsi="Arial" w:cs="Arial"/>
        </w:rPr>
        <w:t xml:space="preserve"> respectfully requests that the Council approve, pursuant to </w:t>
      </w:r>
      <w:bookmarkStart w:id="5" w:name="_Hlk180754055"/>
      <w:r w:rsidR="00745C2C" w:rsidRPr="00745C2C">
        <w:rPr>
          <w:rFonts w:ascii="Arial" w:hAnsi="Arial" w:cs="Arial"/>
        </w:rPr>
        <w:t>PHFL Section 125(1)(a-3</w:t>
      </w:r>
      <w:bookmarkEnd w:id="5"/>
      <w:r w:rsidR="00745C2C" w:rsidRPr="00745C2C">
        <w:rPr>
          <w:rFonts w:ascii="Arial" w:hAnsi="Arial" w:cs="Arial"/>
        </w:rPr>
        <w:t>)</w:t>
      </w:r>
      <w:r w:rsidR="00D97A02">
        <w:rPr>
          <w:rFonts w:ascii="Arial" w:hAnsi="Arial" w:cs="Arial"/>
        </w:rPr>
        <w:t>,</w:t>
      </w:r>
      <w:r w:rsidR="00C82A2E" w:rsidRPr="00CE63EB">
        <w:rPr>
          <w:rFonts w:ascii="Arial" w:hAnsi="Arial" w:cs="Arial"/>
        </w:rPr>
        <w:t xml:space="preserve"> an </w:t>
      </w:r>
      <w:r w:rsidR="00745C2C" w:rsidRPr="00745C2C">
        <w:rPr>
          <w:rFonts w:ascii="Arial" w:hAnsi="Arial" w:cs="Arial"/>
        </w:rPr>
        <w:t xml:space="preserve">additional period </w:t>
      </w:r>
      <w:r w:rsidR="00745C2C">
        <w:rPr>
          <w:rFonts w:ascii="Arial" w:hAnsi="Arial" w:cs="Arial"/>
        </w:rPr>
        <w:t xml:space="preserve">of </w:t>
      </w:r>
      <w:r w:rsidR="00C82A2E" w:rsidRPr="00CE63EB">
        <w:rPr>
          <w:rFonts w:ascii="Arial" w:hAnsi="Arial" w:cs="Arial"/>
        </w:rPr>
        <w:t>exemption from real property taxation as follows:</w:t>
      </w:r>
    </w:p>
    <w:bookmarkEnd w:id="0"/>
    <w:p w14:paraId="0CA4B6BE" w14:textId="77777777" w:rsidR="00E85878" w:rsidRPr="001D01ED" w:rsidRDefault="00E85878" w:rsidP="00E85878">
      <w:pPr>
        <w:rPr>
          <w:rFonts w:ascii="Helvetica" w:hAnsi="Helvetica" w:cs="Helvetica"/>
        </w:rPr>
      </w:pPr>
    </w:p>
    <w:p w14:paraId="26035511" w14:textId="77777777" w:rsidR="00E85878" w:rsidRPr="001D01ED" w:rsidRDefault="00E85878" w:rsidP="00E85878">
      <w:pPr>
        <w:pStyle w:val="ListParagraph"/>
        <w:numPr>
          <w:ilvl w:val="0"/>
          <w:numId w:val="6"/>
        </w:numPr>
        <w:rPr>
          <w:rFonts w:ascii="Helvetica" w:hAnsi="Helvetica" w:cs="Helvetica"/>
        </w:rPr>
      </w:pPr>
      <w:r w:rsidRPr="001D01ED">
        <w:rPr>
          <w:rFonts w:ascii="Helvetica" w:hAnsi="Helvetica" w:cs="Helvetica"/>
        </w:rPr>
        <w:t>For the purposes hereof, the following terms shall have the following meanings:</w:t>
      </w:r>
    </w:p>
    <w:p w14:paraId="0455ED2E" w14:textId="77777777" w:rsidR="00044946" w:rsidRPr="008C22DD" w:rsidRDefault="00044946" w:rsidP="00044946">
      <w:pPr>
        <w:pStyle w:val="ListParagraph"/>
        <w:ind w:left="1440"/>
        <w:rPr>
          <w:rFonts w:ascii="Helvetica" w:hAnsi="Helvetica" w:cs="Helvetica"/>
        </w:rPr>
      </w:pPr>
    </w:p>
    <w:p w14:paraId="1869BF17" w14:textId="520164F7" w:rsidR="00D965F9" w:rsidRDefault="00D965F9" w:rsidP="00DF1587">
      <w:pPr>
        <w:pStyle w:val="ListParagraph"/>
        <w:numPr>
          <w:ilvl w:val="1"/>
          <w:numId w:val="6"/>
        </w:numPr>
        <w:rPr>
          <w:rFonts w:ascii="Helvetica" w:hAnsi="Helvetica" w:cs="Helvetica"/>
        </w:rPr>
      </w:pPr>
      <w:r>
        <w:rPr>
          <w:rFonts w:ascii="Helvetica" w:hAnsi="Helvetica" w:cs="Helvetica"/>
        </w:rPr>
        <w:t>“Company” shall mean</w:t>
      </w:r>
      <w:r w:rsidRPr="00D965F9">
        <w:rPr>
          <w:rFonts w:ascii="Helvetica" w:hAnsi="Helvetica" w:cs="Helvetica"/>
        </w:rPr>
        <w:t xml:space="preserve"> </w:t>
      </w:r>
      <w:r>
        <w:rPr>
          <w:rFonts w:ascii="Helvetica" w:hAnsi="Helvetica" w:cs="Helvetica"/>
        </w:rPr>
        <w:t>Hudson View III Owner LLC,</w:t>
      </w:r>
      <w:r w:rsidRPr="00D965F9">
        <w:t xml:space="preserve"> </w:t>
      </w:r>
      <w:r w:rsidRPr="00D965F9">
        <w:rPr>
          <w:rFonts w:ascii="Helvetica" w:hAnsi="Helvetica" w:cs="Helvetica"/>
        </w:rPr>
        <w:t>or any other entity that acquires the beneficial interest in the Exemption Area with the prior written consent of HPD</w:t>
      </w:r>
      <w:r>
        <w:rPr>
          <w:rFonts w:ascii="Helvetica" w:hAnsi="Helvetica" w:cs="Helvetica"/>
        </w:rPr>
        <w:t>.</w:t>
      </w:r>
      <w:r>
        <w:rPr>
          <w:rFonts w:ascii="Helvetica" w:hAnsi="Helvetica" w:cs="Helvetica"/>
        </w:rPr>
        <w:br/>
      </w:r>
    </w:p>
    <w:p w14:paraId="6F78BEAC" w14:textId="5E4F046D" w:rsidR="00044946" w:rsidRDefault="00044946" w:rsidP="00DF1587">
      <w:pPr>
        <w:pStyle w:val="ListParagraph"/>
        <w:numPr>
          <w:ilvl w:val="1"/>
          <w:numId w:val="6"/>
        </w:numPr>
        <w:rPr>
          <w:rFonts w:ascii="Helvetica" w:hAnsi="Helvetica" w:cs="Helvetica"/>
        </w:rPr>
      </w:pPr>
      <w:r>
        <w:rPr>
          <w:rFonts w:ascii="Helvetica" w:hAnsi="Helvetica" w:cs="Helvetica"/>
        </w:rPr>
        <w:t>“</w:t>
      </w:r>
      <w:r w:rsidRPr="008C22DD">
        <w:rPr>
          <w:rFonts w:ascii="Helvetica" w:hAnsi="Helvetica" w:cs="Helvetica"/>
        </w:rPr>
        <w:t>Contract Rent Deadline” shall mean three hundred and sixty-five (365) days from the date of the HPD letter requesting the information that HPD needs to calculate the Contract Rent Differential Tax for the applicable tax year.</w:t>
      </w:r>
    </w:p>
    <w:p w14:paraId="0637B8D6" w14:textId="77777777" w:rsidR="00044946" w:rsidRPr="008C22DD" w:rsidRDefault="00044946" w:rsidP="00044946">
      <w:pPr>
        <w:pStyle w:val="ListParagraph"/>
        <w:ind w:left="1440"/>
        <w:rPr>
          <w:rFonts w:ascii="Helvetica" w:hAnsi="Helvetica" w:cs="Helvetica"/>
        </w:rPr>
      </w:pPr>
    </w:p>
    <w:p w14:paraId="22BA9008" w14:textId="77777777" w:rsidR="00044946" w:rsidRDefault="00044946" w:rsidP="00DF1587">
      <w:pPr>
        <w:pStyle w:val="ListParagraph"/>
        <w:numPr>
          <w:ilvl w:val="1"/>
          <w:numId w:val="6"/>
        </w:numPr>
        <w:rPr>
          <w:rFonts w:ascii="Helvetica" w:hAnsi="Helvetica" w:cs="Helvetica"/>
        </w:rPr>
      </w:pPr>
      <w:r>
        <w:rPr>
          <w:rFonts w:ascii="Helvetica" w:hAnsi="Helvetica" w:cs="Helvetica"/>
        </w:rPr>
        <w:t>“</w:t>
      </w:r>
      <w:r w:rsidRPr="008C22DD">
        <w:rPr>
          <w:rFonts w:ascii="Helvetica" w:hAnsi="Helvetica" w:cs="Helvetica"/>
        </w:rPr>
        <w:t>Contract Rent Differential” shall mean the amount by which the total contract rents applicable to the Exemption Area for such tax year (as adjusted and established pursuant to Section 8 of the United States Housing Act of 1937, as amended) exceeded the total contract rents which are authorized as of the date of the Regulatory Agreement.</w:t>
      </w:r>
    </w:p>
    <w:p w14:paraId="6A3455C6" w14:textId="77777777" w:rsidR="00044946" w:rsidRPr="004702AD" w:rsidRDefault="00044946" w:rsidP="00044946">
      <w:pPr>
        <w:rPr>
          <w:rFonts w:ascii="Helvetica" w:hAnsi="Helvetica" w:cs="Helvetica"/>
        </w:rPr>
      </w:pPr>
    </w:p>
    <w:p w14:paraId="74CB8915" w14:textId="7652837A" w:rsidR="00044946" w:rsidRDefault="00044946" w:rsidP="00DF1587">
      <w:pPr>
        <w:pStyle w:val="ListParagraph"/>
        <w:numPr>
          <w:ilvl w:val="1"/>
          <w:numId w:val="6"/>
        </w:numPr>
        <w:rPr>
          <w:rFonts w:ascii="Helvetica" w:hAnsi="Helvetica" w:cs="Helvetica"/>
        </w:rPr>
      </w:pPr>
      <w:r>
        <w:rPr>
          <w:rFonts w:ascii="Helvetica" w:hAnsi="Helvetica" w:cs="Helvetica"/>
        </w:rPr>
        <w:t>“</w:t>
      </w:r>
      <w:r w:rsidRPr="008C22DD">
        <w:rPr>
          <w:rFonts w:ascii="Helvetica" w:hAnsi="Helvetica" w:cs="Helvetica"/>
        </w:rPr>
        <w:t xml:space="preserve">Contract Rent Differential Tax” shall mean the sum of </w:t>
      </w:r>
      <w:r w:rsidRPr="00475E62">
        <w:rPr>
          <w:rFonts w:ascii="Helvetica" w:hAnsi="Helvetica" w:cs="Helvetica"/>
        </w:rPr>
        <w:t>(</w:t>
      </w:r>
      <w:r w:rsidRPr="00BA1DA3">
        <w:rPr>
          <w:rFonts w:ascii="Helvetica" w:hAnsi="Helvetica" w:cs="Helvetica"/>
        </w:rPr>
        <w:t>i)</w:t>
      </w:r>
      <w:r w:rsidR="00BA1DA3">
        <w:rPr>
          <w:rFonts w:ascii="Helvetica" w:hAnsi="Helvetica" w:cs="Helvetica"/>
        </w:rPr>
        <w:t xml:space="preserve"> $341,</w:t>
      </w:r>
      <w:r w:rsidR="00ED0D4F">
        <w:rPr>
          <w:rFonts w:ascii="Helvetica" w:hAnsi="Helvetica" w:cs="Helvetica"/>
        </w:rPr>
        <w:t>188</w:t>
      </w:r>
      <w:r w:rsidRPr="00A326DD">
        <w:rPr>
          <w:rFonts w:ascii="Helvetica" w:hAnsi="Helvetica" w:cs="Helvetica"/>
        </w:rPr>
        <w:t>,</w:t>
      </w:r>
      <w:r w:rsidRPr="008C22DD">
        <w:rPr>
          <w:rFonts w:ascii="Helvetica" w:hAnsi="Helvetica" w:cs="Helvetica"/>
        </w:rPr>
        <w:t xml:space="preserve"> plus (ii) twenty-five percent (25%) of the Contract Rent Differential; provided, however, that the total annual real property tax payment by the </w:t>
      </w:r>
      <w:r>
        <w:rPr>
          <w:rFonts w:ascii="Helvetica" w:hAnsi="Helvetica" w:cs="Helvetica"/>
        </w:rPr>
        <w:t xml:space="preserve">Current </w:t>
      </w:r>
      <w:r w:rsidRPr="008C22DD">
        <w:rPr>
          <w:rFonts w:ascii="Helvetica" w:hAnsi="Helvetica" w:cs="Helvetica"/>
        </w:rPr>
        <w:t xml:space="preserve">Owner shall not at any time exceed the lesser of (A) seventeen percent (17%) of the contract rents in the applicable tax year, or (B) the amount of real property taxes that would otherwise be due in the absence of any form of exemption from, or abatement of, real property taxation provided by an existing or future local, state, or federal law, rule, or regulation. Notwithstanding the foregoing, if the </w:t>
      </w:r>
      <w:r>
        <w:rPr>
          <w:rFonts w:ascii="Helvetica" w:hAnsi="Helvetica" w:cs="Helvetica"/>
        </w:rPr>
        <w:t xml:space="preserve">Current </w:t>
      </w:r>
      <w:r w:rsidRPr="008C22DD">
        <w:rPr>
          <w:rFonts w:ascii="Helvetica" w:hAnsi="Helvetica" w:cs="Helvetica"/>
        </w:rPr>
        <w:t>Owner fails to provide the contract rents on or before the Contract Rent Deadline, Contract Rent Differential Tax shall mean an amount equal to real property taxes that would otherwise be due in such tax year in the absence of any form of exemption from or abatement of real property taxation.</w:t>
      </w:r>
    </w:p>
    <w:p w14:paraId="6414B013" w14:textId="77777777" w:rsidR="00044946" w:rsidRPr="00DF1587" w:rsidRDefault="00044946" w:rsidP="00DF1587">
      <w:pPr>
        <w:pStyle w:val="ListParagraph"/>
        <w:rPr>
          <w:rFonts w:ascii="Helvetica" w:hAnsi="Helvetica" w:cs="Helvetica"/>
        </w:rPr>
      </w:pPr>
    </w:p>
    <w:p w14:paraId="6EB2DDF4" w14:textId="368C4D92" w:rsidR="00E85878" w:rsidRDefault="00E85878" w:rsidP="00E85878">
      <w:pPr>
        <w:pStyle w:val="ListParagraph"/>
        <w:numPr>
          <w:ilvl w:val="1"/>
          <w:numId w:val="6"/>
        </w:numPr>
        <w:rPr>
          <w:rFonts w:ascii="Helvetica" w:hAnsi="Helvetica" w:cs="Helvetica"/>
        </w:rPr>
      </w:pPr>
      <w:r w:rsidRPr="001D01ED">
        <w:rPr>
          <w:rFonts w:ascii="Helvetica" w:hAnsi="Helvetica" w:cs="Helvetica"/>
        </w:rPr>
        <w:t>“</w:t>
      </w:r>
      <w:r>
        <w:rPr>
          <w:rFonts w:ascii="Helvetica" w:hAnsi="Helvetica" w:cs="Helvetica"/>
        </w:rPr>
        <w:t>C</w:t>
      </w:r>
      <w:r w:rsidR="00FB2FD4">
        <w:rPr>
          <w:rFonts w:ascii="Helvetica" w:hAnsi="Helvetica" w:cs="Helvetica"/>
        </w:rPr>
        <w:t>urrent Owner</w:t>
      </w:r>
      <w:r>
        <w:rPr>
          <w:rFonts w:ascii="Helvetica" w:hAnsi="Helvetica" w:cs="Helvetica"/>
        </w:rPr>
        <w:t>” shall mean Hudson View III</w:t>
      </w:r>
      <w:r w:rsidR="00A921D8">
        <w:rPr>
          <w:rFonts w:ascii="Helvetica" w:hAnsi="Helvetica" w:cs="Helvetica"/>
        </w:rPr>
        <w:t xml:space="preserve"> </w:t>
      </w:r>
      <w:r w:rsidR="00A921D8" w:rsidRPr="006332DA">
        <w:rPr>
          <w:rFonts w:ascii="Arial" w:eastAsia="Calibri" w:hAnsi="Arial" w:cs="Arial"/>
        </w:rPr>
        <w:t>Associates</w:t>
      </w:r>
      <w:r w:rsidR="00A921D8">
        <w:rPr>
          <w:rFonts w:ascii="Arial" w:eastAsia="Calibri" w:hAnsi="Arial" w:cs="Arial"/>
        </w:rPr>
        <w:t>, L.P.</w:t>
      </w:r>
    </w:p>
    <w:p w14:paraId="5EF9DCB0" w14:textId="77777777" w:rsidR="00E85878" w:rsidRPr="004402C9" w:rsidRDefault="00E85878" w:rsidP="00E85878">
      <w:pPr>
        <w:pStyle w:val="ListParagraph"/>
        <w:ind w:left="1440"/>
        <w:rPr>
          <w:rFonts w:ascii="Helvetica" w:hAnsi="Helvetica" w:cs="Helvetica"/>
        </w:rPr>
      </w:pPr>
    </w:p>
    <w:p w14:paraId="3294404D" w14:textId="411A20EB" w:rsidR="00E85878" w:rsidRDefault="00E85878" w:rsidP="00E85878">
      <w:pPr>
        <w:pStyle w:val="ListParagraph"/>
        <w:numPr>
          <w:ilvl w:val="1"/>
          <w:numId w:val="6"/>
        </w:numPr>
        <w:rPr>
          <w:rFonts w:ascii="Helvetica" w:hAnsi="Helvetica" w:cs="Helvetica"/>
        </w:rPr>
      </w:pPr>
      <w:r w:rsidRPr="001D01ED">
        <w:rPr>
          <w:rFonts w:ascii="Helvetica" w:hAnsi="Helvetica" w:cs="Helvetica"/>
        </w:rPr>
        <w:t xml:space="preserve">“Effective Date” shall mean </w:t>
      </w:r>
      <w:r w:rsidR="0009703D">
        <w:rPr>
          <w:rFonts w:ascii="Helvetica" w:hAnsi="Helvetica" w:cs="Helvetica"/>
        </w:rPr>
        <w:t>August 25, 2025</w:t>
      </w:r>
      <w:r w:rsidRPr="001D01ED">
        <w:rPr>
          <w:rFonts w:ascii="Helvetica" w:hAnsi="Helvetica" w:cs="Helvetica"/>
        </w:rPr>
        <w:t xml:space="preserve">. </w:t>
      </w:r>
    </w:p>
    <w:p w14:paraId="7C73A72E" w14:textId="77777777" w:rsidR="00E85878" w:rsidRPr="001D01ED" w:rsidRDefault="00E85878" w:rsidP="00E85878">
      <w:pPr>
        <w:pStyle w:val="ListParagraph"/>
        <w:ind w:left="1440"/>
        <w:rPr>
          <w:rFonts w:ascii="Helvetica" w:hAnsi="Helvetica" w:cs="Helvetica"/>
        </w:rPr>
      </w:pPr>
    </w:p>
    <w:p w14:paraId="7BE18E69" w14:textId="77777777" w:rsidR="00E85878" w:rsidRDefault="00E85878" w:rsidP="00E85878">
      <w:pPr>
        <w:pStyle w:val="ListParagraph"/>
        <w:numPr>
          <w:ilvl w:val="1"/>
          <w:numId w:val="6"/>
        </w:numPr>
        <w:rPr>
          <w:rFonts w:ascii="Helvetica" w:hAnsi="Helvetica" w:cs="Helvetica"/>
        </w:rPr>
      </w:pPr>
      <w:r w:rsidRPr="001D01ED">
        <w:rPr>
          <w:rFonts w:ascii="Helvetica" w:hAnsi="Helvetica" w:cs="Helvetica"/>
        </w:rPr>
        <w:t xml:space="preserve">“Exemption” shall mean the exemption from real property taxation provided hereunder. </w:t>
      </w:r>
    </w:p>
    <w:p w14:paraId="17215858" w14:textId="77777777" w:rsidR="00E85878" w:rsidRPr="001D01ED" w:rsidRDefault="00E85878" w:rsidP="00E85878">
      <w:pPr>
        <w:pStyle w:val="ListParagraph"/>
        <w:ind w:left="1440"/>
        <w:rPr>
          <w:rFonts w:ascii="Helvetica" w:hAnsi="Helvetica" w:cs="Helvetica"/>
        </w:rPr>
      </w:pPr>
    </w:p>
    <w:p w14:paraId="7546E7BB" w14:textId="27AEA5D4" w:rsidR="00E85878" w:rsidRDefault="00E85878" w:rsidP="00E85878">
      <w:pPr>
        <w:pStyle w:val="ListParagraph"/>
        <w:numPr>
          <w:ilvl w:val="1"/>
          <w:numId w:val="6"/>
        </w:numPr>
        <w:rPr>
          <w:rFonts w:ascii="Helvetica" w:hAnsi="Helvetica" w:cs="Helvetica"/>
        </w:rPr>
      </w:pPr>
      <w:r w:rsidRPr="001D01ED">
        <w:rPr>
          <w:rFonts w:ascii="Helvetica" w:hAnsi="Helvetica" w:cs="Helvetica"/>
        </w:rPr>
        <w:t xml:space="preserve">“Exemption Area” shall mean the real property located in the Borough of the </w:t>
      </w:r>
      <w:r w:rsidR="00487BAA">
        <w:rPr>
          <w:rFonts w:ascii="Helvetica" w:hAnsi="Helvetica" w:cs="Helvetica"/>
        </w:rPr>
        <w:t>Manhattan</w:t>
      </w:r>
      <w:r w:rsidRPr="001D01ED">
        <w:rPr>
          <w:rFonts w:ascii="Helvetica" w:hAnsi="Helvetica" w:cs="Helvetica"/>
        </w:rPr>
        <w:t xml:space="preserve">, City and State of New York, identified as Block </w:t>
      </w:r>
      <w:r w:rsidR="00487BAA" w:rsidRPr="001D01ED">
        <w:rPr>
          <w:rFonts w:ascii="Helvetica" w:hAnsi="Helvetica" w:cs="Helvetica"/>
        </w:rPr>
        <w:t>2</w:t>
      </w:r>
      <w:r w:rsidR="00487BAA">
        <w:rPr>
          <w:rFonts w:ascii="Helvetica" w:hAnsi="Helvetica" w:cs="Helvetica"/>
        </w:rPr>
        <w:t>076</w:t>
      </w:r>
      <w:r w:rsidRPr="001D01ED">
        <w:rPr>
          <w:rFonts w:ascii="Helvetica" w:hAnsi="Helvetica" w:cs="Helvetica"/>
        </w:rPr>
        <w:t>, Lot</w:t>
      </w:r>
      <w:r>
        <w:rPr>
          <w:rFonts w:ascii="Helvetica" w:hAnsi="Helvetica" w:cs="Helvetica"/>
        </w:rPr>
        <w:t xml:space="preserve">s </w:t>
      </w:r>
      <w:r w:rsidR="00487BAA">
        <w:rPr>
          <w:rFonts w:ascii="Helvetica" w:hAnsi="Helvetica" w:cs="Helvetica"/>
        </w:rPr>
        <w:t xml:space="preserve">31 </w:t>
      </w:r>
      <w:r>
        <w:rPr>
          <w:rFonts w:ascii="Helvetica" w:hAnsi="Helvetica" w:cs="Helvetica"/>
        </w:rPr>
        <w:t xml:space="preserve">and </w:t>
      </w:r>
      <w:r w:rsidR="00487BAA" w:rsidRPr="001D01ED">
        <w:rPr>
          <w:rFonts w:ascii="Helvetica" w:hAnsi="Helvetica" w:cs="Helvetica"/>
        </w:rPr>
        <w:t>3</w:t>
      </w:r>
      <w:r w:rsidR="00487BAA">
        <w:rPr>
          <w:rFonts w:ascii="Helvetica" w:hAnsi="Helvetica" w:cs="Helvetica"/>
        </w:rPr>
        <w:t>8</w:t>
      </w:r>
      <w:r>
        <w:rPr>
          <w:rFonts w:ascii="Helvetica" w:hAnsi="Helvetica" w:cs="Helvetica"/>
        </w:rPr>
        <w:t xml:space="preserve">, </w:t>
      </w:r>
      <w:r w:rsidRPr="001D01ED">
        <w:rPr>
          <w:rFonts w:ascii="Helvetica" w:hAnsi="Helvetica" w:cs="Helvetica"/>
        </w:rPr>
        <w:t>on the Tax Map of the City of New York.</w:t>
      </w:r>
    </w:p>
    <w:p w14:paraId="3C34E0E1" w14:textId="77777777" w:rsidR="00E85878" w:rsidRPr="001D01ED" w:rsidRDefault="00E85878" w:rsidP="00E85878">
      <w:pPr>
        <w:pStyle w:val="ListParagraph"/>
        <w:ind w:left="1440"/>
        <w:rPr>
          <w:rFonts w:ascii="Helvetica" w:hAnsi="Helvetica" w:cs="Helvetica"/>
        </w:rPr>
      </w:pPr>
    </w:p>
    <w:p w14:paraId="53A3D999" w14:textId="72A36404" w:rsidR="00E85878" w:rsidRDefault="00E85878" w:rsidP="00E85878">
      <w:pPr>
        <w:pStyle w:val="ListParagraph"/>
        <w:numPr>
          <w:ilvl w:val="1"/>
          <w:numId w:val="6"/>
        </w:numPr>
        <w:rPr>
          <w:rFonts w:ascii="Helvetica" w:hAnsi="Helvetica" w:cs="Helvetica"/>
        </w:rPr>
      </w:pPr>
      <w:r w:rsidRPr="001D01ED">
        <w:rPr>
          <w:rFonts w:ascii="Helvetica" w:hAnsi="Helvetica" w:cs="Helvetica"/>
        </w:rPr>
        <w:t xml:space="preserve">“Expiration Date” shall mean </w:t>
      </w:r>
      <w:r w:rsidR="006A18D7" w:rsidRPr="004702AD">
        <w:rPr>
          <w:rFonts w:ascii="Helvetica" w:hAnsi="Helvetica" w:cs="Helvetica"/>
        </w:rPr>
        <w:t>the earlier to occur of (i) the date</w:t>
      </w:r>
      <w:r w:rsidR="00D965F9">
        <w:rPr>
          <w:rFonts w:ascii="Helvetica" w:hAnsi="Helvetica" w:cs="Helvetica"/>
        </w:rPr>
        <w:t xml:space="preserve"> upon which the Exemption Area ceases to be owned by the Current Owner</w:t>
      </w:r>
      <w:r w:rsidR="006A18D7" w:rsidRPr="004702AD">
        <w:rPr>
          <w:rFonts w:ascii="Helvetica" w:hAnsi="Helvetica" w:cs="Helvetica"/>
        </w:rPr>
        <w:t>, (ii) the date that HPD</w:t>
      </w:r>
      <w:r w:rsidR="00D965F9">
        <w:rPr>
          <w:rFonts w:ascii="Helvetica" w:hAnsi="Helvetica" w:cs="Helvetica"/>
        </w:rPr>
        <w:t xml:space="preserve"> and</w:t>
      </w:r>
      <w:r w:rsidR="006A18D7" w:rsidRPr="004702AD">
        <w:rPr>
          <w:rFonts w:ascii="Helvetica" w:hAnsi="Helvetica" w:cs="Helvetica"/>
        </w:rPr>
        <w:t xml:space="preserve"> the </w:t>
      </w:r>
      <w:r w:rsidR="00D97A02">
        <w:rPr>
          <w:rFonts w:ascii="Helvetica" w:hAnsi="Helvetica" w:cs="Helvetica"/>
        </w:rPr>
        <w:t>New</w:t>
      </w:r>
      <w:r w:rsidR="006A18D7">
        <w:rPr>
          <w:rFonts w:ascii="Helvetica" w:hAnsi="Helvetica" w:cs="Helvetica"/>
        </w:rPr>
        <w:t xml:space="preserve"> </w:t>
      </w:r>
      <w:r w:rsidR="006A18D7" w:rsidRPr="004702AD">
        <w:rPr>
          <w:rFonts w:ascii="Helvetica" w:hAnsi="Helvetica" w:cs="Helvetica"/>
        </w:rPr>
        <w:t>Owner</w:t>
      </w:r>
      <w:r w:rsidR="006A18D7">
        <w:rPr>
          <w:rFonts w:ascii="Helvetica" w:hAnsi="Helvetica" w:cs="Helvetica"/>
        </w:rPr>
        <w:t xml:space="preserve"> </w:t>
      </w:r>
      <w:r w:rsidR="006A18D7" w:rsidRPr="004702AD">
        <w:rPr>
          <w:rFonts w:ascii="Helvetica" w:hAnsi="Helvetica" w:cs="Helvetica"/>
        </w:rPr>
        <w:t xml:space="preserve">enter into the Regulatory Agreement, or (iii) </w:t>
      </w:r>
      <w:r w:rsidR="00D97A02">
        <w:rPr>
          <w:rFonts w:ascii="Helvetica" w:hAnsi="Helvetica" w:cs="Helvetica"/>
        </w:rPr>
        <w:t>December 31</w:t>
      </w:r>
      <w:r w:rsidR="00C720DB">
        <w:rPr>
          <w:rFonts w:ascii="Helvetica" w:hAnsi="Helvetica" w:cs="Helvetica"/>
        </w:rPr>
        <w:t xml:space="preserve">, </w:t>
      </w:r>
      <w:r w:rsidR="003B0ACA">
        <w:rPr>
          <w:rFonts w:ascii="Helvetica" w:hAnsi="Helvetica" w:cs="Helvetica"/>
        </w:rPr>
        <w:t>202</w:t>
      </w:r>
      <w:r w:rsidR="00D97A02">
        <w:rPr>
          <w:rFonts w:ascii="Helvetica" w:hAnsi="Helvetica" w:cs="Helvetica"/>
        </w:rPr>
        <w:t>6</w:t>
      </w:r>
      <w:r>
        <w:rPr>
          <w:rFonts w:ascii="Helvetica" w:hAnsi="Helvetica" w:cs="Helvetica"/>
        </w:rPr>
        <w:t>.</w:t>
      </w:r>
      <w:r w:rsidRPr="001D01ED">
        <w:rPr>
          <w:rFonts w:ascii="Helvetica" w:hAnsi="Helvetica" w:cs="Helvetica"/>
        </w:rPr>
        <w:t xml:space="preserve"> </w:t>
      </w:r>
    </w:p>
    <w:p w14:paraId="4FDFB5D2" w14:textId="77777777" w:rsidR="00E85878" w:rsidRPr="001D01ED" w:rsidRDefault="00E85878" w:rsidP="00E85878">
      <w:pPr>
        <w:pStyle w:val="ListParagraph"/>
        <w:ind w:left="1440"/>
        <w:rPr>
          <w:rFonts w:ascii="Helvetica" w:hAnsi="Helvetica" w:cs="Helvetica"/>
        </w:rPr>
      </w:pPr>
    </w:p>
    <w:p w14:paraId="544F2110" w14:textId="3E3F0A11" w:rsidR="00E85878" w:rsidRDefault="004C01D2" w:rsidP="00E85878">
      <w:pPr>
        <w:pStyle w:val="ListParagraph"/>
        <w:numPr>
          <w:ilvl w:val="1"/>
          <w:numId w:val="6"/>
        </w:numPr>
        <w:rPr>
          <w:rFonts w:ascii="Helvetica" w:hAnsi="Helvetica" w:cs="Helvetica"/>
        </w:rPr>
      </w:pPr>
      <w:r>
        <w:rPr>
          <w:rFonts w:ascii="Helvetica" w:hAnsi="Helvetica" w:cs="Helvetica"/>
        </w:rPr>
        <w:t>“</w:t>
      </w:r>
      <w:r w:rsidR="00E85878" w:rsidRPr="001D01ED">
        <w:rPr>
          <w:rFonts w:ascii="Helvetica" w:hAnsi="Helvetica" w:cs="Helvetica"/>
        </w:rPr>
        <w:t xml:space="preserve">HDFC” shall mean </w:t>
      </w:r>
      <w:r w:rsidR="006D2A87">
        <w:rPr>
          <w:rFonts w:ascii="Helvetica" w:hAnsi="Helvetica" w:cs="Helvetica"/>
        </w:rPr>
        <w:t>Hudson View III</w:t>
      </w:r>
      <w:r w:rsidR="00E85878" w:rsidRPr="001D01ED">
        <w:rPr>
          <w:rFonts w:ascii="Helvetica" w:hAnsi="Helvetica" w:cs="Helvetica"/>
        </w:rPr>
        <w:t xml:space="preserve"> Housing Development Fund Co</w:t>
      </w:r>
      <w:r w:rsidR="00FD3710">
        <w:rPr>
          <w:rFonts w:ascii="Helvetica" w:hAnsi="Helvetica" w:cs="Helvetica"/>
        </w:rPr>
        <w:t>rporation</w:t>
      </w:r>
      <w:r w:rsidR="00E85878">
        <w:rPr>
          <w:rFonts w:ascii="Helvetica" w:hAnsi="Helvetica" w:cs="Helvetica"/>
        </w:rPr>
        <w:t xml:space="preserve"> or a housing development fund company that acquires the Exemption Area with the prior written consent of HPD.</w:t>
      </w:r>
      <w:r w:rsidR="00E85878" w:rsidRPr="001D01ED">
        <w:rPr>
          <w:rFonts w:ascii="Helvetica" w:hAnsi="Helvetica" w:cs="Helvetica"/>
        </w:rPr>
        <w:t xml:space="preserve"> </w:t>
      </w:r>
    </w:p>
    <w:p w14:paraId="7AB4529A" w14:textId="77777777" w:rsidR="00E85878" w:rsidRPr="001D01ED" w:rsidRDefault="00E85878" w:rsidP="00E85878">
      <w:pPr>
        <w:pStyle w:val="ListParagraph"/>
        <w:ind w:left="1440"/>
        <w:rPr>
          <w:rFonts w:ascii="Helvetica" w:hAnsi="Helvetica" w:cs="Helvetica"/>
        </w:rPr>
      </w:pPr>
    </w:p>
    <w:p w14:paraId="72D1DE72" w14:textId="77777777" w:rsidR="00E85878" w:rsidRDefault="00E85878" w:rsidP="00E85878">
      <w:pPr>
        <w:pStyle w:val="ListParagraph"/>
        <w:numPr>
          <w:ilvl w:val="1"/>
          <w:numId w:val="6"/>
        </w:numPr>
        <w:rPr>
          <w:rFonts w:ascii="Helvetica" w:hAnsi="Helvetica" w:cs="Helvetica"/>
        </w:rPr>
      </w:pPr>
      <w:r w:rsidRPr="001D01ED">
        <w:rPr>
          <w:rFonts w:ascii="Helvetica" w:hAnsi="Helvetica" w:cs="Helvetica"/>
        </w:rPr>
        <w:t xml:space="preserve">“HPD” shall mean the Department of Housing Preservation and Development of the City of New York. </w:t>
      </w:r>
    </w:p>
    <w:p w14:paraId="784FA908" w14:textId="77777777" w:rsidR="00E85878" w:rsidRPr="004402C9" w:rsidRDefault="00E85878" w:rsidP="00E85878">
      <w:pPr>
        <w:ind w:left="1080"/>
        <w:rPr>
          <w:rFonts w:ascii="Helvetica" w:hAnsi="Helvetica" w:cs="Helvetica"/>
        </w:rPr>
      </w:pPr>
    </w:p>
    <w:p w14:paraId="23148E38" w14:textId="57AD3D96" w:rsidR="00E85878" w:rsidRDefault="00E85878" w:rsidP="00E85878">
      <w:pPr>
        <w:pStyle w:val="ListParagraph"/>
        <w:numPr>
          <w:ilvl w:val="1"/>
          <w:numId w:val="6"/>
        </w:numPr>
        <w:rPr>
          <w:rFonts w:ascii="Helvetica" w:hAnsi="Helvetica" w:cs="Helvetica"/>
        </w:rPr>
      </w:pPr>
      <w:r w:rsidRPr="001D01ED">
        <w:rPr>
          <w:rFonts w:ascii="Helvetica" w:hAnsi="Helvetica" w:cs="Helvetica"/>
        </w:rPr>
        <w:t>“</w:t>
      </w:r>
      <w:r w:rsidR="0026493C">
        <w:rPr>
          <w:rFonts w:ascii="Helvetica" w:hAnsi="Helvetica" w:cs="Helvetica"/>
        </w:rPr>
        <w:t xml:space="preserve">New </w:t>
      </w:r>
      <w:r w:rsidRPr="001D01ED">
        <w:rPr>
          <w:rFonts w:ascii="Helvetica" w:hAnsi="Helvetica" w:cs="Helvetica"/>
        </w:rPr>
        <w:t>Owner” shall mean</w:t>
      </w:r>
      <w:r w:rsidR="007123C2">
        <w:rPr>
          <w:rFonts w:ascii="Helvetica" w:hAnsi="Helvetica" w:cs="Helvetica"/>
        </w:rPr>
        <w:t>, collectively, the HDFC and the Company</w:t>
      </w:r>
      <w:r w:rsidR="007708AB">
        <w:rPr>
          <w:rFonts w:ascii="Helvetica" w:hAnsi="Helvetica" w:cs="Helvetica"/>
        </w:rPr>
        <w:t>.</w:t>
      </w:r>
    </w:p>
    <w:p w14:paraId="66A0CCFD" w14:textId="77777777" w:rsidR="00E85878" w:rsidRPr="001D01ED" w:rsidRDefault="00E85878" w:rsidP="00E85878">
      <w:pPr>
        <w:pStyle w:val="ListParagraph"/>
        <w:ind w:left="1440"/>
        <w:rPr>
          <w:rFonts w:ascii="Helvetica" w:hAnsi="Helvetica" w:cs="Helvetica"/>
        </w:rPr>
      </w:pPr>
    </w:p>
    <w:p w14:paraId="41E4ED29" w14:textId="6F0BA43F" w:rsidR="00E85878" w:rsidRDefault="00E85878" w:rsidP="00E85878">
      <w:pPr>
        <w:pStyle w:val="ListParagraph"/>
        <w:numPr>
          <w:ilvl w:val="1"/>
          <w:numId w:val="6"/>
        </w:numPr>
        <w:rPr>
          <w:rFonts w:ascii="Helvetica" w:hAnsi="Helvetica" w:cs="Helvetica"/>
        </w:rPr>
      </w:pPr>
      <w:r w:rsidRPr="001D01ED">
        <w:rPr>
          <w:rFonts w:ascii="Helvetica" w:hAnsi="Helvetica" w:cs="Helvetica"/>
        </w:rPr>
        <w:t xml:space="preserve">“Redevelopment Agreement” shall mean the Agreement dated </w:t>
      </w:r>
      <w:r w:rsidR="006D2A87">
        <w:rPr>
          <w:rFonts w:ascii="Helvetica" w:hAnsi="Helvetica" w:cs="Helvetica"/>
        </w:rPr>
        <w:t>June</w:t>
      </w:r>
      <w:r w:rsidR="006D2A87" w:rsidRPr="001D01ED">
        <w:rPr>
          <w:rFonts w:ascii="Helvetica" w:hAnsi="Helvetica" w:cs="Helvetica"/>
        </w:rPr>
        <w:t xml:space="preserve"> </w:t>
      </w:r>
      <w:r w:rsidR="006D2A87">
        <w:rPr>
          <w:rFonts w:ascii="Helvetica" w:hAnsi="Helvetica" w:cs="Helvetica"/>
        </w:rPr>
        <w:t>11</w:t>
      </w:r>
      <w:r w:rsidRPr="001D01ED">
        <w:rPr>
          <w:rFonts w:ascii="Helvetica" w:hAnsi="Helvetica" w:cs="Helvetica"/>
        </w:rPr>
        <w:t>, 19</w:t>
      </w:r>
      <w:r w:rsidR="006D2A87">
        <w:rPr>
          <w:rFonts w:ascii="Helvetica" w:hAnsi="Helvetica" w:cs="Helvetica"/>
        </w:rPr>
        <w:t>84</w:t>
      </w:r>
      <w:r w:rsidRPr="001D01ED">
        <w:rPr>
          <w:rFonts w:ascii="Helvetica" w:hAnsi="Helvetica" w:cs="Helvetica"/>
        </w:rPr>
        <w:t xml:space="preserve">, between the City of New York and the </w:t>
      </w:r>
      <w:r w:rsidR="00D97A02">
        <w:rPr>
          <w:rFonts w:ascii="Helvetica" w:hAnsi="Helvetica" w:cs="Helvetica"/>
        </w:rPr>
        <w:t xml:space="preserve">Current </w:t>
      </w:r>
      <w:r w:rsidRPr="001D01ED">
        <w:rPr>
          <w:rFonts w:ascii="Helvetica" w:hAnsi="Helvetica" w:cs="Helvetica"/>
        </w:rPr>
        <w:t>Owner, establishing certain controls upon the operation of the Exemption Area in accordance with P</w:t>
      </w:r>
      <w:r w:rsidR="00D97A02">
        <w:rPr>
          <w:rFonts w:ascii="Helvetica" w:hAnsi="Helvetica" w:cs="Helvetica"/>
        </w:rPr>
        <w:t>HF</w:t>
      </w:r>
      <w:r w:rsidRPr="001D01ED">
        <w:rPr>
          <w:rFonts w:ascii="Helvetica" w:hAnsi="Helvetica" w:cs="Helvetica"/>
        </w:rPr>
        <w:t>L</w:t>
      </w:r>
      <w:r w:rsidR="00D97A02">
        <w:rPr>
          <w:rFonts w:ascii="Helvetica" w:hAnsi="Helvetica" w:cs="Helvetica"/>
        </w:rPr>
        <w:t xml:space="preserve"> </w:t>
      </w:r>
      <w:r w:rsidRPr="001D01ED">
        <w:rPr>
          <w:rFonts w:ascii="Helvetica" w:hAnsi="Helvetica" w:cs="Helvetica"/>
        </w:rPr>
        <w:t xml:space="preserve">Section 114, and recorded on reel </w:t>
      </w:r>
      <w:r w:rsidR="006D2A87">
        <w:rPr>
          <w:rFonts w:ascii="Helvetica" w:hAnsi="Helvetica" w:cs="Helvetica"/>
        </w:rPr>
        <w:t>811</w:t>
      </w:r>
      <w:r w:rsidRPr="001D01ED">
        <w:rPr>
          <w:rFonts w:ascii="Helvetica" w:hAnsi="Helvetica" w:cs="Helvetica"/>
        </w:rPr>
        <w:t>, page 1</w:t>
      </w:r>
      <w:r w:rsidR="00C40A13">
        <w:rPr>
          <w:rFonts w:ascii="Helvetica" w:hAnsi="Helvetica" w:cs="Helvetica"/>
        </w:rPr>
        <w:t>245</w:t>
      </w:r>
      <w:r w:rsidRPr="001D01ED">
        <w:rPr>
          <w:rFonts w:ascii="Helvetica" w:hAnsi="Helvetica" w:cs="Helvetica"/>
        </w:rPr>
        <w:t xml:space="preserve">, in the Office of the City Register of the City of New York. </w:t>
      </w:r>
    </w:p>
    <w:p w14:paraId="066B2347" w14:textId="77777777" w:rsidR="00E85878" w:rsidRPr="001D01ED" w:rsidRDefault="00E85878" w:rsidP="00E85878">
      <w:pPr>
        <w:pStyle w:val="ListParagraph"/>
        <w:ind w:left="1440"/>
        <w:rPr>
          <w:rFonts w:ascii="Helvetica" w:hAnsi="Helvetica" w:cs="Helvetica"/>
        </w:rPr>
      </w:pPr>
    </w:p>
    <w:p w14:paraId="5735050D" w14:textId="43B6BC5F" w:rsidR="00E85878" w:rsidRDefault="00E85878" w:rsidP="00E85878">
      <w:pPr>
        <w:pStyle w:val="ListParagraph"/>
        <w:numPr>
          <w:ilvl w:val="1"/>
          <w:numId w:val="6"/>
        </w:numPr>
        <w:rPr>
          <w:rFonts w:ascii="Helvetica" w:hAnsi="Helvetica" w:cs="Helvetica"/>
        </w:rPr>
      </w:pPr>
      <w:r w:rsidRPr="001D01ED">
        <w:rPr>
          <w:rFonts w:ascii="Helvetica" w:hAnsi="Helvetica" w:cs="Helvetica"/>
        </w:rPr>
        <w:t xml:space="preserve">“Regulatory Agreement” shall mean the regulatory agreement between HPD and </w:t>
      </w:r>
      <w:r>
        <w:rPr>
          <w:rFonts w:ascii="Helvetica" w:hAnsi="Helvetica" w:cs="Helvetica"/>
        </w:rPr>
        <w:t xml:space="preserve">the </w:t>
      </w:r>
      <w:r w:rsidR="00A16DD9">
        <w:rPr>
          <w:rFonts w:ascii="Helvetica" w:hAnsi="Helvetica" w:cs="Helvetica"/>
        </w:rPr>
        <w:t>New Owner</w:t>
      </w:r>
      <w:r w:rsidRPr="001D01ED">
        <w:rPr>
          <w:rFonts w:ascii="Helvetica" w:hAnsi="Helvetica" w:cs="Helvetica"/>
        </w:rPr>
        <w:t xml:space="preserve"> establishing certain controls upon the operation of the Exemption Area on and after the date such regulatory agreement is executed. </w:t>
      </w:r>
    </w:p>
    <w:p w14:paraId="280FAEA6" w14:textId="77777777" w:rsidR="00E85878" w:rsidRPr="001D01ED" w:rsidRDefault="00E85878" w:rsidP="00E85878">
      <w:pPr>
        <w:pStyle w:val="ListParagraph"/>
        <w:ind w:left="1440"/>
        <w:rPr>
          <w:rFonts w:ascii="Helvetica" w:hAnsi="Helvetica" w:cs="Helvetica"/>
        </w:rPr>
      </w:pPr>
    </w:p>
    <w:p w14:paraId="7CABD17F" w14:textId="77777777" w:rsidR="00E85878" w:rsidRDefault="00E85878" w:rsidP="00E85878">
      <w:pPr>
        <w:pStyle w:val="ListParagraph"/>
        <w:numPr>
          <w:ilvl w:val="0"/>
          <w:numId w:val="6"/>
        </w:numPr>
        <w:rPr>
          <w:rFonts w:ascii="Helvetica" w:hAnsi="Helvetica" w:cs="Helvetica"/>
        </w:rPr>
      </w:pPr>
      <w:r w:rsidRPr="001D01ED">
        <w:rPr>
          <w:rFonts w:ascii="Helvetica" w:hAnsi="Helvetica" w:cs="Helvetica"/>
        </w:rPr>
        <w:t xml:space="preserve">All of the value of the property in the Exemption Area, including both the land and any improvements (excluding those portions, if any, devoted to business, commercial, or community facility use), shall be exempt from real property taxation, other than assessments for local improvements, for a period commencing upon the Effective Date and terminating upon the Expiration Date. </w:t>
      </w:r>
    </w:p>
    <w:p w14:paraId="6690E201" w14:textId="77777777" w:rsidR="00E85878" w:rsidRPr="001D01ED" w:rsidRDefault="00E85878" w:rsidP="00E85878">
      <w:pPr>
        <w:pStyle w:val="ListParagraph"/>
        <w:rPr>
          <w:rFonts w:ascii="Helvetica" w:hAnsi="Helvetica" w:cs="Helvetica"/>
        </w:rPr>
      </w:pPr>
    </w:p>
    <w:p w14:paraId="0EBAFF8B" w14:textId="3F1B4BE8" w:rsidR="00A317EF" w:rsidRPr="003E23D9" w:rsidRDefault="00E85878" w:rsidP="003E23D9">
      <w:pPr>
        <w:pStyle w:val="ListParagraph"/>
        <w:numPr>
          <w:ilvl w:val="0"/>
          <w:numId w:val="6"/>
        </w:numPr>
        <w:rPr>
          <w:rFonts w:ascii="Helvetica" w:hAnsi="Helvetica" w:cs="Helvetica"/>
        </w:rPr>
      </w:pPr>
      <w:bookmarkStart w:id="6" w:name="_Hlk225759149"/>
      <w:r w:rsidRPr="003E23D9">
        <w:rPr>
          <w:rFonts w:ascii="Helvetica" w:hAnsi="Helvetica" w:cs="Helvetica"/>
        </w:rPr>
        <w:t xml:space="preserve">Commencing upon the Effective Date and until the Expiration Date, the </w:t>
      </w:r>
      <w:r w:rsidR="00DD3A8F" w:rsidRPr="003E23D9">
        <w:rPr>
          <w:rFonts w:ascii="Helvetica" w:hAnsi="Helvetica" w:cs="Helvetica"/>
        </w:rPr>
        <w:t xml:space="preserve">Current </w:t>
      </w:r>
      <w:r w:rsidRPr="003E23D9">
        <w:rPr>
          <w:rFonts w:ascii="Helvetica" w:hAnsi="Helvetica" w:cs="Helvetica"/>
        </w:rPr>
        <w:t xml:space="preserve">Owner shall make real property tax payments as follows: </w:t>
      </w:r>
      <w:r w:rsidR="003E23D9" w:rsidRPr="003E23D9">
        <w:rPr>
          <w:rFonts w:ascii="Arial" w:hAnsi="Arial" w:cs="Arial"/>
        </w:rPr>
        <w:t xml:space="preserve">(i) in the sum of </w:t>
      </w:r>
      <w:r w:rsidR="003E23D9" w:rsidRPr="00AC4CA8">
        <w:rPr>
          <w:rFonts w:ascii="Arial" w:hAnsi="Arial" w:cs="Arial"/>
        </w:rPr>
        <w:t>$</w:t>
      </w:r>
      <w:r w:rsidR="00AC4CA8">
        <w:rPr>
          <w:rFonts w:ascii="Arial" w:hAnsi="Arial" w:cs="Arial"/>
        </w:rPr>
        <w:t>288,</w:t>
      </w:r>
      <w:r w:rsidR="00CD183E">
        <w:rPr>
          <w:rFonts w:ascii="Arial" w:hAnsi="Arial" w:cs="Arial"/>
        </w:rPr>
        <w:t>8</w:t>
      </w:r>
      <w:r w:rsidR="00102381">
        <w:rPr>
          <w:rFonts w:ascii="Arial" w:hAnsi="Arial" w:cs="Arial"/>
        </w:rPr>
        <w:t>42</w:t>
      </w:r>
      <w:r w:rsidR="00CD183E" w:rsidRPr="003E23D9">
        <w:rPr>
          <w:rFonts w:ascii="Arial" w:hAnsi="Arial" w:cs="Arial"/>
        </w:rPr>
        <w:t xml:space="preserve"> </w:t>
      </w:r>
      <w:r w:rsidR="003E23D9" w:rsidRPr="003E23D9">
        <w:rPr>
          <w:rFonts w:ascii="Arial" w:hAnsi="Arial" w:cs="Arial"/>
        </w:rPr>
        <w:t>for the period beginning on the Effective Date and ending on June 30, 202</w:t>
      </w:r>
      <w:r w:rsidR="003E23D9">
        <w:rPr>
          <w:rFonts w:ascii="Arial" w:hAnsi="Arial" w:cs="Arial"/>
        </w:rPr>
        <w:t>6</w:t>
      </w:r>
      <w:r w:rsidR="00D7535D" w:rsidRPr="00D7535D">
        <w:rPr>
          <w:rFonts w:ascii="Arial" w:hAnsi="Arial" w:cs="Arial"/>
        </w:rPr>
        <w:t>, provided that such sum shall be pro-rated if the Expiration Date is before June 30, 2026</w:t>
      </w:r>
      <w:r w:rsidR="003E23D9" w:rsidRPr="003E23D9">
        <w:rPr>
          <w:rFonts w:ascii="Arial" w:hAnsi="Arial" w:cs="Arial"/>
        </w:rPr>
        <w:t xml:space="preserve">, and (ii) </w:t>
      </w:r>
      <w:r w:rsidR="00D7535D" w:rsidRPr="00D7535D">
        <w:rPr>
          <w:rFonts w:ascii="Arial" w:hAnsi="Arial" w:cs="Arial"/>
        </w:rPr>
        <w:t>if the Expiration Date is on or after July 1, 2026,</w:t>
      </w:r>
      <w:r w:rsidR="00D7535D">
        <w:rPr>
          <w:rFonts w:ascii="Arial" w:hAnsi="Arial" w:cs="Arial"/>
        </w:rPr>
        <w:t xml:space="preserve"> </w:t>
      </w:r>
      <w:r w:rsidR="003E23D9" w:rsidRPr="003E23D9">
        <w:rPr>
          <w:rFonts w:ascii="Arial" w:hAnsi="Arial" w:cs="Arial"/>
        </w:rPr>
        <w:t xml:space="preserve">in the sum of the Contract Rent Differential Tax for </w:t>
      </w:r>
      <w:r w:rsidR="00D7535D" w:rsidRPr="00D7535D">
        <w:rPr>
          <w:rFonts w:ascii="Arial" w:hAnsi="Arial" w:cs="Arial"/>
          <w:u w:val="single"/>
        </w:rPr>
        <w:t>the period beginning on July 1, 2026</w:t>
      </w:r>
      <w:r w:rsidR="00D7535D" w:rsidRPr="00D7535D">
        <w:rPr>
          <w:rFonts w:ascii="Arial" w:hAnsi="Arial" w:cs="Arial"/>
        </w:rPr>
        <w:t xml:space="preserve"> </w:t>
      </w:r>
      <w:r w:rsidR="003E23D9" w:rsidRPr="003E23D9">
        <w:rPr>
          <w:rFonts w:ascii="Arial" w:hAnsi="Arial" w:cs="Arial"/>
        </w:rPr>
        <w:t xml:space="preserve">until </w:t>
      </w:r>
      <w:r w:rsidR="00D7535D">
        <w:rPr>
          <w:rFonts w:ascii="Arial" w:hAnsi="Arial" w:cs="Arial"/>
        </w:rPr>
        <w:t xml:space="preserve">such </w:t>
      </w:r>
      <w:r w:rsidR="003E23D9" w:rsidRPr="003E23D9">
        <w:rPr>
          <w:rFonts w:ascii="Arial" w:hAnsi="Arial" w:cs="Arial"/>
        </w:rPr>
        <w:t>Expiration Date</w:t>
      </w:r>
      <w:bookmarkEnd w:id="6"/>
      <w:r w:rsidR="003E23D9" w:rsidRPr="003E23D9">
        <w:rPr>
          <w:rFonts w:ascii="Arial" w:hAnsi="Arial" w:cs="Arial"/>
        </w:rPr>
        <w:t>.</w:t>
      </w:r>
    </w:p>
    <w:p w14:paraId="7CC093DF" w14:textId="77777777" w:rsidR="00E85878" w:rsidRPr="001D01ED" w:rsidRDefault="00E85878" w:rsidP="00E85878">
      <w:pPr>
        <w:pStyle w:val="ListParagraph"/>
        <w:rPr>
          <w:rFonts w:ascii="Helvetica" w:hAnsi="Helvetica" w:cs="Helvetica"/>
        </w:rPr>
      </w:pPr>
    </w:p>
    <w:p w14:paraId="02F5DECE" w14:textId="77777777" w:rsidR="00E85878" w:rsidRPr="001D01ED" w:rsidRDefault="00E85878" w:rsidP="00E85878">
      <w:pPr>
        <w:pStyle w:val="ListParagraph"/>
        <w:numPr>
          <w:ilvl w:val="0"/>
          <w:numId w:val="6"/>
        </w:numPr>
        <w:rPr>
          <w:rFonts w:ascii="Helvetica" w:hAnsi="Helvetica" w:cs="Helvetica"/>
        </w:rPr>
      </w:pPr>
      <w:r w:rsidRPr="001D01ED">
        <w:rPr>
          <w:rFonts w:ascii="Helvetica" w:hAnsi="Helvetica" w:cs="Helvetica"/>
        </w:rPr>
        <w:t>Notwithstanding any provision hereof to the contrary:</w:t>
      </w:r>
    </w:p>
    <w:p w14:paraId="2D714400" w14:textId="77777777" w:rsidR="00E85878" w:rsidRPr="001D01ED" w:rsidRDefault="00E85878" w:rsidP="00E85878">
      <w:pPr>
        <w:pStyle w:val="ListParagraph"/>
        <w:ind w:left="1440"/>
        <w:rPr>
          <w:rFonts w:ascii="Helvetica" w:hAnsi="Helvetica" w:cs="Helvetica"/>
        </w:rPr>
      </w:pPr>
    </w:p>
    <w:p w14:paraId="7916F681" w14:textId="3B3F1F85" w:rsidR="00E3131C" w:rsidRDefault="00387120" w:rsidP="00E85878">
      <w:pPr>
        <w:pStyle w:val="ListParagraph"/>
        <w:numPr>
          <w:ilvl w:val="1"/>
          <w:numId w:val="6"/>
        </w:numPr>
        <w:rPr>
          <w:rFonts w:ascii="Helvetica" w:hAnsi="Helvetica" w:cs="Helvetica"/>
        </w:rPr>
      </w:pPr>
      <w:r w:rsidRPr="0007270B">
        <w:rPr>
          <w:rFonts w:ascii="Arial" w:hAnsi="Arial" w:cs="Arial"/>
        </w:rPr>
        <w:t xml:space="preserve">The Exemption shall terminate if HPD determines at any time that (i) the Exemption Area is not being operated in accordance with the requirements of Article </w:t>
      </w:r>
      <w:r>
        <w:rPr>
          <w:rFonts w:ascii="Arial" w:hAnsi="Arial" w:cs="Arial"/>
        </w:rPr>
        <w:t>V</w:t>
      </w:r>
      <w:r w:rsidRPr="0007270B">
        <w:rPr>
          <w:rFonts w:ascii="Arial" w:hAnsi="Arial" w:cs="Arial"/>
        </w:rPr>
        <w:t xml:space="preserve"> of the P</w:t>
      </w:r>
      <w:r w:rsidR="005F53DB">
        <w:rPr>
          <w:rFonts w:ascii="Arial" w:hAnsi="Arial" w:cs="Arial"/>
        </w:rPr>
        <w:t>HFL</w:t>
      </w:r>
      <w:r w:rsidRPr="0007270B">
        <w:rPr>
          <w:rFonts w:ascii="Arial" w:hAnsi="Arial" w:cs="Arial"/>
        </w:rPr>
        <w:t xml:space="preserve">, (ii) the Exemption Area is not being operated in accordance with the requirements of the </w:t>
      </w:r>
      <w:r>
        <w:rPr>
          <w:rFonts w:ascii="Arial" w:hAnsi="Arial" w:cs="Arial"/>
        </w:rPr>
        <w:t xml:space="preserve">Redevelopment Agreement, </w:t>
      </w:r>
      <w:r w:rsidRPr="0007270B">
        <w:rPr>
          <w:rFonts w:ascii="Arial" w:hAnsi="Arial" w:cs="Arial"/>
        </w:rPr>
        <w:t>(i</w:t>
      </w:r>
      <w:r>
        <w:rPr>
          <w:rFonts w:ascii="Arial" w:hAnsi="Arial" w:cs="Arial"/>
        </w:rPr>
        <w:t>ii</w:t>
      </w:r>
      <w:r w:rsidRPr="0007270B">
        <w:rPr>
          <w:rFonts w:ascii="Arial" w:hAnsi="Arial" w:cs="Arial"/>
        </w:rPr>
        <w:t xml:space="preserve">) the Exemption Area is not being operated in accordance with the requirements of any other agreement with, or for the benefit of, the City of New York, (iv) any interest in the Exemption Area is conveyed or transferred to a </w:t>
      </w:r>
      <w:r>
        <w:rPr>
          <w:rFonts w:ascii="Arial" w:hAnsi="Arial" w:cs="Arial"/>
        </w:rPr>
        <w:t xml:space="preserve">new </w:t>
      </w:r>
      <w:r w:rsidRPr="0007270B">
        <w:rPr>
          <w:rFonts w:ascii="Arial" w:hAnsi="Arial" w:cs="Arial"/>
        </w:rPr>
        <w:t xml:space="preserve">owner without the prior written approval of HPD, or (v) the construction or demolition of any private or multiple dwelling on the Exemption Area has commenced without the prior written consent of HPD. HPD shall deliver written notice of any such determination to the </w:t>
      </w:r>
      <w:r w:rsidRPr="009D2BD2">
        <w:rPr>
          <w:rFonts w:ascii="Arial" w:hAnsi="Arial" w:cs="Arial"/>
        </w:rPr>
        <w:t xml:space="preserve">Current </w:t>
      </w:r>
      <w:r w:rsidRPr="0007270B">
        <w:rPr>
          <w:rFonts w:ascii="Arial" w:hAnsi="Arial" w:cs="Arial"/>
        </w:rPr>
        <w:t>Owner and all mortgages of record, which notice shall provide for an opportunity to cure of not less than sixty (60) days. If the noncompliance specified in such notice is not cured within the time period specified therein, the Exemption shall prospectively terminate.</w:t>
      </w:r>
    </w:p>
    <w:p w14:paraId="524D0D4B" w14:textId="77777777" w:rsidR="00E3131C" w:rsidRDefault="00E3131C" w:rsidP="00DF1587">
      <w:pPr>
        <w:pStyle w:val="ListParagraph"/>
        <w:ind w:left="1440"/>
        <w:rPr>
          <w:rFonts w:ascii="Helvetica" w:hAnsi="Helvetica" w:cs="Helvetica"/>
        </w:rPr>
      </w:pPr>
    </w:p>
    <w:p w14:paraId="6D4A928F" w14:textId="36978F44" w:rsidR="00E85878" w:rsidRPr="001D01ED" w:rsidRDefault="00E85878" w:rsidP="00E85878">
      <w:pPr>
        <w:pStyle w:val="ListParagraph"/>
        <w:numPr>
          <w:ilvl w:val="1"/>
          <w:numId w:val="6"/>
        </w:numPr>
        <w:rPr>
          <w:rFonts w:ascii="Helvetica" w:hAnsi="Helvetica" w:cs="Helvetica"/>
        </w:rPr>
      </w:pPr>
      <w:r w:rsidRPr="001D01ED">
        <w:rPr>
          <w:rFonts w:ascii="Helvetica" w:hAnsi="Helvetica" w:cs="Helvetica"/>
        </w:rPr>
        <w:t xml:space="preserve">The Exemption shall apply to all land in the Exemption Area but shall only apply to buildings on the Exemption Area that exist on the Effective Date. </w:t>
      </w:r>
    </w:p>
    <w:p w14:paraId="60E571A2" w14:textId="77777777" w:rsidR="00E85878" w:rsidRPr="001D01ED" w:rsidRDefault="00E85878" w:rsidP="00E85878">
      <w:pPr>
        <w:pStyle w:val="ListParagraph"/>
        <w:rPr>
          <w:rFonts w:ascii="Helvetica" w:hAnsi="Helvetica" w:cs="Helvetica"/>
        </w:rPr>
      </w:pPr>
    </w:p>
    <w:p w14:paraId="5D452D17" w14:textId="10428765" w:rsidR="00E85878" w:rsidRDefault="00E85878" w:rsidP="00E85878">
      <w:pPr>
        <w:pStyle w:val="ListParagraph"/>
        <w:numPr>
          <w:ilvl w:val="1"/>
          <w:numId w:val="6"/>
        </w:numPr>
        <w:rPr>
          <w:rFonts w:ascii="Helvetica" w:hAnsi="Helvetica" w:cs="Helvetica"/>
        </w:rPr>
      </w:pPr>
      <w:r w:rsidRPr="001D01ED">
        <w:rPr>
          <w:rFonts w:ascii="Helvetica" w:hAnsi="Helvetica" w:cs="Helvetica"/>
        </w:rPr>
        <w:t xml:space="preserve">Nothing herein shall entitle the </w:t>
      </w:r>
      <w:r w:rsidR="00783DAD">
        <w:rPr>
          <w:rFonts w:ascii="Helvetica" w:hAnsi="Helvetica" w:cs="Helvetica"/>
        </w:rPr>
        <w:t xml:space="preserve">Current </w:t>
      </w:r>
      <w:r w:rsidRPr="001D01ED">
        <w:rPr>
          <w:rFonts w:ascii="Helvetica" w:hAnsi="Helvetica" w:cs="Helvetica"/>
        </w:rPr>
        <w:t xml:space="preserve">Owner or any other person or entity to a refund of any real property taxes which accrued and were paid with respect to the Exemption Area prior to the Effective Date. </w:t>
      </w:r>
    </w:p>
    <w:p w14:paraId="39667917" w14:textId="77777777" w:rsidR="00B0383D" w:rsidRPr="009D4E59" w:rsidRDefault="00B0383D" w:rsidP="009D4E59">
      <w:pPr>
        <w:pStyle w:val="ListParagraph"/>
        <w:rPr>
          <w:rFonts w:ascii="Helvetica" w:hAnsi="Helvetica" w:cs="Helvetica"/>
        </w:rPr>
      </w:pPr>
    </w:p>
    <w:p w14:paraId="5F256A28" w14:textId="09C0D0EE" w:rsidR="00B0383D" w:rsidRPr="001D01ED" w:rsidRDefault="00B0383D" w:rsidP="00E85878">
      <w:pPr>
        <w:pStyle w:val="ListParagraph"/>
        <w:numPr>
          <w:ilvl w:val="1"/>
          <w:numId w:val="6"/>
        </w:numPr>
        <w:rPr>
          <w:rFonts w:ascii="Helvetica" w:hAnsi="Helvetica" w:cs="Helvetica"/>
        </w:rPr>
      </w:pPr>
      <w:r>
        <w:rPr>
          <w:rFonts w:ascii="Helvetica" w:hAnsi="Helvetica" w:cs="Helvetica"/>
        </w:rPr>
        <w:t>All previous resolutions, if any, providing an exemption from or abatement of real property taxation with respect to the Exemption Area are hereby revoked as of the Effective Date.</w:t>
      </w:r>
    </w:p>
    <w:p w14:paraId="41DFB202" w14:textId="77777777" w:rsidR="00E85878" w:rsidRPr="001D01ED" w:rsidRDefault="00E85878" w:rsidP="00E85878">
      <w:pPr>
        <w:ind w:left="1080"/>
        <w:rPr>
          <w:rFonts w:ascii="Helvetica" w:hAnsi="Helvetica" w:cs="Helvetica"/>
        </w:rPr>
      </w:pPr>
    </w:p>
    <w:p w14:paraId="61B4B890" w14:textId="77777777" w:rsidR="00EA08C1" w:rsidRDefault="00EA08C1">
      <w:pPr>
        <w:overflowPunct/>
        <w:autoSpaceDE/>
        <w:autoSpaceDN/>
        <w:adjustRightInd/>
        <w:spacing w:after="160" w:line="259" w:lineRule="auto"/>
        <w:textAlignment w:val="auto"/>
        <w:rPr>
          <w:rFonts w:ascii="Helvetica" w:hAnsi="Helvetica" w:cs="Helvetica"/>
        </w:rPr>
      </w:pPr>
      <w:r>
        <w:rPr>
          <w:rFonts w:ascii="Helvetica" w:hAnsi="Helvetica" w:cs="Helvetica"/>
        </w:rPr>
        <w:br w:type="page"/>
      </w:r>
    </w:p>
    <w:p w14:paraId="3DBCCAB9" w14:textId="15406022" w:rsidR="00E85878" w:rsidRPr="001D01ED" w:rsidRDefault="00E85878" w:rsidP="00E85878">
      <w:pPr>
        <w:pStyle w:val="ListParagraph"/>
        <w:numPr>
          <w:ilvl w:val="0"/>
          <w:numId w:val="6"/>
        </w:numPr>
        <w:rPr>
          <w:rFonts w:ascii="Helvetica" w:hAnsi="Helvetica" w:cs="Helvetica"/>
        </w:rPr>
      </w:pPr>
      <w:r w:rsidRPr="001D01ED">
        <w:rPr>
          <w:rFonts w:ascii="Helvetica" w:hAnsi="Helvetica" w:cs="Helvetica"/>
        </w:rPr>
        <w:lastRenderedPageBreak/>
        <w:t xml:space="preserve">In consideration of the Exemption, (i) </w:t>
      </w:r>
      <w:r>
        <w:rPr>
          <w:rFonts w:ascii="Helvetica" w:hAnsi="Helvetica" w:cs="Helvetica"/>
        </w:rPr>
        <w:t xml:space="preserve">the </w:t>
      </w:r>
      <w:r w:rsidR="00725019">
        <w:rPr>
          <w:rFonts w:ascii="Helvetica" w:hAnsi="Helvetica" w:cs="Helvetica"/>
        </w:rPr>
        <w:t>New Owner</w:t>
      </w:r>
      <w:r>
        <w:rPr>
          <w:rFonts w:ascii="Helvetica" w:hAnsi="Helvetica" w:cs="Helvetica"/>
        </w:rPr>
        <w:t xml:space="preserve"> shall </w:t>
      </w:r>
      <w:r w:rsidRPr="001D01ED">
        <w:rPr>
          <w:rFonts w:ascii="Helvetica" w:hAnsi="Helvetica" w:cs="Helvetica"/>
        </w:rPr>
        <w:t xml:space="preserve">execute and record the Regulatory Agreement, and (ii) for so long as the Exemption shall remain in effect, </w:t>
      </w:r>
      <w:r>
        <w:rPr>
          <w:rFonts w:ascii="Helvetica" w:hAnsi="Helvetica" w:cs="Helvetica"/>
        </w:rPr>
        <w:t xml:space="preserve">the </w:t>
      </w:r>
      <w:r w:rsidR="00C40A13">
        <w:rPr>
          <w:rFonts w:ascii="Helvetica" w:hAnsi="Helvetica" w:cs="Helvetica"/>
        </w:rPr>
        <w:t xml:space="preserve">Current </w:t>
      </w:r>
      <w:r>
        <w:rPr>
          <w:rFonts w:ascii="Helvetica" w:hAnsi="Helvetica" w:cs="Helvetica"/>
        </w:rPr>
        <w:t xml:space="preserve">Owner shall </w:t>
      </w:r>
      <w:r w:rsidRPr="001D01ED">
        <w:rPr>
          <w:rFonts w:ascii="Helvetica" w:hAnsi="Helvetica" w:cs="Helvetica"/>
        </w:rPr>
        <w:t>waive the benefits of any additional or concurrent exemption from or abatement of real property taxation which may be authorized under any existing or future local, state, or federal law, rule, or regulation. Notwithstanding the foregoing, nothing herein shall prohibit the granting of any real property tax abatement pursuant to Sections 467-b or 467-c of the Real Property Tax Law to real property occupied by senior citizens or persons with disabilities.</w:t>
      </w:r>
    </w:p>
    <w:p w14:paraId="0EB9E670" w14:textId="77777777" w:rsidR="00E85878" w:rsidRPr="001D01ED" w:rsidRDefault="00E85878" w:rsidP="00E85878">
      <w:pPr>
        <w:rPr>
          <w:rFonts w:ascii="Helvetica" w:hAnsi="Helvetica" w:cs="Helvetica"/>
        </w:rPr>
      </w:pPr>
    </w:p>
    <w:p w14:paraId="6D034D4B" w14:textId="77777777" w:rsidR="00E85878" w:rsidRPr="001D01ED" w:rsidRDefault="00E85878" w:rsidP="00E85878">
      <w:pPr>
        <w:rPr>
          <w:rFonts w:ascii="Helvetica" w:hAnsi="Helvetica" w:cs="Helvetica"/>
        </w:rPr>
      </w:pPr>
      <w:r w:rsidRPr="001D01ED">
        <w:rPr>
          <w:rFonts w:ascii="Helvetica" w:hAnsi="Helvetica" w:cs="Helvetica"/>
        </w:rPr>
        <w:t xml:space="preserve">HPD recommends approval of this matter and requests that it be referred to the appropriate committee at the next scheduled meeting of the Council. </w:t>
      </w:r>
    </w:p>
    <w:p w14:paraId="32B9248B" w14:textId="77777777" w:rsidR="00E85878" w:rsidRPr="001D01ED" w:rsidRDefault="00E85878" w:rsidP="00E85878">
      <w:pPr>
        <w:rPr>
          <w:rFonts w:ascii="Helvetica" w:hAnsi="Helvetica" w:cs="Helvetica"/>
        </w:rPr>
      </w:pPr>
    </w:p>
    <w:p w14:paraId="03BBAA5D" w14:textId="77777777" w:rsidR="00E85878" w:rsidRPr="001D01ED" w:rsidRDefault="00E85878" w:rsidP="00E85878">
      <w:pPr>
        <w:ind w:left="5760"/>
        <w:rPr>
          <w:rFonts w:ascii="Helvetica" w:hAnsi="Helvetica" w:cs="Helvetica"/>
        </w:rPr>
      </w:pPr>
      <w:r w:rsidRPr="001D01ED">
        <w:rPr>
          <w:rFonts w:ascii="Helvetica" w:hAnsi="Helvetica" w:cs="Helvetica"/>
        </w:rPr>
        <w:t>Sincerely,</w:t>
      </w:r>
    </w:p>
    <w:p w14:paraId="74815AD4" w14:textId="45FCFB45" w:rsidR="00E85878" w:rsidRPr="001D01ED" w:rsidRDefault="00EA08C1" w:rsidP="00E85878">
      <w:pPr>
        <w:ind w:left="5760"/>
        <w:rPr>
          <w:rFonts w:ascii="Helvetica" w:hAnsi="Helvetica" w:cs="Helvetica"/>
        </w:rPr>
      </w:pPr>
      <w:r>
        <w:rPr>
          <w:rFonts w:ascii="Helvetica" w:hAnsi="Helvetica" w:cs="Helvetica"/>
          <w:noProof/>
        </w:rPr>
        <w:drawing>
          <wp:inline distT="0" distB="0" distL="0" distR="0" wp14:anchorId="51E3F4E5" wp14:editId="6D195FB3">
            <wp:extent cx="1346970" cy="657225"/>
            <wp:effectExtent l="0" t="0" r="5715" b="0"/>
            <wp:docPr id="59433739" name="Picture 1"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33739" name="Picture 1" descr="Text, letter&#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61205" cy="664171"/>
                    </a:xfrm>
                    <a:prstGeom prst="rect">
                      <a:avLst/>
                    </a:prstGeom>
                  </pic:spPr>
                </pic:pic>
              </a:graphicData>
            </a:graphic>
          </wp:inline>
        </w:drawing>
      </w:r>
    </w:p>
    <w:p w14:paraId="77A2906D" w14:textId="6D308EBB" w:rsidR="00C82A2E" w:rsidRPr="00C82A2E" w:rsidRDefault="00515269" w:rsidP="00E85878">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t>Dina Levy</w:t>
      </w:r>
    </w:p>
    <w:sectPr w:rsidR="00C82A2E" w:rsidRPr="00C82A2E" w:rsidSect="00E332DD">
      <w:headerReference w:type="default" r:id="rId13"/>
      <w:footerReference w:type="default" r:id="rId14"/>
      <w:pgSz w:w="12240" w:h="15840"/>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1C9DD" w14:textId="77777777" w:rsidR="00817811" w:rsidRDefault="00817811" w:rsidP="00103F40">
      <w:r>
        <w:separator/>
      </w:r>
    </w:p>
  </w:endnote>
  <w:endnote w:type="continuationSeparator" w:id="0">
    <w:p w14:paraId="5CEBEAD2" w14:textId="77777777" w:rsidR="00817811" w:rsidRDefault="00817811" w:rsidP="00103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D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38163" w14:textId="77777777" w:rsidR="00103F40" w:rsidRDefault="00103F40" w:rsidP="00103F40">
    <w:pPr>
      <w:pStyle w:val="Footer"/>
      <w:rPr>
        <w:sz w:val="18"/>
      </w:rPr>
    </w:pPr>
    <w:r>
      <w:rPr>
        <w:sz w:val="18"/>
      </w:rPr>
      <w:t>(212) 863-6100</w:t>
    </w:r>
    <w:r>
      <w:rPr>
        <w:sz w:val="18"/>
      </w:rPr>
      <w:tab/>
      <w:t>FAX (212) 863-6302</w:t>
    </w:r>
    <w:r>
      <w:rPr>
        <w:sz w:val="18"/>
      </w:rPr>
      <w:tab/>
      <w:t>TTY (212) 863-8508</w:t>
    </w:r>
  </w:p>
  <w:p w14:paraId="2BF78B4F" w14:textId="77777777" w:rsidR="00103F40" w:rsidRDefault="00103F40" w:rsidP="00103F40">
    <w:pPr>
      <w:pStyle w:val="Footer"/>
      <w:rPr>
        <w:sz w:val="18"/>
      </w:rPr>
    </w:pPr>
  </w:p>
  <w:p w14:paraId="52A80F18" w14:textId="77777777" w:rsidR="00103F40" w:rsidRDefault="00103F40" w:rsidP="00103F40">
    <w:pPr>
      <w:pStyle w:val="Footer"/>
      <w:jc w:val="center"/>
      <w:rPr>
        <w:sz w:val="18"/>
      </w:rPr>
    </w:pPr>
    <w:r>
      <w:rPr>
        <w:noProof/>
        <w:sz w:val="18"/>
      </w:rPr>
      <w:drawing>
        <wp:inline distT="0" distB="0" distL="0" distR="0" wp14:anchorId="1457EACE" wp14:editId="0BD7A792">
          <wp:extent cx="2537460" cy="205740"/>
          <wp:effectExtent l="0" t="0" r="0" b="3810"/>
          <wp:docPr id="1950578649" name="Picture 1950578649" descr="\\hpdnyc.org\hpdshared\shared\LETTERHD.HPD\Recycle Logo &amp; Statemen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pdnyc.org\hpdshared\shared\LETTERHD.HPD\Recycle Logo &amp; Statement.wmf"/>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537460" cy="205740"/>
                  </a:xfrm>
                  <a:prstGeom prst="rect">
                    <a:avLst/>
                  </a:prstGeom>
                  <a:noFill/>
                  <a:ln>
                    <a:noFill/>
                  </a:ln>
                </pic:spPr>
              </pic:pic>
            </a:graphicData>
          </a:graphic>
        </wp:inline>
      </w:drawing>
    </w:r>
  </w:p>
  <w:p w14:paraId="15B86F48" w14:textId="77777777" w:rsidR="00103F40" w:rsidRDefault="00103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43DB9" w14:textId="77777777" w:rsidR="00817811" w:rsidRDefault="00817811" w:rsidP="00103F40">
      <w:r>
        <w:separator/>
      </w:r>
    </w:p>
  </w:footnote>
  <w:footnote w:type="continuationSeparator" w:id="0">
    <w:p w14:paraId="0284BA38" w14:textId="77777777" w:rsidR="00817811" w:rsidRDefault="00817811" w:rsidP="00103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29406" w14:textId="010CE593" w:rsidR="00D7535D" w:rsidRDefault="00D753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A7045"/>
    <w:multiLevelType w:val="hybridMultilevel"/>
    <w:tmpl w:val="DE2A972E"/>
    <w:lvl w:ilvl="0" w:tplc="04090019">
      <w:start w:val="1"/>
      <w:numFmt w:val="lowerLetter"/>
      <w:lvlText w:val="%1."/>
      <w:lvlJc w:val="left"/>
      <w:pPr>
        <w:ind w:left="720" w:hanging="360"/>
      </w:pPr>
    </w:lvl>
    <w:lvl w:ilvl="1" w:tplc="6FB88198">
      <w:start w:val="1"/>
      <w:numFmt w:val="lowerLetter"/>
      <w:lvlText w:val="%2."/>
      <w:lvlJc w:val="left"/>
      <w:pPr>
        <w:ind w:left="1440" w:hanging="360"/>
      </w:pPr>
      <w:rPr>
        <w:rFonts w:ascii="Arial" w:hAnsi="Arial" w:cs="Aria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714C3C"/>
    <w:multiLevelType w:val="hybridMultilevel"/>
    <w:tmpl w:val="202CAAB6"/>
    <w:lvl w:ilvl="0" w:tplc="99A837FA">
      <w:start w:val="1"/>
      <w:numFmt w:val="lowerLetter"/>
      <w:lvlText w:val="%1."/>
      <w:lvlJc w:val="left"/>
      <w:pPr>
        <w:ind w:left="1440" w:hanging="360"/>
      </w:pPr>
      <w:rPr>
        <w:rFonts w:ascii="Arial" w:hAnsi="Arial" w:cs="Aria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56B7E9E"/>
    <w:multiLevelType w:val="hybridMultilevel"/>
    <w:tmpl w:val="6D6C5AE6"/>
    <w:lvl w:ilvl="0" w:tplc="B72EE678">
      <w:start w:val="1"/>
      <w:numFmt w:val="decimal"/>
      <w:lvlText w:val="%1."/>
      <w:lvlJc w:val="left"/>
      <w:pPr>
        <w:ind w:left="720" w:hanging="720"/>
      </w:pPr>
      <w:rPr>
        <w:rFonts w:ascii="Arial" w:hAnsi="Arial" w:cs="Arial" w:hint="default"/>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A21445E"/>
    <w:multiLevelType w:val="hybridMultilevel"/>
    <w:tmpl w:val="29E6B3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9F62CB"/>
    <w:multiLevelType w:val="hybridMultilevel"/>
    <w:tmpl w:val="1FE28512"/>
    <w:lvl w:ilvl="0" w:tplc="CADAB13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6E92CF8"/>
    <w:multiLevelType w:val="hybridMultilevel"/>
    <w:tmpl w:val="D1F684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6558257">
    <w:abstractNumId w:val="1"/>
  </w:num>
  <w:num w:numId="2" w16cid:durableId="1294288104">
    <w:abstractNumId w:val="0"/>
  </w:num>
  <w:num w:numId="3" w16cid:durableId="1013461951">
    <w:abstractNumId w:val="2"/>
  </w:num>
  <w:num w:numId="4" w16cid:durableId="1284749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0469411">
    <w:abstractNumId w:val="3"/>
  </w:num>
  <w:num w:numId="6" w16cid:durableId="150751936">
    <w:abstractNumId w:val="5"/>
  </w:num>
  <w:num w:numId="7" w16cid:durableId="12352420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A2E"/>
    <w:rsid w:val="0000221C"/>
    <w:rsid w:val="00004C0D"/>
    <w:rsid w:val="00005F70"/>
    <w:rsid w:val="00014D49"/>
    <w:rsid w:val="0001558B"/>
    <w:rsid w:val="0001640D"/>
    <w:rsid w:val="000170B4"/>
    <w:rsid w:val="00023A0E"/>
    <w:rsid w:val="00024C30"/>
    <w:rsid w:val="00026CCE"/>
    <w:rsid w:val="00031D2C"/>
    <w:rsid w:val="000331C1"/>
    <w:rsid w:val="00034B8A"/>
    <w:rsid w:val="00035922"/>
    <w:rsid w:val="00037323"/>
    <w:rsid w:val="00037F70"/>
    <w:rsid w:val="00041F18"/>
    <w:rsid w:val="00042973"/>
    <w:rsid w:val="00043219"/>
    <w:rsid w:val="000445D8"/>
    <w:rsid w:val="00044946"/>
    <w:rsid w:val="00046FF8"/>
    <w:rsid w:val="00053FAD"/>
    <w:rsid w:val="00057AF8"/>
    <w:rsid w:val="00062BDF"/>
    <w:rsid w:val="00062D99"/>
    <w:rsid w:val="00064162"/>
    <w:rsid w:val="00066E2C"/>
    <w:rsid w:val="000703F3"/>
    <w:rsid w:val="0007270B"/>
    <w:rsid w:val="00076FCC"/>
    <w:rsid w:val="00077F5B"/>
    <w:rsid w:val="00087F75"/>
    <w:rsid w:val="000901E6"/>
    <w:rsid w:val="00092AD4"/>
    <w:rsid w:val="000962D2"/>
    <w:rsid w:val="0009703D"/>
    <w:rsid w:val="000A06B4"/>
    <w:rsid w:val="000A1D03"/>
    <w:rsid w:val="000A2DE7"/>
    <w:rsid w:val="000A44B9"/>
    <w:rsid w:val="000C2EE7"/>
    <w:rsid w:val="000C3C04"/>
    <w:rsid w:val="000C53B3"/>
    <w:rsid w:val="000D1C68"/>
    <w:rsid w:val="000D5731"/>
    <w:rsid w:val="000E33AC"/>
    <w:rsid w:val="000E33B2"/>
    <w:rsid w:val="000E716B"/>
    <w:rsid w:val="000F0066"/>
    <w:rsid w:val="000F61F7"/>
    <w:rsid w:val="00102381"/>
    <w:rsid w:val="00102BDD"/>
    <w:rsid w:val="00103F40"/>
    <w:rsid w:val="00104228"/>
    <w:rsid w:val="00111D88"/>
    <w:rsid w:val="00115117"/>
    <w:rsid w:val="00116650"/>
    <w:rsid w:val="00122705"/>
    <w:rsid w:val="00124725"/>
    <w:rsid w:val="00131331"/>
    <w:rsid w:val="001315FF"/>
    <w:rsid w:val="00137B3B"/>
    <w:rsid w:val="00143645"/>
    <w:rsid w:val="0014381D"/>
    <w:rsid w:val="00151CDF"/>
    <w:rsid w:val="001544A7"/>
    <w:rsid w:val="001558C0"/>
    <w:rsid w:val="00155A6C"/>
    <w:rsid w:val="00156ABC"/>
    <w:rsid w:val="00157F4A"/>
    <w:rsid w:val="001632C1"/>
    <w:rsid w:val="00163CC5"/>
    <w:rsid w:val="00165C98"/>
    <w:rsid w:val="001678C2"/>
    <w:rsid w:val="00172C50"/>
    <w:rsid w:val="00185F8C"/>
    <w:rsid w:val="00187503"/>
    <w:rsid w:val="00195A4D"/>
    <w:rsid w:val="00196377"/>
    <w:rsid w:val="001A1601"/>
    <w:rsid w:val="001A5290"/>
    <w:rsid w:val="001A63E6"/>
    <w:rsid w:val="001A67B3"/>
    <w:rsid w:val="001C3B2D"/>
    <w:rsid w:val="001D0B95"/>
    <w:rsid w:val="001D3B4F"/>
    <w:rsid w:val="001D412F"/>
    <w:rsid w:val="001D4F9A"/>
    <w:rsid w:val="001D6446"/>
    <w:rsid w:val="001D7815"/>
    <w:rsid w:val="001E0165"/>
    <w:rsid w:val="001E489E"/>
    <w:rsid w:val="001E5EA2"/>
    <w:rsid w:val="001F4BC7"/>
    <w:rsid w:val="001F6DB8"/>
    <w:rsid w:val="001F7A4C"/>
    <w:rsid w:val="001F7B0B"/>
    <w:rsid w:val="001F7F16"/>
    <w:rsid w:val="001F7FE1"/>
    <w:rsid w:val="00206EF6"/>
    <w:rsid w:val="00207D18"/>
    <w:rsid w:val="0021020B"/>
    <w:rsid w:val="00210740"/>
    <w:rsid w:val="00213999"/>
    <w:rsid w:val="00213C96"/>
    <w:rsid w:val="00213C9D"/>
    <w:rsid w:val="00220F79"/>
    <w:rsid w:val="00221C12"/>
    <w:rsid w:val="00221D2B"/>
    <w:rsid w:val="00222CF3"/>
    <w:rsid w:val="00222D0C"/>
    <w:rsid w:val="00224BF7"/>
    <w:rsid w:val="00226D83"/>
    <w:rsid w:val="00236E99"/>
    <w:rsid w:val="002404B3"/>
    <w:rsid w:val="002450BD"/>
    <w:rsid w:val="00245441"/>
    <w:rsid w:val="0025145A"/>
    <w:rsid w:val="00257320"/>
    <w:rsid w:val="00260E54"/>
    <w:rsid w:val="0026493C"/>
    <w:rsid w:val="002668C2"/>
    <w:rsid w:val="002718CE"/>
    <w:rsid w:val="00282AA4"/>
    <w:rsid w:val="00282B1D"/>
    <w:rsid w:val="002836E1"/>
    <w:rsid w:val="00284620"/>
    <w:rsid w:val="00285D61"/>
    <w:rsid w:val="00286093"/>
    <w:rsid w:val="002907D8"/>
    <w:rsid w:val="002970F4"/>
    <w:rsid w:val="0029767C"/>
    <w:rsid w:val="002A05C3"/>
    <w:rsid w:val="002A6DB7"/>
    <w:rsid w:val="002B6F7D"/>
    <w:rsid w:val="002C0900"/>
    <w:rsid w:val="002C0FD1"/>
    <w:rsid w:val="002C210F"/>
    <w:rsid w:val="002D1CF6"/>
    <w:rsid w:val="002E3D47"/>
    <w:rsid w:val="002E5D0C"/>
    <w:rsid w:val="002F0444"/>
    <w:rsid w:val="002F0B65"/>
    <w:rsid w:val="002F35F7"/>
    <w:rsid w:val="002F3740"/>
    <w:rsid w:val="002F5B0D"/>
    <w:rsid w:val="00302969"/>
    <w:rsid w:val="00302FCF"/>
    <w:rsid w:val="00303D58"/>
    <w:rsid w:val="0030415A"/>
    <w:rsid w:val="00306226"/>
    <w:rsid w:val="003118BB"/>
    <w:rsid w:val="003130AF"/>
    <w:rsid w:val="003152DC"/>
    <w:rsid w:val="003166A5"/>
    <w:rsid w:val="00320204"/>
    <w:rsid w:val="00320856"/>
    <w:rsid w:val="00321779"/>
    <w:rsid w:val="0032193B"/>
    <w:rsid w:val="00322A15"/>
    <w:rsid w:val="00322D2D"/>
    <w:rsid w:val="003301E4"/>
    <w:rsid w:val="00330BB2"/>
    <w:rsid w:val="00335E09"/>
    <w:rsid w:val="00350A09"/>
    <w:rsid w:val="003526DB"/>
    <w:rsid w:val="00354628"/>
    <w:rsid w:val="003559E6"/>
    <w:rsid w:val="00361DD3"/>
    <w:rsid w:val="00364551"/>
    <w:rsid w:val="00373402"/>
    <w:rsid w:val="00375AEF"/>
    <w:rsid w:val="003778D8"/>
    <w:rsid w:val="0038215F"/>
    <w:rsid w:val="00384D78"/>
    <w:rsid w:val="00386130"/>
    <w:rsid w:val="00387120"/>
    <w:rsid w:val="00391CD1"/>
    <w:rsid w:val="0039433E"/>
    <w:rsid w:val="00397282"/>
    <w:rsid w:val="003A0ED4"/>
    <w:rsid w:val="003A6B83"/>
    <w:rsid w:val="003B0ACA"/>
    <w:rsid w:val="003C0214"/>
    <w:rsid w:val="003C3332"/>
    <w:rsid w:val="003D3490"/>
    <w:rsid w:val="003D6E9E"/>
    <w:rsid w:val="003E0CF2"/>
    <w:rsid w:val="003E23D9"/>
    <w:rsid w:val="003E5F12"/>
    <w:rsid w:val="003F778A"/>
    <w:rsid w:val="003F7B6C"/>
    <w:rsid w:val="003F7D73"/>
    <w:rsid w:val="00403844"/>
    <w:rsid w:val="00412414"/>
    <w:rsid w:val="004139D2"/>
    <w:rsid w:val="00416BA8"/>
    <w:rsid w:val="00430115"/>
    <w:rsid w:val="004306B7"/>
    <w:rsid w:val="00432306"/>
    <w:rsid w:val="0043317F"/>
    <w:rsid w:val="004335F2"/>
    <w:rsid w:val="004353CF"/>
    <w:rsid w:val="00436B22"/>
    <w:rsid w:val="00437BF5"/>
    <w:rsid w:val="00446360"/>
    <w:rsid w:val="00450190"/>
    <w:rsid w:val="00455753"/>
    <w:rsid w:val="0046295D"/>
    <w:rsid w:val="00463C2D"/>
    <w:rsid w:val="00467497"/>
    <w:rsid w:val="004702AD"/>
    <w:rsid w:val="0047139E"/>
    <w:rsid w:val="00475E62"/>
    <w:rsid w:val="00482CAD"/>
    <w:rsid w:val="00483286"/>
    <w:rsid w:val="00487BAA"/>
    <w:rsid w:val="00496499"/>
    <w:rsid w:val="004A1CA2"/>
    <w:rsid w:val="004B067B"/>
    <w:rsid w:val="004B0E24"/>
    <w:rsid w:val="004B132C"/>
    <w:rsid w:val="004B28EA"/>
    <w:rsid w:val="004C01D2"/>
    <w:rsid w:val="004C5515"/>
    <w:rsid w:val="004C680F"/>
    <w:rsid w:val="004C7140"/>
    <w:rsid w:val="004C74C1"/>
    <w:rsid w:val="004D1127"/>
    <w:rsid w:val="004D1F64"/>
    <w:rsid w:val="004D2E5C"/>
    <w:rsid w:val="004D4BD3"/>
    <w:rsid w:val="004E0DF1"/>
    <w:rsid w:val="004E3CD0"/>
    <w:rsid w:val="004E5B2B"/>
    <w:rsid w:val="004F1B7A"/>
    <w:rsid w:val="004F2E07"/>
    <w:rsid w:val="004F78D5"/>
    <w:rsid w:val="00503700"/>
    <w:rsid w:val="00515269"/>
    <w:rsid w:val="0051595F"/>
    <w:rsid w:val="005168A7"/>
    <w:rsid w:val="005177EB"/>
    <w:rsid w:val="00517965"/>
    <w:rsid w:val="0052144D"/>
    <w:rsid w:val="005231B4"/>
    <w:rsid w:val="0052750C"/>
    <w:rsid w:val="00544FAB"/>
    <w:rsid w:val="00546B7C"/>
    <w:rsid w:val="00546B80"/>
    <w:rsid w:val="00560689"/>
    <w:rsid w:val="00570528"/>
    <w:rsid w:val="00570F5E"/>
    <w:rsid w:val="00571ABD"/>
    <w:rsid w:val="00573829"/>
    <w:rsid w:val="00581692"/>
    <w:rsid w:val="00582DB1"/>
    <w:rsid w:val="00585B95"/>
    <w:rsid w:val="00592D43"/>
    <w:rsid w:val="00593590"/>
    <w:rsid w:val="005A54E3"/>
    <w:rsid w:val="005B2385"/>
    <w:rsid w:val="005C03A5"/>
    <w:rsid w:val="005C0485"/>
    <w:rsid w:val="005C3502"/>
    <w:rsid w:val="005C506D"/>
    <w:rsid w:val="005C6683"/>
    <w:rsid w:val="005C6877"/>
    <w:rsid w:val="005C71CE"/>
    <w:rsid w:val="005D2B24"/>
    <w:rsid w:val="005D33BA"/>
    <w:rsid w:val="005D381C"/>
    <w:rsid w:val="005D5E99"/>
    <w:rsid w:val="005D787E"/>
    <w:rsid w:val="005E0CDE"/>
    <w:rsid w:val="005E13E7"/>
    <w:rsid w:val="005E2891"/>
    <w:rsid w:val="005E63A8"/>
    <w:rsid w:val="005E6C09"/>
    <w:rsid w:val="005E7EBD"/>
    <w:rsid w:val="005F53DB"/>
    <w:rsid w:val="005F5DEA"/>
    <w:rsid w:val="005F730A"/>
    <w:rsid w:val="00600820"/>
    <w:rsid w:val="00602E9F"/>
    <w:rsid w:val="00603024"/>
    <w:rsid w:val="00604DAD"/>
    <w:rsid w:val="0060649B"/>
    <w:rsid w:val="006103A6"/>
    <w:rsid w:val="0062333F"/>
    <w:rsid w:val="006256EC"/>
    <w:rsid w:val="006332DA"/>
    <w:rsid w:val="0063691F"/>
    <w:rsid w:val="00636A3D"/>
    <w:rsid w:val="0064158E"/>
    <w:rsid w:val="00643518"/>
    <w:rsid w:val="0064711F"/>
    <w:rsid w:val="00647358"/>
    <w:rsid w:val="00650535"/>
    <w:rsid w:val="00650EBC"/>
    <w:rsid w:val="00654FBB"/>
    <w:rsid w:val="0066297F"/>
    <w:rsid w:val="006749B0"/>
    <w:rsid w:val="00674C6C"/>
    <w:rsid w:val="006760B7"/>
    <w:rsid w:val="00677D20"/>
    <w:rsid w:val="006827D1"/>
    <w:rsid w:val="00685DA5"/>
    <w:rsid w:val="00687D17"/>
    <w:rsid w:val="006A18D7"/>
    <w:rsid w:val="006A3DB1"/>
    <w:rsid w:val="006B3210"/>
    <w:rsid w:val="006B4649"/>
    <w:rsid w:val="006C0F72"/>
    <w:rsid w:val="006C3CF1"/>
    <w:rsid w:val="006C44F9"/>
    <w:rsid w:val="006D0C84"/>
    <w:rsid w:val="006D2A87"/>
    <w:rsid w:val="006D5924"/>
    <w:rsid w:val="006E6838"/>
    <w:rsid w:val="006F7195"/>
    <w:rsid w:val="006F77E4"/>
    <w:rsid w:val="006F78C2"/>
    <w:rsid w:val="00706073"/>
    <w:rsid w:val="007068F9"/>
    <w:rsid w:val="007123C2"/>
    <w:rsid w:val="007169D3"/>
    <w:rsid w:val="00724478"/>
    <w:rsid w:val="00725019"/>
    <w:rsid w:val="00734696"/>
    <w:rsid w:val="0074088E"/>
    <w:rsid w:val="007413E2"/>
    <w:rsid w:val="00744116"/>
    <w:rsid w:val="00745C2C"/>
    <w:rsid w:val="00754F85"/>
    <w:rsid w:val="007628B6"/>
    <w:rsid w:val="007663B9"/>
    <w:rsid w:val="007708AB"/>
    <w:rsid w:val="00770B20"/>
    <w:rsid w:val="007816F6"/>
    <w:rsid w:val="00782207"/>
    <w:rsid w:val="00783DAD"/>
    <w:rsid w:val="007857B6"/>
    <w:rsid w:val="00792966"/>
    <w:rsid w:val="00793DA0"/>
    <w:rsid w:val="007949AF"/>
    <w:rsid w:val="00795C3A"/>
    <w:rsid w:val="00795E26"/>
    <w:rsid w:val="007A67B9"/>
    <w:rsid w:val="007B0841"/>
    <w:rsid w:val="007B50E8"/>
    <w:rsid w:val="007B5B2B"/>
    <w:rsid w:val="007C0228"/>
    <w:rsid w:val="007C4FD8"/>
    <w:rsid w:val="007C5AC6"/>
    <w:rsid w:val="007C652A"/>
    <w:rsid w:val="007D0233"/>
    <w:rsid w:val="007D3F12"/>
    <w:rsid w:val="007D77B2"/>
    <w:rsid w:val="007E7A73"/>
    <w:rsid w:val="007F2E12"/>
    <w:rsid w:val="00804CDD"/>
    <w:rsid w:val="008111CD"/>
    <w:rsid w:val="00815E26"/>
    <w:rsid w:val="00817811"/>
    <w:rsid w:val="0082463E"/>
    <w:rsid w:val="00831BC2"/>
    <w:rsid w:val="00834752"/>
    <w:rsid w:val="00836643"/>
    <w:rsid w:val="00840C29"/>
    <w:rsid w:val="0084354D"/>
    <w:rsid w:val="0084440C"/>
    <w:rsid w:val="00847253"/>
    <w:rsid w:val="008515DE"/>
    <w:rsid w:val="00854674"/>
    <w:rsid w:val="00866659"/>
    <w:rsid w:val="00883F57"/>
    <w:rsid w:val="0088479B"/>
    <w:rsid w:val="00886140"/>
    <w:rsid w:val="00886801"/>
    <w:rsid w:val="0088736C"/>
    <w:rsid w:val="00890034"/>
    <w:rsid w:val="00891531"/>
    <w:rsid w:val="00895FB3"/>
    <w:rsid w:val="008A4CAD"/>
    <w:rsid w:val="008B035C"/>
    <w:rsid w:val="008B1367"/>
    <w:rsid w:val="008C103F"/>
    <w:rsid w:val="008C1F32"/>
    <w:rsid w:val="008C22DD"/>
    <w:rsid w:val="008C6BCF"/>
    <w:rsid w:val="008D67C3"/>
    <w:rsid w:val="008F3421"/>
    <w:rsid w:val="008F3C95"/>
    <w:rsid w:val="0090031A"/>
    <w:rsid w:val="00903604"/>
    <w:rsid w:val="009039CB"/>
    <w:rsid w:val="0090640E"/>
    <w:rsid w:val="00906A14"/>
    <w:rsid w:val="009077E0"/>
    <w:rsid w:val="00913A56"/>
    <w:rsid w:val="00915BEF"/>
    <w:rsid w:val="009177C7"/>
    <w:rsid w:val="00917A86"/>
    <w:rsid w:val="00925B7F"/>
    <w:rsid w:val="009268AB"/>
    <w:rsid w:val="00927C33"/>
    <w:rsid w:val="00931E93"/>
    <w:rsid w:val="00933C32"/>
    <w:rsid w:val="00933CDD"/>
    <w:rsid w:val="00935620"/>
    <w:rsid w:val="00946488"/>
    <w:rsid w:val="00950496"/>
    <w:rsid w:val="0095080C"/>
    <w:rsid w:val="00950B42"/>
    <w:rsid w:val="00966074"/>
    <w:rsid w:val="009734C1"/>
    <w:rsid w:val="009743F3"/>
    <w:rsid w:val="00975DFC"/>
    <w:rsid w:val="00981CBC"/>
    <w:rsid w:val="0098280C"/>
    <w:rsid w:val="00983885"/>
    <w:rsid w:val="009853A9"/>
    <w:rsid w:val="00986384"/>
    <w:rsid w:val="0099032F"/>
    <w:rsid w:val="0099242E"/>
    <w:rsid w:val="009924A2"/>
    <w:rsid w:val="00996237"/>
    <w:rsid w:val="00997041"/>
    <w:rsid w:val="00997DB1"/>
    <w:rsid w:val="009A1DED"/>
    <w:rsid w:val="009A371F"/>
    <w:rsid w:val="009B0A7B"/>
    <w:rsid w:val="009B151C"/>
    <w:rsid w:val="009B2888"/>
    <w:rsid w:val="009B415F"/>
    <w:rsid w:val="009C2F03"/>
    <w:rsid w:val="009C66DD"/>
    <w:rsid w:val="009D1CEF"/>
    <w:rsid w:val="009D2F12"/>
    <w:rsid w:val="009D320A"/>
    <w:rsid w:val="009D4E59"/>
    <w:rsid w:val="009D7E9E"/>
    <w:rsid w:val="009E2FC8"/>
    <w:rsid w:val="009E5A72"/>
    <w:rsid w:val="009E5BFA"/>
    <w:rsid w:val="009F3397"/>
    <w:rsid w:val="009F3610"/>
    <w:rsid w:val="00A11B81"/>
    <w:rsid w:val="00A12747"/>
    <w:rsid w:val="00A12B87"/>
    <w:rsid w:val="00A12C28"/>
    <w:rsid w:val="00A13E24"/>
    <w:rsid w:val="00A16DD9"/>
    <w:rsid w:val="00A204CD"/>
    <w:rsid w:val="00A2073B"/>
    <w:rsid w:val="00A20BBB"/>
    <w:rsid w:val="00A317EF"/>
    <w:rsid w:val="00A413BE"/>
    <w:rsid w:val="00A473CD"/>
    <w:rsid w:val="00A51D4D"/>
    <w:rsid w:val="00A530F8"/>
    <w:rsid w:val="00A672E8"/>
    <w:rsid w:val="00A746D2"/>
    <w:rsid w:val="00A81462"/>
    <w:rsid w:val="00A82988"/>
    <w:rsid w:val="00A8501F"/>
    <w:rsid w:val="00A91BCE"/>
    <w:rsid w:val="00A921D8"/>
    <w:rsid w:val="00A92CAC"/>
    <w:rsid w:val="00A95B73"/>
    <w:rsid w:val="00A96A28"/>
    <w:rsid w:val="00AA1D0F"/>
    <w:rsid w:val="00AA580C"/>
    <w:rsid w:val="00AA624F"/>
    <w:rsid w:val="00AB3FD3"/>
    <w:rsid w:val="00AB62B7"/>
    <w:rsid w:val="00AC2202"/>
    <w:rsid w:val="00AC3576"/>
    <w:rsid w:val="00AC4CA8"/>
    <w:rsid w:val="00AC5C57"/>
    <w:rsid w:val="00AC7F40"/>
    <w:rsid w:val="00AD52AD"/>
    <w:rsid w:val="00AE0FB0"/>
    <w:rsid w:val="00AE2631"/>
    <w:rsid w:val="00AE5C47"/>
    <w:rsid w:val="00AE6979"/>
    <w:rsid w:val="00AF1DAD"/>
    <w:rsid w:val="00B009EF"/>
    <w:rsid w:val="00B01541"/>
    <w:rsid w:val="00B0329D"/>
    <w:rsid w:val="00B0383D"/>
    <w:rsid w:val="00B03F39"/>
    <w:rsid w:val="00B0685D"/>
    <w:rsid w:val="00B1048A"/>
    <w:rsid w:val="00B11E75"/>
    <w:rsid w:val="00B15E20"/>
    <w:rsid w:val="00B168F7"/>
    <w:rsid w:val="00B20B89"/>
    <w:rsid w:val="00B2294D"/>
    <w:rsid w:val="00B27B9E"/>
    <w:rsid w:val="00B31D26"/>
    <w:rsid w:val="00B3281F"/>
    <w:rsid w:val="00B36193"/>
    <w:rsid w:val="00B371A2"/>
    <w:rsid w:val="00B45752"/>
    <w:rsid w:val="00B50E50"/>
    <w:rsid w:val="00B54337"/>
    <w:rsid w:val="00B6026D"/>
    <w:rsid w:val="00B6312D"/>
    <w:rsid w:val="00B64780"/>
    <w:rsid w:val="00B64E30"/>
    <w:rsid w:val="00B6595F"/>
    <w:rsid w:val="00B7215F"/>
    <w:rsid w:val="00B72949"/>
    <w:rsid w:val="00B7476B"/>
    <w:rsid w:val="00B80840"/>
    <w:rsid w:val="00B926F7"/>
    <w:rsid w:val="00B9605F"/>
    <w:rsid w:val="00BA0059"/>
    <w:rsid w:val="00BA1DA3"/>
    <w:rsid w:val="00BA221B"/>
    <w:rsid w:val="00BA2241"/>
    <w:rsid w:val="00BB17B0"/>
    <w:rsid w:val="00BB6581"/>
    <w:rsid w:val="00BC0696"/>
    <w:rsid w:val="00BC4632"/>
    <w:rsid w:val="00BC4E6D"/>
    <w:rsid w:val="00BD09DD"/>
    <w:rsid w:val="00BD12B1"/>
    <w:rsid w:val="00BD5E9B"/>
    <w:rsid w:val="00BE194C"/>
    <w:rsid w:val="00BE19E7"/>
    <w:rsid w:val="00BE1B1C"/>
    <w:rsid w:val="00BE27AD"/>
    <w:rsid w:val="00BE4E13"/>
    <w:rsid w:val="00BE62F8"/>
    <w:rsid w:val="00BF4A66"/>
    <w:rsid w:val="00BF7750"/>
    <w:rsid w:val="00C01D9A"/>
    <w:rsid w:val="00C022B4"/>
    <w:rsid w:val="00C06CA5"/>
    <w:rsid w:val="00C07877"/>
    <w:rsid w:val="00C10A06"/>
    <w:rsid w:val="00C14B3C"/>
    <w:rsid w:val="00C21E05"/>
    <w:rsid w:val="00C21E80"/>
    <w:rsid w:val="00C23FAD"/>
    <w:rsid w:val="00C26E9D"/>
    <w:rsid w:val="00C30481"/>
    <w:rsid w:val="00C33299"/>
    <w:rsid w:val="00C337B8"/>
    <w:rsid w:val="00C407BB"/>
    <w:rsid w:val="00C40A13"/>
    <w:rsid w:val="00C42924"/>
    <w:rsid w:val="00C43BEB"/>
    <w:rsid w:val="00C53D6A"/>
    <w:rsid w:val="00C54FC4"/>
    <w:rsid w:val="00C5568A"/>
    <w:rsid w:val="00C56F5C"/>
    <w:rsid w:val="00C66153"/>
    <w:rsid w:val="00C667D9"/>
    <w:rsid w:val="00C7140C"/>
    <w:rsid w:val="00C7162E"/>
    <w:rsid w:val="00C7182E"/>
    <w:rsid w:val="00C720DB"/>
    <w:rsid w:val="00C73D06"/>
    <w:rsid w:val="00C7440F"/>
    <w:rsid w:val="00C76D08"/>
    <w:rsid w:val="00C801A9"/>
    <w:rsid w:val="00C80BD3"/>
    <w:rsid w:val="00C82216"/>
    <w:rsid w:val="00C82A2E"/>
    <w:rsid w:val="00C83099"/>
    <w:rsid w:val="00C877F9"/>
    <w:rsid w:val="00C97C05"/>
    <w:rsid w:val="00CA0DE5"/>
    <w:rsid w:val="00CA1649"/>
    <w:rsid w:val="00CA2478"/>
    <w:rsid w:val="00CA599F"/>
    <w:rsid w:val="00CA59EA"/>
    <w:rsid w:val="00CA5EC4"/>
    <w:rsid w:val="00CA6430"/>
    <w:rsid w:val="00CB2BED"/>
    <w:rsid w:val="00CC2E29"/>
    <w:rsid w:val="00CC3B80"/>
    <w:rsid w:val="00CD183E"/>
    <w:rsid w:val="00CD3CE6"/>
    <w:rsid w:val="00CE29B0"/>
    <w:rsid w:val="00CE69D1"/>
    <w:rsid w:val="00CF04D5"/>
    <w:rsid w:val="00CF226A"/>
    <w:rsid w:val="00CF70B3"/>
    <w:rsid w:val="00D005FD"/>
    <w:rsid w:val="00D0191A"/>
    <w:rsid w:val="00D027E6"/>
    <w:rsid w:val="00D111BD"/>
    <w:rsid w:val="00D15CF4"/>
    <w:rsid w:val="00D16090"/>
    <w:rsid w:val="00D17ED0"/>
    <w:rsid w:val="00D228B6"/>
    <w:rsid w:val="00D25993"/>
    <w:rsid w:val="00D2651D"/>
    <w:rsid w:val="00D3102D"/>
    <w:rsid w:val="00D32956"/>
    <w:rsid w:val="00D40253"/>
    <w:rsid w:val="00D4179B"/>
    <w:rsid w:val="00D4231E"/>
    <w:rsid w:val="00D5349C"/>
    <w:rsid w:val="00D60B30"/>
    <w:rsid w:val="00D60B83"/>
    <w:rsid w:val="00D6155B"/>
    <w:rsid w:val="00D72C33"/>
    <w:rsid w:val="00D749FA"/>
    <w:rsid w:val="00D7535D"/>
    <w:rsid w:val="00D778B0"/>
    <w:rsid w:val="00D827FF"/>
    <w:rsid w:val="00D84CB1"/>
    <w:rsid w:val="00D87CED"/>
    <w:rsid w:val="00D927B7"/>
    <w:rsid w:val="00D931F9"/>
    <w:rsid w:val="00D9334C"/>
    <w:rsid w:val="00D9430C"/>
    <w:rsid w:val="00D965F9"/>
    <w:rsid w:val="00D97A02"/>
    <w:rsid w:val="00DA307E"/>
    <w:rsid w:val="00DA44E0"/>
    <w:rsid w:val="00DA557F"/>
    <w:rsid w:val="00DB04B3"/>
    <w:rsid w:val="00DB7A68"/>
    <w:rsid w:val="00DC3BD6"/>
    <w:rsid w:val="00DC46FE"/>
    <w:rsid w:val="00DC71EA"/>
    <w:rsid w:val="00DD10D0"/>
    <w:rsid w:val="00DD2537"/>
    <w:rsid w:val="00DD31E6"/>
    <w:rsid w:val="00DD3A8F"/>
    <w:rsid w:val="00DE03B3"/>
    <w:rsid w:val="00DE304C"/>
    <w:rsid w:val="00DE4A12"/>
    <w:rsid w:val="00DE5985"/>
    <w:rsid w:val="00DE69AE"/>
    <w:rsid w:val="00DF1587"/>
    <w:rsid w:val="00E04D13"/>
    <w:rsid w:val="00E15450"/>
    <w:rsid w:val="00E15D95"/>
    <w:rsid w:val="00E15FB8"/>
    <w:rsid w:val="00E203F1"/>
    <w:rsid w:val="00E21E16"/>
    <w:rsid w:val="00E23527"/>
    <w:rsid w:val="00E2434F"/>
    <w:rsid w:val="00E25143"/>
    <w:rsid w:val="00E3131C"/>
    <w:rsid w:val="00E32B3E"/>
    <w:rsid w:val="00E332DD"/>
    <w:rsid w:val="00E360E5"/>
    <w:rsid w:val="00E36D67"/>
    <w:rsid w:val="00E37138"/>
    <w:rsid w:val="00E375B6"/>
    <w:rsid w:val="00E37B8A"/>
    <w:rsid w:val="00E4075E"/>
    <w:rsid w:val="00E429F0"/>
    <w:rsid w:val="00E509D4"/>
    <w:rsid w:val="00E56671"/>
    <w:rsid w:val="00E578F5"/>
    <w:rsid w:val="00E63224"/>
    <w:rsid w:val="00E64480"/>
    <w:rsid w:val="00E644AF"/>
    <w:rsid w:val="00E67222"/>
    <w:rsid w:val="00E67E8E"/>
    <w:rsid w:val="00E71232"/>
    <w:rsid w:val="00E73A28"/>
    <w:rsid w:val="00E73C5E"/>
    <w:rsid w:val="00E75C83"/>
    <w:rsid w:val="00E812C7"/>
    <w:rsid w:val="00E8559E"/>
    <w:rsid w:val="00E85878"/>
    <w:rsid w:val="00EA08C1"/>
    <w:rsid w:val="00EA10D4"/>
    <w:rsid w:val="00EA1822"/>
    <w:rsid w:val="00EA5A63"/>
    <w:rsid w:val="00EA5B7A"/>
    <w:rsid w:val="00EC2FA6"/>
    <w:rsid w:val="00EC6B06"/>
    <w:rsid w:val="00ED0D4F"/>
    <w:rsid w:val="00ED1CB1"/>
    <w:rsid w:val="00ED77A2"/>
    <w:rsid w:val="00EE16AC"/>
    <w:rsid w:val="00EF1026"/>
    <w:rsid w:val="00EF338E"/>
    <w:rsid w:val="00EF550C"/>
    <w:rsid w:val="00EF7C1F"/>
    <w:rsid w:val="00F017A1"/>
    <w:rsid w:val="00F0525F"/>
    <w:rsid w:val="00F05DF4"/>
    <w:rsid w:val="00F135F6"/>
    <w:rsid w:val="00F13E69"/>
    <w:rsid w:val="00F14855"/>
    <w:rsid w:val="00F170DF"/>
    <w:rsid w:val="00F177BE"/>
    <w:rsid w:val="00F202F9"/>
    <w:rsid w:val="00F23664"/>
    <w:rsid w:val="00F268F8"/>
    <w:rsid w:val="00F31C86"/>
    <w:rsid w:val="00F34228"/>
    <w:rsid w:val="00F41670"/>
    <w:rsid w:val="00F46A9E"/>
    <w:rsid w:val="00F54500"/>
    <w:rsid w:val="00F54C39"/>
    <w:rsid w:val="00F54F32"/>
    <w:rsid w:val="00F56967"/>
    <w:rsid w:val="00F6075B"/>
    <w:rsid w:val="00F72812"/>
    <w:rsid w:val="00F7538F"/>
    <w:rsid w:val="00F75D11"/>
    <w:rsid w:val="00F764E5"/>
    <w:rsid w:val="00F769B5"/>
    <w:rsid w:val="00F8309A"/>
    <w:rsid w:val="00F90180"/>
    <w:rsid w:val="00F94EAC"/>
    <w:rsid w:val="00F97A7C"/>
    <w:rsid w:val="00FA2D08"/>
    <w:rsid w:val="00FA5241"/>
    <w:rsid w:val="00FA77A1"/>
    <w:rsid w:val="00FB2872"/>
    <w:rsid w:val="00FB2FD4"/>
    <w:rsid w:val="00FB3180"/>
    <w:rsid w:val="00FC18D7"/>
    <w:rsid w:val="00FC1D9E"/>
    <w:rsid w:val="00FC407D"/>
    <w:rsid w:val="00FC4599"/>
    <w:rsid w:val="00FC4D12"/>
    <w:rsid w:val="00FC5108"/>
    <w:rsid w:val="00FC51D3"/>
    <w:rsid w:val="00FC5895"/>
    <w:rsid w:val="00FD0473"/>
    <w:rsid w:val="00FD2AA5"/>
    <w:rsid w:val="00FD3710"/>
    <w:rsid w:val="00FD37AD"/>
    <w:rsid w:val="00FD76EF"/>
    <w:rsid w:val="00FE3363"/>
    <w:rsid w:val="00FE7988"/>
    <w:rsid w:val="00FF70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CA240A"/>
  <w15:chartTrackingRefBased/>
  <w15:docId w15:val="{43713B98-BBA9-46F6-BAD9-08C27885C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A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82A2E"/>
    <w:pPr>
      <w:overflowPunct/>
      <w:autoSpaceDE/>
      <w:autoSpaceDN/>
      <w:adjustRightInd/>
      <w:spacing w:after="240"/>
      <w:textAlignment w:val="auto"/>
    </w:pPr>
    <w:rPr>
      <w:sz w:val="24"/>
    </w:rPr>
  </w:style>
  <w:style w:type="character" w:customStyle="1" w:styleId="BodyTextChar">
    <w:name w:val="Body Text Char"/>
    <w:basedOn w:val="DefaultParagraphFont"/>
    <w:link w:val="BodyText"/>
    <w:rsid w:val="00C82A2E"/>
    <w:rPr>
      <w:rFonts w:ascii="Times New Roman" w:eastAsia="Times New Roman" w:hAnsi="Times New Roman" w:cs="Times New Roman"/>
      <w:sz w:val="24"/>
      <w:szCs w:val="20"/>
    </w:rPr>
  </w:style>
  <w:style w:type="paragraph" w:styleId="ListParagraph">
    <w:name w:val="List Paragraph"/>
    <w:basedOn w:val="Normal"/>
    <w:uiPriority w:val="34"/>
    <w:qFormat/>
    <w:rsid w:val="00C82A2E"/>
    <w:pPr>
      <w:ind w:left="720"/>
      <w:contextualSpacing/>
    </w:pPr>
  </w:style>
  <w:style w:type="paragraph" w:styleId="NoSpacing">
    <w:name w:val="No Spacing"/>
    <w:uiPriority w:val="1"/>
    <w:qFormat/>
    <w:rsid w:val="00C82A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103F40"/>
    <w:pPr>
      <w:tabs>
        <w:tab w:val="center" w:pos="4680"/>
        <w:tab w:val="right" w:pos="9360"/>
      </w:tabs>
    </w:pPr>
  </w:style>
  <w:style w:type="character" w:customStyle="1" w:styleId="HeaderChar">
    <w:name w:val="Header Char"/>
    <w:basedOn w:val="DefaultParagraphFont"/>
    <w:link w:val="Header"/>
    <w:uiPriority w:val="99"/>
    <w:rsid w:val="00103F40"/>
    <w:rPr>
      <w:rFonts w:ascii="Times New Roman" w:eastAsia="Times New Roman" w:hAnsi="Times New Roman" w:cs="Times New Roman"/>
      <w:sz w:val="20"/>
      <w:szCs w:val="20"/>
    </w:rPr>
  </w:style>
  <w:style w:type="paragraph" w:styleId="Footer">
    <w:name w:val="footer"/>
    <w:basedOn w:val="Normal"/>
    <w:link w:val="FooterChar"/>
    <w:unhideWhenUsed/>
    <w:rsid w:val="00103F40"/>
    <w:pPr>
      <w:tabs>
        <w:tab w:val="center" w:pos="4680"/>
        <w:tab w:val="right" w:pos="9360"/>
      </w:tabs>
    </w:pPr>
  </w:style>
  <w:style w:type="character" w:customStyle="1" w:styleId="FooterChar">
    <w:name w:val="Footer Char"/>
    <w:basedOn w:val="DefaultParagraphFont"/>
    <w:link w:val="Footer"/>
    <w:rsid w:val="00103F40"/>
    <w:rPr>
      <w:rFonts w:ascii="Times New Roman" w:eastAsia="Times New Roman" w:hAnsi="Times New Roman" w:cs="Times New Roman"/>
      <w:sz w:val="20"/>
      <w:szCs w:val="20"/>
    </w:rPr>
  </w:style>
  <w:style w:type="paragraph" w:styleId="Revision">
    <w:name w:val="Revision"/>
    <w:hidden/>
    <w:uiPriority w:val="99"/>
    <w:semiHidden/>
    <w:rsid w:val="007413E2"/>
    <w:pPr>
      <w:spacing w:after="0" w:line="240" w:lineRule="auto"/>
    </w:pPr>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7413E2"/>
    <w:rPr>
      <w:sz w:val="16"/>
      <w:szCs w:val="16"/>
    </w:rPr>
  </w:style>
  <w:style w:type="paragraph" w:styleId="CommentText">
    <w:name w:val="annotation text"/>
    <w:basedOn w:val="Normal"/>
    <w:link w:val="CommentTextChar"/>
    <w:uiPriority w:val="99"/>
    <w:unhideWhenUsed/>
    <w:rsid w:val="007413E2"/>
  </w:style>
  <w:style w:type="character" w:customStyle="1" w:styleId="CommentTextChar">
    <w:name w:val="Comment Text Char"/>
    <w:basedOn w:val="DefaultParagraphFont"/>
    <w:link w:val="CommentText"/>
    <w:uiPriority w:val="99"/>
    <w:rsid w:val="007413E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413E2"/>
    <w:rPr>
      <w:b/>
      <w:bCs/>
    </w:rPr>
  </w:style>
  <w:style w:type="character" w:customStyle="1" w:styleId="CommentSubjectChar">
    <w:name w:val="Comment Subject Char"/>
    <w:basedOn w:val="CommentTextChar"/>
    <w:link w:val="CommentSubject"/>
    <w:uiPriority w:val="99"/>
    <w:semiHidden/>
    <w:rsid w:val="007413E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138774">
      <w:bodyDiv w:val="1"/>
      <w:marLeft w:val="0"/>
      <w:marRight w:val="0"/>
      <w:marTop w:val="0"/>
      <w:marBottom w:val="0"/>
      <w:divBdr>
        <w:top w:val="none" w:sz="0" w:space="0" w:color="auto"/>
        <w:left w:val="none" w:sz="0" w:space="0" w:color="auto"/>
        <w:bottom w:val="none" w:sz="0" w:space="0" w:color="auto"/>
        <w:right w:val="none" w:sz="0" w:space="0" w:color="auto"/>
      </w:divBdr>
    </w:div>
    <w:div w:id="1171678327">
      <w:bodyDiv w:val="1"/>
      <w:marLeft w:val="0"/>
      <w:marRight w:val="0"/>
      <w:marTop w:val="0"/>
      <w:marBottom w:val="0"/>
      <w:divBdr>
        <w:top w:val="none" w:sz="0" w:space="0" w:color="auto"/>
        <w:left w:val="none" w:sz="0" w:space="0" w:color="auto"/>
        <w:bottom w:val="none" w:sz="0" w:space="0" w:color="auto"/>
        <w:right w:val="none" w:sz="0" w:space="0" w:color="auto"/>
      </w:divBdr>
    </w:div>
    <w:div w:id="124113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file:///\\hpdnyc.org\hpdshared\shared\LOGOS\CITYSEAL.TI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file:///\\hpdnyc.org\hpdshared\shared\LOGOS\Recycle%20Logo%20&amp;%20Statement.t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a7ddd136-2459-4751-a9e1-3d8e3679575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E8FBD8DC3E2F646B0E9BD72997E8461" ma:contentTypeVersion="14" ma:contentTypeDescription="Create a new document." ma:contentTypeScope="" ma:versionID="c181932aebcdac8bac5ccd3e3f3412fd">
  <xsd:schema xmlns:xsd="http://www.w3.org/2001/XMLSchema" xmlns:xs="http://www.w3.org/2001/XMLSchema" xmlns:p="http://schemas.microsoft.com/office/2006/metadata/properties" xmlns:ns3="a7ddd136-2459-4751-a9e1-3d8e36795753" xmlns:ns4="8eeb5e3d-bf1c-4fff-bf9d-604ef87b4484" targetNamespace="http://schemas.microsoft.com/office/2006/metadata/properties" ma:root="true" ma:fieldsID="e515f1b56848f39e83c9ffb29c725924" ns3:_="" ns4:_="">
    <xsd:import namespace="a7ddd136-2459-4751-a9e1-3d8e36795753"/>
    <xsd:import namespace="8eeb5e3d-bf1c-4fff-bf9d-604ef87b4484"/>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ddd136-2459-4751-a9e1-3d8e367957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eb5e3d-bf1c-4fff-bf9d-604ef87b448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252AB1-51A7-4968-AB18-262A7D2D61B8}">
  <ds:schemaRefs>
    <ds:schemaRef ds:uri="http://schemas.openxmlformats.org/officeDocument/2006/bibliography"/>
  </ds:schemaRefs>
</ds:datastoreItem>
</file>

<file path=customXml/itemProps2.xml><?xml version="1.0" encoding="utf-8"?>
<ds:datastoreItem xmlns:ds="http://schemas.openxmlformats.org/officeDocument/2006/customXml" ds:itemID="{69B02F72-3753-4E9A-8985-DEF2B207B4C0}">
  <ds:schemaRefs>
    <ds:schemaRef ds:uri="http://schemas.microsoft.com/office/2006/metadata/properties"/>
    <ds:schemaRef ds:uri="http://schemas.microsoft.com/office/infopath/2007/PartnerControls"/>
    <ds:schemaRef ds:uri="a7ddd136-2459-4751-a9e1-3d8e36795753"/>
  </ds:schemaRefs>
</ds:datastoreItem>
</file>

<file path=customXml/itemProps3.xml><?xml version="1.0" encoding="utf-8"?>
<ds:datastoreItem xmlns:ds="http://schemas.openxmlformats.org/officeDocument/2006/customXml" ds:itemID="{8EA80CA8-99CF-43D2-AD2D-17A992CEE98D}">
  <ds:schemaRefs>
    <ds:schemaRef ds:uri="http://schemas.microsoft.com/sharepoint/v3/contenttype/forms"/>
  </ds:schemaRefs>
</ds:datastoreItem>
</file>

<file path=customXml/itemProps4.xml><?xml version="1.0" encoding="utf-8"?>
<ds:datastoreItem xmlns:ds="http://schemas.openxmlformats.org/officeDocument/2006/customXml" ds:itemID="{80BC1CD3-EA8F-4529-9A4D-42E51C687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ddd136-2459-4751-a9e1-3d8e36795753"/>
    <ds:schemaRef ds:uri="8eeb5e3d-bf1c-4fff-bf9d-604ef87b44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1451</Words>
  <Characters>8273</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Aquino Vasconcelos, Debora (HPD)</dc:creator>
  <cp:keywords/>
  <dc:description/>
  <cp:lastModifiedBy>Jeffries, Jillian</cp:lastModifiedBy>
  <cp:revision>2</cp:revision>
  <dcterms:created xsi:type="dcterms:W3CDTF">2026-04-21T20:30:00Z</dcterms:created>
  <dcterms:modified xsi:type="dcterms:W3CDTF">2026-04-21T20:30:00Z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2024-08-13T15:16:02Z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5843724f-00cf-4eeb-aea8-444d3f0aed68</vt:lpwstr>
  </property>
  <property fmtid="{D5CDD505-2E9C-101B-9397-08002B2CF9AE}" pid="8" name="MSIP_Label_ebba276f-0474-4e48-a2bc-69b0eb22318c_ContentBits">
    <vt:lpwstr>0</vt:lpwstr>
  </property>
  <property fmtid="{D5CDD505-2E9C-101B-9397-08002B2CF9AE}" pid="9" name="GrammarlyDocumentId">
    <vt:lpwstr>a9a8ba018b56b01fd079046d3dc36bc3d8605d816b1489550e6ec3a4430fe8f3</vt:lpwstr>
  </property>
  <property fmtid="{D5CDD505-2E9C-101B-9397-08002B2CF9AE}" pid="10" name="ContentTypeId">
    <vt:lpwstr>0x0101004E8FBD8DC3E2F646B0E9BD72997E8461</vt:lpwstr>
  </property>
</Properties>
</file>