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B6543" w14:textId="4D92BD0D" w:rsidR="005A3919" w:rsidRDefault="008A1901" w:rsidP="00C628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Res. No.</w:t>
      </w:r>
      <w:r w:rsidR="005A3919">
        <w:rPr>
          <w:rFonts w:ascii="Times New Roman" w:hAnsi="Times New Roman" w:cs="Times New Roman"/>
          <w:sz w:val="24"/>
          <w:szCs w:val="24"/>
        </w:rPr>
        <w:t xml:space="preserve"> </w:t>
      </w:r>
      <w:r w:rsidR="00C60A86">
        <w:rPr>
          <w:rFonts w:ascii="Times New Roman" w:hAnsi="Times New Roman" w:cs="Times New Roman"/>
          <w:sz w:val="24"/>
          <w:szCs w:val="24"/>
        </w:rPr>
        <w:t>443</w:t>
      </w:r>
    </w:p>
    <w:p w14:paraId="5D39B608" w14:textId="77777777" w:rsidR="005A3919" w:rsidRDefault="005A3919" w:rsidP="005A39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F15B84" w14:textId="77777777" w:rsidR="005A3919" w:rsidRPr="005A3919" w:rsidRDefault="005A3919" w:rsidP="005A3919">
      <w:pPr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5A3919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1893A78F" w14:textId="6BF1EBD6" w:rsidR="00B92CA6" w:rsidRDefault="00B92CA6" w:rsidP="009C73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CA6">
        <w:rPr>
          <w:rFonts w:ascii="Times New Roman" w:hAnsi="Times New Roman" w:cs="Times New Roman"/>
          <w:sz w:val="24"/>
          <w:szCs w:val="24"/>
        </w:rPr>
        <w:t xml:space="preserve">Resolution calling </w:t>
      </w:r>
      <w:bookmarkStart w:id="0" w:name="_Hlk220577769"/>
      <w:r w:rsidRPr="00B92CA6">
        <w:rPr>
          <w:rFonts w:ascii="Times New Roman" w:hAnsi="Times New Roman" w:cs="Times New Roman"/>
          <w:sz w:val="24"/>
          <w:szCs w:val="24"/>
        </w:rPr>
        <w:t xml:space="preserve">on </w:t>
      </w:r>
      <w:r w:rsidR="00AA304D">
        <w:rPr>
          <w:rFonts w:ascii="Times New Roman" w:hAnsi="Times New Roman" w:cs="Times New Roman"/>
          <w:sz w:val="24"/>
          <w:szCs w:val="24"/>
        </w:rPr>
        <w:t>the U.S. Congress and the President</w:t>
      </w:r>
      <w:bookmarkEnd w:id="0"/>
      <w:r w:rsidR="006909EA">
        <w:rPr>
          <w:rFonts w:ascii="Times New Roman" w:hAnsi="Times New Roman" w:cs="Times New Roman"/>
          <w:sz w:val="24"/>
          <w:szCs w:val="24"/>
        </w:rPr>
        <w:t xml:space="preserve"> to increase </w:t>
      </w:r>
      <w:r w:rsidR="00C628D9">
        <w:rPr>
          <w:rFonts w:ascii="Times New Roman" w:hAnsi="Times New Roman" w:cs="Times New Roman"/>
          <w:sz w:val="24"/>
          <w:szCs w:val="24"/>
        </w:rPr>
        <w:t>funding for</w:t>
      </w:r>
      <w:r w:rsidR="006909EA">
        <w:rPr>
          <w:rFonts w:ascii="Times New Roman" w:hAnsi="Times New Roman" w:cs="Times New Roman"/>
          <w:sz w:val="24"/>
          <w:szCs w:val="24"/>
        </w:rPr>
        <w:t xml:space="preserve"> </w:t>
      </w:r>
      <w:r w:rsidR="006909EA" w:rsidRPr="006909EA">
        <w:rPr>
          <w:rFonts w:ascii="Times New Roman" w:hAnsi="Times New Roman" w:cs="Times New Roman"/>
          <w:sz w:val="24"/>
          <w:szCs w:val="24"/>
        </w:rPr>
        <w:t xml:space="preserve">the Port Security Grant Program and the Homeland Security Grant Program </w:t>
      </w:r>
    </w:p>
    <w:p w14:paraId="6D8267DB" w14:textId="77777777" w:rsidR="009C7391" w:rsidRDefault="009C7391" w:rsidP="009C73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707952" w14:textId="1CF5C28E" w:rsidR="00A17BEC" w:rsidRPr="005A3919" w:rsidRDefault="005A3919" w:rsidP="009C7391">
      <w:pPr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5A3919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0F5891DA" w14:textId="77777777" w:rsidR="006565BD" w:rsidRDefault="006565BD" w:rsidP="006565BD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53E0200D" w14:textId="77777777" w:rsidR="006565BD" w:rsidRDefault="006565BD" w:rsidP="006565BD">
      <w:p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Council Members Hanks, Louis and Morano </w:t>
      </w:r>
    </w:p>
    <w:p w14:paraId="10454FAA" w14:textId="77777777" w:rsidR="00B94C6B" w:rsidRPr="00EA5943" w:rsidRDefault="00B94C6B" w:rsidP="00B94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F87C1D" w14:textId="4D1EB645" w:rsidR="00241D3B" w:rsidRPr="00241D3B" w:rsidRDefault="00241D3B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1D3B">
        <w:rPr>
          <w:rFonts w:ascii="Times New Roman" w:hAnsi="Times New Roman" w:cs="Times New Roman"/>
          <w:sz w:val="24"/>
          <w:szCs w:val="24"/>
        </w:rPr>
        <w:t xml:space="preserve">Whereas, </w:t>
      </w:r>
      <w:r w:rsidR="006909EA" w:rsidRPr="006909EA">
        <w:rPr>
          <w:rFonts w:ascii="Times New Roman" w:hAnsi="Times New Roman" w:cs="Times New Roman"/>
          <w:sz w:val="24"/>
          <w:szCs w:val="24"/>
        </w:rPr>
        <w:t>New York City is home to one of the most critical components of national infrastructure, the Port of New York and New Jersey, which serves as a major hub for global commerce, energy distribution, supply chains, and passenger transportation; and</w:t>
      </w:r>
    </w:p>
    <w:p w14:paraId="7406BC90" w14:textId="45777EEF" w:rsidR="0077478C" w:rsidRDefault="0077478C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T</w:t>
      </w:r>
      <w:r w:rsidRPr="0077478C">
        <w:rPr>
          <w:rFonts w:ascii="Times New Roman" w:hAnsi="Times New Roman" w:cs="Times New Roman"/>
          <w:sz w:val="24"/>
          <w:szCs w:val="24"/>
        </w:rPr>
        <w:t>he City’s extensive maritime, transportation, and critical infrastructure systems are deeply interconnected and essential not only to local economic stability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7478C">
        <w:rPr>
          <w:rFonts w:ascii="Times New Roman" w:hAnsi="Times New Roman" w:cs="Times New Roman"/>
          <w:sz w:val="24"/>
          <w:szCs w:val="24"/>
        </w:rPr>
        <w:t xml:space="preserve"> but also to regional and national security; and</w:t>
      </w:r>
    </w:p>
    <w:p w14:paraId="1597959E" w14:textId="4C17F135" w:rsidR="0077478C" w:rsidRDefault="0077478C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Pr="0077478C">
        <w:rPr>
          <w:rFonts w:ascii="Times New Roman" w:hAnsi="Times New Roman" w:cs="Times New Roman"/>
          <w:sz w:val="24"/>
          <w:szCs w:val="24"/>
        </w:rPr>
        <w:t>New York City remains a high-priority target for terrorism, cyberattacks, and transnational criminal activity due to its population density, global economic significance, and concentration of critical infrastructure assets; and</w:t>
      </w:r>
    </w:p>
    <w:p w14:paraId="11DE3F75" w14:textId="1E119E7C" w:rsidR="009D0EB4" w:rsidRDefault="009D0EB4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0DE6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50DE6">
        <w:rPr>
          <w:rFonts w:ascii="Times New Roman" w:hAnsi="Times New Roman" w:cs="Times New Roman"/>
          <w:sz w:val="24"/>
          <w:szCs w:val="24"/>
        </w:rPr>
        <w:t xml:space="preserve">ederal data from </w:t>
      </w:r>
      <w:r w:rsidR="004E4FE2" w:rsidRPr="004E4FE2">
        <w:rPr>
          <w:rFonts w:ascii="Times New Roman" w:hAnsi="Times New Roman" w:cs="Times New Roman"/>
          <w:sz w:val="24"/>
          <w:szCs w:val="24"/>
        </w:rPr>
        <w:t xml:space="preserve">the Federal Emergency Management Agency </w:t>
      </w:r>
      <w:r w:rsidR="004E4FE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FEMA</w:t>
      </w:r>
      <w:r w:rsidR="004E4FE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DE6">
        <w:rPr>
          <w:rFonts w:ascii="Times New Roman" w:hAnsi="Times New Roman" w:cs="Times New Roman"/>
          <w:sz w:val="24"/>
          <w:szCs w:val="24"/>
        </w:rPr>
        <w:t>indicates that New York City has been the target of more than 35 terrorist plots</w:t>
      </w:r>
      <w:r w:rsidR="006B68A4">
        <w:rPr>
          <w:rFonts w:ascii="Times New Roman" w:hAnsi="Times New Roman" w:cs="Times New Roman"/>
          <w:sz w:val="24"/>
          <w:szCs w:val="24"/>
        </w:rPr>
        <w:t xml:space="preserve"> since September 11, 2001</w:t>
      </w:r>
      <w:r w:rsidRPr="00A50DE6">
        <w:rPr>
          <w:rFonts w:ascii="Times New Roman" w:hAnsi="Times New Roman" w:cs="Times New Roman"/>
          <w:sz w:val="24"/>
          <w:szCs w:val="24"/>
        </w:rPr>
        <w:t xml:space="preserve">, including at least 17 between 2015 and 2019, </w:t>
      </w:r>
      <w:r>
        <w:rPr>
          <w:rFonts w:ascii="Times New Roman" w:hAnsi="Times New Roman" w:cs="Times New Roman"/>
          <w:sz w:val="24"/>
          <w:szCs w:val="24"/>
        </w:rPr>
        <w:t>demonstrating</w:t>
      </w:r>
      <w:r w:rsidRPr="00A50DE6">
        <w:rPr>
          <w:rFonts w:ascii="Times New Roman" w:hAnsi="Times New Roman" w:cs="Times New Roman"/>
          <w:sz w:val="24"/>
          <w:szCs w:val="24"/>
        </w:rPr>
        <w:t xml:space="preserve"> the continued elevated threat environment facing the City; and</w:t>
      </w:r>
    </w:p>
    <w:p w14:paraId="43709745" w14:textId="25DDFBDE" w:rsidR="0077478C" w:rsidRDefault="009C125F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F</w:t>
      </w:r>
      <w:r w:rsidRPr="009C125F">
        <w:rPr>
          <w:rFonts w:ascii="Times New Roman" w:hAnsi="Times New Roman" w:cs="Times New Roman"/>
          <w:sz w:val="24"/>
          <w:szCs w:val="24"/>
        </w:rPr>
        <w:t>ederal homeland security funding, including the Port Security Grant Program (PSGP) and the Homeland Security Grant Program (HSGP), administered through</w:t>
      </w:r>
      <w:r w:rsidR="004E4FE2">
        <w:rPr>
          <w:rFonts w:ascii="Times New Roman" w:hAnsi="Times New Roman" w:cs="Times New Roman"/>
          <w:sz w:val="24"/>
          <w:szCs w:val="24"/>
        </w:rPr>
        <w:t xml:space="preserve"> </w:t>
      </w:r>
      <w:r w:rsidR="004B4C85">
        <w:rPr>
          <w:rFonts w:ascii="Times New Roman" w:hAnsi="Times New Roman" w:cs="Times New Roman"/>
          <w:sz w:val="24"/>
          <w:szCs w:val="24"/>
        </w:rPr>
        <w:t>FEMA</w:t>
      </w:r>
      <w:r w:rsidRPr="009C125F">
        <w:rPr>
          <w:rFonts w:ascii="Times New Roman" w:hAnsi="Times New Roman" w:cs="Times New Roman"/>
          <w:sz w:val="24"/>
          <w:szCs w:val="24"/>
        </w:rPr>
        <w:t xml:space="preserve"> within the United States Department of Homeland Security, have historically played a vital role in supporting counterterrorism preparedness, infrastructure protection, and emergency response capabilities in New York City; and</w:t>
      </w:r>
    </w:p>
    <w:p w14:paraId="062EE3BE" w14:textId="50142DDE" w:rsidR="009C125F" w:rsidRDefault="009C125F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Whereas, T</w:t>
      </w:r>
      <w:r w:rsidRPr="009C125F">
        <w:rPr>
          <w:rFonts w:ascii="Times New Roman" w:hAnsi="Times New Roman" w:cs="Times New Roman"/>
          <w:sz w:val="24"/>
          <w:szCs w:val="24"/>
        </w:rPr>
        <w:t xml:space="preserve">he </w:t>
      </w:r>
      <w:r w:rsidR="00C628D9">
        <w:rPr>
          <w:rFonts w:ascii="Times New Roman" w:hAnsi="Times New Roman" w:cs="Times New Roman"/>
          <w:sz w:val="24"/>
          <w:szCs w:val="24"/>
        </w:rPr>
        <w:t>PSGP</w:t>
      </w:r>
      <w:r w:rsidRPr="009C125F">
        <w:rPr>
          <w:rFonts w:ascii="Times New Roman" w:hAnsi="Times New Roman" w:cs="Times New Roman"/>
          <w:sz w:val="24"/>
          <w:szCs w:val="24"/>
        </w:rPr>
        <w:t xml:space="preserve"> provides targeted funding to strengthen maritime infrastructure security, enhance surveillance and detection capabilities, support cybersecurity resilience, and improve port-wide risk management and emergency response coordination; and</w:t>
      </w:r>
    </w:p>
    <w:p w14:paraId="758C5C44" w14:textId="31307CA9" w:rsidR="00E26537" w:rsidRDefault="00E26537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T</w:t>
      </w:r>
      <w:r w:rsidRPr="00E26537">
        <w:rPr>
          <w:rFonts w:ascii="Times New Roman" w:hAnsi="Times New Roman" w:cs="Times New Roman"/>
          <w:sz w:val="24"/>
          <w:szCs w:val="24"/>
        </w:rPr>
        <w:t xml:space="preserve">he </w:t>
      </w:r>
      <w:r w:rsidR="00C628D9">
        <w:rPr>
          <w:rFonts w:ascii="Times New Roman" w:hAnsi="Times New Roman" w:cs="Times New Roman"/>
          <w:sz w:val="24"/>
          <w:szCs w:val="24"/>
        </w:rPr>
        <w:t>HSGP</w:t>
      </w:r>
      <w:r w:rsidRPr="00E26537">
        <w:rPr>
          <w:rFonts w:ascii="Times New Roman" w:hAnsi="Times New Roman" w:cs="Times New Roman"/>
          <w:sz w:val="24"/>
          <w:szCs w:val="24"/>
        </w:rPr>
        <w:t xml:space="preserve"> provides broader risk-based funding through </w:t>
      </w:r>
      <w:r w:rsidR="00C773A4">
        <w:rPr>
          <w:rFonts w:ascii="Times New Roman" w:hAnsi="Times New Roman" w:cs="Times New Roman"/>
          <w:sz w:val="24"/>
          <w:szCs w:val="24"/>
        </w:rPr>
        <w:t>program</w:t>
      </w:r>
      <w:r w:rsidRPr="00E26537">
        <w:rPr>
          <w:rFonts w:ascii="Times New Roman" w:hAnsi="Times New Roman" w:cs="Times New Roman"/>
          <w:sz w:val="24"/>
          <w:szCs w:val="24"/>
        </w:rPr>
        <w:t>s such as the Urban Area Security Initiative</w:t>
      </w:r>
      <w:r w:rsidR="00C773A4">
        <w:rPr>
          <w:rFonts w:ascii="Times New Roman" w:hAnsi="Times New Roman" w:cs="Times New Roman"/>
          <w:sz w:val="24"/>
          <w:szCs w:val="24"/>
        </w:rPr>
        <w:t xml:space="preserve"> (UASI)</w:t>
      </w:r>
      <w:r w:rsidRPr="00E26537">
        <w:rPr>
          <w:rFonts w:ascii="Times New Roman" w:hAnsi="Times New Roman" w:cs="Times New Roman"/>
          <w:sz w:val="24"/>
          <w:szCs w:val="24"/>
        </w:rPr>
        <w:t>, State Homeland Security Program, and Operation Stonegarden, supporting law enforcement terrorism prevention, intelligence analysis, emergency management operations, and critical infrastructure protection; and</w:t>
      </w:r>
    </w:p>
    <w:p w14:paraId="1CA36366" w14:textId="0A49E8ED" w:rsidR="00E26537" w:rsidRDefault="00E26537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Both the PSGP and HSGP</w:t>
      </w:r>
      <w:r w:rsidRPr="00E26537">
        <w:rPr>
          <w:rFonts w:ascii="Times New Roman" w:hAnsi="Times New Roman" w:cs="Times New Roman"/>
          <w:sz w:val="24"/>
          <w:szCs w:val="24"/>
        </w:rPr>
        <w:t xml:space="preserve"> programs collectively support essential capabilities within the New York City Police Department</w:t>
      </w:r>
      <w:r w:rsidR="004B4C85">
        <w:rPr>
          <w:rFonts w:ascii="Times New Roman" w:hAnsi="Times New Roman" w:cs="Times New Roman"/>
          <w:sz w:val="24"/>
          <w:szCs w:val="24"/>
        </w:rPr>
        <w:t xml:space="preserve"> (NYPD)</w:t>
      </w:r>
      <w:r w:rsidRPr="00E26537">
        <w:rPr>
          <w:rFonts w:ascii="Times New Roman" w:hAnsi="Times New Roman" w:cs="Times New Roman"/>
          <w:sz w:val="24"/>
          <w:szCs w:val="24"/>
        </w:rPr>
        <w:t>, Fire Department</w:t>
      </w:r>
      <w:r w:rsidR="004B4C85">
        <w:rPr>
          <w:rFonts w:ascii="Times New Roman" w:hAnsi="Times New Roman" w:cs="Times New Roman"/>
          <w:sz w:val="24"/>
          <w:szCs w:val="24"/>
        </w:rPr>
        <w:t xml:space="preserve"> (FDNY)</w:t>
      </w:r>
      <w:r w:rsidRPr="00E26537">
        <w:rPr>
          <w:rFonts w:ascii="Times New Roman" w:hAnsi="Times New Roman" w:cs="Times New Roman"/>
          <w:sz w:val="24"/>
          <w:szCs w:val="24"/>
        </w:rPr>
        <w:t>, and New York City Emergency Management</w:t>
      </w:r>
      <w:r w:rsidR="004B4C85">
        <w:rPr>
          <w:rFonts w:ascii="Times New Roman" w:hAnsi="Times New Roman" w:cs="Times New Roman"/>
          <w:sz w:val="24"/>
          <w:szCs w:val="24"/>
        </w:rPr>
        <w:t xml:space="preserve"> (NYCEM)</w:t>
      </w:r>
      <w:r w:rsidRPr="00E26537">
        <w:rPr>
          <w:rFonts w:ascii="Times New Roman" w:hAnsi="Times New Roman" w:cs="Times New Roman"/>
          <w:sz w:val="24"/>
          <w:szCs w:val="24"/>
        </w:rPr>
        <w:t>, including bomb squads, intelligence analysts, cyber defense operations, hazardous materials response, and security for high-risk locations and transportation corridors; and</w:t>
      </w:r>
    </w:p>
    <w:p w14:paraId="59F6912C" w14:textId="5D2F2E26" w:rsidR="00F60DA5" w:rsidRDefault="00F60DA5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DA5">
        <w:rPr>
          <w:rFonts w:ascii="Times New Roman" w:hAnsi="Times New Roman" w:cs="Times New Roman"/>
          <w:sz w:val="24"/>
          <w:szCs w:val="24"/>
        </w:rPr>
        <w:t>Whereas, HSGP funding to New York City is distributed among</w:t>
      </w:r>
      <w:r>
        <w:rPr>
          <w:rFonts w:ascii="Times New Roman" w:hAnsi="Times New Roman" w:cs="Times New Roman"/>
          <w:sz w:val="24"/>
          <w:szCs w:val="24"/>
        </w:rPr>
        <w:t xml:space="preserve"> these</w:t>
      </w:r>
      <w:r w:rsidRPr="00F60DA5">
        <w:rPr>
          <w:rFonts w:ascii="Times New Roman" w:hAnsi="Times New Roman" w:cs="Times New Roman"/>
          <w:sz w:val="24"/>
          <w:szCs w:val="24"/>
        </w:rPr>
        <w:t xml:space="preserve"> key agencies, with approximately 66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F60DA5">
        <w:rPr>
          <w:rFonts w:ascii="Times New Roman" w:hAnsi="Times New Roman" w:cs="Times New Roman"/>
          <w:sz w:val="24"/>
          <w:szCs w:val="24"/>
        </w:rPr>
        <w:t xml:space="preserve"> allocated to the </w:t>
      </w:r>
      <w:r>
        <w:rPr>
          <w:rFonts w:ascii="Times New Roman" w:hAnsi="Times New Roman" w:cs="Times New Roman"/>
          <w:sz w:val="24"/>
          <w:szCs w:val="24"/>
        </w:rPr>
        <w:t>NYPD</w:t>
      </w:r>
      <w:r w:rsidRPr="00F60DA5">
        <w:rPr>
          <w:rFonts w:ascii="Times New Roman" w:hAnsi="Times New Roman" w:cs="Times New Roman"/>
          <w:sz w:val="24"/>
          <w:szCs w:val="24"/>
        </w:rPr>
        <w:t>, 23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F60DA5">
        <w:rPr>
          <w:rFonts w:ascii="Times New Roman" w:hAnsi="Times New Roman" w:cs="Times New Roman"/>
          <w:sz w:val="24"/>
          <w:szCs w:val="24"/>
        </w:rPr>
        <w:t xml:space="preserve"> to the F</w:t>
      </w:r>
      <w:r>
        <w:rPr>
          <w:rFonts w:ascii="Times New Roman" w:hAnsi="Times New Roman" w:cs="Times New Roman"/>
          <w:sz w:val="24"/>
          <w:szCs w:val="24"/>
        </w:rPr>
        <w:t>DNY</w:t>
      </w:r>
      <w:r w:rsidRPr="00F60DA5">
        <w:rPr>
          <w:rFonts w:ascii="Times New Roman" w:hAnsi="Times New Roman" w:cs="Times New Roman"/>
          <w:sz w:val="24"/>
          <w:szCs w:val="24"/>
        </w:rPr>
        <w:t>, and 11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F60DA5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NYCEM</w:t>
      </w:r>
      <w:r w:rsidRPr="00F60DA5">
        <w:rPr>
          <w:rFonts w:ascii="Times New Roman" w:hAnsi="Times New Roman" w:cs="Times New Roman"/>
          <w:sz w:val="24"/>
          <w:szCs w:val="24"/>
        </w:rPr>
        <w:t>; and</w:t>
      </w:r>
    </w:p>
    <w:p w14:paraId="06ED28AC" w14:textId="4DB5EBB8" w:rsidR="00E26537" w:rsidRDefault="00E26537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8175C9" w:rsidRPr="008175C9">
        <w:rPr>
          <w:rFonts w:ascii="Times New Roman" w:hAnsi="Times New Roman" w:cs="Times New Roman"/>
          <w:sz w:val="24"/>
          <w:szCs w:val="24"/>
        </w:rPr>
        <w:t xml:space="preserve">New York City receives a significant portion of its counterterrorism and emergency preparedness funding through </w:t>
      </w:r>
      <w:r w:rsidR="004B4C85">
        <w:rPr>
          <w:rFonts w:ascii="Times New Roman" w:hAnsi="Times New Roman" w:cs="Times New Roman"/>
          <w:sz w:val="24"/>
          <w:szCs w:val="24"/>
        </w:rPr>
        <w:t>UASI</w:t>
      </w:r>
      <w:r w:rsidR="008175C9" w:rsidRPr="008175C9">
        <w:rPr>
          <w:rFonts w:ascii="Times New Roman" w:hAnsi="Times New Roman" w:cs="Times New Roman"/>
          <w:sz w:val="24"/>
          <w:szCs w:val="24"/>
        </w:rPr>
        <w:t>, which is specifically designed to support high-risk, high-density urban areas facing elevated threat environments; and</w:t>
      </w:r>
    </w:p>
    <w:p w14:paraId="1C33A2C8" w14:textId="66D8C17F" w:rsidR="008175C9" w:rsidRDefault="00E54BFB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T</w:t>
      </w:r>
      <w:r w:rsidRPr="00E54BFB">
        <w:rPr>
          <w:rFonts w:ascii="Times New Roman" w:hAnsi="Times New Roman" w:cs="Times New Roman"/>
          <w:sz w:val="24"/>
          <w:szCs w:val="24"/>
        </w:rPr>
        <w:t>he New York State Division of Homeland Security and Emergency Services serves as the State Administrative Agency for these federal grants and is responsible for distributing at least 80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E54BFB">
        <w:rPr>
          <w:rFonts w:ascii="Times New Roman" w:hAnsi="Times New Roman" w:cs="Times New Roman"/>
          <w:sz w:val="24"/>
          <w:szCs w:val="24"/>
        </w:rPr>
        <w:t xml:space="preserve"> of </w:t>
      </w:r>
      <w:r w:rsidR="004B4C85" w:rsidRPr="004B4C85">
        <w:rPr>
          <w:rFonts w:ascii="Times New Roman" w:hAnsi="Times New Roman" w:cs="Times New Roman"/>
          <w:sz w:val="24"/>
          <w:szCs w:val="24"/>
        </w:rPr>
        <w:t xml:space="preserve">State Homeland Security Program and </w:t>
      </w:r>
      <w:r w:rsidR="00C773A4">
        <w:rPr>
          <w:rFonts w:ascii="Times New Roman" w:hAnsi="Times New Roman" w:cs="Times New Roman"/>
          <w:sz w:val="24"/>
          <w:szCs w:val="24"/>
        </w:rPr>
        <w:t>UASI</w:t>
      </w:r>
      <w:r w:rsidR="004B4C85">
        <w:rPr>
          <w:rFonts w:ascii="Times New Roman" w:hAnsi="Times New Roman" w:cs="Times New Roman"/>
          <w:sz w:val="24"/>
          <w:szCs w:val="24"/>
        </w:rPr>
        <w:t xml:space="preserve"> funds </w:t>
      </w:r>
      <w:r w:rsidRPr="00E54BFB">
        <w:rPr>
          <w:rFonts w:ascii="Times New Roman" w:hAnsi="Times New Roman" w:cs="Times New Roman"/>
          <w:sz w:val="24"/>
          <w:szCs w:val="24"/>
        </w:rPr>
        <w:t>to local governments based on risk assessments and identified capability needs; and</w:t>
      </w:r>
    </w:p>
    <w:p w14:paraId="26A40B25" w14:textId="07468919" w:rsidR="000E2D34" w:rsidRDefault="000E2D34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D34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E2D34">
        <w:rPr>
          <w:rFonts w:ascii="Times New Roman" w:hAnsi="Times New Roman" w:cs="Times New Roman"/>
          <w:sz w:val="24"/>
          <w:szCs w:val="24"/>
        </w:rPr>
        <w:t xml:space="preserve">espite the continued elevated threat environment, reductions and fluctuations in </w:t>
      </w:r>
      <w:r w:rsidR="00C773A4">
        <w:rPr>
          <w:rFonts w:ascii="Times New Roman" w:hAnsi="Times New Roman" w:cs="Times New Roman"/>
          <w:sz w:val="24"/>
          <w:szCs w:val="24"/>
        </w:rPr>
        <w:t xml:space="preserve">PSGP and </w:t>
      </w:r>
      <w:r w:rsidRPr="000E2D34">
        <w:rPr>
          <w:rFonts w:ascii="Times New Roman" w:hAnsi="Times New Roman" w:cs="Times New Roman"/>
          <w:sz w:val="24"/>
          <w:szCs w:val="24"/>
        </w:rPr>
        <w:t xml:space="preserve">HSGP funding in recent fiscal years have raised concerns regarding the ability of </w:t>
      </w:r>
      <w:r w:rsidRPr="000E2D34">
        <w:rPr>
          <w:rFonts w:ascii="Times New Roman" w:hAnsi="Times New Roman" w:cs="Times New Roman"/>
          <w:sz w:val="24"/>
          <w:szCs w:val="24"/>
        </w:rPr>
        <w:lastRenderedPageBreak/>
        <w:t>local jurisdictions to sustain long-term preparedness investments and maintain critical counterterrorism infrastructure; and</w:t>
      </w:r>
    </w:p>
    <w:p w14:paraId="193860E0" w14:textId="77777777" w:rsidR="001715CF" w:rsidRPr="001715CF" w:rsidRDefault="001715CF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5CF">
        <w:rPr>
          <w:rFonts w:ascii="Times New Roman" w:hAnsi="Times New Roman" w:cs="Times New Roman"/>
          <w:sz w:val="24"/>
          <w:szCs w:val="24"/>
        </w:rPr>
        <w:t>Whereas, HSGP funding levels have declined from $1.12 billion annually in fiscal years 2021 through 2023 to $1.008 billion in fiscal years 2024 and 2025, reflecting reduced federal resources available for state and local homeland security and preparedness efforts; and</w:t>
      </w:r>
    </w:p>
    <w:p w14:paraId="4B1B41E4" w14:textId="51F4F20D" w:rsidR="001715CF" w:rsidRDefault="001715CF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5CF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715CF">
        <w:rPr>
          <w:rFonts w:ascii="Times New Roman" w:hAnsi="Times New Roman" w:cs="Times New Roman"/>
          <w:sz w:val="24"/>
          <w:szCs w:val="24"/>
        </w:rPr>
        <w:t>he Port Security Grant Program similarly declined from $100 million in fiscal years 2021 through 2023 to $90 million in fiscal years 2024 and 2025, reducing available funding for maritime infrastructure security and port resilience initiatives; and</w:t>
      </w:r>
    </w:p>
    <w:p w14:paraId="7C07C8D0" w14:textId="3079B1D2" w:rsidR="000E2D34" w:rsidRDefault="000E2D34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T</w:t>
      </w:r>
      <w:r w:rsidRPr="000E2D34">
        <w:rPr>
          <w:rFonts w:ascii="Times New Roman" w:hAnsi="Times New Roman" w:cs="Times New Roman"/>
          <w:sz w:val="24"/>
          <w:szCs w:val="24"/>
        </w:rPr>
        <w:t xml:space="preserve">he increasing complexity of security threats, including cyber intrusions targeting critical infrastructure, evolving terrorism risks, and disruptions to global supply chains, </w:t>
      </w:r>
      <w:r>
        <w:rPr>
          <w:rFonts w:ascii="Times New Roman" w:hAnsi="Times New Roman" w:cs="Times New Roman"/>
          <w:sz w:val="24"/>
          <w:szCs w:val="24"/>
        </w:rPr>
        <w:t>demonstrates</w:t>
      </w:r>
      <w:r w:rsidRPr="000E2D34">
        <w:rPr>
          <w:rFonts w:ascii="Times New Roman" w:hAnsi="Times New Roman" w:cs="Times New Roman"/>
          <w:sz w:val="24"/>
          <w:szCs w:val="24"/>
        </w:rPr>
        <w:t xml:space="preserve"> the need for sustained and expanded federal investment in port and urban security systems; and</w:t>
      </w:r>
    </w:p>
    <w:p w14:paraId="57CDFE2E" w14:textId="0D57317A" w:rsidR="00876D89" w:rsidRPr="005F2912" w:rsidRDefault="008B12D4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S</w:t>
      </w:r>
      <w:r w:rsidRPr="008B12D4">
        <w:rPr>
          <w:rFonts w:ascii="Times New Roman" w:hAnsi="Times New Roman" w:cs="Times New Roman"/>
          <w:sz w:val="24"/>
          <w:szCs w:val="24"/>
        </w:rPr>
        <w:t xml:space="preserve">trengthening and expanding these federal funding </w:t>
      </w:r>
      <w:r w:rsidR="00C628D9">
        <w:rPr>
          <w:rFonts w:ascii="Times New Roman" w:hAnsi="Times New Roman" w:cs="Times New Roman"/>
          <w:sz w:val="24"/>
          <w:szCs w:val="24"/>
        </w:rPr>
        <w:t>prog</w:t>
      </w:r>
      <w:r w:rsidR="00C628D9" w:rsidRPr="008B12D4">
        <w:rPr>
          <w:rFonts w:ascii="Times New Roman" w:hAnsi="Times New Roman" w:cs="Times New Roman"/>
          <w:sz w:val="24"/>
          <w:szCs w:val="24"/>
        </w:rPr>
        <w:t>rams</w:t>
      </w:r>
      <w:r w:rsidRPr="008B12D4">
        <w:rPr>
          <w:rFonts w:ascii="Times New Roman" w:hAnsi="Times New Roman" w:cs="Times New Roman"/>
          <w:sz w:val="24"/>
          <w:szCs w:val="24"/>
        </w:rPr>
        <w:t xml:space="preserve"> would improve New York City’s ability to anticipate, prevent, and respond to evolving threats while reinforcing the security of infrastructure that is essential to national economic stability and homeland security</w:t>
      </w:r>
      <w:r w:rsidR="00876D89" w:rsidRPr="005F2912">
        <w:rPr>
          <w:rFonts w:ascii="Times New Roman" w:hAnsi="Times New Roman" w:cs="Times New Roman"/>
          <w:sz w:val="24"/>
          <w:szCs w:val="24"/>
        </w:rPr>
        <w:t>; now, therefore, be it</w:t>
      </w:r>
    </w:p>
    <w:p w14:paraId="6D7AEE75" w14:textId="6511D708" w:rsidR="00C773A4" w:rsidRPr="00C773A4" w:rsidRDefault="00F83D47" w:rsidP="00801E12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912">
        <w:rPr>
          <w:rFonts w:ascii="Times New Roman" w:hAnsi="Times New Roman" w:cs="Times New Roman"/>
          <w:sz w:val="24"/>
          <w:szCs w:val="24"/>
        </w:rPr>
        <w:t xml:space="preserve">Resolved, That the Council of the City of New York calls </w:t>
      </w:r>
      <w:r w:rsidR="006909EA" w:rsidRPr="006909EA">
        <w:rPr>
          <w:rFonts w:ascii="Times New Roman" w:hAnsi="Times New Roman" w:cs="Times New Roman"/>
          <w:sz w:val="24"/>
          <w:szCs w:val="24"/>
        </w:rPr>
        <w:t xml:space="preserve">on the U.S. Congress and the President to increase </w:t>
      </w:r>
      <w:r w:rsidR="00C628D9">
        <w:rPr>
          <w:rFonts w:ascii="Times New Roman" w:hAnsi="Times New Roman" w:cs="Times New Roman"/>
          <w:sz w:val="24"/>
          <w:szCs w:val="24"/>
        </w:rPr>
        <w:t>funding for</w:t>
      </w:r>
      <w:r w:rsidR="006909EA" w:rsidRPr="006909EA">
        <w:rPr>
          <w:rFonts w:ascii="Times New Roman" w:hAnsi="Times New Roman" w:cs="Times New Roman"/>
          <w:sz w:val="24"/>
          <w:szCs w:val="24"/>
        </w:rPr>
        <w:t xml:space="preserve"> the Port Security Grant Program (PSGP) and the Homeland Security Grant Program (HSGP)</w:t>
      </w:r>
      <w:r w:rsidR="00110C0E" w:rsidRPr="005F2912">
        <w:rPr>
          <w:rFonts w:ascii="Times New Roman" w:hAnsi="Times New Roman" w:cs="Times New Roman"/>
          <w:sz w:val="24"/>
          <w:szCs w:val="24"/>
        </w:rPr>
        <w:t>.</w:t>
      </w:r>
    </w:p>
    <w:p w14:paraId="4590842D" w14:textId="77777777" w:rsidR="00C773A4" w:rsidRDefault="00C773A4" w:rsidP="009C1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5A6111" w14:textId="77777777" w:rsidR="00C773A4" w:rsidRDefault="00C773A4" w:rsidP="009C1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3F05328" w14:textId="77777777" w:rsidR="00C773A4" w:rsidRDefault="00C773A4" w:rsidP="009C1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F483AA" w14:textId="55B2F182" w:rsidR="00180249" w:rsidRPr="005616A4" w:rsidRDefault="00180249" w:rsidP="009C1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6A4">
        <w:rPr>
          <w:rFonts w:ascii="Times New Roman" w:hAnsi="Times New Roman" w:cs="Times New Roman"/>
          <w:sz w:val="20"/>
          <w:szCs w:val="20"/>
        </w:rPr>
        <w:t>C</w:t>
      </w:r>
      <w:r w:rsidR="00257436" w:rsidRPr="005616A4">
        <w:rPr>
          <w:rFonts w:ascii="Times New Roman" w:hAnsi="Times New Roman" w:cs="Times New Roman"/>
          <w:sz w:val="20"/>
          <w:szCs w:val="20"/>
        </w:rPr>
        <w:t>M</w:t>
      </w:r>
      <w:r w:rsidRPr="005616A4">
        <w:rPr>
          <w:rFonts w:ascii="Times New Roman" w:hAnsi="Times New Roman" w:cs="Times New Roman"/>
          <w:sz w:val="20"/>
          <w:szCs w:val="20"/>
        </w:rPr>
        <w:t>B</w:t>
      </w:r>
    </w:p>
    <w:p w14:paraId="656BFB74" w14:textId="4AF0168A" w:rsidR="00617EDE" w:rsidRPr="00801E12" w:rsidRDefault="002A4574" w:rsidP="009C1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1E12">
        <w:rPr>
          <w:rFonts w:ascii="Times New Roman" w:hAnsi="Times New Roman" w:cs="Times New Roman"/>
          <w:sz w:val="20"/>
          <w:szCs w:val="20"/>
        </w:rPr>
        <w:t>LS</w:t>
      </w:r>
      <w:r w:rsidR="00322728" w:rsidRPr="00801E12">
        <w:rPr>
          <w:rFonts w:ascii="Times New Roman" w:hAnsi="Times New Roman" w:cs="Times New Roman"/>
          <w:sz w:val="20"/>
          <w:szCs w:val="20"/>
        </w:rPr>
        <w:t>#</w:t>
      </w:r>
      <w:r w:rsidR="00192EB4" w:rsidRPr="00801E12">
        <w:rPr>
          <w:rFonts w:ascii="Times New Roman" w:hAnsi="Times New Roman" w:cs="Times New Roman"/>
          <w:sz w:val="20"/>
          <w:szCs w:val="20"/>
        </w:rPr>
        <w:t>2</w:t>
      </w:r>
      <w:r w:rsidR="006909EA" w:rsidRPr="00801E12">
        <w:rPr>
          <w:rFonts w:ascii="Times New Roman" w:hAnsi="Times New Roman" w:cs="Times New Roman"/>
          <w:sz w:val="20"/>
          <w:szCs w:val="20"/>
        </w:rPr>
        <w:t>3048</w:t>
      </w:r>
    </w:p>
    <w:p w14:paraId="7A9A8427" w14:textId="0BADAF91" w:rsidR="005E7265" w:rsidRPr="00801E12" w:rsidRDefault="00801E12" w:rsidP="009C1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1E12">
        <w:rPr>
          <w:rFonts w:ascii="Times New Roman" w:hAnsi="Times New Roman" w:cs="Times New Roman"/>
          <w:sz w:val="20"/>
          <w:szCs w:val="20"/>
        </w:rPr>
        <w:t>4/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801E12">
        <w:rPr>
          <w:rFonts w:ascii="Times New Roman" w:hAnsi="Times New Roman" w:cs="Times New Roman"/>
          <w:sz w:val="20"/>
          <w:szCs w:val="20"/>
        </w:rPr>
        <w:t>/2026</w:t>
      </w:r>
    </w:p>
    <w:sectPr w:rsidR="005E7265" w:rsidRPr="00801E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9C013" w14:textId="77777777" w:rsidR="00BC0B5D" w:rsidRDefault="00BC0B5D" w:rsidP="00294136">
      <w:pPr>
        <w:spacing w:after="0" w:line="240" w:lineRule="auto"/>
      </w:pPr>
      <w:r>
        <w:separator/>
      </w:r>
    </w:p>
  </w:endnote>
  <w:endnote w:type="continuationSeparator" w:id="0">
    <w:p w14:paraId="3BBE428D" w14:textId="77777777" w:rsidR="00BC0B5D" w:rsidRDefault="00BC0B5D" w:rsidP="0029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6DFC0" w14:textId="77777777" w:rsidR="00BC0B5D" w:rsidRDefault="00BC0B5D" w:rsidP="00294136">
      <w:pPr>
        <w:spacing w:after="0" w:line="240" w:lineRule="auto"/>
      </w:pPr>
      <w:r>
        <w:separator/>
      </w:r>
    </w:p>
  </w:footnote>
  <w:footnote w:type="continuationSeparator" w:id="0">
    <w:p w14:paraId="4B8235A7" w14:textId="77777777" w:rsidR="00BC0B5D" w:rsidRDefault="00BC0B5D" w:rsidP="00294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901"/>
    <w:rsid w:val="00011C5B"/>
    <w:rsid w:val="00012130"/>
    <w:rsid w:val="00017E87"/>
    <w:rsid w:val="000233F7"/>
    <w:rsid w:val="00025D4A"/>
    <w:rsid w:val="00031A37"/>
    <w:rsid w:val="00033377"/>
    <w:rsid w:val="00041CC5"/>
    <w:rsid w:val="00042CDE"/>
    <w:rsid w:val="000477E4"/>
    <w:rsid w:val="00047CBD"/>
    <w:rsid w:val="00057F60"/>
    <w:rsid w:val="00063E3D"/>
    <w:rsid w:val="000737F2"/>
    <w:rsid w:val="0009004A"/>
    <w:rsid w:val="000920CD"/>
    <w:rsid w:val="00092BD6"/>
    <w:rsid w:val="000A0B6C"/>
    <w:rsid w:val="000A0D2C"/>
    <w:rsid w:val="000A4572"/>
    <w:rsid w:val="000A7B0A"/>
    <w:rsid w:val="000B2707"/>
    <w:rsid w:val="000E2D34"/>
    <w:rsid w:val="000E2E72"/>
    <w:rsid w:val="000F1D99"/>
    <w:rsid w:val="000F5F47"/>
    <w:rsid w:val="00106102"/>
    <w:rsid w:val="00110C0E"/>
    <w:rsid w:val="00112CCC"/>
    <w:rsid w:val="00115569"/>
    <w:rsid w:val="00120F13"/>
    <w:rsid w:val="001235FC"/>
    <w:rsid w:val="00126CCA"/>
    <w:rsid w:val="00133F22"/>
    <w:rsid w:val="00134819"/>
    <w:rsid w:val="00140C32"/>
    <w:rsid w:val="00140D4D"/>
    <w:rsid w:val="001600D8"/>
    <w:rsid w:val="001657EE"/>
    <w:rsid w:val="00166F22"/>
    <w:rsid w:val="00170EF0"/>
    <w:rsid w:val="001715CF"/>
    <w:rsid w:val="00171C95"/>
    <w:rsid w:val="0017299F"/>
    <w:rsid w:val="00173ED1"/>
    <w:rsid w:val="001774DC"/>
    <w:rsid w:val="00180249"/>
    <w:rsid w:val="001917E4"/>
    <w:rsid w:val="00192EB4"/>
    <w:rsid w:val="00196F0A"/>
    <w:rsid w:val="001A1D6C"/>
    <w:rsid w:val="001B3DE1"/>
    <w:rsid w:val="001B3FA4"/>
    <w:rsid w:val="001B660F"/>
    <w:rsid w:val="001B7FBA"/>
    <w:rsid w:val="001C0E78"/>
    <w:rsid w:val="001C5903"/>
    <w:rsid w:val="001D31B3"/>
    <w:rsid w:val="001D4A08"/>
    <w:rsid w:val="001D77ED"/>
    <w:rsid w:val="001E1830"/>
    <w:rsid w:val="001F1D0D"/>
    <w:rsid w:val="001F54D1"/>
    <w:rsid w:val="001F603F"/>
    <w:rsid w:val="00204C2D"/>
    <w:rsid w:val="002063C9"/>
    <w:rsid w:val="002152FB"/>
    <w:rsid w:val="0021587B"/>
    <w:rsid w:val="0022078A"/>
    <w:rsid w:val="00220A9B"/>
    <w:rsid w:val="002214FD"/>
    <w:rsid w:val="00232C6C"/>
    <w:rsid w:val="00241622"/>
    <w:rsid w:val="00241D3B"/>
    <w:rsid w:val="00243544"/>
    <w:rsid w:val="00254715"/>
    <w:rsid w:val="00256001"/>
    <w:rsid w:val="002571E2"/>
    <w:rsid w:val="00257436"/>
    <w:rsid w:val="00257BCD"/>
    <w:rsid w:val="00265AFB"/>
    <w:rsid w:val="00266D83"/>
    <w:rsid w:val="002761AC"/>
    <w:rsid w:val="002833CF"/>
    <w:rsid w:val="00294136"/>
    <w:rsid w:val="002A4574"/>
    <w:rsid w:val="002C0361"/>
    <w:rsid w:val="002C265F"/>
    <w:rsid w:val="002C3C8E"/>
    <w:rsid w:val="002C7311"/>
    <w:rsid w:val="002D3FB9"/>
    <w:rsid w:val="002D5B05"/>
    <w:rsid w:val="002E1C4E"/>
    <w:rsid w:val="002E3417"/>
    <w:rsid w:val="002F1B5D"/>
    <w:rsid w:val="002F39A3"/>
    <w:rsid w:val="002F7DC7"/>
    <w:rsid w:val="003026BA"/>
    <w:rsid w:val="0030276D"/>
    <w:rsid w:val="003029CF"/>
    <w:rsid w:val="003049C5"/>
    <w:rsid w:val="00322728"/>
    <w:rsid w:val="003271A8"/>
    <w:rsid w:val="0033377C"/>
    <w:rsid w:val="003342A4"/>
    <w:rsid w:val="003466A2"/>
    <w:rsid w:val="003558AA"/>
    <w:rsid w:val="00371D63"/>
    <w:rsid w:val="00372767"/>
    <w:rsid w:val="00385BF5"/>
    <w:rsid w:val="00392052"/>
    <w:rsid w:val="00394A1B"/>
    <w:rsid w:val="003A13FF"/>
    <w:rsid w:val="003A14BD"/>
    <w:rsid w:val="003B2CB9"/>
    <w:rsid w:val="003C2472"/>
    <w:rsid w:val="003D2F25"/>
    <w:rsid w:val="003D7036"/>
    <w:rsid w:val="003D7ECF"/>
    <w:rsid w:val="003E0E0B"/>
    <w:rsid w:val="003E1D3B"/>
    <w:rsid w:val="003E2EB7"/>
    <w:rsid w:val="003F771C"/>
    <w:rsid w:val="00402B65"/>
    <w:rsid w:val="00410259"/>
    <w:rsid w:val="004109EB"/>
    <w:rsid w:val="00417667"/>
    <w:rsid w:val="004204BB"/>
    <w:rsid w:val="00421F3C"/>
    <w:rsid w:val="00423879"/>
    <w:rsid w:val="0043450B"/>
    <w:rsid w:val="00445582"/>
    <w:rsid w:val="00457F4E"/>
    <w:rsid w:val="00461863"/>
    <w:rsid w:val="004701CD"/>
    <w:rsid w:val="00480368"/>
    <w:rsid w:val="004B4C85"/>
    <w:rsid w:val="004B4F61"/>
    <w:rsid w:val="004C2575"/>
    <w:rsid w:val="004C5EAB"/>
    <w:rsid w:val="004C6AFD"/>
    <w:rsid w:val="004D3E12"/>
    <w:rsid w:val="004E3101"/>
    <w:rsid w:val="004E4FE2"/>
    <w:rsid w:val="004E5737"/>
    <w:rsid w:val="004F1B00"/>
    <w:rsid w:val="00503F17"/>
    <w:rsid w:val="005133AE"/>
    <w:rsid w:val="005139B6"/>
    <w:rsid w:val="0052061B"/>
    <w:rsid w:val="0053668D"/>
    <w:rsid w:val="00540E6E"/>
    <w:rsid w:val="005515EB"/>
    <w:rsid w:val="00557D18"/>
    <w:rsid w:val="005601A4"/>
    <w:rsid w:val="005616A4"/>
    <w:rsid w:val="0057192A"/>
    <w:rsid w:val="00577C2D"/>
    <w:rsid w:val="00586ED8"/>
    <w:rsid w:val="005943A5"/>
    <w:rsid w:val="00595D52"/>
    <w:rsid w:val="005A0A76"/>
    <w:rsid w:val="005A3919"/>
    <w:rsid w:val="005A7D14"/>
    <w:rsid w:val="005C3A74"/>
    <w:rsid w:val="005E50F7"/>
    <w:rsid w:val="005E7265"/>
    <w:rsid w:val="005F0950"/>
    <w:rsid w:val="005F1F61"/>
    <w:rsid w:val="005F2912"/>
    <w:rsid w:val="005F2F8D"/>
    <w:rsid w:val="005F3D96"/>
    <w:rsid w:val="00611834"/>
    <w:rsid w:val="00612886"/>
    <w:rsid w:val="0061495A"/>
    <w:rsid w:val="006173CB"/>
    <w:rsid w:val="00617539"/>
    <w:rsid w:val="00617EDE"/>
    <w:rsid w:val="00624902"/>
    <w:rsid w:val="006302A8"/>
    <w:rsid w:val="006335DB"/>
    <w:rsid w:val="0064075F"/>
    <w:rsid w:val="00646CF2"/>
    <w:rsid w:val="006515A2"/>
    <w:rsid w:val="00655A30"/>
    <w:rsid w:val="006565BD"/>
    <w:rsid w:val="006615E1"/>
    <w:rsid w:val="0066439D"/>
    <w:rsid w:val="00670FD5"/>
    <w:rsid w:val="0067751A"/>
    <w:rsid w:val="006909EA"/>
    <w:rsid w:val="006A6352"/>
    <w:rsid w:val="006B68A4"/>
    <w:rsid w:val="006C15D0"/>
    <w:rsid w:val="006C32CA"/>
    <w:rsid w:val="006F33C1"/>
    <w:rsid w:val="00704302"/>
    <w:rsid w:val="00706329"/>
    <w:rsid w:val="007066F6"/>
    <w:rsid w:val="00711BE1"/>
    <w:rsid w:val="00717899"/>
    <w:rsid w:val="00723BB8"/>
    <w:rsid w:val="00740EA9"/>
    <w:rsid w:val="00742110"/>
    <w:rsid w:val="007471F0"/>
    <w:rsid w:val="007562C4"/>
    <w:rsid w:val="00763A46"/>
    <w:rsid w:val="0077478C"/>
    <w:rsid w:val="00781B7A"/>
    <w:rsid w:val="007A0FD4"/>
    <w:rsid w:val="007A4DE3"/>
    <w:rsid w:val="007A79FB"/>
    <w:rsid w:val="007B0BDF"/>
    <w:rsid w:val="007B21B2"/>
    <w:rsid w:val="007C224E"/>
    <w:rsid w:val="007D4605"/>
    <w:rsid w:val="007D72B9"/>
    <w:rsid w:val="007E1D1E"/>
    <w:rsid w:val="007F7B19"/>
    <w:rsid w:val="00801926"/>
    <w:rsid w:val="00801E12"/>
    <w:rsid w:val="00804C2D"/>
    <w:rsid w:val="00807D92"/>
    <w:rsid w:val="00810D34"/>
    <w:rsid w:val="0081441D"/>
    <w:rsid w:val="008147A2"/>
    <w:rsid w:val="008175C9"/>
    <w:rsid w:val="00823A6A"/>
    <w:rsid w:val="00824461"/>
    <w:rsid w:val="00827C97"/>
    <w:rsid w:val="00836999"/>
    <w:rsid w:val="00836D6E"/>
    <w:rsid w:val="008575E8"/>
    <w:rsid w:val="00863652"/>
    <w:rsid w:val="008666D7"/>
    <w:rsid w:val="00867422"/>
    <w:rsid w:val="00872762"/>
    <w:rsid w:val="00876D89"/>
    <w:rsid w:val="008823ED"/>
    <w:rsid w:val="0088374F"/>
    <w:rsid w:val="00885CE8"/>
    <w:rsid w:val="00886A81"/>
    <w:rsid w:val="008907A9"/>
    <w:rsid w:val="008959A4"/>
    <w:rsid w:val="008A00EB"/>
    <w:rsid w:val="008A123D"/>
    <w:rsid w:val="008A1901"/>
    <w:rsid w:val="008A5FC0"/>
    <w:rsid w:val="008A69B2"/>
    <w:rsid w:val="008B12D4"/>
    <w:rsid w:val="008B362D"/>
    <w:rsid w:val="008B3F23"/>
    <w:rsid w:val="008B6AF6"/>
    <w:rsid w:val="008B7F8A"/>
    <w:rsid w:val="008C1AB3"/>
    <w:rsid w:val="008E5239"/>
    <w:rsid w:val="00904845"/>
    <w:rsid w:val="0091038C"/>
    <w:rsid w:val="009108AF"/>
    <w:rsid w:val="0092051E"/>
    <w:rsid w:val="00941FEC"/>
    <w:rsid w:val="00946D0D"/>
    <w:rsid w:val="0095033A"/>
    <w:rsid w:val="009521A4"/>
    <w:rsid w:val="00954D32"/>
    <w:rsid w:val="00963314"/>
    <w:rsid w:val="00963527"/>
    <w:rsid w:val="0096519D"/>
    <w:rsid w:val="00967D37"/>
    <w:rsid w:val="00992026"/>
    <w:rsid w:val="0099583B"/>
    <w:rsid w:val="00996250"/>
    <w:rsid w:val="009A1396"/>
    <w:rsid w:val="009B5A10"/>
    <w:rsid w:val="009C125F"/>
    <w:rsid w:val="009C5FC3"/>
    <w:rsid w:val="009C7391"/>
    <w:rsid w:val="009D0EB4"/>
    <w:rsid w:val="009D3B7A"/>
    <w:rsid w:val="009E7DCA"/>
    <w:rsid w:val="00A0429E"/>
    <w:rsid w:val="00A06E37"/>
    <w:rsid w:val="00A07D4F"/>
    <w:rsid w:val="00A116DC"/>
    <w:rsid w:val="00A17BEC"/>
    <w:rsid w:val="00A20D49"/>
    <w:rsid w:val="00A22263"/>
    <w:rsid w:val="00A24679"/>
    <w:rsid w:val="00A314B7"/>
    <w:rsid w:val="00A32C7B"/>
    <w:rsid w:val="00A4109F"/>
    <w:rsid w:val="00A50DE6"/>
    <w:rsid w:val="00A521FB"/>
    <w:rsid w:val="00A52C0F"/>
    <w:rsid w:val="00A62237"/>
    <w:rsid w:val="00A64F6A"/>
    <w:rsid w:val="00A800BC"/>
    <w:rsid w:val="00A83A09"/>
    <w:rsid w:val="00A8607D"/>
    <w:rsid w:val="00AA304D"/>
    <w:rsid w:val="00AC0B26"/>
    <w:rsid w:val="00AD0AE6"/>
    <w:rsid w:val="00AD34BE"/>
    <w:rsid w:val="00AE28E7"/>
    <w:rsid w:val="00AE35F2"/>
    <w:rsid w:val="00AF709A"/>
    <w:rsid w:val="00B214AB"/>
    <w:rsid w:val="00B35F10"/>
    <w:rsid w:val="00B4116B"/>
    <w:rsid w:val="00B53F39"/>
    <w:rsid w:val="00B577B3"/>
    <w:rsid w:val="00B64344"/>
    <w:rsid w:val="00B66C25"/>
    <w:rsid w:val="00B92CA6"/>
    <w:rsid w:val="00B94C6B"/>
    <w:rsid w:val="00BA0980"/>
    <w:rsid w:val="00BB50DA"/>
    <w:rsid w:val="00BC0B5D"/>
    <w:rsid w:val="00BC6765"/>
    <w:rsid w:val="00BD2108"/>
    <w:rsid w:val="00BD3063"/>
    <w:rsid w:val="00BD3750"/>
    <w:rsid w:val="00BD7DCE"/>
    <w:rsid w:val="00BD7FA1"/>
    <w:rsid w:val="00BE095E"/>
    <w:rsid w:val="00BE4A94"/>
    <w:rsid w:val="00BE60DF"/>
    <w:rsid w:val="00BF26A1"/>
    <w:rsid w:val="00C03668"/>
    <w:rsid w:val="00C12494"/>
    <w:rsid w:val="00C27322"/>
    <w:rsid w:val="00C33BF7"/>
    <w:rsid w:val="00C41308"/>
    <w:rsid w:val="00C43321"/>
    <w:rsid w:val="00C54DC8"/>
    <w:rsid w:val="00C55EB0"/>
    <w:rsid w:val="00C60A86"/>
    <w:rsid w:val="00C628D9"/>
    <w:rsid w:val="00C639D6"/>
    <w:rsid w:val="00C63A6B"/>
    <w:rsid w:val="00C753FD"/>
    <w:rsid w:val="00C773A4"/>
    <w:rsid w:val="00C86D82"/>
    <w:rsid w:val="00C94AE6"/>
    <w:rsid w:val="00CA041F"/>
    <w:rsid w:val="00CA5864"/>
    <w:rsid w:val="00CA6607"/>
    <w:rsid w:val="00CC1507"/>
    <w:rsid w:val="00CC59E5"/>
    <w:rsid w:val="00CC70D9"/>
    <w:rsid w:val="00CD18D6"/>
    <w:rsid w:val="00CD5DEE"/>
    <w:rsid w:val="00CE7084"/>
    <w:rsid w:val="00CF37AE"/>
    <w:rsid w:val="00CF4A8A"/>
    <w:rsid w:val="00D01830"/>
    <w:rsid w:val="00D02FAD"/>
    <w:rsid w:val="00D14828"/>
    <w:rsid w:val="00D25D51"/>
    <w:rsid w:val="00D26405"/>
    <w:rsid w:val="00D30B47"/>
    <w:rsid w:val="00D45D7D"/>
    <w:rsid w:val="00D50779"/>
    <w:rsid w:val="00D51E76"/>
    <w:rsid w:val="00D67BA5"/>
    <w:rsid w:val="00D71049"/>
    <w:rsid w:val="00D740C1"/>
    <w:rsid w:val="00D812D4"/>
    <w:rsid w:val="00D87638"/>
    <w:rsid w:val="00DA41D7"/>
    <w:rsid w:val="00DC0DB5"/>
    <w:rsid w:val="00DC6C7E"/>
    <w:rsid w:val="00DD31B0"/>
    <w:rsid w:val="00DF3E9F"/>
    <w:rsid w:val="00E01BDA"/>
    <w:rsid w:val="00E1661D"/>
    <w:rsid w:val="00E239E1"/>
    <w:rsid w:val="00E26537"/>
    <w:rsid w:val="00E30C09"/>
    <w:rsid w:val="00E4521C"/>
    <w:rsid w:val="00E52233"/>
    <w:rsid w:val="00E54BFB"/>
    <w:rsid w:val="00E55096"/>
    <w:rsid w:val="00E55716"/>
    <w:rsid w:val="00E70498"/>
    <w:rsid w:val="00E825F6"/>
    <w:rsid w:val="00E95E93"/>
    <w:rsid w:val="00E95EE1"/>
    <w:rsid w:val="00EA5943"/>
    <w:rsid w:val="00ED1DB6"/>
    <w:rsid w:val="00ED4EBD"/>
    <w:rsid w:val="00EF6574"/>
    <w:rsid w:val="00F0187D"/>
    <w:rsid w:val="00F12A6A"/>
    <w:rsid w:val="00F213F2"/>
    <w:rsid w:val="00F30327"/>
    <w:rsid w:val="00F3602B"/>
    <w:rsid w:val="00F56C44"/>
    <w:rsid w:val="00F60DA5"/>
    <w:rsid w:val="00F83D47"/>
    <w:rsid w:val="00F9237D"/>
    <w:rsid w:val="00F927E3"/>
    <w:rsid w:val="00F9415A"/>
    <w:rsid w:val="00F962FF"/>
    <w:rsid w:val="00FB3BB7"/>
    <w:rsid w:val="00FF1571"/>
    <w:rsid w:val="00FF4FFB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06196"/>
  <w15:chartTrackingRefBased/>
  <w15:docId w15:val="{2229F36C-E211-41A1-BC5A-384E2BAD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F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1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F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90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901"/>
    <w:rPr>
      <w:rFonts w:ascii="Consolas" w:hAnsi="Consolas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1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11C5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4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136"/>
  </w:style>
  <w:style w:type="paragraph" w:styleId="Footer">
    <w:name w:val="footer"/>
    <w:basedOn w:val="Normal"/>
    <w:link w:val="FooterChar"/>
    <w:uiPriority w:val="99"/>
    <w:unhideWhenUsed/>
    <w:rsid w:val="00294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136"/>
  </w:style>
  <w:style w:type="character" w:customStyle="1" w:styleId="Heading4Char">
    <w:name w:val="Heading 4 Char"/>
    <w:basedOn w:val="DefaultParagraphFont"/>
    <w:link w:val="Heading4"/>
    <w:uiPriority w:val="9"/>
    <w:semiHidden/>
    <w:rsid w:val="00196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96F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615E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66F2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4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6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75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4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2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85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4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4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6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7648540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06550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34375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73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7997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6366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6515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Benjamin, Chad</dc:creator>
  <cp:keywords/>
  <dc:description/>
  <cp:lastModifiedBy>Martin, William</cp:lastModifiedBy>
  <cp:revision>11</cp:revision>
  <dcterms:created xsi:type="dcterms:W3CDTF">2026-04-22T15:56:00Z</dcterms:created>
  <dcterms:modified xsi:type="dcterms:W3CDTF">2026-05-01T13:18:00Z</dcterms:modified>
</cp:coreProperties>
</file>